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word/webextensions/taskpanes.xml" ContentType="application/vnd.ms-office.webextensiontaskpanes+xml"/>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extensions/webextension1.xml" ContentType="application/vnd.ms-office.webextension+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6" Type="http://schemas.microsoft.com/office/2011/relationships/webextensiontaskpanes" Target="word/webextensions/taskpanes.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4459" w:rsidRPr="00217447" w:rsidRDefault="00374459" w:rsidP="00D55194">
      <w:pPr>
        <w:pStyle w:val="Heading5"/>
        <w:ind w:left="0" w:right="225" w:firstLine="0"/>
        <w:rPr>
          <w:b/>
          <w:color w:val="000000" w:themeColor="text1"/>
          <w:sz w:val="28"/>
          <w:szCs w:val="28"/>
          <w:u w:val="single"/>
        </w:rPr>
      </w:pPr>
      <w:r w:rsidRPr="00217447">
        <w:rPr>
          <w:b/>
          <w:color w:val="000000" w:themeColor="text1"/>
          <w:sz w:val="28"/>
          <w:szCs w:val="28"/>
          <w:u w:val="single"/>
        </w:rPr>
        <w:t>K/W-4</w:t>
      </w:r>
    </w:p>
    <w:p w:rsidR="002A0633" w:rsidRPr="00217447" w:rsidRDefault="00B92ABE" w:rsidP="00D55194">
      <w:pPr>
        <w:ind w:right="367"/>
        <w:jc w:val="center"/>
        <w:rPr>
          <w:b/>
          <w:color w:val="000000" w:themeColor="text1"/>
          <w:sz w:val="44"/>
          <w:szCs w:val="44"/>
          <w:u w:val="single"/>
        </w:rPr>
      </w:pPr>
      <w:r w:rsidRPr="00217447">
        <w:rPr>
          <w:b/>
          <w:color w:val="000000" w:themeColor="text1"/>
          <w:sz w:val="44"/>
          <w:szCs w:val="44"/>
          <w:u w:val="single"/>
        </w:rPr>
        <w:t>KARNATAKA NEERAVARI</w:t>
      </w:r>
      <w:r w:rsidR="002A0633" w:rsidRPr="00217447">
        <w:rPr>
          <w:b/>
          <w:color w:val="000000" w:themeColor="text1"/>
          <w:sz w:val="44"/>
          <w:szCs w:val="44"/>
          <w:u w:val="single"/>
        </w:rPr>
        <w:t xml:space="preserve"> NIGAM L</w:t>
      </w:r>
      <w:r w:rsidR="0041687A" w:rsidRPr="00217447">
        <w:rPr>
          <w:b/>
          <w:color w:val="000000" w:themeColor="text1"/>
          <w:sz w:val="44"/>
          <w:szCs w:val="44"/>
          <w:u w:val="single"/>
        </w:rPr>
        <w:t>TD</w:t>
      </w:r>
    </w:p>
    <w:p w:rsidR="002A0633" w:rsidRPr="00217447" w:rsidRDefault="002A0633" w:rsidP="00D55194">
      <w:pPr>
        <w:ind w:right="367"/>
        <w:jc w:val="center"/>
        <w:rPr>
          <w:b/>
          <w:color w:val="000000" w:themeColor="text1"/>
          <w:sz w:val="22"/>
          <w:szCs w:val="44"/>
        </w:rPr>
      </w:pPr>
      <w:r w:rsidRPr="00217447">
        <w:rPr>
          <w:b/>
          <w:color w:val="000000" w:themeColor="text1"/>
          <w:szCs w:val="44"/>
        </w:rPr>
        <w:t>(A Government of Karnataka Enterpri</w:t>
      </w:r>
      <w:r w:rsidRPr="00217447">
        <w:rPr>
          <w:b/>
          <w:color w:val="000000" w:themeColor="text1"/>
          <w:sz w:val="22"/>
          <w:szCs w:val="44"/>
        </w:rPr>
        <w:t>se)</w:t>
      </w:r>
    </w:p>
    <w:p w:rsidR="002A0633" w:rsidRPr="00217447" w:rsidRDefault="002A0633" w:rsidP="00D55194">
      <w:pPr>
        <w:ind w:right="367"/>
        <w:jc w:val="center"/>
        <w:rPr>
          <w:b/>
          <w:color w:val="000000" w:themeColor="text1"/>
          <w:sz w:val="22"/>
          <w:szCs w:val="44"/>
        </w:rPr>
      </w:pPr>
    </w:p>
    <w:p w:rsidR="002A0633" w:rsidRPr="00217447" w:rsidRDefault="002A0633" w:rsidP="00D55194">
      <w:pPr>
        <w:ind w:right="367"/>
        <w:jc w:val="center"/>
        <w:rPr>
          <w:b/>
          <w:color w:val="000000" w:themeColor="text1"/>
          <w:sz w:val="22"/>
          <w:szCs w:val="44"/>
        </w:rPr>
      </w:pPr>
      <w:r w:rsidRPr="00217447">
        <w:rPr>
          <w:b/>
          <w:color w:val="000000" w:themeColor="text1"/>
          <w:sz w:val="22"/>
          <w:szCs w:val="44"/>
        </w:rPr>
        <w:t>OFFICE OF THE EXECUTIVE ENGINEER</w:t>
      </w:r>
    </w:p>
    <w:p w:rsidR="002A0633" w:rsidRPr="00217447" w:rsidRDefault="002A37E4" w:rsidP="00D55194">
      <w:pPr>
        <w:ind w:right="367"/>
        <w:jc w:val="center"/>
        <w:rPr>
          <w:b/>
          <w:color w:val="000000" w:themeColor="text1"/>
          <w:sz w:val="22"/>
          <w:szCs w:val="44"/>
        </w:rPr>
      </w:pPr>
      <w:r w:rsidRPr="00217447">
        <w:rPr>
          <w:b/>
          <w:color w:val="000000" w:themeColor="text1"/>
          <w:szCs w:val="24"/>
        </w:rPr>
        <w:t>K</w:t>
      </w:r>
      <w:r w:rsidR="00B92ABE" w:rsidRPr="00217447">
        <w:rPr>
          <w:b/>
          <w:color w:val="000000" w:themeColor="text1"/>
          <w:szCs w:val="24"/>
        </w:rPr>
        <w:t>N</w:t>
      </w:r>
      <w:r w:rsidRPr="00217447">
        <w:rPr>
          <w:b/>
          <w:color w:val="000000" w:themeColor="text1"/>
          <w:szCs w:val="24"/>
        </w:rPr>
        <w:t xml:space="preserve">NL, </w:t>
      </w:r>
      <w:r w:rsidR="00F6660C" w:rsidRPr="00217447">
        <w:rPr>
          <w:b/>
          <w:color w:val="000000" w:themeColor="text1"/>
          <w:szCs w:val="24"/>
        </w:rPr>
        <w:t>KALASA PROJECT DIVISION</w:t>
      </w:r>
      <w:r w:rsidRPr="00217447">
        <w:rPr>
          <w:b/>
          <w:color w:val="000000" w:themeColor="text1"/>
          <w:szCs w:val="24"/>
        </w:rPr>
        <w:t xml:space="preserve">, </w:t>
      </w:r>
      <w:r w:rsidR="007F416D" w:rsidRPr="00217447">
        <w:rPr>
          <w:b/>
          <w:color w:val="000000" w:themeColor="text1"/>
          <w:szCs w:val="24"/>
        </w:rPr>
        <w:t>KHANAPUR</w:t>
      </w:r>
    </w:p>
    <w:p w:rsidR="002A0633" w:rsidRPr="00217447" w:rsidRDefault="002A0633" w:rsidP="00D55194">
      <w:pPr>
        <w:ind w:right="367"/>
        <w:jc w:val="center"/>
        <w:rPr>
          <w:b/>
          <w:color w:val="000000" w:themeColor="text1"/>
          <w:sz w:val="22"/>
          <w:szCs w:val="44"/>
        </w:rPr>
      </w:pPr>
    </w:p>
    <w:p w:rsidR="00577A69" w:rsidRPr="00217447" w:rsidRDefault="00B92ABE" w:rsidP="00D55194">
      <w:pPr>
        <w:ind w:right="367"/>
        <w:jc w:val="center"/>
        <w:rPr>
          <w:b/>
          <w:color w:val="000000" w:themeColor="text1"/>
          <w:sz w:val="22"/>
          <w:szCs w:val="44"/>
        </w:rPr>
      </w:pPr>
      <w:r w:rsidRPr="00217447">
        <w:rPr>
          <w:noProof/>
          <w:lang w:val="en-US"/>
        </w:rPr>
        <w:drawing>
          <wp:anchor distT="0" distB="0" distL="114300" distR="114300" simplePos="0" relativeHeight="251688960" behindDoc="0" locked="0" layoutInCell="1" allowOverlap="0">
            <wp:simplePos x="0" y="0"/>
            <wp:positionH relativeFrom="column">
              <wp:posOffset>2762250</wp:posOffset>
            </wp:positionH>
            <wp:positionV relativeFrom="paragraph">
              <wp:posOffset>143510</wp:posOffset>
            </wp:positionV>
            <wp:extent cx="755650" cy="643255"/>
            <wp:effectExtent l="0" t="0" r="6350" b="4445"/>
            <wp:wrapSquare wrapText="bothSides"/>
            <wp:docPr id="8775" name="Picture 8775"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01"/>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755650" cy="643255"/>
                    </a:xfrm>
                    <a:prstGeom prst="rect">
                      <a:avLst/>
                    </a:prstGeom>
                    <a:noFill/>
                    <a:ln>
                      <a:noFill/>
                    </a:ln>
                  </pic:spPr>
                </pic:pic>
              </a:graphicData>
            </a:graphic>
          </wp:anchor>
        </w:drawing>
      </w:r>
    </w:p>
    <w:p w:rsidR="00577A69" w:rsidRPr="00217447" w:rsidRDefault="00577A69" w:rsidP="00D55194">
      <w:pPr>
        <w:ind w:right="367"/>
        <w:jc w:val="center"/>
        <w:rPr>
          <w:b/>
          <w:color w:val="000000" w:themeColor="text1"/>
          <w:sz w:val="22"/>
          <w:szCs w:val="44"/>
        </w:rPr>
      </w:pPr>
    </w:p>
    <w:p w:rsidR="007F62A4" w:rsidRPr="00217447" w:rsidRDefault="007F62A4" w:rsidP="00D55194">
      <w:pPr>
        <w:ind w:right="367"/>
        <w:jc w:val="center"/>
        <w:rPr>
          <w:b/>
          <w:color w:val="000000" w:themeColor="text1"/>
          <w:sz w:val="22"/>
          <w:szCs w:val="44"/>
        </w:rPr>
      </w:pPr>
    </w:p>
    <w:p w:rsidR="007F3495" w:rsidRPr="00217447" w:rsidRDefault="007F3495" w:rsidP="00D55194">
      <w:pPr>
        <w:ind w:right="367"/>
        <w:jc w:val="center"/>
        <w:rPr>
          <w:b/>
          <w:color w:val="000000" w:themeColor="text1"/>
          <w:sz w:val="22"/>
          <w:szCs w:val="44"/>
        </w:rPr>
      </w:pPr>
    </w:p>
    <w:p w:rsidR="007F3495" w:rsidRPr="00217447" w:rsidRDefault="007F3495" w:rsidP="00D55194">
      <w:pPr>
        <w:ind w:right="367"/>
        <w:jc w:val="center"/>
        <w:rPr>
          <w:b/>
          <w:color w:val="000000" w:themeColor="text1"/>
          <w:sz w:val="22"/>
          <w:szCs w:val="44"/>
        </w:rPr>
      </w:pPr>
    </w:p>
    <w:p w:rsidR="007F3495" w:rsidRPr="00217447" w:rsidRDefault="007F3495" w:rsidP="00D55194">
      <w:pPr>
        <w:ind w:right="367"/>
        <w:jc w:val="center"/>
        <w:rPr>
          <w:b/>
          <w:color w:val="000000" w:themeColor="text1"/>
          <w:sz w:val="22"/>
          <w:szCs w:val="44"/>
        </w:rPr>
      </w:pPr>
    </w:p>
    <w:p w:rsidR="002A0633" w:rsidRPr="00217447" w:rsidRDefault="002A0633" w:rsidP="00D55194">
      <w:pPr>
        <w:ind w:right="367"/>
        <w:jc w:val="center"/>
        <w:rPr>
          <w:bCs/>
          <w:color w:val="000000" w:themeColor="text1"/>
          <w:sz w:val="22"/>
          <w:szCs w:val="44"/>
        </w:rPr>
      </w:pPr>
      <w:r w:rsidRPr="00217447">
        <w:rPr>
          <w:b/>
          <w:color w:val="000000" w:themeColor="text1"/>
          <w:sz w:val="22"/>
          <w:szCs w:val="44"/>
        </w:rPr>
        <w:t>email-id</w:t>
      </w:r>
      <w:r w:rsidR="005C0FEC" w:rsidRPr="00217447">
        <w:rPr>
          <w:b/>
          <w:color w:val="000000" w:themeColor="text1"/>
          <w:sz w:val="22"/>
          <w:szCs w:val="44"/>
        </w:rPr>
        <w:t>:</w:t>
      </w:r>
      <w:r w:rsidR="002812BB" w:rsidRPr="00217447">
        <w:t>eekpdkhanapur@gmail.com</w:t>
      </w:r>
    </w:p>
    <w:p w:rsidR="002A0633" w:rsidRPr="00217447" w:rsidRDefault="002A0633" w:rsidP="00D55194">
      <w:pPr>
        <w:ind w:right="367"/>
        <w:jc w:val="both"/>
        <w:rPr>
          <w:b/>
          <w:color w:val="000000" w:themeColor="text1"/>
          <w:sz w:val="22"/>
          <w:szCs w:val="44"/>
        </w:rPr>
      </w:pPr>
    </w:p>
    <w:p w:rsidR="002A0633" w:rsidRPr="00217447" w:rsidRDefault="002A0633" w:rsidP="00D55194">
      <w:pPr>
        <w:ind w:right="367"/>
        <w:jc w:val="both"/>
        <w:rPr>
          <w:b/>
          <w:color w:val="000000" w:themeColor="text1"/>
          <w:sz w:val="36"/>
          <w:szCs w:val="44"/>
        </w:rPr>
      </w:pPr>
    </w:p>
    <w:p w:rsidR="002A0633" w:rsidRPr="00217447" w:rsidRDefault="002A0633" w:rsidP="00D55194">
      <w:pPr>
        <w:ind w:right="367"/>
        <w:jc w:val="both"/>
        <w:rPr>
          <w:b/>
          <w:color w:val="000000" w:themeColor="text1"/>
          <w:sz w:val="36"/>
          <w:szCs w:val="44"/>
        </w:rPr>
      </w:pPr>
    </w:p>
    <w:p w:rsidR="00531744" w:rsidRPr="00217447" w:rsidRDefault="002A0633" w:rsidP="00D55194">
      <w:pPr>
        <w:ind w:right="367"/>
        <w:jc w:val="center"/>
        <w:rPr>
          <w:b/>
          <w:color w:val="000000" w:themeColor="text1"/>
          <w:sz w:val="36"/>
          <w:szCs w:val="44"/>
        </w:rPr>
      </w:pPr>
      <w:r w:rsidRPr="00217447">
        <w:rPr>
          <w:b/>
          <w:color w:val="000000" w:themeColor="text1"/>
          <w:sz w:val="36"/>
          <w:szCs w:val="44"/>
        </w:rPr>
        <w:t>DRAFT TENDER PAPER FOR THE WORK OF</w:t>
      </w:r>
    </w:p>
    <w:p w:rsidR="00531744" w:rsidRPr="00217447" w:rsidRDefault="00531744" w:rsidP="00D55194">
      <w:pPr>
        <w:ind w:right="367"/>
        <w:jc w:val="center"/>
        <w:rPr>
          <w:b/>
          <w:color w:val="000000" w:themeColor="text1"/>
          <w:sz w:val="36"/>
          <w:szCs w:val="44"/>
        </w:rPr>
      </w:pPr>
    </w:p>
    <w:p w:rsidR="009450E7" w:rsidRPr="00217447" w:rsidRDefault="002812BB" w:rsidP="00497E47">
      <w:pPr>
        <w:ind w:right="-1"/>
        <w:jc w:val="both"/>
        <w:rPr>
          <w:b/>
          <w:bCs/>
          <w:color w:val="000000" w:themeColor="text1"/>
          <w:sz w:val="28"/>
        </w:rPr>
      </w:pPr>
      <w:r w:rsidRPr="00217447">
        <w:rPr>
          <w:b/>
          <w:bCs/>
          <w:color w:val="000000" w:themeColor="text1"/>
          <w:sz w:val="28"/>
        </w:rPr>
        <w:t>CONSTRUCTION OF A BRIDGE CUM BARRAGE ACROSS THE MALAPRABHA RIVER AT CHIKKAHATTIHOLI VILLAGE, KHANAPUR TALUK, BELAGAVI DISTRICT ALONG WITH ALLIED WORKS INCLUDING SOPANAM, LEFT BANK PROTECTION AND CONNECTING ROADS FROM CHIKKAHATTIHOLI AND KARVINKOPPA VILLAGES TOGETHER WITH OPERATION AND MAINTENANCE FOR A PERIOD OF FIVE YEARS</w:t>
      </w:r>
      <w:r w:rsidR="0069736B">
        <w:rPr>
          <w:b/>
          <w:bCs/>
          <w:color w:val="000000" w:themeColor="text1"/>
          <w:sz w:val="28"/>
        </w:rPr>
        <w:t xml:space="preserve">(W.I. No. </w:t>
      </w:r>
      <w:r w:rsidR="00187BEB" w:rsidRPr="00187BEB">
        <w:rPr>
          <w:b/>
          <w:bCs/>
          <w:color w:val="000000" w:themeColor="text1"/>
          <w:sz w:val="28"/>
        </w:rPr>
        <w:t>KNNL/2025-26/BB/ WORK_INDENT3888</w:t>
      </w:r>
      <w:r w:rsidR="007C2423">
        <w:rPr>
          <w:b/>
          <w:bCs/>
          <w:color w:val="000000" w:themeColor="text1"/>
          <w:sz w:val="28"/>
        </w:rPr>
        <w:t>/</w:t>
      </w:r>
      <w:r w:rsidR="0069736B">
        <w:rPr>
          <w:b/>
          <w:bCs/>
          <w:color w:val="000000" w:themeColor="text1"/>
          <w:sz w:val="28"/>
        </w:rPr>
        <w:t>Call-3</w:t>
      </w:r>
      <w:r w:rsidR="00187BEB" w:rsidRPr="00187BEB">
        <w:rPr>
          <w:b/>
          <w:bCs/>
          <w:color w:val="000000" w:themeColor="text1"/>
          <w:sz w:val="28"/>
        </w:rPr>
        <w:t>)</w:t>
      </w:r>
    </w:p>
    <w:p w:rsidR="009450E7" w:rsidRPr="00217447" w:rsidRDefault="009450E7" w:rsidP="00D55194">
      <w:pPr>
        <w:ind w:right="367"/>
        <w:jc w:val="center"/>
        <w:rPr>
          <w:b/>
          <w:color w:val="000000" w:themeColor="text1"/>
          <w:szCs w:val="24"/>
        </w:rPr>
      </w:pPr>
    </w:p>
    <w:p w:rsidR="009450E7" w:rsidRPr="00217447" w:rsidRDefault="009450E7" w:rsidP="00D55194">
      <w:pPr>
        <w:ind w:right="367"/>
        <w:jc w:val="center"/>
        <w:rPr>
          <w:b/>
          <w:color w:val="000000" w:themeColor="text1"/>
          <w:sz w:val="28"/>
          <w:szCs w:val="28"/>
        </w:rPr>
      </w:pPr>
    </w:p>
    <w:p w:rsidR="00577A69" w:rsidRPr="00217447" w:rsidRDefault="00577A69" w:rsidP="00497E47">
      <w:pPr>
        <w:ind w:right="367"/>
        <w:jc w:val="center"/>
        <w:rPr>
          <w:rFonts w:eastAsia="Batang"/>
          <w:b/>
          <w:bCs/>
          <w:caps/>
          <w:sz w:val="32"/>
          <w:szCs w:val="32"/>
          <w:u w:val="single"/>
          <w:lang w:val="en-US"/>
        </w:rPr>
      </w:pPr>
      <w:r w:rsidRPr="00217447">
        <w:rPr>
          <w:rFonts w:eastAsia="Batang"/>
          <w:b/>
          <w:bCs/>
          <w:caps/>
          <w:sz w:val="32"/>
          <w:szCs w:val="32"/>
          <w:u w:val="single"/>
          <w:lang w:val="en-US"/>
        </w:rPr>
        <w:t>KW-4</w:t>
      </w:r>
    </w:p>
    <w:p w:rsidR="00A30875" w:rsidRPr="00217447" w:rsidRDefault="00A30875" w:rsidP="00497E47">
      <w:pPr>
        <w:ind w:right="367"/>
        <w:jc w:val="center"/>
        <w:rPr>
          <w:b/>
          <w:color w:val="000000" w:themeColor="text1"/>
          <w:sz w:val="22"/>
          <w:szCs w:val="44"/>
        </w:rPr>
      </w:pPr>
    </w:p>
    <w:p w:rsidR="007423C4" w:rsidRPr="00217447" w:rsidRDefault="007423C4" w:rsidP="00497E47">
      <w:pPr>
        <w:ind w:right="367"/>
        <w:jc w:val="center"/>
        <w:rPr>
          <w:b/>
          <w:color w:val="000000" w:themeColor="text1"/>
          <w:sz w:val="22"/>
          <w:szCs w:val="44"/>
        </w:rPr>
      </w:pPr>
    </w:p>
    <w:p w:rsidR="00577A69" w:rsidRPr="00217447" w:rsidRDefault="00577A69" w:rsidP="00497E47">
      <w:pPr>
        <w:ind w:right="367"/>
        <w:jc w:val="center"/>
        <w:rPr>
          <w:b/>
          <w:color w:val="000000" w:themeColor="text1"/>
          <w:sz w:val="22"/>
          <w:szCs w:val="44"/>
        </w:rPr>
      </w:pPr>
    </w:p>
    <w:p w:rsidR="00577A69" w:rsidRPr="00217447" w:rsidRDefault="002A0633" w:rsidP="00497E47">
      <w:pPr>
        <w:ind w:right="367"/>
        <w:jc w:val="center"/>
        <w:rPr>
          <w:b/>
          <w:color w:val="000000" w:themeColor="text1"/>
          <w:sz w:val="22"/>
          <w:szCs w:val="44"/>
        </w:rPr>
      </w:pPr>
      <w:r w:rsidRPr="00217447">
        <w:rPr>
          <w:b/>
          <w:color w:val="000000" w:themeColor="text1"/>
          <w:sz w:val="22"/>
          <w:szCs w:val="44"/>
        </w:rPr>
        <w:t>OFFICE OF THE</w:t>
      </w:r>
    </w:p>
    <w:p w:rsidR="002A0633" w:rsidRPr="00217447" w:rsidRDefault="002A0633" w:rsidP="00497E47">
      <w:pPr>
        <w:ind w:right="367"/>
        <w:jc w:val="center"/>
        <w:rPr>
          <w:b/>
          <w:color w:val="000000" w:themeColor="text1"/>
          <w:sz w:val="22"/>
          <w:szCs w:val="44"/>
        </w:rPr>
      </w:pPr>
      <w:r w:rsidRPr="00217447">
        <w:rPr>
          <w:b/>
          <w:color w:val="000000" w:themeColor="text1"/>
          <w:sz w:val="22"/>
          <w:szCs w:val="44"/>
        </w:rPr>
        <w:t>EXECUTIVE ENGINEER</w:t>
      </w:r>
    </w:p>
    <w:p w:rsidR="00577A69" w:rsidRPr="00217447" w:rsidRDefault="0063165D" w:rsidP="00497E47">
      <w:pPr>
        <w:ind w:right="367"/>
        <w:jc w:val="center"/>
        <w:rPr>
          <w:b/>
          <w:bCs/>
          <w:color w:val="000000" w:themeColor="text1"/>
          <w:szCs w:val="24"/>
        </w:rPr>
      </w:pPr>
      <w:r w:rsidRPr="00217447">
        <w:rPr>
          <w:b/>
          <w:bCs/>
          <w:color w:val="000000" w:themeColor="text1"/>
          <w:szCs w:val="24"/>
        </w:rPr>
        <w:t xml:space="preserve">KNNL, </w:t>
      </w:r>
      <w:r w:rsidR="001C1C6B" w:rsidRPr="00217447">
        <w:rPr>
          <w:b/>
          <w:bCs/>
          <w:color w:val="000000" w:themeColor="text1"/>
          <w:szCs w:val="24"/>
        </w:rPr>
        <w:t>KALASA PROJECT DIVISION,</w:t>
      </w:r>
    </w:p>
    <w:p w:rsidR="009A7C9A" w:rsidRPr="00217447" w:rsidRDefault="001C1C6B" w:rsidP="00497E47">
      <w:pPr>
        <w:pStyle w:val="Title"/>
        <w:ind w:right="367"/>
        <w:rPr>
          <w:b/>
          <w:bCs/>
          <w:color w:val="000000" w:themeColor="text1"/>
          <w:sz w:val="24"/>
          <w:szCs w:val="24"/>
        </w:rPr>
        <w:sectPr w:rsidR="009A7C9A" w:rsidRPr="00217447" w:rsidSect="007635E4">
          <w:footerReference w:type="default" r:id="rId12"/>
          <w:type w:val="nextColumn"/>
          <w:pgSz w:w="11900" w:h="16840"/>
          <w:pgMar w:top="1134" w:right="1134" w:bottom="851" w:left="1128" w:header="720" w:footer="720" w:gutter="0"/>
          <w:pgNumType w:start="2"/>
          <w:cols w:space="720" w:equalWidth="0">
            <w:col w:w="9635"/>
          </w:cols>
          <w:noEndnote/>
        </w:sectPr>
      </w:pPr>
      <w:r w:rsidRPr="00217447">
        <w:rPr>
          <w:b/>
          <w:bCs/>
          <w:color w:val="000000" w:themeColor="text1"/>
          <w:sz w:val="24"/>
          <w:szCs w:val="24"/>
        </w:rPr>
        <w:t>KHANAPUR</w:t>
      </w:r>
    </w:p>
    <w:p w:rsidR="002812BB" w:rsidRPr="00217447" w:rsidRDefault="002812BB" w:rsidP="00D55194">
      <w:pPr>
        <w:pStyle w:val="Title"/>
        <w:ind w:right="367"/>
        <w:rPr>
          <w:b/>
          <w:bCs/>
          <w:color w:val="000000" w:themeColor="text1"/>
          <w:sz w:val="24"/>
          <w:szCs w:val="24"/>
        </w:rPr>
      </w:pPr>
    </w:p>
    <w:p w:rsidR="00A5799C" w:rsidRPr="00217447" w:rsidRDefault="0063165D" w:rsidP="00D55194">
      <w:pPr>
        <w:jc w:val="center"/>
        <w:rPr>
          <w:b/>
          <w:color w:val="000000" w:themeColor="text1"/>
          <w:sz w:val="40"/>
          <w:szCs w:val="44"/>
        </w:rPr>
      </w:pPr>
      <w:r w:rsidRPr="00217447">
        <w:rPr>
          <w:b/>
          <w:color w:val="000000" w:themeColor="text1"/>
          <w:sz w:val="40"/>
          <w:szCs w:val="44"/>
        </w:rPr>
        <w:t>KARNATAKA NEERVAVARI</w:t>
      </w:r>
      <w:r w:rsidR="00A5799C" w:rsidRPr="00217447">
        <w:rPr>
          <w:b/>
          <w:color w:val="000000" w:themeColor="text1"/>
          <w:sz w:val="40"/>
          <w:szCs w:val="44"/>
        </w:rPr>
        <w:t xml:space="preserve"> NIGAM</w:t>
      </w:r>
      <w:r w:rsidR="007F5BF4" w:rsidRPr="00217447">
        <w:rPr>
          <w:b/>
          <w:color w:val="000000" w:themeColor="text1"/>
          <w:sz w:val="40"/>
          <w:szCs w:val="44"/>
        </w:rPr>
        <w:t xml:space="preserve"> LTD</w:t>
      </w:r>
    </w:p>
    <w:p w:rsidR="00A5799C" w:rsidRPr="00217447" w:rsidRDefault="00A5799C" w:rsidP="00D55194">
      <w:pPr>
        <w:pStyle w:val="Heading5"/>
        <w:ind w:left="0" w:firstLine="0"/>
        <w:jc w:val="center"/>
        <w:rPr>
          <w:b/>
          <w:color w:val="000000" w:themeColor="text1"/>
          <w:sz w:val="20"/>
        </w:rPr>
      </w:pPr>
      <w:r w:rsidRPr="00217447">
        <w:rPr>
          <w:b/>
          <w:color w:val="000000" w:themeColor="text1"/>
          <w:sz w:val="20"/>
        </w:rPr>
        <w:t>(GOVERNMENT OF KARNATAKAUNDER TAKING)</w:t>
      </w:r>
    </w:p>
    <w:p w:rsidR="002A37E4" w:rsidRPr="00217447" w:rsidRDefault="0063165D" w:rsidP="00D55194">
      <w:pPr>
        <w:jc w:val="center"/>
        <w:rPr>
          <w:b/>
          <w:color w:val="000000" w:themeColor="text1"/>
          <w:szCs w:val="24"/>
        </w:rPr>
      </w:pPr>
      <w:r w:rsidRPr="00217447">
        <w:rPr>
          <w:b/>
          <w:bCs/>
          <w:color w:val="000000" w:themeColor="text1"/>
          <w:szCs w:val="24"/>
        </w:rPr>
        <w:t>EXECUTIVE ENGINEER</w:t>
      </w:r>
      <w:r w:rsidR="00A5799C" w:rsidRPr="00217447">
        <w:rPr>
          <w:b/>
          <w:bCs/>
          <w:color w:val="000000" w:themeColor="text1"/>
          <w:szCs w:val="24"/>
        </w:rPr>
        <w:t>,</w:t>
      </w:r>
      <w:r w:rsidR="002A37E4" w:rsidRPr="00217447">
        <w:rPr>
          <w:b/>
          <w:color w:val="000000" w:themeColor="text1"/>
          <w:szCs w:val="24"/>
        </w:rPr>
        <w:t>K</w:t>
      </w:r>
      <w:r w:rsidRPr="00217447">
        <w:rPr>
          <w:b/>
          <w:color w:val="000000" w:themeColor="text1"/>
          <w:szCs w:val="24"/>
        </w:rPr>
        <w:t>N</w:t>
      </w:r>
      <w:r w:rsidR="002A37E4" w:rsidRPr="00217447">
        <w:rPr>
          <w:b/>
          <w:color w:val="000000" w:themeColor="text1"/>
          <w:szCs w:val="24"/>
        </w:rPr>
        <w:t xml:space="preserve">NL, </w:t>
      </w:r>
      <w:r w:rsidR="007F416D" w:rsidRPr="00217447">
        <w:rPr>
          <w:b/>
          <w:color w:val="000000" w:themeColor="text1"/>
          <w:szCs w:val="24"/>
        </w:rPr>
        <w:t>KALASA PROJECT DIVISION KHANAPUR</w:t>
      </w:r>
      <w:r w:rsidR="000A58FE" w:rsidRPr="00217447">
        <w:rPr>
          <w:b/>
          <w:color w:val="000000" w:themeColor="text1"/>
          <w:szCs w:val="24"/>
        </w:rPr>
        <w:t>-</w:t>
      </w:r>
      <w:r w:rsidR="001C1C6B" w:rsidRPr="00217447">
        <w:rPr>
          <w:b/>
          <w:bCs/>
          <w:color w:val="000000" w:themeColor="text1"/>
          <w:szCs w:val="24"/>
        </w:rPr>
        <w:t>591302</w:t>
      </w:r>
    </w:p>
    <w:p w:rsidR="001227F5" w:rsidRPr="00217447" w:rsidRDefault="002A37E4" w:rsidP="00D55194">
      <w:pPr>
        <w:jc w:val="center"/>
        <w:rPr>
          <w:b/>
          <w:color w:val="000000" w:themeColor="text1"/>
          <w:sz w:val="22"/>
          <w:szCs w:val="44"/>
        </w:rPr>
      </w:pPr>
      <w:r w:rsidRPr="00217447">
        <w:rPr>
          <w:b/>
          <w:color w:val="000000" w:themeColor="text1"/>
          <w:szCs w:val="24"/>
        </w:rPr>
        <w:t xml:space="preserve">TALUK: </w:t>
      </w:r>
      <w:r w:rsidR="00497E47" w:rsidRPr="00217447">
        <w:rPr>
          <w:b/>
          <w:color w:val="000000" w:themeColor="text1"/>
          <w:szCs w:val="24"/>
        </w:rPr>
        <w:t>KHANAPUR DIST</w:t>
      </w:r>
      <w:r w:rsidR="00451F16" w:rsidRPr="00217447">
        <w:rPr>
          <w:b/>
          <w:color w:val="000000" w:themeColor="text1"/>
          <w:szCs w:val="24"/>
        </w:rPr>
        <w:t xml:space="preserve">: </w:t>
      </w:r>
      <w:r w:rsidR="007F416D" w:rsidRPr="00217447">
        <w:rPr>
          <w:b/>
          <w:color w:val="000000" w:themeColor="text1"/>
          <w:szCs w:val="24"/>
        </w:rPr>
        <w:t>BELAGAVI</w:t>
      </w:r>
    </w:p>
    <w:p w:rsidR="00A5799C" w:rsidRPr="00217447" w:rsidRDefault="00A5799C" w:rsidP="00D55194">
      <w:pPr>
        <w:pBdr>
          <w:bottom w:val="single" w:sz="6" w:space="1" w:color="auto"/>
        </w:pBdr>
        <w:tabs>
          <w:tab w:val="left" w:pos="7575"/>
        </w:tabs>
        <w:suppressAutoHyphens/>
        <w:jc w:val="center"/>
        <w:rPr>
          <w:color w:val="000000" w:themeColor="text1"/>
          <w:szCs w:val="24"/>
        </w:rPr>
      </w:pPr>
    </w:p>
    <w:p w:rsidR="00CD4A14" w:rsidRPr="00217447" w:rsidRDefault="00CD4A14" w:rsidP="00D55194">
      <w:pPr>
        <w:tabs>
          <w:tab w:val="center" w:pos="4500"/>
        </w:tabs>
        <w:suppressAutoHyphens/>
        <w:jc w:val="center"/>
        <w:rPr>
          <w:b/>
          <w:color w:val="000000" w:themeColor="text1"/>
          <w:szCs w:val="24"/>
        </w:rPr>
      </w:pPr>
    </w:p>
    <w:p w:rsidR="00052877" w:rsidRPr="00217447" w:rsidRDefault="00532228" w:rsidP="00497E47">
      <w:pPr>
        <w:spacing w:line="360" w:lineRule="auto"/>
        <w:jc w:val="both"/>
        <w:rPr>
          <w:bCs/>
          <w:color w:val="000000" w:themeColor="text1"/>
          <w:szCs w:val="14"/>
        </w:rPr>
      </w:pPr>
      <w:r w:rsidRPr="00217447">
        <w:rPr>
          <w:b/>
          <w:color w:val="000000" w:themeColor="text1"/>
          <w:szCs w:val="24"/>
        </w:rPr>
        <w:t xml:space="preserve">TENDERS FOR </w:t>
      </w:r>
      <w:r w:rsidR="00617262" w:rsidRPr="00217447">
        <w:rPr>
          <w:b/>
          <w:color w:val="000000" w:themeColor="text1"/>
          <w:szCs w:val="24"/>
        </w:rPr>
        <w:t>THE WORK</w:t>
      </w:r>
      <w:r w:rsidR="00577A69" w:rsidRPr="00217447">
        <w:rPr>
          <w:b/>
          <w:color w:val="000000" w:themeColor="text1"/>
          <w:szCs w:val="24"/>
        </w:rPr>
        <w:t>OF:</w:t>
      </w:r>
      <w:r w:rsidR="00052877" w:rsidRPr="00217447">
        <w:rPr>
          <w:bCs/>
          <w:color w:val="000000" w:themeColor="text1"/>
          <w:szCs w:val="14"/>
        </w:rPr>
        <w:t>“</w:t>
      </w:r>
      <w:r w:rsidR="001D6AE8" w:rsidRPr="00A775EF">
        <w:rPr>
          <w:rFonts w:ascii="Bookman Old Style" w:hAnsi="Bookman Old Style"/>
          <w:sz w:val="22"/>
          <w:szCs w:val="22"/>
        </w:rPr>
        <w:t xml:space="preserve">Construction </w:t>
      </w:r>
      <w:r w:rsidR="001D6AE8">
        <w:rPr>
          <w:rFonts w:ascii="Bookman Old Style" w:hAnsi="Bookman Old Style"/>
          <w:sz w:val="22"/>
          <w:szCs w:val="22"/>
        </w:rPr>
        <w:t>o</w:t>
      </w:r>
      <w:r w:rsidR="001D6AE8" w:rsidRPr="00A775EF">
        <w:rPr>
          <w:rFonts w:ascii="Bookman Old Style" w:hAnsi="Bookman Old Style"/>
          <w:sz w:val="22"/>
          <w:szCs w:val="22"/>
        </w:rPr>
        <w:t xml:space="preserve">f </w:t>
      </w:r>
      <w:r w:rsidR="001D6AE8">
        <w:rPr>
          <w:rFonts w:ascii="Bookman Old Style" w:hAnsi="Bookman Old Style"/>
          <w:sz w:val="22"/>
          <w:szCs w:val="22"/>
        </w:rPr>
        <w:t>a</w:t>
      </w:r>
      <w:r w:rsidR="001D6AE8" w:rsidRPr="00A775EF">
        <w:rPr>
          <w:rFonts w:ascii="Bookman Old Style" w:hAnsi="Bookman Old Style"/>
          <w:sz w:val="22"/>
          <w:szCs w:val="22"/>
        </w:rPr>
        <w:t xml:space="preserve"> Bridge </w:t>
      </w:r>
      <w:r w:rsidR="001D6AE8">
        <w:rPr>
          <w:rFonts w:ascii="Bookman Old Style" w:hAnsi="Bookman Old Style"/>
          <w:sz w:val="22"/>
          <w:szCs w:val="22"/>
        </w:rPr>
        <w:t>c</w:t>
      </w:r>
      <w:r w:rsidR="001D6AE8" w:rsidRPr="00A775EF">
        <w:rPr>
          <w:rFonts w:ascii="Bookman Old Style" w:hAnsi="Bookman Old Style"/>
          <w:sz w:val="22"/>
          <w:szCs w:val="22"/>
        </w:rPr>
        <w:t xml:space="preserve">um Barrage </w:t>
      </w:r>
      <w:r w:rsidR="001D6AE8">
        <w:rPr>
          <w:rFonts w:ascii="Bookman Old Style" w:hAnsi="Bookman Old Style"/>
          <w:sz w:val="22"/>
          <w:szCs w:val="22"/>
        </w:rPr>
        <w:t>a</w:t>
      </w:r>
      <w:r w:rsidR="001D6AE8" w:rsidRPr="00A775EF">
        <w:rPr>
          <w:rFonts w:ascii="Bookman Old Style" w:hAnsi="Bookman Old Style"/>
          <w:sz w:val="22"/>
          <w:szCs w:val="22"/>
        </w:rPr>
        <w:t xml:space="preserve">cross </w:t>
      </w:r>
      <w:r w:rsidR="001D6AE8">
        <w:rPr>
          <w:rFonts w:ascii="Bookman Old Style" w:hAnsi="Bookman Old Style"/>
          <w:sz w:val="22"/>
          <w:szCs w:val="22"/>
        </w:rPr>
        <w:t>t</w:t>
      </w:r>
      <w:r w:rsidR="001D6AE8" w:rsidRPr="00A775EF">
        <w:rPr>
          <w:rFonts w:ascii="Bookman Old Style" w:hAnsi="Bookman Old Style"/>
          <w:sz w:val="22"/>
          <w:szCs w:val="22"/>
        </w:rPr>
        <w:t xml:space="preserve">he Malaprabha River At Chikkahattiholi </w:t>
      </w:r>
      <w:r w:rsidR="001D6AE8">
        <w:rPr>
          <w:rFonts w:ascii="Bookman Old Style" w:hAnsi="Bookman Old Style"/>
          <w:sz w:val="22"/>
          <w:szCs w:val="22"/>
        </w:rPr>
        <w:t>V</w:t>
      </w:r>
      <w:r w:rsidR="001D6AE8" w:rsidRPr="00A775EF">
        <w:rPr>
          <w:rFonts w:ascii="Bookman Old Style" w:hAnsi="Bookman Old Style"/>
          <w:sz w:val="22"/>
          <w:szCs w:val="22"/>
        </w:rPr>
        <w:t xml:space="preserve">illage, Khanapur Taluk, Belagavi District </w:t>
      </w:r>
      <w:r w:rsidR="001D6AE8">
        <w:rPr>
          <w:rFonts w:ascii="Bookman Old Style" w:hAnsi="Bookman Old Style"/>
          <w:sz w:val="22"/>
          <w:szCs w:val="22"/>
        </w:rPr>
        <w:t>a</w:t>
      </w:r>
      <w:r w:rsidR="001D6AE8" w:rsidRPr="00A775EF">
        <w:rPr>
          <w:rFonts w:ascii="Bookman Old Style" w:hAnsi="Bookman Old Style"/>
          <w:sz w:val="22"/>
          <w:szCs w:val="22"/>
        </w:rPr>
        <w:t xml:space="preserve">long </w:t>
      </w:r>
      <w:r w:rsidR="001D6AE8">
        <w:rPr>
          <w:rFonts w:ascii="Bookman Old Style" w:hAnsi="Bookman Old Style"/>
          <w:sz w:val="22"/>
          <w:szCs w:val="22"/>
        </w:rPr>
        <w:t>w</w:t>
      </w:r>
      <w:r w:rsidR="001D6AE8" w:rsidRPr="00A775EF">
        <w:rPr>
          <w:rFonts w:ascii="Bookman Old Style" w:hAnsi="Bookman Old Style"/>
          <w:sz w:val="22"/>
          <w:szCs w:val="22"/>
        </w:rPr>
        <w:t xml:space="preserve">ith </w:t>
      </w:r>
      <w:r w:rsidR="001D6AE8">
        <w:rPr>
          <w:rFonts w:ascii="Bookman Old Style" w:hAnsi="Bookman Old Style"/>
          <w:sz w:val="22"/>
          <w:szCs w:val="22"/>
        </w:rPr>
        <w:t>a</w:t>
      </w:r>
      <w:r w:rsidR="001D6AE8" w:rsidRPr="00A775EF">
        <w:rPr>
          <w:rFonts w:ascii="Bookman Old Style" w:hAnsi="Bookman Old Style"/>
          <w:sz w:val="22"/>
          <w:szCs w:val="22"/>
        </w:rPr>
        <w:t xml:space="preserve">llied </w:t>
      </w:r>
      <w:r w:rsidR="001D6AE8">
        <w:rPr>
          <w:rFonts w:ascii="Bookman Old Style" w:hAnsi="Bookman Old Style"/>
          <w:sz w:val="22"/>
          <w:szCs w:val="22"/>
        </w:rPr>
        <w:t>w</w:t>
      </w:r>
      <w:r w:rsidR="001D6AE8" w:rsidRPr="00A775EF">
        <w:rPr>
          <w:rFonts w:ascii="Bookman Old Style" w:hAnsi="Bookman Old Style"/>
          <w:sz w:val="22"/>
          <w:szCs w:val="22"/>
        </w:rPr>
        <w:t xml:space="preserve">orks </w:t>
      </w:r>
      <w:r w:rsidR="001D6AE8">
        <w:rPr>
          <w:rFonts w:ascii="Bookman Old Style" w:hAnsi="Bookman Old Style"/>
          <w:sz w:val="22"/>
          <w:szCs w:val="22"/>
        </w:rPr>
        <w:t>i</w:t>
      </w:r>
      <w:r w:rsidR="001D6AE8" w:rsidRPr="00A775EF">
        <w:rPr>
          <w:rFonts w:ascii="Bookman Old Style" w:hAnsi="Bookman Old Style"/>
          <w:sz w:val="22"/>
          <w:szCs w:val="22"/>
        </w:rPr>
        <w:t xml:space="preserve">ncluding Sopanam, Left Bank Protection AndConnecting Roads From Chikkahattiholi And Karvinkoppa Villages </w:t>
      </w:r>
      <w:r w:rsidR="001D6AE8">
        <w:rPr>
          <w:rFonts w:ascii="Bookman Old Style" w:hAnsi="Bookman Old Style"/>
          <w:sz w:val="22"/>
          <w:szCs w:val="22"/>
        </w:rPr>
        <w:t>t</w:t>
      </w:r>
      <w:r w:rsidR="001D6AE8" w:rsidRPr="00A775EF">
        <w:rPr>
          <w:rFonts w:ascii="Bookman Old Style" w:hAnsi="Bookman Old Style"/>
          <w:sz w:val="22"/>
          <w:szCs w:val="22"/>
        </w:rPr>
        <w:t xml:space="preserve">ogether With Operation And Maintenance </w:t>
      </w:r>
      <w:r w:rsidR="001D6AE8">
        <w:rPr>
          <w:rFonts w:ascii="Bookman Old Style" w:hAnsi="Bookman Old Style"/>
          <w:sz w:val="22"/>
          <w:szCs w:val="22"/>
        </w:rPr>
        <w:t>f</w:t>
      </w:r>
      <w:r w:rsidR="001D6AE8" w:rsidRPr="00A775EF">
        <w:rPr>
          <w:rFonts w:ascii="Bookman Old Style" w:hAnsi="Bookman Old Style"/>
          <w:sz w:val="22"/>
          <w:szCs w:val="22"/>
        </w:rPr>
        <w:t>or a Period Of Five Years</w:t>
      </w:r>
      <w:r w:rsidR="001D6AE8">
        <w:rPr>
          <w:rFonts w:ascii="Bookman Old Style" w:hAnsi="Bookman Old Style"/>
          <w:sz w:val="22"/>
          <w:szCs w:val="22"/>
        </w:rPr>
        <w:t>.(W.I. No. – KNNL/2025-26/BB/ WORK_INDENT3888</w:t>
      </w:r>
      <w:r w:rsidR="007C2423">
        <w:rPr>
          <w:rFonts w:ascii="Bookman Old Style" w:hAnsi="Bookman Old Style"/>
          <w:sz w:val="22"/>
          <w:szCs w:val="22"/>
        </w:rPr>
        <w:t>/</w:t>
      </w:r>
      <w:r w:rsidR="0069736B">
        <w:rPr>
          <w:rFonts w:ascii="Bookman Old Style" w:hAnsi="Bookman Old Style"/>
          <w:sz w:val="22"/>
          <w:szCs w:val="22"/>
        </w:rPr>
        <w:t>Call-3</w:t>
      </w:r>
      <w:r w:rsidR="001D6AE8">
        <w:rPr>
          <w:rFonts w:ascii="Bookman Old Style" w:hAnsi="Bookman Old Style"/>
          <w:sz w:val="22"/>
          <w:szCs w:val="22"/>
        </w:rPr>
        <w:t>)</w:t>
      </w:r>
      <w:r w:rsidR="00052877" w:rsidRPr="00217447">
        <w:rPr>
          <w:bCs/>
          <w:color w:val="000000" w:themeColor="text1"/>
          <w:szCs w:val="14"/>
        </w:rPr>
        <w:t>”</w:t>
      </w:r>
    </w:p>
    <w:p w:rsidR="00531744" w:rsidRPr="00217447" w:rsidRDefault="00531744" w:rsidP="00D55194">
      <w:pPr>
        <w:jc w:val="center"/>
        <w:rPr>
          <w:b/>
          <w:color w:val="000000" w:themeColor="text1"/>
          <w:szCs w:val="24"/>
        </w:rPr>
      </w:pPr>
    </w:p>
    <w:p w:rsidR="007F5BF4" w:rsidRPr="00217447" w:rsidRDefault="007F5BF4" w:rsidP="00D55194">
      <w:pPr>
        <w:tabs>
          <w:tab w:val="center" w:pos="4500"/>
        </w:tabs>
        <w:suppressAutoHyphens/>
        <w:jc w:val="center"/>
        <w:rPr>
          <w:color w:val="000000" w:themeColor="text1"/>
          <w:sz w:val="16"/>
          <w:szCs w:val="24"/>
        </w:rPr>
      </w:pPr>
    </w:p>
    <w:p w:rsidR="00D618E8" w:rsidRPr="00217447" w:rsidRDefault="00532228" w:rsidP="00D55194">
      <w:pPr>
        <w:tabs>
          <w:tab w:val="center" w:pos="4500"/>
        </w:tabs>
        <w:suppressAutoHyphens/>
        <w:jc w:val="center"/>
        <w:rPr>
          <w:rStyle w:val="Hyperlink"/>
          <w:color w:val="000000" w:themeColor="text1"/>
          <w:szCs w:val="24"/>
          <w:u w:val="none"/>
        </w:rPr>
      </w:pPr>
      <w:r w:rsidRPr="00217447">
        <w:rPr>
          <w:b/>
          <w:color w:val="000000" w:themeColor="text1"/>
          <w:szCs w:val="24"/>
        </w:rPr>
        <w:t xml:space="preserve">TENDER </w:t>
      </w:r>
      <w:r w:rsidR="00617262" w:rsidRPr="00217447">
        <w:rPr>
          <w:b/>
          <w:color w:val="000000" w:themeColor="text1"/>
          <w:szCs w:val="24"/>
        </w:rPr>
        <w:t>REFERENCE:</w:t>
      </w:r>
      <w:r w:rsidR="0069736B">
        <w:rPr>
          <w:b/>
          <w:color w:val="000000" w:themeColor="text1"/>
          <w:szCs w:val="24"/>
        </w:rPr>
        <w:t xml:space="preserve"> </w:t>
      </w:r>
      <w:r w:rsidR="0090383C" w:rsidRPr="00217447">
        <w:rPr>
          <w:b/>
          <w:bCs/>
          <w:color w:val="3A3A3A"/>
          <w:spacing w:val="5"/>
          <w:shd w:val="clear" w:color="auto" w:fill="FFFFFF"/>
        </w:rPr>
        <w:t>K</w:t>
      </w:r>
      <w:r w:rsidR="00052877" w:rsidRPr="00217447">
        <w:rPr>
          <w:b/>
          <w:bCs/>
          <w:color w:val="3A3A3A"/>
          <w:spacing w:val="5"/>
          <w:shd w:val="clear" w:color="auto" w:fill="FFFFFF"/>
        </w:rPr>
        <w:t>N</w:t>
      </w:r>
      <w:r w:rsidR="0090383C" w:rsidRPr="00217447">
        <w:rPr>
          <w:b/>
          <w:bCs/>
          <w:color w:val="3A3A3A"/>
          <w:spacing w:val="5"/>
          <w:shd w:val="clear" w:color="auto" w:fill="FFFFFF"/>
        </w:rPr>
        <w:t>NL/2024-25/CN/WORK_INDENT</w:t>
      </w:r>
      <w:r w:rsidR="00052877" w:rsidRPr="00217447">
        <w:rPr>
          <w:b/>
          <w:bCs/>
          <w:color w:val="3A3A3A"/>
          <w:spacing w:val="5"/>
          <w:shd w:val="clear" w:color="auto" w:fill="FFFFFF"/>
        </w:rPr>
        <w:t>______</w:t>
      </w:r>
    </w:p>
    <w:p w:rsidR="00531744" w:rsidRPr="00217447" w:rsidRDefault="00531744" w:rsidP="00D55194">
      <w:pPr>
        <w:tabs>
          <w:tab w:val="center" w:pos="4500"/>
        </w:tabs>
        <w:suppressAutoHyphens/>
        <w:jc w:val="center"/>
        <w:rPr>
          <w:color w:val="000000" w:themeColor="text1"/>
          <w:szCs w:val="24"/>
        </w:rPr>
      </w:pPr>
    </w:p>
    <w:tbl>
      <w:tblPr>
        <w:tblStyle w:val="TableGrid"/>
        <w:tblW w:w="5000" w:type="pct"/>
        <w:tblLook w:val="04A0"/>
      </w:tblPr>
      <w:tblGrid>
        <w:gridCol w:w="409"/>
        <w:gridCol w:w="4595"/>
        <w:gridCol w:w="518"/>
        <w:gridCol w:w="4329"/>
      </w:tblGrid>
      <w:tr w:rsidR="00F36557" w:rsidRPr="00217447" w:rsidTr="00BE083F">
        <w:tc>
          <w:tcPr>
            <w:tcW w:w="208" w:type="pct"/>
            <w:vAlign w:val="center"/>
          </w:tcPr>
          <w:p w:rsidR="00532228" w:rsidRPr="00217447" w:rsidRDefault="00532228" w:rsidP="00BE083F">
            <w:pPr>
              <w:tabs>
                <w:tab w:val="center" w:pos="4500"/>
              </w:tabs>
              <w:suppressAutoHyphens/>
              <w:spacing w:line="276" w:lineRule="auto"/>
              <w:jc w:val="center"/>
              <w:rPr>
                <w:color w:val="000000" w:themeColor="text1"/>
                <w:szCs w:val="24"/>
              </w:rPr>
            </w:pPr>
            <w:r w:rsidRPr="00217447">
              <w:rPr>
                <w:color w:val="000000" w:themeColor="text1"/>
                <w:sz w:val="18"/>
                <w:szCs w:val="24"/>
              </w:rPr>
              <w:t>1</w:t>
            </w:r>
          </w:p>
        </w:tc>
        <w:tc>
          <w:tcPr>
            <w:tcW w:w="2332" w:type="pct"/>
            <w:vAlign w:val="center"/>
          </w:tcPr>
          <w:p w:rsidR="00532228" w:rsidRPr="00217447" w:rsidRDefault="00FC3CE9" w:rsidP="00BE083F">
            <w:pPr>
              <w:tabs>
                <w:tab w:val="center" w:pos="4500"/>
              </w:tabs>
              <w:suppressAutoHyphens/>
              <w:spacing w:line="276" w:lineRule="auto"/>
              <w:jc w:val="center"/>
              <w:rPr>
                <w:color w:val="000000" w:themeColor="text1"/>
                <w:szCs w:val="24"/>
              </w:rPr>
            </w:pPr>
            <w:r w:rsidRPr="00217447">
              <w:rPr>
                <w:color w:val="000000" w:themeColor="text1"/>
                <w:szCs w:val="24"/>
              </w:rPr>
              <w:t xml:space="preserve">Tender </w:t>
            </w:r>
            <w:r w:rsidR="00532228" w:rsidRPr="00217447">
              <w:rPr>
                <w:color w:val="000000" w:themeColor="text1"/>
                <w:szCs w:val="24"/>
              </w:rPr>
              <w:t>documents can be downloaded from</w:t>
            </w:r>
          </w:p>
        </w:tc>
        <w:tc>
          <w:tcPr>
            <w:tcW w:w="263" w:type="pct"/>
            <w:vAlign w:val="center"/>
          </w:tcPr>
          <w:p w:rsidR="00532228" w:rsidRPr="00217447" w:rsidRDefault="00532228" w:rsidP="00BE083F">
            <w:pPr>
              <w:tabs>
                <w:tab w:val="center" w:pos="4500"/>
              </w:tabs>
              <w:suppressAutoHyphens/>
              <w:spacing w:line="276" w:lineRule="auto"/>
              <w:jc w:val="center"/>
              <w:rPr>
                <w:color w:val="000000" w:themeColor="text1"/>
                <w:szCs w:val="24"/>
              </w:rPr>
            </w:pPr>
            <w:r w:rsidRPr="00217447">
              <w:rPr>
                <w:color w:val="000000" w:themeColor="text1"/>
                <w:szCs w:val="24"/>
              </w:rPr>
              <w:t>:</w:t>
            </w:r>
          </w:p>
        </w:tc>
        <w:tc>
          <w:tcPr>
            <w:tcW w:w="2198" w:type="pct"/>
            <w:vAlign w:val="center"/>
          </w:tcPr>
          <w:p w:rsidR="00532228" w:rsidRPr="00217447" w:rsidRDefault="00532228" w:rsidP="00BE083F">
            <w:pPr>
              <w:tabs>
                <w:tab w:val="center" w:pos="4500"/>
              </w:tabs>
              <w:suppressAutoHyphens/>
              <w:spacing w:line="276" w:lineRule="auto"/>
              <w:jc w:val="center"/>
              <w:rPr>
                <w:b/>
                <w:color w:val="000000" w:themeColor="text1"/>
                <w:szCs w:val="24"/>
                <w:u w:val="single"/>
              </w:rPr>
            </w:pPr>
            <w:r w:rsidRPr="00217447">
              <w:rPr>
                <w:color w:val="000000" w:themeColor="text1"/>
                <w:szCs w:val="24"/>
              </w:rPr>
              <w:t xml:space="preserve">As mentioned in </w:t>
            </w:r>
            <w:r w:rsidR="00A12A61" w:rsidRPr="00217447">
              <w:rPr>
                <w:color w:val="000000" w:themeColor="text1"/>
                <w:szCs w:val="24"/>
              </w:rPr>
              <w:t xml:space="preserve">Karnataka Public </w:t>
            </w:r>
            <w:r w:rsidR="00577A69" w:rsidRPr="00217447">
              <w:rPr>
                <w:color w:val="000000" w:themeColor="text1"/>
                <w:szCs w:val="24"/>
              </w:rPr>
              <w:t>Procurement</w:t>
            </w:r>
            <w:r w:rsidRPr="00217447">
              <w:rPr>
                <w:color w:val="000000" w:themeColor="text1"/>
                <w:szCs w:val="24"/>
              </w:rPr>
              <w:t xml:space="preserve"> portal</w:t>
            </w:r>
          </w:p>
        </w:tc>
      </w:tr>
      <w:tr w:rsidR="00F36557" w:rsidRPr="00217447" w:rsidTr="00BE083F">
        <w:tc>
          <w:tcPr>
            <w:tcW w:w="20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2</w:t>
            </w:r>
          </w:p>
        </w:tc>
        <w:tc>
          <w:tcPr>
            <w:tcW w:w="2332"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Date and Time for Tender Queries / Clarification</w:t>
            </w:r>
          </w:p>
        </w:tc>
        <w:tc>
          <w:tcPr>
            <w:tcW w:w="263" w:type="pct"/>
            <w:vAlign w:val="center"/>
          </w:tcPr>
          <w:p w:rsidR="004A2831" w:rsidRPr="00217447" w:rsidRDefault="004A2831" w:rsidP="00BE083F">
            <w:pPr>
              <w:spacing w:line="276" w:lineRule="auto"/>
              <w:jc w:val="center"/>
              <w:rPr>
                <w:color w:val="000000" w:themeColor="text1"/>
              </w:rPr>
            </w:pPr>
            <w:r w:rsidRPr="00217447">
              <w:rPr>
                <w:color w:val="000000" w:themeColor="text1"/>
                <w:szCs w:val="24"/>
              </w:rPr>
              <w:t>:</w:t>
            </w:r>
          </w:p>
        </w:tc>
        <w:tc>
          <w:tcPr>
            <w:tcW w:w="219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 xml:space="preserve">As mentioned in </w:t>
            </w:r>
            <w:r w:rsidR="00A12A61" w:rsidRPr="00217447">
              <w:rPr>
                <w:color w:val="000000" w:themeColor="text1"/>
                <w:szCs w:val="24"/>
              </w:rPr>
              <w:t xml:space="preserve">Karnataka Public </w:t>
            </w:r>
            <w:r w:rsidR="00577A69" w:rsidRPr="00217447">
              <w:rPr>
                <w:color w:val="000000" w:themeColor="text1"/>
                <w:szCs w:val="24"/>
              </w:rPr>
              <w:t>Procurement</w:t>
            </w:r>
            <w:r w:rsidRPr="00217447">
              <w:rPr>
                <w:color w:val="000000" w:themeColor="text1"/>
                <w:szCs w:val="24"/>
              </w:rPr>
              <w:t xml:space="preserve"> portal</w:t>
            </w:r>
          </w:p>
        </w:tc>
      </w:tr>
      <w:tr w:rsidR="00F36557" w:rsidRPr="00217447" w:rsidTr="00BE083F">
        <w:tc>
          <w:tcPr>
            <w:tcW w:w="20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3</w:t>
            </w:r>
          </w:p>
        </w:tc>
        <w:tc>
          <w:tcPr>
            <w:tcW w:w="2332"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Pre-bid Conference</w:t>
            </w:r>
          </w:p>
        </w:tc>
        <w:tc>
          <w:tcPr>
            <w:tcW w:w="263" w:type="pct"/>
            <w:vAlign w:val="center"/>
          </w:tcPr>
          <w:p w:rsidR="004A2831" w:rsidRPr="00217447" w:rsidRDefault="004A2831" w:rsidP="00BE083F">
            <w:pPr>
              <w:spacing w:line="276" w:lineRule="auto"/>
              <w:jc w:val="center"/>
              <w:rPr>
                <w:color w:val="000000" w:themeColor="text1"/>
              </w:rPr>
            </w:pPr>
            <w:r w:rsidRPr="00217447">
              <w:rPr>
                <w:color w:val="000000" w:themeColor="text1"/>
                <w:szCs w:val="24"/>
              </w:rPr>
              <w:t>:</w:t>
            </w:r>
          </w:p>
        </w:tc>
        <w:tc>
          <w:tcPr>
            <w:tcW w:w="219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 xml:space="preserve">As mentioned in </w:t>
            </w:r>
            <w:r w:rsidR="00A12A61" w:rsidRPr="00217447">
              <w:rPr>
                <w:color w:val="000000" w:themeColor="text1"/>
                <w:szCs w:val="24"/>
              </w:rPr>
              <w:t xml:space="preserve">Karnataka Public </w:t>
            </w:r>
            <w:r w:rsidR="00577A69" w:rsidRPr="00217447">
              <w:rPr>
                <w:color w:val="000000" w:themeColor="text1"/>
                <w:szCs w:val="24"/>
              </w:rPr>
              <w:t>Procurement</w:t>
            </w:r>
            <w:r w:rsidRPr="00217447">
              <w:rPr>
                <w:color w:val="000000" w:themeColor="text1"/>
                <w:szCs w:val="24"/>
              </w:rPr>
              <w:t xml:space="preserve"> portal</w:t>
            </w:r>
          </w:p>
        </w:tc>
      </w:tr>
      <w:tr w:rsidR="00F36557" w:rsidRPr="00217447" w:rsidTr="00BE083F">
        <w:trPr>
          <w:trHeight w:val="653"/>
        </w:trPr>
        <w:tc>
          <w:tcPr>
            <w:tcW w:w="20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4</w:t>
            </w:r>
          </w:p>
        </w:tc>
        <w:tc>
          <w:tcPr>
            <w:tcW w:w="2332" w:type="pct"/>
            <w:vAlign w:val="center"/>
          </w:tcPr>
          <w:p w:rsidR="004A2831" w:rsidRPr="00217447" w:rsidRDefault="004A2831" w:rsidP="00BE083F">
            <w:pPr>
              <w:suppressAutoHyphens/>
              <w:spacing w:line="276" w:lineRule="auto"/>
              <w:jc w:val="center"/>
              <w:rPr>
                <w:color w:val="000000" w:themeColor="text1"/>
                <w:szCs w:val="24"/>
              </w:rPr>
            </w:pPr>
            <w:r w:rsidRPr="00217447">
              <w:rPr>
                <w:color w:val="000000" w:themeColor="text1"/>
                <w:szCs w:val="24"/>
              </w:rPr>
              <w:t>Last DateandTimefor Receipt of Tenders</w:t>
            </w:r>
          </w:p>
        </w:tc>
        <w:tc>
          <w:tcPr>
            <w:tcW w:w="263" w:type="pct"/>
            <w:vAlign w:val="center"/>
          </w:tcPr>
          <w:p w:rsidR="004A2831" w:rsidRPr="00217447" w:rsidRDefault="004A2831" w:rsidP="00BE083F">
            <w:pPr>
              <w:spacing w:line="276" w:lineRule="auto"/>
              <w:jc w:val="center"/>
              <w:rPr>
                <w:color w:val="000000" w:themeColor="text1"/>
              </w:rPr>
            </w:pPr>
            <w:r w:rsidRPr="00217447">
              <w:rPr>
                <w:color w:val="000000" w:themeColor="text1"/>
                <w:szCs w:val="24"/>
              </w:rPr>
              <w:t>:</w:t>
            </w:r>
          </w:p>
        </w:tc>
        <w:tc>
          <w:tcPr>
            <w:tcW w:w="219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 xml:space="preserve">As mentioned in </w:t>
            </w:r>
            <w:r w:rsidR="00A12A61" w:rsidRPr="00217447">
              <w:rPr>
                <w:color w:val="000000" w:themeColor="text1"/>
                <w:szCs w:val="24"/>
              </w:rPr>
              <w:t xml:space="preserve">Karnataka Public </w:t>
            </w:r>
            <w:r w:rsidR="00577A69" w:rsidRPr="00217447">
              <w:rPr>
                <w:color w:val="000000" w:themeColor="text1"/>
                <w:szCs w:val="24"/>
              </w:rPr>
              <w:t>Procurement</w:t>
            </w:r>
            <w:r w:rsidRPr="00217447">
              <w:rPr>
                <w:color w:val="000000" w:themeColor="text1"/>
                <w:szCs w:val="24"/>
              </w:rPr>
              <w:t xml:space="preserve"> portal</w:t>
            </w:r>
          </w:p>
        </w:tc>
      </w:tr>
      <w:tr w:rsidR="00F36557" w:rsidRPr="00217447" w:rsidTr="00BE083F">
        <w:tc>
          <w:tcPr>
            <w:tcW w:w="20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5</w:t>
            </w:r>
          </w:p>
        </w:tc>
        <w:tc>
          <w:tcPr>
            <w:tcW w:w="2332"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Date and Time for opening of Technical Bid</w:t>
            </w:r>
          </w:p>
        </w:tc>
        <w:tc>
          <w:tcPr>
            <w:tcW w:w="263" w:type="pct"/>
            <w:vAlign w:val="center"/>
          </w:tcPr>
          <w:p w:rsidR="004A2831" w:rsidRPr="00217447" w:rsidRDefault="004A2831" w:rsidP="00BE083F">
            <w:pPr>
              <w:spacing w:line="276" w:lineRule="auto"/>
              <w:jc w:val="center"/>
              <w:rPr>
                <w:color w:val="000000" w:themeColor="text1"/>
              </w:rPr>
            </w:pPr>
            <w:r w:rsidRPr="00217447">
              <w:rPr>
                <w:color w:val="000000" w:themeColor="text1"/>
                <w:szCs w:val="24"/>
              </w:rPr>
              <w:t>:</w:t>
            </w:r>
          </w:p>
        </w:tc>
        <w:tc>
          <w:tcPr>
            <w:tcW w:w="219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 xml:space="preserve">As mentioned in </w:t>
            </w:r>
            <w:r w:rsidR="00A12A61" w:rsidRPr="00217447">
              <w:rPr>
                <w:color w:val="000000" w:themeColor="text1"/>
                <w:szCs w:val="24"/>
              </w:rPr>
              <w:t xml:space="preserve">Karnataka Public </w:t>
            </w:r>
            <w:r w:rsidR="00577A69" w:rsidRPr="00217447">
              <w:rPr>
                <w:color w:val="000000" w:themeColor="text1"/>
                <w:szCs w:val="24"/>
              </w:rPr>
              <w:t>Procurement</w:t>
            </w:r>
            <w:r w:rsidRPr="00217447">
              <w:rPr>
                <w:color w:val="000000" w:themeColor="text1"/>
                <w:szCs w:val="24"/>
              </w:rPr>
              <w:t xml:space="preserve"> portal</w:t>
            </w:r>
          </w:p>
        </w:tc>
      </w:tr>
      <w:tr w:rsidR="00F36557" w:rsidRPr="00217447" w:rsidTr="00BE083F">
        <w:tc>
          <w:tcPr>
            <w:tcW w:w="20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6</w:t>
            </w:r>
          </w:p>
        </w:tc>
        <w:tc>
          <w:tcPr>
            <w:tcW w:w="2332"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Date and Time for opening of Financial Bid</w:t>
            </w:r>
          </w:p>
        </w:tc>
        <w:tc>
          <w:tcPr>
            <w:tcW w:w="263" w:type="pct"/>
            <w:vAlign w:val="center"/>
          </w:tcPr>
          <w:p w:rsidR="004A2831" w:rsidRPr="00217447" w:rsidRDefault="004A2831" w:rsidP="00BE083F">
            <w:pPr>
              <w:spacing w:line="276" w:lineRule="auto"/>
              <w:jc w:val="center"/>
              <w:rPr>
                <w:color w:val="000000" w:themeColor="text1"/>
              </w:rPr>
            </w:pPr>
            <w:r w:rsidRPr="00217447">
              <w:rPr>
                <w:color w:val="000000" w:themeColor="text1"/>
                <w:szCs w:val="24"/>
              </w:rPr>
              <w:t>:</w:t>
            </w:r>
          </w:p>
        </w:tc>
        <w:tc>
          <w:tcPr>
            <w:tcW w:w="219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Date and Time for opening of Technical Bid</w:t>
            </w:r>
          </w:p>
        </w:tc>
      </w:tr>
      <w:tr w:rsidR="00F36557" w:rsidRPr="00217447" w:rsidTr="00BE083F">
        <w:tc>
          <w:tcPr>
            <w:tcW w:w="208" w:type="pct"/>
            <w:vAlign w:val="center"/>
          </w:tcPr>
          <w:p w:rsidR="004A2831" w:rsidRPr="00217447" w:rsidRDefault="004A2831" w:rsidP="00BE083F">
            <w:pPr>
              <w:tabs>
                <w:tab w:val="center" w:pos="4500"/>
              </w:tabs>
              <w:suppressAutoHyphens/>
              <w:spacing w:line="276" w:lineRule="auto"/>
              <w:jc w:val="center"/>
              <w:rPr>
                <w:color w:val="000000" w:themeColor="text1"/>
                <w:szCs w:val="24"/>
              </w:rPr>
            </w:pPr>
            <w:r w:rsidRPr="00217447">
              <w:rPr>
                <w:color w:val="000000" w:themeColor="text1"/>
                <w:szCs w:val="24"/>
              </w:rPr>
              <w:t>7</w:t>
            </w:r>
          </w:p>
        </w:tc>
        <w:tc>
          <w:tcPr>
            <w:tcW w:w="2332" w:type="pct"/>
            <w:vAlign w:val="center"/>
          </w:tcPr>
          <w:p w:rsidR="004A2831" w:rsidRPr="00217447" w:rsidRDefault="00CD4A14" w:rsidP="00BE083F">
            <w:pPr>
              <w:tabs>
                <w:tab w:val="center" w:pos="4500"/>
              </w:tabs>
              <w:suppressAutoHyphens/>
              <w:spacing w:line="276" w:lineRule="auto"/>
              <w:jc w:val="center"/>
              <w:rPr>
                <w:color w:val="000000" w:themeColor="text1"/>
                <w:szCs w:val="24"/>
              </w:rPr>
            </w:pPr>
            <w:r w:rsidRPr="00217447">
              <w:rPr>
                <w:color w:val="000000" w:themeColor="text1"/>
                <w:szCs w:val="24"/>
              </w:rPr>
              <w:t>Address for Communication</w:t>
            </w:r>
          </w:p>
        </w:tc>
        <w:tc>
          <w:tcPr>
            <w:tcW w:w="263" w:type="pct"/>
            <w:vAlign w:val="center"/>
          </w:tcPr>
          <w:p w:rsidR="004A2831" w:rsidRPr="00217447" w:rsidRDefault="00CD4A14" w:rsidP="00BE083F">
            <w:pPr>
              <w:tabs>
                <w:tab w:val="center" w:pos="4500"/>
              </w:tabs>
              <w:suppressAutoHyphens/>
              <w:spacing w:line="276" w:lineRule="auto"/>
              <w:jc w:val="center"/>
              <w:rPr>
                <w:color w:val="000000" w:themeColor="text1"/>
                <w:szCs w:val="24"/>
              </w:rPr>
            </w:pPr>
            <w:r w:rsidRPr="00217447">
              <w:rPr>
                <w:color w:val="000000" w:themeColor="text1"/>
                <w:szCs w:val="24"/>
              </w:rPr>
              <w:t>:</w:t>
            </w:r>
          </w:p>
        </w:tc>
        <w:tc>
          <w:tcPr>
            <w:tcW w:w="2198" w:type="pct"/>
            <w:vAlign w:val="center"/>
          </w:tcPr>
          <w:p w:rsidR="004A2831" w:rsidRPr="00217447" w:rsidRDefault="00CD4A14" w:rsidP="00BE083F">
            <w:pPr>
              <w:tabs>
                <w:tab w:val="center" w:pos="4500"/>
              </w:tabs>
              <w:suppressAutoHyphens/>
              <w:spacing w:line="276" w:lineRule="auto"/>
              <w:jc w:val="center"/>
              <w:rPr>
                <w:color w:val="000000" w:themeColor="text1"/>
                <w:szCs w:val="24"/>
              </w:rPr>
            </w:pPr>
            <w:r w:rsidRPr="00217447">
              <w:rPr>
                <w:color w:val="000000" w:themeColor="text1"/>
              </w:rPr>
              <w:t xml:space="preserve">Office of the Executive Engineer, </w:t>
            </w:r>
            <w:r w:rsidR="002A37E4" w:rsidRPr="00217447">
              <w:rPr>
                <w:bCs/>
                <w:color w:val="000000" w:themeColor="text1"/>
              </w:rPr>
              <w:t>K</w:t>
            </w:r>
            <w:r w:rsidR="00052877" w:rsidRPr="00217447">
              <w:rPr>
                <w:bCs/>
                <w:color w:val="000000" w:themeColor="text1"/>
              </w:rPr>
              <w:t>N</w:t>
            </w:r>
            <w:r w:rsidR="002A37E4" w:rsidRPr="00217447">
              <w:rPr>
                <w:bCs/>
                <w:color w:val="000000" w:themeColor="text1"/>
              </w:rPr>
              <w:t xml:space="preserve">NL, </w:t>
            </w:r>
            <w:r w:rsidR="001C1C6B" w:rsidRPr="00217447">
              <w:rPr>
                <w:bCs/>
                <w:color w:val="000000" w:themeColor="text1"/>
              </w:rPr>
              <w:t>Kalasa Project Division</w:t>
            </w:r>
            <w:r w:rsidR="002A37E4" w:rsidRPr="00217447">
              <w:rPr>
                <w:bCs/>
                <w:color w:val="000000" w:themeColor="text1"/>
              </w:rPr>
              <w:t xml:space="preserve">, </w:t>
            </w:r>
            <w:r w:rsidR="007F416D" w:rsidRPr="00217447">
              <w:rPr>
                <w:bCs/>
                <w:color w:val="000000" w:themeColor="text1"/>
              </w:rPr>
              <w:t>KHANAPUR</w:t>
            </w:r>
          </w:p>
        </w:tc>
      </w:tr>
      <w:tr w:rsidR="004A2831" w:rsidRPr="00217447" w:rsidTr="00BE083F">
        <w:tc>
          <w:tcPr>
            <w:tcW w:w="208" w:type="pct"/>
            <w:vAlign w:val="center"/>
          </w:tcPr>
          <w:p w:rsidR="004A2831" w:rsidRPr="00217447" w:rsidRDefault="00CD4A14" w:rsidP="00BE083F">
            <w:pPr>
              <w:tabs>
                <w:tab w:val="center" w:pos="4500"/>
              </w:tabs>
              <w:suppressAutoHyphens/>
              <w:spacing w:line="276" w:lineRule="auto"/>
              <w:jc w:val="center"/>
              <w:rPr>
                <w:color w:val="000000" w:themeColor="text1"/>
                <w:szCs w:val="24"/>
              </w:rPr>
            </w:pPr>
            <w:r w:rsidRPr="00217447">
              <w:rPr>
                <w:color w:val="000000" w:themeColor="text1"/>
                <w:szCs w:val="24"/>
              </w:rPr>
              <w:t>8</w:t>
            </w:r>
          </w:p>
        </w:tc>
        <w:tc>
          <w:tcPr>
            <w:tcW w:w="2332" w:type="pct"/>
            <w:vAlign w:val="center"/>
          </w:tcPr>
          <w:p w:rsidR="004A2831" w:rsidRPr="00217447" w:rsidRDefault="00CD4A14" w:rsidP="00BE083F">
            <w:pPr>
              <w:tabs>
                <w:tab w:val="center" w:pos="4500"/>
              </w:tabs>
              <w:suppressAutoHyphens/>
              <w:spacing w:line="276" w:lineRule="auto"/>
              <w:jc w:val="center"/>
              <w:rPr>
                <w:color w:val="000000" w:themeColor="text1"/>
                <w:szCs w:val="24"/>
              </w:rPr>
            </w:pPr>
            <w:r w:rsidRPr="00217447">
              <w:rPr>
                <w:color w:val="000000" w:themeColor="text1"/>
                <w:szCs w:val="24"/>
              </w:rPr>
              <w:t>e-mail ID of the Executive Engineer</w:t>
            </w:r>
          </w:p>
        </w:tc>
        <w:tc>
          <w:tcPr>
            <w:tcW w:w="263" w:type="pct"/>
            <w:vAlign w:val="center"/>
          </w:tcPr>
          <w:p w:rsidR="004A2831" w:rsidRPr="00217447" w:rsidRDefault="00CD4A14" w:rsidP="00BE083F">
            <w:pPr>
              <w:tabs>
                <w:tab w:val="center" w:pos="4500"/>
              </w:tabs>
              <w:suppressAutoHyphens/>
              <w:spacing w:line="276" w:lineRule="auto"/>
              <w:jc w:val="center"/>
              <w:rPr>
                <w:color w:val="000000" w:themeColor="text1"/>
                <w:szCs w:val="24"/>
              </w:rPr>
            </w:pPr>
            <w:r w:rsidRPr="00217447">
              <w:rPr>
                <w:color w:val="000000" w:themeColor="text1"/>
                <w:szCs w:val="24"/>
              </w:rPr>
              <w:t>:</w:t>
            </w:r>
          </w:p>
        </w:tc>
        <w:tc>
          <w:tcPr>
            <w:tcW w:w="2198" w:type="pct"/>
            <w:vAlign w:val="center"/>
          </w:tcPr>
          <w:p w:rsidR="004A2831" w:rsidRPr="00217447" w:rsidRDefault="007F416D" w:rsidP="00BE083F">
            <w:pPr>
              <w:tabs>
                <w:tab w:val="center" w:pos="4500"/>
              </w:tabs>
              <w:suppressAutoHyphens/>
              <w:spacing w:line="276" w:lineRule="auto"/>
              <w:jc w:val="center"/>
              <w:rPr>
                <w:color w:val="000000" w:themeColor="text1"/>
                <w:szCs w:val="24"/>
              </w:rPr>
            </w:pPr>
            <w:r w:rsidRPr="00217447">
              <w:t>eekpdkhanapur@gmail.com</w:t>
            </w:r>
          </w:p>
        </w:tc>
      </w:tr>
    </w:tbl>
    <w:p w:rsidR="00532228" w:rsidRPr="00217447" w:rsidRDefault="00532228" w:rsidP="00D55194">
      <w:pPr>
        <w:tabs>
          <w:tab w:val="center" w:pos="4500"/>
        </w:tabs>
        <w:suppressAutoHyphens/>
        <w:jc w:val="center"/>
        <w:rPr>
          <w:b/>
          <w:color w:val="000000" w:themeColor="text1"/>
          <w:szCs w:val="24"/>
          <w:u w:val="single"/>
        </w:rPr>
      </w:pPr>
    </w:p>
    <w:p w:rsidR="00532228" w:rsidRPr="00217447" w:rsidRDefault="00532228" w:rsidP="00D55194">
      <w:pPr>
        <w:tabs>
          <w:tab w:val="center" w:pos="4500"/>
        </w:tabs>
        <w:suppressAutoHyphens/>
        <w:jc w:val="center"/>
        <w:rPr>
          <w:b/>
          <w:color w:val="000000" w:themeColor="text1"/>
          <w:szCs w:val="24"/>
          <w:u w:val="single"/>
        </w:rPr>
      </w:pPr>
    </w:p>
    <w:p w:rsidR="00A5799C" w:rsidRPr="00217447" w:rsidRDefault="00A5799C" w:rsidP="00D55194">
      <w:pPr>
        <w:tabs>
          <w:tab w:val="center" w:pos="4500"/>
        </w:tabs>
        <w:suppressAutoHyphens/>
        <w:jc w:val="center"/>
        <w:rPr>
          <w:b/>
          <w:bCs/>
          <w:caps/>
          <w:color w:val="000000" w:themeColor="text1"/>
          <w:szCs w:val="24"/>
        </w:rPr>
      </w:pPr>
    </w:p>
    <w:p w:rsidR="00CC7E27" w:rsidRPr="00217447" w:rsidRDefault="00CC7E27" w:rsidP="00291990">
      <w:pPr>
        <w:pStyle w:val="Title"/>
        <w:rPr>
          <w:b/>
          <w:bCs/>
          <w:color w:val="000000" w:themeColor="text1"/>
          <w:sz w:val="32"/>
          <w:szCs w:val="24"/>
        </w:rPr>
      </w:pPr>
      <w:r w:rsidRPr="00217447">
        <w:rPr>
          <w:b/>
          <w:bCs/>
          <w:color w:val="000000" w:themeColor="text1"/>
          <w:sz w:val="32"/>
          <w:szCs w:val="24"/>
        </w:rPr>
        <w:t>Contents</w:t>
      </w:r>
    </w:p>
    <w:p w:rsidR="00291990" w:rsidRPr="00217447" w:rsidRDefault="00291990" w:rsidP="006A7B02">
      <w:pPr>
        <w:pStyle w:val="Title"/>
        <w:jc w:val="both"/>
        <w:rPr>
          <w:b/>
          <w:bCs/>
          <w:color w:val="000000" w:themeColor="text1"/>
          <w:sz w:val="24"/>
          <w:szCs w:val="24"/>
        </w:rPr>
      </w:pPr>
    </w:p>
    <w:tbl>
      <w:tblPr>
        <w:tblStyle w:val="TableGrid"/>
        <w:tblW w:w="5000" w:type="pct"/>
        <w:jc w:val="center"/>
        <w:tblLook w:val="04A0"/>
      </w:tblPr>
      <w:tblGrid>
        <w:gridCol w:w="837"/>
        <w:gridCol w:w="7938"/>
        <w:gridCol w:w="1076"/>
      </w:tblGrid>
      <w:tr w:rsidR="00F36557" w:rsidRPr="00217447" w:rsidTr="00D55194">
        <w:trPr>
          <w:jc w:val="center"/>
        </w:trPr>
        <w:tc>
          <w:tcPr>
            <w:tcW w:w="425" w:type="pct"/>
          </w:tcPr>
          <w:p w:rsidR="00291990" w:rsidRPr="00217447" w:rsidRDefault="00291990" w:rsidP="007B6CC7">
            <w:pPr>
              <w:pStyle w:val="TOC2"/>
            </w:pPr>
            <w:r w:rsidRPr="00217447">
              <w:t>Sl.No.</w:t>
            </w:r>
          </w:p>
        </w:tc>
        <w:tc>
          <w:tcPr>
            <w:tcW w:w="4029" w:type="pct"/>
          </w:tcPr>
          <w:p w:rsidR="00291990" w:rsidRPr="00217447" w:rsidRDefault="00DB0F7E" w:rsidP="007B6CC7">
            <w:pPr>
              <w:pStyle w:val="TOC2"/>
            </w:pPr>
            <w:r w:rsidRPr="00217447">
              <w:t>Description</w:t>
            </w:r>
          </w:p>
        </w:tc>
        <w:tc>
          <w:tcPr>
            <w:tcW w:w="546" w:type="pct"/>
          </w:tcPr>
          <w:p w:rsidR="00291990" w:rsidRPr="00217447" w:rsidRDefault="00291990" w:rsidP="007B6CC7">
            <w:pPr>
              <w:pStyle w:val="TOC2"/>
            </w:pPr>
            <w:r w:rsidRPr="00217447">
              <w:t>Page No.</w:t>
            </w:r>
          </w:p>
        </w:tc>
      </w:tr>
      <w:tr w:rsidR="00F36557" w:rsidRPr="00217447" w:rsidTr="00D55194">
        <w:trPr>
          <w:jc w:val="center"/>
        </w:trPr>
        <w:tc>
          <w:tcPr>
            <w:tcW w:w="425" w:type="pct"/>
          </w:tcPr>
          <w:p w:rsidR="00291990" w:rsidRPr="00217447" w:rsidRDefault="00DB0F7E" w:rsidP="007B6CC7">
            <w:pPr>
              <w:pStyle w:val="TOC2"/>
            </w:pPr>
            <w:r w:rsidRPr="00217447">
              <w:t>1</w:t>
            </w:r>
          </w:p>
        </w:tc>
        <w:tc>
          <w:tcPr>
            <w:tcW w:w="4029" w:type="pct"/>
          </w:tcPr>
          <w:p w:rsidR="00291990" w:rsidRPr="00217447" w:rsidRDefault="00291990" w:rsidP="007B6CC7">
            <w:pPr>
              <w:pStyle w:val="TOC2"/>
            </w:pPr>
            <w:r w:rsidRPr="00217447">
              <w:t>Invitation for Tenders (IFT)</w:t>
            </w:r>
          </w:p>
        </w:tc>
        <w:tc>
          <w:tcPr>
            <w:tcW w:w="546" w:type="pct"/>
          </w:tcPr>
          <w:p w:rsidR="00291990" w:rsidRPr="00217447" w:rsidRDefault="00895A07" w:rsidP="007B6CC7">
            <w:pPr>
              <w:pStyle w:val="TOC2"/>
            </w:pPr>
            <w:r w:rsidRPr="00217447">
              <w:t>4-</w:t>
            </w:r>
            <w:r w:rsidR="00D63B17" w:rsidRPr="00217447">
              <w:t>6</w:t>
            </w:r>
          </w:p>
        </w:tc>
      </w:tr>
      <w:tr w:rsidR="00F36557" w:rsidRPr="00217447" w:rsidTr="00D55194">
        <w:trPr>
          <w:jc w:val="center"/>
        </w:trPr>
        <w:tc>
          <w:tcPr>
            <w:tcW w:w="425" w:type="pct"/>
          </w:tcPr>
          <w:p w:rsidR="00291990" w:rsidRPr="00217447" w:rsidRDefault="00DB0F7E" w:rsidP="007B6CC7">
            <w:pPr>
              <w:pStyle w:val="TOC2"/>
            </w:pPr>
            <w:r w:rsidRPr="00217447">
              <w:t>2</w:t>
            </w:r>
          </w:p>
        </w:tc>
        <w:tc>
          <w:tcPr>
            <w:tcW w:w="4029" w:type="pct"/>
          </w:tcPr>
          <w:p w:rsidR="00291990" w:rsidRPr="00217447" w:rsidRDefault="00291990" w:rsidP="007B6CC7">
            <w:pPr>
              <w:pStyle w:val="TOC2"/>
            </w:pPr>
            <w:r w:rsidRPr="00217447">
              <w:t>Instructions to Tenderers (ITT)</w:t>
            </w:r>
          </w:p>
        </w:tc>
        <w:tc>
          <w:tcPr>
            <w:tcW w:w="546" w:type="pct"/>
          </w:tcPr>
          <w:p w:rsidR="00437BAE" w:rsidRPr="00217447" w:rsidRDefault="00D63B17" w:rsidP="007B6CC7">
            <w:pPr>
              <w:pStyle w:val="TOC2"/>
            </w:pPr>
            <w:r w:rsidRPr="00217447">
              <w:t>18</w:t>
            </w:r>
            <w:r w:rsidR="00A4347B" w:rsidRPr="00217447">
              <w:t>–35</w:t>
            </w:r>
          </w:p>
        </w:tc>
      </w:tr>
      <w:tr w:rsidR="00F36557" w:rsidRPr="00217447" w:rsidTr="00D55194">
        <w:trPr>
          <w:jc w:val="center"/>
        </w:trPr>
        <w:tc>
          <w:tcPr>
            <w:tcW w:w="425" w:type="pct"/>
          </w:tcPr>
          <w:p w:rsidR="00291990" w:rsidRPr="00217447" w:rsidRDefault="00DB0F7E" w:rsidP="007B6CC7">
            <w:pPr>
              <w:pStyle w:val="TOC2"/>
            </w:pPr>
            <w:r w:rsidRPr="00217447">
              <w:t>3</w:t>
            </w:r>
          </w:p>
        </w:tc>
        <w:tc>
          <w:tcPr>
            <w:tcW w:w="4029" w:type="pct"/>
          </w:tcPr>
          <w:p w:rsidR="00291990" w:rsidRPr="00217447" w:rsidRDefault="00291990" w:rsidP="007B6CC7">
            <w:pPr>
              <w:pStyle w:val="TOC2"/>
            </w:pPr>
            <w:r w:rsidRPr="00217447">
              <w:t>Qualification information</w:t>
            </w:r>
          </w:p>
        </w:tc>
        <w:tc>
          <w:tcPr>
            <w:tcW w:w="546" w:type="pct"/>
          </w:tcPr>
          <w:p w:rsidR="00291990" w:rsidRPr="00217447" w:rsidRDefault="00A4347B" w:rsidP="007B6CC7">
            <w:pPr>
              <w:pStyle w:val="TOC2"/>
            </w:pPr>
            <w:r w:rsidRPr="00217447">
              <w:t xml:space="preserve">  36–40</w:t>
            </w:r>
          </w:p>
        </w:tc>
      </w:tr>
      <w:tr w:rsidR="00F36557" w:rsidRPr="00217447" w:rsidTr="00A4347B">
        <w:trPr>
          <w:jc w:val="center"/>
        </w:trPr>
        <w:tc>
          <w:tcPr>
            <w:tcW w:w="425" w:type="pct"/>
          </w:tcPr>
          <w:p w:rsidR="00291990" w:rsidRPr="00217447" w:rsidRDefault="00DB0F7E" w:rsidP="007B6CC7">
            <w:pPr>
              <w:pStyle w:val="TOC2"/>
            </w:pPr>
            <w:r w:rsidRPr="00217447">
              <w:t>4</w:t>
            </w:r>
          </w:p>
        </w:tc>
        <w:tc>
          <w:tcPr>
            <w:tcW w:w="4029" w:type="pct"/>
            <w:vAlign w:val="center"/>
          </w:tcPr>
          <w:p w:rsidR="00291990" w:rsidRPr="00217447" w:rsidRDefault="00291990" w:rsidP="007B6CC7">
            <w:pPr>
              <w:pStyle w:val="TOC2"/>
            </w:pPr>
            <w:r w:rsidRPr="00217447">
              <w:t xml:space="preserve">Form of tender, </w:t>
            </w:r>
            <w:r w:rsidR="00F47928" w:rsidRPr="00217447">
              <w:t>L</w:t>
            </w:r>
            <w:r w:rsidRPr="00217447">
              <w:t xml:space="preserve">etter of </w:t>
            </w:r>
            <w:r w:rsidR="00F47928" w:rsidRPr="00217447">
              <w:t>A</w:t>
            </w:r>
            <w:r w:rsidR="002C4DE3" w:rsidRPr="00217447">
              <w:t>ccept</w:t>
            </w:r>
            <w:r w:rsidR="003861AB" w:rsidRPr="00217447">
              <w:t>ance</w:t>
            </w:r>
            <w:r w:rsidRPr="00217447">
              <w:t xml:space="preserve">, </w:t>
            </w:r>
            <w:r w:rsidR="00883702" w:rsidRPr="00217447">
              <w:t>N</w:t>
            </w:r>
            <w:r w:rsidRPr="00217447">
              <w:t>otice to</w:t>
            </w:r>
            <w:r w:rsidRPr="00217447">
              <w:rPr>
                <w:szCs w:val="24"/>
              </w:rPr>
              <w:t>proceedwith the work and agreement form</w:t>
            </w:r>
          </w:p>
        </w:tc>
        <w:tc>
          <w:tcPr>
            <w:tcW w:w="546" w:type="pct"/>
            <w:vAlign w:val="center"/>
          </w:tcPr>
          <w:p w:rsidR="00291990" w:rsidRPr="00217447" w:rsidRDefault="00A4347B" w:rsidP="007B6CC7">
            <w:pPr>
              <w:pStyle w:val="TOC2"/>
            </w:pPr>
            <w:r w:rsidRPr="00217447">
              <w:t>41 - 46</w:t>
            </w:r>
          </w:p>
        </w:tc>
      </w:tr>
      <w:tr w:rsidR="00DC7E5C" w:rsidRPr="00217447" w:rsidTr="00D55194">
        <w:trPr>
          <w:trHeight w:val="332"/>
          <w:jc w:val="center"/>
        </w:trPr>
        <w:tc>
          <w:tcPr>
            <w:tcW w:w="425" w:type="pct"/>
          </w:tcPr>
          <w:p w:rsidR="00DC7E5C" w:rsidRPr="00217447" w:rsidRDefault="00DC7E5C" w:rsidP="007B6CC7">
            <w:pPr>
              <w:pStyle w:val="TOC2"/>
            </w:pPr>
            <w:r w:rsidRPr="00217447">
              <w:t>5</w:t>
            </w:r>
          </w:p>
        </w:tc>
        <w:tc>
          <w:tcPr>
            <w:tcW w:w="4029" w:type="pct"/>
          </w:tcPr>
          <w:p w:rsidR="00DC7E5C" w:rsidRPr="00217447" w:rsidRDefault="00DC7E5C" w:rsidP="00DC7E5C">
            <w:pPr>
              <w:rPr>
                <w:color w:val="000000" w:themeColor="text1"/>
              </w:rPr>
            </w:pPr>
            <w:r w:rsidRPr="00217447">
              <w:rPr>
                <w:color w:val="000000" w:themeColor="text1"/>
                <w:szCs w:val="24"/>
              </w:rPr>
              <w:t>Conditions of contract (CC)</w:t>
            </w:r>
          </w:p>
        </w:tc>
        <w:tc>
          <w:tcPr>
            <w:tcW w:w="546" w:type="pct"/>
          </w:tcPr>
          <w:p w:rsidR="00DC7E5C" w:rsidRPr="00217447" w:rsidRDefault="00A4347B" w:rsidP="007B6CC7">
            <w:pPr>
              <w:pStyle w:val="TOC2"/>
            </w:pPr>
            <w:r w:rsidRPr="00217447">
              <w:t>47 - 83</w:t>
            </w:r>
          </w:p>
        </w:tc>
      </w:tr>
      <w:tr w:rsidR="00DC7E5C" w:rsidRPr="00217447" w:rsidTr="007B6CC7">
        <w:trPr>
          <w:jc w:val="center"/>
        </w:trPr>
        <w:tc>
          <w:tcPr>
            <w:tcW w:w="425" w:type="pct"/>
          </w:tcPr>
          <w:p w:rsidR="00DC7E5C" w:rsidRPr="00217447" w:rsidRDefault="00DC7E5C" w:rsidP="007B6CC7">
            <w:pPr>
              <w:pStyle w:val="TOC2"/>
            </w:pPr>
            <w:r w:rsidRPr="00217447">
              <w:t>6</w:t>
            </w:r>
          </w:p>
        </w:tc>
        <w:tc>
          <w:tcPr>
            <w:tcW w:w="4029" w:type="pct"/>
            <w:vAlign w:val="center"/>
          </w:tcPr>
          <w:p w:rsidR="00DC7E5C" w:rsidRPr="00217447" w:rsidRDefault="00DC7E5C" w:rsidP="007B6CC7">
            <w:pPr>
              <w:pStyle w:val="Outline"/>
              <w:spacing w:before="0"/>
              <w:rPr>
                <w:color w:val="000000" w:themeColor="text1"/>
              </w:rPr>
            </w:pPr>
            <w:r w:rsidRPr="00217447">
              <w:rPr>
                <w:color w:val="000000" w:themeColor="text1"/>
                <w:kern w:val="0"/>
                <w:szCs w:val="24"/>
              </w:rPr>
              <w:t>Contract Data</w:t>
            </w:r>
          </w:p>
        </w:tc>
        <w:tc>
          <w:tcPr>
            <w:tcW w:w="546" w:type="pct"/>
          </w:tcPr>
          <w:p w:rsidR="00DC7E5C" w:rsidRPr="00217447" w:rsidRDefault="00A4347B" w:rsidP="007B6CC7">
            <w:pPr>
              <w:pStyle w:val="TOC2"/>
            </w:pPr>
            <w:r w:rsidRPr="00217447">
              <w:t>84</w:t>
            </w:r>
            <w:r w:rsidR="00DC7E5C" w:rsidRPr="00217447">
              <w:t xml:space="preserve"> - </w:t>
            </w:r>
            <w:r w:rsidRPr="00217447">
              <w:t>9</w:t>
            </w:r>
            <w:r w:rsidR="007C213E">
              <w:t>5</w:t>
            </w:r>
          </w:p>
        </w:tc>
      </w:tr>
      <w:tr w:rsidR="00DC7E5C" w:rsidRPr="00217447" w:rsidTr="00D55194">
        <w:trPr>
          <w:jc w:val="center"/>
        </w:trPr>
        <w:tc>
          <w:tcPr>
            <w:tcW w:w="425" w:type="pct"/>
          </w:tcPr>
          <w:p w:rsidR="00DC7E5C" w:rsidRPr="00217447" w:rsidRDefault="00DC7E5C" w:rsidP="007B6CC7">
            <w:pPr>
              <w:pStyle w:val="TOC2"/>
            </w:pPr>
            <w:r w:rsidRPr="00217447">
              <w:t>7</w:t>
            </w:r>
          </w:p>
        </w:tc>
        <w:tc>
          <w:tcPr>
            <w:tcW w:w="4029" w:type="pct"/>
          </w:tcPr>
          <w:p w:rsidR="00DC7E5C" w:rsidRPr="00217447" w:rsidRDefault="00DC7E5C" w:rsidP="007B6CC7">
            <w:pPr>
              <w:pStyle w:val="TOC2"/>
            </w:pPr>
            <w:r w:rsidRPr="00217447">
              <w:t>DetailedSpecifications</w:t>
            </w:r>
          </w:p>
        </w:tc>
        <w:tc>
          <w:tcPr>
            <w:tcW w:w="546" w:type="pct"/>
          </w:tcPr>
          <w:p w:rsidR="00DC7E5C" w:rsidRPr="00217447" w:rsidRDefault="007C213E" w:rsidP="007B6CC7">
            <w:pPr>
              <w:pStyle w:val="TOC2"/>
            </w:pPr>
            <w:r>
              <w:t>96</w:t>
            </w:r>
            <w:r w:rsidR="00DC7E5C" w:rsidRPr="00217447">
              <w:t xml:space="preserve"> - </w:t>
            </w:r>
            <w:r w:rsidR="00A4347B" w:rsidRPr="00217447">
              <w:t>40</w:t>
            </w:r>
            <w:r>
              <w:t>7</w:t>
            </w:r>
          </w:p>
        </w:tc>
      </w:tr>
      <w:tr w:rsidR="00DC7E5C" w:rsidRPr="00217447" w:rsidTr="00D55194">
        <w:trPr>
          <w:jc w:val="center"/>
        </w:trPr>
        <w:tc>
          <w:tcPr>
            <w:tcW w:w="425" w:type="pct"/>
          </w:tcPr>
          <w:p w:rsidR="00DC7E5C" w:rsidRPr="00217447" w:rsidRDefault="00DC7E5C" w:rsidP="007B6CC7">
            <w:pPr>
              <w:pStyle w:val="TOC2"/>
            </w:pPr>
            <w:r w:rsidRPr="00217447">
              <w:t>8</w:t>
            </w:r>
          </w:p>
        </w:tc>
        <w:tc>
          <w:tcPr>
            <w:tcW w:w="4029" w:type="pct"/>
          </w:tcPr>
          <w:p w:rsidR="00DC7E5C" w:rsidRPr="00217447" w:rsidRDefault="00DC7E5C" w:rsidP="007B6CC7">
            <w:pPr>
              <w:pStyle w:val="TOC2"/>
            </w:pPr>
            <w:r w:rsidRPr="00217447">
              <w:t>Drawings</w:t>
            </w:r>
          </w:p>
        </w:tc>
        <w:tc>
          <w:tcPr>
            <w:tcW w:w="546" w:type="pct"/>
          </w:tcPr>
          <w:p w:rsidR="00DC7E5C" w:rsidRPr="00217447" w:rsidRDefault="007C213E" w:rsidP="007B6CC7">
            <w:pPr>
              <w:pStyle w:val="TOC2"/>
            </w:pPr>
            <w:r>
              <w:t>408</w:t>
            </w:r>
            <w:r w:rsidR="00A4347B" w:rsidRPr="00217447">
              <w:t xml:space="preserve"> - 40</w:t>
            </w:r>
            <w:r>
              <w:t>8</w:t>
            </w:r>
          </w:p>
        </w:tc>
      </w:tr>
      <w:tr w:rsidR="00DC7E5C" w:rsidRPr="00217447" w:rsidTr="00D55194">
        <w:trPr>
          <w:jc w:val="center"/>
        </w:trPr>
        <w:tc>
          <w:tcPr>
            <w:tcW w:w="425" w:type="pct"/>
          </w:tcPr>
          <w:p w:rsidR="00DC7E5C" w:rsidRPr="00217447" w:rsidRDefault="00DC7E5C" w:rsidP="007B6CC7">
            <w:pPr>
              <w:pStyle w:val="TOC2"/>
            </w:pPr>
            <w:r w:rsidRPr="00217447">
              <w:t>9</w:t>
            </w:r>
          </w:p>
        </w:tc>
        <w:tc>
          <w:tcPr>
            <w:tcW w:w="4029" w:type="pct"/>
          </w:tcPr>
          <w:p w:rsidR="00DC7E5C" w:rsidRPr="00217447" w:rsidRDefault="00DC7E5C" w:rsidP="00DC7E5C">
            <w:pPr>
              <w:rPr>
                <w:color w:val="000000" w:themeColor="text1"/>
                <w:szCs w:val="24"/>
              </w:rPr>
            </w:pPr>
            <w:r w:rsidRPr="00217447">
              <w:rPr>
                <w:color w:val="000000" w:themeColor="text1"/>
                <w:szCs w:val="24"/>
              </w:rPr>
              <w:t>Bill of quantities (Schedule `B')</w:t>
            </w:r>
          </w:p>
        </w:tc>
        <w:tc>
          <w:tcPr>
            <w:tcW w:w="546" w:type="pct"/>
          </w:tcPr>
          <w:p w:rsidR="00DC7E5C" w:rsidRPr="00217447" w:rsidRDefault="007C213E" w:rsidP="007B6CC7">
            <w:pPr>
              <w:pStyle w:val="TOC2"/>
            </w:pPr>
            <w:r>
              <w:t>409</w:t>
            </w:r>
            <w:r w:rsidR="00571223">
              <w:t xml:space="preserve"> - 457</w:t>
            </w:r>
          </w:p>
        </w:tc>
      </w:tr>
      <w:tr w:rsidR="00DC7E5C" w:rsidRPr="00217447" w:rsidTr="00D55194">
        <w:trPr>
          <w:jc w:val="center"/>
        </w:trPr>
        <w:tc>
          <w:tcPr>
            <w:tcW w:w="425" w:type="pct"/>
          </w:tcPr>
          <w:p w:rsidR="00DC7E5C" w:rsidRPr="00217447" w:rsidRDefault="00DC7E5C" w:rsidP="007B6CC7">
            <w:pPr>
              <w:pStyle w:val="TOC2"/>
            </w:pPr>
            <w:r w:rsidRPr="00217447">
              <w:t>10</w:t>
            </w:r>
          </w:p>
        </w:tc>
        <w:tc>
          <w:tcPr>
            <w:tcW w:w="4029" w:type="pct"/>
          </w:tcPr>
          <w:p w:rsidR="00DC7E5C" w:rsidRPr="00217447" w:rsidRDefault="00DC7E5C" w:rsidP="00DC7E5C">
            <w:pPr>
              <w:rPr>
                <w:color w:val="000000" w:themeColor="text1"/>
                <w:szCs w:val="24"/>
              </w:rPr>
            </w:pPr>
            <w:r w:rsidRPr="00217447">
              <w:rPr>
                <w:color w:val="000000" w:themeColor="text1"/>
                <w:szCs w:val="24"/>
              </w:rPr>
              <w:t>Format of Bank guarantee for Security deposit</w:t>
            </w:r>
          </w:p>
        </w:tc>
        <w:tc>
          <w:tcPr>
            <w:tcW w:w="546" w:type="pct"/>
          </w:tcPr>
          <w:p w:rsidR="00DC7E5C" w:rsidRPr="00217447" w:rsidRDefault="00571223" w:rsidP="007B6CC7">
            <w:pPr>
              <w:pStyle w:val="TOC2"/>
            </w:pPr>
            <w:r>
              <w:t>458 - 458</w:t>
            </w:r>
          </w:p>
        </w:tc>
      </w:tr>
      <w:tr w:rsidR="00DC7E5C" w:rsidRPr="00217447" w:rsidTr="00D55194">
        <w:trPr>
          <w:jc w:val="center"/>
        </w:trPr>
        <w:tc>
          <w:tcPr>
            <w:tcW w:w="425" w:type="pct"/>
          </w:tcPr>
          <w:p w:rsidR="00DC7E5C" w:rsidRPr="00217447" w:rsidRDefault="00DC7E5C" w:rsidP="007B6CC7">
            <w:pPr>
              <w:pStyle w:val="TOC2"/>
            </w:pPr>
            <w:r w:rsidRPr="00217447">
              <w:t>11</w:t>
            </w:r>
          </w:p>
        </w:tc>
        <w:tc>
          <w:tcPr>
            <w:tcW w:w="4029" w:type="pct"/>
          </w:tcPr>
          <w:p w:rsidR="00DC7E5C" w:rsidRPr="00217447" w:rsidRDefault="00DC7E5C" w:rsidP="00DC7E5C">
            <w:pPr>
              <w:rPr>
                <w:color w:val="000000" w:themeColor="text1"/>
                <w:szCs w:val="24"/>
              </w:rPr>
            </w:pPr>
            <w:r w:rsidRPr="00217447">
              <w:rPr>
                <w:color w:val="000000" w:themeColor="text1"/>
                <w:szCs w:val="24"/>
              </w:rPr>
              <w:t>Month wise Construction Programme Ap</w:t>
            </w:r>
            <w:r w:rsidR="00A4347B" w:rsidRPr="00217447">
              <w:rPr>
                <w:color w:val="000000" w:themeColor="text1"/>
                <w:szCs w:val="24"/>
              </w:rPr>
              <w:t>p</w:t>
            </w:r>
            <w:r w:rsidRPr="00217447">
              <w:rPr>
                <w:color w:val="000000" w:themeColor="text1"/>
                <w:szCs w:val="24"/>
              </w:rPr>
              <w:t>endix-1</w:t>
            </w:r>
          </w:p>
        </w:tc>
        <w:tc>
          <w:tcPr>
            <w:tcW w:w="546" w:type="pct"/>
          </w:tcPr>
          <w:p w:rsidR="00DC7E5C" w:rsidRPr="00217447" w:rsidRDefault="00DC7E5C" w:rsidP="007B6CC7">
            <w:pPr>
              <w:pStyle w:val="TOC2"/>
            </w:pPr>
          </w:p>
        </w:tc>
      </w:tr>
      <w:tr w:rsidR="00DC7E5C" w:rsidRPr="00217447" w:rsidTr="00D55194">
        <w:trPr>
          <w:jc w:val="center"/>
        </w:trPr>
        <w:tc>
          <w:tcPr>
            <w:tcW w:w="425" w:type="pct"/>
          </w:tcPr>
          <w:p w:rsidR="00DC7E5C" w:rsidRPr="00217447" w:rsidRDefault="0074360A" w:rsidP="007B6CC7">
            <w:pPr>
              <w:pStyle w:val="TOC2"/>
            </w:pPr>
            <w:r>
              <w:t>12</w:t>
            </w:r>
          </w:p>
        </w:tc>
        <w:tc>
          <w:tcPr>
            <w:tcW w:w="4029" w:type="pct"/>
          </w:tcPr>
          <w:p w:rsidR="00DC7E5C" w:rsidRPr="00217447" w:rsidRDefault="00DC7E5C" w:rsidP="00DC7E5C">
            <w:pPr>
              <w:rPr>
                <w:color w:val="000000" w:themeColor="text1"/>
                <w:szCs w:val="24"/>
              </w:rPr>
            </w:pPr>
            <w:r w:rsidRPr="00217447">
              <w:rPr>
                <w:color w:val="000000" w:themeColor="text1"/>
                <w:szCs w:val="24"/>
              </w:rPr>
              <w:t>Annexure-B</w:t>
            </w:r>
          </w:p>
        </w:tc>
        <w:tc>
          <w:tcPr>
            <w:tcW w:w="546" w:type="pct"/>
          </w:tcPr>
          <w:p w:rsidR="00DC7E5C" w:rsidRPr="00217447" w:rsidRDefault="006B2F17" w:rsidP="007B6CC7">
            <w:pPr>
              <w:pStyle w:val="TOC2"/>
            </w:pPr>
            <w:r>
              <w:t>459 - 463</w:t>
            </w:r>
          </w:p>
        </w:tc>
      </w:tr>
      <w:tr w:rsidR="00DC7E5C" w:rsidRPr="00217447" w:rsidTr="00D55194">
        <w:trPr>
          <w:jc w:val="center"/>
        </w:trPr>
        <w:tc>
          <w:tcPr>
            <w:tcW w:w="425" w:type="pct"/>
          </w:tcPr>
          <w:p w:rsidR="00DC7E5C" w:rsidRPr="00217447" w:rsidRDefault="0074360A" w:rsidP="007B6CC7">
            <w:pPr>
              <w:pStyle w:val="TOC2"/>
            </w:pPr>
            <w:r>
              <w:t>13</w:t>
            </w:r>
          </w:p>
        </w:tc>
        <w:tc>
          <w:tcPr>
            <w:tcW w:w="4029" w:type="pct"/>
          </w:tcPr>
          <w:p w:rsidR="00DC7E5C" w:rsidRPr="00217447" w:rsidRDefault="00DC7E5C" w:rsidP="00DC7E5C">
            <w:pPr>
              <w:rPr>
                <w:color w:val="000000" w:themeColor="text1"/>
                <w:szCs w:val="24"/>
              </w:rPr>
            </w:pPr>
            <w:r w:rsidRPr="00217447">
              <w:rPr>
                <w:color w:val="000000" w:themeColor="text1"/>
                <w:szCs w:val="24"/>
              </w:rPr>
              <w:t>Annexure-C</w:t>
            </w:r>
          </w:p>
        </w:tc>
        <w:tc>
          <w:tcPr>
            <w:tcW w:w="546" w:type="pct"/>
          </w:tcPr>
          <w:p w:rsidR="00DC7E5C" w:rsidRPr="00217447" w:rsidRDefault="006B2F17" w:rsidP="007B6CC7">
            <w:pPr>
              <w:pStyle w:val="TOC2"/>
            </w:pPr>
            <w:r>
              <w:t>464 - 465</w:t>
            </w:r>
          </w:p>
        </w:tc>
      </w:tr>
      <w:tr w:rsidR="00DC7E5C" w:rsidRPr="00217447" w:rsidTr="00D55194">
        <w:trPr>
          <w:jc w:val="center"/>
        </w:trPr>
        <w:tc>
          <w:tcPr>
            <w:tcW w:w="425" w:type="pct"/>
          </w:tcPr>
          <w:p w:rsidR="00DC7E5C" w:rsidRPr="00217447" w:rsidRDefault="0074360A" w:rsidP="007B6CC7">
            <w:pPr>
              <w:pStyle w:val="TOC2"/>
            </w:pPr>
            <w:r>
              <w:t>14</w:t>
            </w:r>
          </w:p>
        </w:tc>
        <w:tc>
          <w:tcPr>
            <w:tcW w:w="4029" w:type="pct"/>
          </w:tcPr>
          <w:p w:rsidR="00DC7E5C" w:rsidRPr="00217447" w:rsidRDefault="00DC7E5C" w:rsidP="00DC7E5C">
            <w:pPr>
              <w:rPr>
                <w:color w:val="000000" w:themeColor="text1"/>
                <w:szCs w:val="24"/>
              </w:rPr>
            </w:pPr>
            <w:r w:rsidRPr="00217447">
              <w:rPr>
                <w:color w:val="000000" w:themeColor="text1"/>
                <w:szCs w:val="24"/>
              </w:rPr>
              <w:t>Annexure-D</w:t>
            </w:r>
          </w:p>
        </w:tc>
        <w:tc>
          <w:tcPr>
            <w:tcW w:w="546" w:type="pct"/>
          </w:tcPr>
          <w:p w:rsidR="00DC7E5C" w:rsidRPr="00217447" w:rsidRDefault="006B2F17" w:rsidP="007B6CC7">
            <w:pPr>
              <w:pStyle w:val="TOC2"/>
            </w:pPr>
            <w:r>
              <w:t>466 - 467</w:t>
            </w:r>
          </w:p>
        </w:tc>
      </w:tr>
      <w:tr w:rsidR="00DC7E5C" w:rsidRPr="00217447" w:rsidTr="00D55194">
        <w:trPr>
          <w:jc w:val="center"/>
        </w:trPr>
        <w:tc>
          <w:tcPr>
            <w:tcW w:w="425" w:type="pct"/>
          </w:tcPr>
          <w:p w:rsidR="00DC7E5C" w:rsidRPr="00217447" w:rsidRDefault="0074360A" w:rsidP="007B6CC7">
            <w:pPr>
              <w:pStyle w:val="TOC2"/>
            </w:pPr>
            <w:r>
              <w:t>15</w:t>
            </w:r>
          </w:p>
        </w:tc>
        <w:tc>
          <w:tcPr>
            <w:tcW w:w="4029" w:type="pct"/>
          </w:tcPr>
          <w:p w:rsidR="00DC7E5C" w:rsidRPr="00217447" w:rsidRDefault="00DC7E5C" w:rsidP="00DC7E5C">
            <w:pPr>
              <w:rPr>
                <w:color w:val="000000" w:themeColor="text1"/>
                <w:szCs w:val="24"/>
              </w:rPr>
            </w:pPr>
            <w:r w:rsidRPr="00217447">
              <w:rPr>
                <w:color w:val="000000" w:themeColor="text1"/>
                <w:szCs w:val="24"/>
              </w:rPr>
              <w:t>Annexure-E</w:t>
            </w:r>
          </w:p>
        </w:tc>
        <w:tc>
          <w:tcPr>
            <w:tcW w:w="546" w:type="pct"/>
          </w:tcPr>
          <w:p w:rsidR="00DC7E5C" w:rsidRPr="00217447" w:rsidRDefault="006B2F17" w:rsidP="007B6CC7">
            <w:pPr>
              <w:pStyle w:val="TOC2"/>
            </w:pPr>
            <w:r>
              <w:t>468 - 470</w:t>
            </w:r>
          </w:p>
        </w:tc>
      </w:tr>
      <w:tr w:rsidR="00DC7E5C" w:rsidRPr="00217447" w:rsidTr="00D55194">
        <w:trPr>
          <w:jc w:val="center"/>
        </w:trPr>
        <w:tc>
          <w:tcPr>
            <w:tcW w:w="425" w:type="pct"/>
          </w:tcPr>
          <w:p w:rsidR="00DC7E5C" w:rsidRPr="00217447" w:rsidRDefault="0074360A" w:rsidP="007B6CC7">
            <w:pPr>
              <w:pStyle w:val="TOC2"/>
            </w:pPr>
            <w:r>
              <w:t>16</w:t>
            </w:r>
          </w:p>
        </w:tc>
        <w:tc>
          <w:tcPr>
            <w:tcW w:w="4029" w:type="pct"/>
          </w:tcPr>
          <w:p w:rsidR="00DC7E5C" w:rsidRPr="00217447" w:rsidRDefault="00DC7E5C" w:rsidP="00DC7E5C">
            <w:pPr>
              <w:rPr>
                <w:color w:val="000000" w:themeColor="text1"/>
                <w:szCs w:val="24"/>
              </w:rPr>
            </w:pPr>
            <w:r w:rsidRPr="00217447">
              <w:rPr>
                <w:color w:val="000000" w:themeColor="text1"/>
                <w:szCs w:val="24"/>
              </w:rPr>
              <w:t>Annexure-F</w:t>
            </w:r>
          </w:p>
        </w:tc>
        <w:tc>
          <w:tcPr>
            <w:tcW w:w="546" w:type="pct"/>
          </w:tcPr>
          <w:p w:rsidR="00DC7E5C" w:rsidRPr="00217447" w:rsidRDefault="006B2F17" w:rsidP="007B6CC7">
            <w:pPr>
              <w:pStyle w:val="TOC2"/>
            </w:pPr>
            <w:r>
              <w:t>471</w:t>
            </w:r>
            <w:r w:rsidR="0074360A">
              <w:t xml:space="preserve"> - </w:t>
            </w:r>
            <w:r>
              <w:t>471</w:t>
            </w:r>
          </w:p>
        </w:tc>
      </w:tr>
      <w:tr w:rsidR="00DC7E5C" w:rsidRPr="00217447" w:rsidTr="00D55194">
        <w:trPr>
          <w:jc w:val="center"/>
        </w:trPr>
        <w:tc>
          <w:tcPr>
            <w:tcW w:w="425" w:type="pct"/>
          </w:tcPr>
          <w:p w:rsidR="00DC7E5C" w:rsidRPr="00217447" w:rsidRDefault="0074360A" w:rsidP="007B6CC7">
            <w:pPr>
              <w:pStyle w:val="TOC2"/>
            </w:pPr>
            <w:r>
              <w:t>17</w:t>
            </w:r>
          </w:p>
        </w:tc>
        <w:tc>
          <w:tcPr>
            <w:tcW w:w="4029" w:type="pct"/>
          </w:tcPr>
          <w:p w:rsidR="00DC7E5C" w:rsidRPr="00217447" w:rsidRDefault="00DC7E5C" w:rsidP="00DC7E5C">
            <w:pPr>
              <w:rPr>
                <w:color w:val="000000" w:themeColor="text1"/>
                <w:szCs w:val="24"/>
              </w:rPr>
            </w:pPr>
            <w:r w:rsidRPr="00217447">
              <w:rPr>
                <w:color w:val="000000" w:themeColor="text1"/>
                <w:szCs w:val="24"/>
              </w:rPr>
              <w:t>Annexure-G</w:t>
            </w:r>
          </w:p>
        </w:tc>
        <w:tc>
          <w:tcPr>
            <w:tcW w:w="546" w:type="pct"/>
          </w:tcPr>
          <w:p w:rsidR="00DC7E5C" w:rsidRPr="00217447" w:rsidRDefault="006B2F17" w:rsidP="0074360A">
            <w:pPr>
              <w:pStyle w:val="TOC2"/>
            </w:pPr>
            <w:r>
              <w:t>472 - 474</w:t>
            </w:r>
          </w:p>
        </w:tc>
      </w:tr>
      <w:tr w:rsidR="00DC7E5C" w:rsidRPr="00217447" w:rsidTr="00D55194">
        <w:trPr>
          <w:jc w:val="center"/>
        </w:trPr>
        <w:tc>
          <w:tcPr>
            <w:tcW w:w="425" w:type="pct"/>
          </w:tcPr>
          <w:p w:rsidR="00DC7E5C" w:rsidRPr="00217447" w:rsidRDefault="0074360A" w:rsidP="007B6CC7">
            <w:pPr>
              <w:pStyle w:val="TOC2"/>
            </w:pPr>
            <w:r>
              <w:t>18</w:t>
            </w:r>
          </w:p>
        </w:tc>
        <w:tc>
          <w:tcPr>
            <w:tcW w:w="4029" w:type="pct"/>
          </w:tcPr>
          <w:p w:rsidR="00DC7E5C" w:rsidRPr="00217447" w:rsidRDefault="00DC7E5C" w:rsidP="00DC7E5C">
            <w:pPr>
              <w:rPr>
                <w:color w:val="000000" w:themeColor="text1"/>
                <w:szCs w:val="24"/>
              </w:rPr>
            </w:pPr>
            <w:r w:rsidRPr="00217447">
              <w:rPr>
                <w:color w:val="000000" w:themeColor="text1"/>
                <w:szCs w:val="24"/>
              </w:rPr>
              <w:t>Annexure-H</w:t>
            </w:r>
          </w:p>
        </w:tc>
        <w:tc>
          <w:tcPr>
            <w:tcW w:w="546" w:type="pct"/>
          </w:tcPr>
          <w:p w:rsidR="00DC7E5C" w:rsidRPr="00217447" w:rsidRDefault="0074360A" w:rsidP="006B2F17">
            <w:pPr>
              <w:pStyle w:val="TOC2"/>
            </w:pPr>
            <w:r>
              <w:t>4</w:t>
            </w:r>
            <w:r w:rsidR="006B2F17">
              <w:t>75 - 477</w:t>
            </w:r>
          </w:p>
        </w:tc>
      </w:tr>
      <w:tr w:rsidR="00DC7E5C" w:rsidRPr="00217447" w:rsidTr="00D55194">
        <w:trPr>
          <w:jc w:val="center"/>
        </w:trPr>
        <w:tc>
          <w:tcPr>
            <w:tcW w:w="425" w:type="pct"/>
          </w:tcPr>
          <w:p w:rsidR="00DC7E5C" w:rsidRPr="00217447" w:rsidRDefault="0074360A" w:rsidP="007B6CC7">
            <w:pPr>
              <w:pStyle w:val="TOC2"/>
            </w:pPr>
            <w:r>
              <w:t>19</w:t>
            </w:r>
          </w:p>
        </w:tc>
        <w:tc>
          <w:tcPr>
            <w:tcW w:w="4029" w:type="pct"/>
          </w:tcPr>
          <w:p w:rsidR="00DC7E5C" w:rsidRPr="00217447" w:rsidRDefault="00DC7E5C" w:rsidP="00DC7E5C">
            <w:pPr>
              <w:rPr>
                <w:color w:val="000000" w:themeColor="text1"/>
                <w:szCs w:val="24"/>
              </w:rPr>
            </w:pPr>
            <w:r w:rsidRPr="00217447">
              <w:rPr>
                <w:color w:val="000000" w:themeColor="text1"/>
                <w:szCs w:val="24"/>
              </w:rPr>
              <w:t>Annexure-I</w:t>
            </w:r>
          </w:p>
        </w:tc>
        <w:tc>
          <w:tcPr>
            <w:tcW w:w="546" w:type="pct"/>
          </w:tcPr>
          <w:p w:rsidR="00DC7E5C" w:rsidRPr="00217447" w:rsidRDefault="006B2F17" w:rsidP="007B6CC7">
            <w:pPr>
              <w:pStyle w:val="TOC2"/>
            </w:pPr>
            <w:r>
              <w:t>478 - 480</w:t>
            </w:r>
          </w:p>
        </w:tc>
      </w:tr>
      <w:tr w:rsidR="00DC7E5C" w:rsidRPr="00217447" w:rsidTr="00D55194">
        <w:trPr>
          <w:jc w:val="center"/>
        </w:trPr>
        <w:tc>
          <w:tcPr>
            <w:tcW w:w="425" w:type="pct"/>
          </w:tcPr>
          <w:p w:rsidR="00DC7E5C" w:rsidRPr="00217447" w:rsidRDefault="0074360A" w:rsidP="007B6CC7">
            <w:pPr>
              <w:pStyle w:val="TOC2"/>
            </w:pPr>
            <w:r>
              <w:t>20</w:t>
            </w:r>
          </w:p>
        </w:tc>
        <w:tc>
          <w:tcPr>
            <w:tcW w:w="4029" w:type="pct"/>
          </w:tcPr>
          <w:p w:rsidR="00DC7E5C" w:rsidRPr="00217447" w:rsidRDefault="00DC7E5C" w:rsidP="00DC7E5C">
            <w:pPr>
              <w:rPr>
                <w:color w:val="000000" w:themeColor="text1"/>
                <w:szCs w:val="24"/>
              </w:rPr>
            </w:pPr>
            <w:r w:rsidRPr="00217447">
              <w:rPr>
                <w:color w:val="000000" w:themeColor="text1"/>
                <w:szCs w:val="24"/>
              </w:rPr>
              <w:t>Annexure-J</w:t>
            </w:r>
          </w:p>
        </w:tc>
        <w:tc>
          <w:tcPr>
            <w:tcW w:w="546" w:type="pct"/>
          </w:tcPr>
          <w:p w:rsidR="00DC7E5C" w:rsidRPr="00217447" w:rsidRDefault="006B2F17" w:rsidP="007B6CC7">
            <w:pPr>
              <w:pStyle w:val="TOC2"/>
            </w:pPr>
            <w:r>
              <w:t>481</w:t>
            </w:r>
            <w:r w:rsidR="009B32BE">
              <w:t xml:space="preserve">- </w:t>
            </w:r>
            <w:r>
              <w:t>481</w:t>
            </w:r>
          </w:p>
        </w:tc>
      </w:tr>
    </w:tbl>
    <w:p w:rsidR="00FD41DB" w:rsidRPr="00217447" w:rsidRDefault="00FD41DB" w:rsidP="007B6CC7">
      <w:pPr>
        <w:pStyle w:val="TOC2"/>
      </w:pPr>
    </w:p>
    <w:p w:rsidR="006B11DF" w:rsidRDefault="006B11DF" w:rsidP="00D55194">
      <w:pPr>
        <w:rPr>
          <w:color w:val="000000" w:themeColor="text1"/>
        </w:rPr>
      </w:pPr>
    </w:p>
    <w:p w:rsidR="009B32BE" w:rsidRDefault="009B32BE" w:rsidP="00D55194">
      <w:pPr>
        <w:rPr>
          <w:color w:val="000000" w:themeColor="text1"/>
        </w:rPr>
      </w:pPr>
    </w:p>
    <w:p w:rsidR="009B32BE" w:rsidRPr="00217447" w:rsidRDefault="009B32BE" w:rsidP="00D55194">
      <w:pPr>
        <w:rPr>
          <w:color w:val="000000" w:themeColor="text1"/>
        </w:rPr>
      </w:pPr>
    </w:p>
    <w:p w:rsidR="00DA636A" w:rsidRPr="00217447" w:rsidRDefault="00CC7E27" w:rsidP="00D468C7">
      <w:pPr>
        <w:tabs>
          <w:tab w:val="center" w:pos="4680"/>
        </w:tabs>
        <w:suppressAutoHyphens/>
        <w:jc w:val="center"/>
        <w:rPr>
          <w:b/>
          <w:color w:val="000000" w:themeColor="text1"/>
          <w:sz w:val="36"/>
          <w:szCs w:val="36"/>
        </w:rPr>
      </w:pPr>
      <w:r w:rsidRPr="00217447">
        <w:rPr>
          <w:b/>
          <w:color w:val="000000" w:themeColor="text1"/>
          <w:sz w:val="36"/>
          <w:szCs w:val="36"/>
        </w:rPr>
        <w:t>SECTION 1: INVITATION FOR TENDERS (IFT)</w:t>
      </w:r>
    </w:p>
    <w:p w:rsidR="00FB64DB" w:rsidRPr="00217447" w:rsidRDefault="00052877" w:rsidP="009A7C9A">
      <w:pPr>
        <w:jc w:val="center"/>
        <w:rPr>
          <w:b/>
          <w:bCs/>
          <w:color w:val="000000" w:themeColor="text1"/>
          <w:szCs w:val="24"/>
        </w:rPr>
      </w:pPr>
      <w:r w:rsidRPr="00217447">
        <w:rPr>
          <w:b/>
          <w:color w:val="000000" w:themeColor="text1"/>
          <w:sz w:val="40"/>
          <w:szCs w:val="44"/>
        </w:rPr>
        <w:t xml:space="preserve">KARNATAKA NEERVAVARI </w:t>
      </w:r>
      <w:r w:rsidR="00FB64DB" w:rsidRPr="00217447">
        <w:rPr>
          <w:b/>
          <w:color w:val="000000" w:themeColor="text1"/>
          <w:sz w:val="40"/>
          <w:szCs w:val="44"/>
        </w:rPr>
        <w:t>NIGAM L</w:t>
      </w:r>
      <w:r w:rsidR="004A0DBA" w:rsidRPr="00217447">
        <w:rPr>
          <w:b/>
          <w:color w:val="000000" w:themeColor="text1"/>
          <w:sz w:val="40"/>
          <w:szCs w:val="44"/>
        </w:rPr>
        <w:t>IMITED</w:t>
      </w:r>
      <w:r w:rsidR="00FB64DB" w:rsidRPr="00217447">
        <w:rPr>
          <w:b/>
          <w:color w:val="000000" w:themeColor="text1"/>
          <w:sz w:val="40"/>
          <w:szCs w:val="44"/>
        </w:rPr>
        <w:t>,</w:t>
      </w:r>
    </w:p>
    <w:p w:rsidR="00FB64DB" w:rsidRPr="00217447" w:rsidRDefault="00FB64DB" w:rsidP="009A7C9A">
      <w:pPr>
        <w:jc w:val="center"/>
        <w:rPr>
          <w:b/>
          <w:bCs/>
          <w:color w:val="000000" w:themeColor="text1"/>
          <w:szCs w:val="24"/>
        </w:rPr>
      </w:pPr>
      <w:r w:rsidRPr="00217447">
        <w:rPr>
          <w:b/>
          <w:bCs/>
          <w:color w:val="000000" w:themeColor="text1"/>
          <w:szCs w:val="24"/>
        </w:rPr>
        <w:t>(A Government of Karnataka enterprise)</w:t>
      </w:r>
      <w:r w:rsidRPr="00217447">
        <w:rPr>
          <w:b/>
          <w:bCs/>
          <w:color w:val="000000" w:themeColor="text1"/>
          <w:szCs w:val="24"/>
        </w:rPr>
        <w:br/>
        <w:t xml:space="preserve">Office of the </w:t>
      </w:r>
      <w:r w:rsidR="00E92714" w:rsidRPr="00217447">
        <w:rPr>
          <w:b/>
          <w:bCs/>
          <w:color w:val="000000" w:themeColor="text1"/>
          <w:szCs w:val="24"/>
        </w:rPr>
        <w:t xml:space="preserve">Executive Engineer, </w:t>
      </w:r>
      <w:r w:rsidR="002A37E4" w:rsidRPr="00217447">
        <w:rPr>
          <w:b/>
          <w:bCs/>
          <w:color w:val="000000" w:themeColor="text1"/>
          <w:szCs w:val="24"/>
        </w:rPr>
        <w:t>K</w:t>
      </w:r>
      <w:r w:rsidR="00052877" w:rsidRPr="00217447">
        <w:rPr>
          <w:b/>
          <w:bCs/>
          <w:color w:val="000000" w:themeColor="text1"/>
          <w:szCs w:val="24"/>
        </w:rPr>
        <w:t>N</w:t>
      </w:r>
      <w:r w:rsidR="002A37E4" w:rsidRPr="00217447">
        <w:rPr>
          <w:b/>
          <w:bCs/>
          <w:color w:val="000000" w:themeColor="text1"/>
          <w:szCs w:val="24"/>
        </w:rPr>
        <w:t xml:space="preserve">NL, </w:t>
      </w:r>
      <w:r w:rsidR="001C1C6B" w:rsidRPr="00217447">
        <w:rPr>
          <w:b/>
          <w:bCs/>
          <w:color w:val="000000" w:themeColor="text1"/>
          <w:szCs w:val="24"/>
        </w:rPr>
        <w:t>Kalasa Project Division Khanapur-</w:t>
      </w:r>
      <w:r w:rsidR="007F416D" w:rsidRPr="00217447">
        <w:rPr>
          <w:b/>
          <w:bCs/>
          <w:color w:val="000000" w:themeColor="text1"/>
          <w:szCs w:val="24"/>
        </w:rPr>
        <w:t>591302</w:t>
      </w:r>
    </w:p>
    <w:p w:rsidR="00531744" w:rsidRPr="00217447" w:rsidRDefault="00531744" w:rsidP="00D5519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color w:val="000000" w:themeColor="text1"/>
          <w:szCs w:val="24"/>
        </w:rPr>
      </w:pPr>
    </w:p>
    <w:p w:rsidR="00DA636A" w:rsidRPr="00217447" w:rsidRDefault="006C1480" w:rsidP="00D55194">
      <w:pPr>
        <w:tabs>
          <w:tab w:val="center" w:pos="4500"/>
        </w:tabs>
        <w:suppressAutoHyphens/>
        <w:rPr>
          <w:rStyle w:val="Hyperlink"/>
          <w:b/>
          <w:color w:val="000000" w:themeColor="text1"/>
        </w:rPr>
      </w:pPr>
      <w:r w:rsidRPr="00217447">
        <w:rPr>
          <w:color w:val="000000" w:themeColor="text1"/>
          <w:szCs w:val="24"/>
        </w:rPr>
        <w:t xml:space="preserve">IFT </w:t>
      </w:r>
      <w:r w:rsidR="00CC7E27" w:rsidRPr="00217447">
        <w:rPr>
          <w:color w:val="000000" w:themeColor="text1"/>
          <w:szCs w:val="24"/>
        </w:rPr>
        <w:t>No</w:t>
      </w:r>
      <w:r w:rsidR="00886A15" w:rsidRPr="00217447">
        <w:rPr>
          <w:color w:val="000000" w:themeColor="text1"/>
          <w:szCs w:val="24"/>
        </w:rPr>
        <w:t>:</w:t>
      </w:r>
      <w:r w:rsidR="0090383C" w:rsidRPr="00217447">
        <w:rPr>
          <w:rStyle w:val="Hyperlink"/>
          <w:b/>
          <w:color w:val="000000" w:themeColor="text1"/>
        </w:rPr>
        <w:t>K</w:t>
      </w:r>
      <w:r w:rsidR="00052877" w:rsidRPr="00217447">
        <w:rPr>
          <w:rStyle w:val="Hyperlink"/>
          <w:b/>
          <w:color w:val="000000" w:themeColor="text1"/>
        </w:rPr>
        <w:t>N</w:t>
      </w:r>
      <w:r w:rsidR="0090383C" w:rsidRPr="00217447">
        <w:rPr>
          <w:rStyle w:val="Hyperlink"/>
          <w:b/>
          <w:color w:val="000000" w:themeColor="text1"/>
        </w:rPr>
        <w:t>NL/2024-25/</w:t>
      </w:r>
      <w:r w:rsidR="00052877" w:rsidRPr="00217447">
        <w:rPr>
          <w:rStyle w:val="Hyperlink"/>
          <w:b/>
          <w:color w:val="000000" w:themeColor="text1"/>
        </w:rPr>
        <w:t>FPW</w:t>
      </w:r>
      <w:r w:rsidR="0090383C" w:rsidRPr="00217447">
        <w:rPr>
          <w:rStyle w:val="Hyperlink"/>
          <w:b/>
          <w:color w:val="000000" w:themeColor="text1"/>
        </w:rPr>
        <w:t>/WORK_INDENT</w:t>
      </w:r>
    </w:p>
    <w:p w:rsidR="009D27D2" w:rsidRPr="00217447" w:rsidRDefault="009D27D2" w:rsidP="00D55194">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Style w:val="Hyperlink"/>
          <w:color w:val="000000" w:themeColor="text1"/>
        </w:rPr>
      </w:pPr>
    </w:p>
    <w:p w:rsidR="009D27D2" w:rsidRPr="00217447" w:rsidRDefault="009D27D2" w:rsidP="00D55194">
      <w:pPr>
        <w:tabs>
          <w:tab w:val="center" w:pos="4500"/>
        </w:tabs>
        <w:suppressAutoHyphens/>
        <w:rPr>
          <w:rStyle w:val="Hyperlink"/>
          <w:b/>
          <w:color w:val="000000" w:themeColor="text1"/>
          <w:u w:val="none"/>
        </w:rPr>
      </w:pPr>
      <w:r w:rsidRPr="00217447">
        <w:rPr>
          <w:rStyle w:val="Hyperlink"/>
          <w:b/>
          <w:color w:val="000000" w:themeColor="text1"/>
          <w:u w:val="none"/>
        </w:rPr>
        <w:t xml:space="preserve">TENDER NOTIFICATION NO </w:t>
      </w:r>
      <w:r w:rsidR="00FD41DB" w:rsidRPr="00217447">
        <w:rPr>
          <w:rStyle w:val="Hyperlink"/>
          <w:b/>
          <w:color w:val="000000" w:themeColor="text1"/>
          <w:u w:val="none"/>
        </w:rPr>
        <w:t>…………..</w:t>
      </w:r>
      <w:r w:rsidRPr="00217447">
        <w:rPr>
          <w:rStyle w:val="Hyperlink"/>
          <w:b/>
          <w:color w:val="000000" w:themeColor="text1"/>
          <w:u w:val="none"/>
        </w:rPr>
        <w:t xml:space="preserve"> DATED </w:t>
      </w:r>
      <w:r w:rsidR="00FD41DB" w:rsidRPr="00217447">
        <w:rPr>
          <w:rStyle w:val="Hyperlink"/>
          <w:b/>
          <w:color w:val="000000" w:themeColor="text1"/>
          <w:u w:val="none"/>
        </w:rPr>
        <w:t>………………….</w:t>
      </w:r>
    </w:p>
    <w:p w:rsidR="00531744" w:rsidRPr="00217447" w:rsidRDefault="00531744" w:rsidP="00D55194">
      <w:pPr>
        <w:tabs>
          <w:tab w:val="center" w:pos="4500"/>
        </w:tabs>
        <w:suppressAutoHyphens/>
        <w:rPr>
          <w:color w:val="000000" w:themeColor="text1"/>
          <w:szCs w:val="24"/>
        </w:rPr>
      </w:pPr>
    </w:p>
    <w:p w:rsidR="007F416D" w:rsidRPr="00217447" w:rsidRDefault="00CF67E7" w:rsidP="00D55194">
      <w:pPr>
        <w:pStyle w:val="ListParagraph"/>
        <w:numPr>
          <w:ilvl w:val="0"/>
          <w:numId w:val="72"/>
        </w:numPr>
        <w:tabs>
          <w:tab w:val="center" w:pos="4500"/>
        </w:tabs>
        <w:suppressAutoHyphens/>
        <w:rPr>
          <w:color w:val="000000" w:themeColor="text1"/>
          <w:sz w:val="32"/>
          <w:szCs w:val="24"/>
        </w:rPr>
      </w:pPr>
      <w:r w:rsidRPr="00217447">
        <w:rPr>
          <w:b/>
          <w:bCs/>
          <w:color w:val="000000" w:themeColor="text1"/>
          <w:szCs w:val="24"/>
        </w:rPr>
        <w:t xml:space="preserve">The Executive </w:t>
      </w:r>
      <w:r w:rsidR="003A54CF" w:rsidRPr="00217447">
        <w:rPr>
          <w:b/>
          <w:bCs/>
          <w:color w:val="000000" w:themeColor="text1"/>
          <w:szCs w:val="24"/>
        </w:rPr>
        <w:t>Engineer, K</w:t>
      </w:r>
      <w:r w:rsidR="00052877" w:rsidRPr="00217447">
        <w:rPr>
          <w:b/>
          <w:bCs/>
          <w:color w:val="000000" w:themeColor="text1"/>
          <w:szCs w:val="24"/>
        </w:rPr>
        <w:t>N</w:t>
      </w:r>
      <w:r w:rsidR="003A54CF" w:rsidRPr="00217447">
        <w:rPr>
          <w:b/>
          <w:bCs/>
          <w:color w:val="000000" w:themeColor="text1"/>
          <w:szCs w:val="24"/>
        </w:rPr>
        <w:t>NL</w:t>
      </w:r>
      <w:r w:rsidR="001B01AA" w:rsidRPr="00217447">
        <w:rPr>
          <w:b/>
          <w:bCs/>
          <w:color w:val="000000" w:themeColor="text1"/>
          <w:szCs w:val="24"/>
        </w:rPr>
        <w:t xml:space="preserve">, </w:t>
      </w:r>
      <w:r w:rsidR="007F416D" w:rsidRPr="00217447">
        <w:rPr>
          <w:b/>
          <w:bCs/>
          <w:color w:val="000000" w:themeColor="text1"/>
          <w:szCs w:val="24"/>
        </w:rPr>
        <w:t>KALASA PROJECT DIVISION KHANAPUR</w:t>
      </w:r>
      <w:r w:rsidR="00052877" w:rsidRPr="00217447">
        <w:rPr>
          <w:b/>
          <w:bCs/>
          <w:color w:val="000000" w:themeColor="text1"/>
          <w:szCs w:val="24"/>
        </w:rPr>
        <w:t>-</w:t>
      </w:r>
      <w:r w:rsidR="007F416D" w:rsidRPr="00217447">
        <w:rPr>
          <w:b/>
          <w:bCs/>
          <w:color w:val="000000" w:themeColor="text1"/>
          <w:szCs w:val="24"/>
        </w:rPr>
        <w:t>591302</w:t>
      </w:r>
    </w:p>
    <w:p w:rsidR="009D27D2" w:rsidRPr="00217447" w:rsidRDefault="007B6CC7" w:rsidP="00D55194">
      <w:pPr>
        <w:pStyle w:val="ListParagraph"/>
        <w:numPr>
          <w:ilvl w:val="0"/>
          <w:numId w:val="72"/>
        </w:numPr>
        <w:tabs>
          <w:tab w:val="center" w:pos="4500"/>
        </w:tabs>
        <w:suppressAutoHyphens/>
        <w:spacing w:line="276" w:lineRule="auto"/>
        <w:rPr>
          <w:color w:val="000000" w:themeColor="text1"/>
          <w:sz w:val="32"/>
          <w:szCs w:val="24"/>
        </w:rPr>
      </w:pPr>
      <w:r w:rsidRPr="00217447">
        <w:rPr>
          <w:color w:val="000000" w:themeColor="text1"/>
          <w:szCs w:val="24"/>
        </w:rPr>
        <w:t>Invites</w:t>
      </w:r>
      <w:r w:rsidR="00CC7E27" w:rsidRPr="00217447">
        <w:rPr>
          <w:color w:val="000000" w:themeColor="text1"/>
          <w:szCs w:val="24"/>
        </w:rPr>
        <w:t xml:space="preserve"> tenders from eligible tenderers for the work detailed in the Table below.</w:t>
      </w:r>
    </w:p>
    <w:p w:rsidR="009D27D2" w:rsidRPr="00217447" w:rsidRDefault="009D27D2" w:rsidP="00D55194">
      <w:pPr>
        <w:pStyle w:val="ListParagraph"/>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ind w:left="360"/>
        <w:rPr>
          <w:bCs/>
          <w:i/>
          <w:iCs/>
          <w:color w:val="000000" w:themeColor="text1"/>
          <w:szCs w:val="24"/>
        </w:rPr>
      </w:pPr>
    </w:p>
    <w:p w:rsidR="003354D9" w:rsidRPr="00217447" w:rsidRDefault="00CC7E27" w:rsidP="00D468C7">
      <w:pPr>
        <w:pStyle w:val="ListParagraph"/>
        <w:numPr>
          <w:ilvl w:val="0"/>
          <w:numId w:val="72"/>
        </w:numPr>
        <w:tabs>
          <w:tab w:val="center" w:pos="4500"/>
        </w:tabs>
        <w:suppressAutoHyphens/>
        <w:spacing w:line="276" w:lineRule="auto"/>
        <w:jc w:val="both"/>
        <w:rPr>
          <w:color w:val="000000" w:themeColor="text1"/>
          <w:szCs w:val="24"/>
        </w:rPr>
      </w:pPr>
      <w:r w:rsidRPr="00217447">
        <w:rPr>
          <w:color w:val="000000" w:themeColor="text1"/>
          <w:szCs w:val="24"/>
        </w:rPr>
        <w:t>Two Tender</w:t>
      </w:r>
      <w:r w:rsidR="00F87669" w:rsidRPr="00217447">
        <w:rPr>
          <w:color w:val="000000" w:themeColor="text1"/>
          <w:szCs w:val="24"/>
        </w:rPr>
        <w:t xml:space="preserve"> Document System </w:t>
      </w:r>
      <w:r w:rsidRPr="00217447">
        <w:rPr>
          <w:color w:val="000000" w:themeColor="text1"/>
          <w:szCs w:val="24"/>
        </w:rPr>
        <w:t xml:space="preserve">procedure as per Rule28 of </w:t>
      </w:r>
      <w:r w:rsidR="001A5BCD" w:rsidRPr="00217447">
        <w:rPr>
          <w:color w:val="000000" w:themeColor="text1"/>
          <w:szCs w:val="24"/>
        </w:rPr>
        <w:t xml:space="preserve">the KTPP Act shall be followed. </w:t>
      </w:r>
      <w:r w:rsidRPr="00217447">
        <w:rPr>
          <w:color w:val="000000" w:themeColor="text1"/>
          <w:szCs w:val="24"/>
        </w:rPr>
        <w:t xml:space="preserve">The Tenders are required to submit two separate sealed </w:t>
      </w:r>
      <w:r w:rsidR="00096D45" w:rsidRPr="00217447">
        <w:rPr>
          <w:color w:val="000000" w:themeColor="text1"/>
          <w:szCs w:val="24"/>
        </w:rPr>
        <w:t>electronic</w:t>
      </w:r>
      <w:r w:rsidR="00FD41DB" w:rsidRPr="00217447">
        <w:rPr>
          <w:color w:val="000000" w:themeColor="text1"/>
          <w:szCs w:val="24"/>
        </w:rPr>
        <w:t xml:space="preserve"> documents</w:t>
      </w:r>
      <w:r w:rsidRPr="00217447">
        <w:rPr>
          <w:color w:val="000000" w:themeColor="text1"/>
          <w:szCs w:val="24"/>
        </w:rPr>
        <w:t xml:space="preserve">, one containing the Earnest money deposit and the details of their capability to undertake the tender (as detailed in ITT Clause 3and 6), which will be opened first and the </w:t>
      </w:r>
      <w:r w:rsidR="00FD41DB" w:rsidRPr="00217447">
        <w:rPr>
          <w:color w:val="000000" w:themeColor="text1"/>
          <w:szCs w:val="24"/>
        </w:rPr>
        <w:t>S</w:t>
      </w:r>
      <w:r w:rsidRPr="00217447">
        <w:rPr>
          <w:color w:val="000000" w:themeColor="text1"/>
          <w:szCs w:val="24"/>
        </w:rPr>
        <w:t>econd</w:t>
      </w:r>
      <w:r w:rsidR="00FD41DB" w:rsidRPr="00217447">
        <w:rPr>
          <w:color w:val="000000" w:themeColor="text1"/>
          <w:szCs w:val="24"/>
        </w:rPr>
        <w:t xml:space="preserve"> Electronic document</w:t>
      </w:r>
      <w:r w:rsidRPr="00217447">
        <w:rPr>
          <w:color w:val="000000" w:themeColor="text1"/>
          <w:szCs w:val="24"/>
        </w:rPr>
        <w:t xml:space="preserve">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4261F7" w:rsidRPr="00217447" w:rsidRDefault="00D41CEF" w:rsidP="00D468C7">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rPr>
          <w:b/>
          <w:bCs/>
          <w:iCs/>
          <w:color w:val="000000" w:themeColor="text1"/>
          <w:szCs w:val="24"/>
        </w:rPr>
      </w:pPr>
      <w:r w:rsidRPr="00217447">
        <w:rPr>
          <w:b/>
          <w:bCs/>
          <w:iCs/>
          <w:color w:val="000000" w:themeColor="text1"/>
          <w:szCs w:val="24"/>
        </w:rPr>
        <w:t>The details of work put to tender are as follows: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9"/>
        <w:gridCol w:w="2607"/>
        <w:gridCol w:w="1419"/>
        <w:gridCol w:w="1281"/>
        <w:gridCol w:w="1287"/>
        <w:gridCol w:w="1315"/>
        <w:gridCol w:w="1463"/>
      </w:tblGrid>
      <w:tr w:rsidR="009A7C9A" w:rsidRPr="00217447" w:rsidTr="00BE083F">
        <w:trPr>
          <w:trHeight w:val="276"/>
          <w:jc w:val="center"/>
        </w:trPr>
        <w:tc>
          <w:tcPr>
            <w:tcW w:w="5000" w:type="pct"/>
            <w:gridSpan w:val="7"/>
          </w:tcPr>
          <w:p w:rsidR="009A7C9A" w:rsidRPr="00217447" w:rsidRDefault="009A7C9A" w:rsidP="009A7C9A">
            <w:pPr>
              <w:tabs>
                <w:tab w:val="center" w:pos="4680"/>
              </w:tabs>
              <w:suppressAutoHyphens/>
              <w:jc w:val="center"/>
              <w:outlineLvl w:val="0"/>
              <w:rPr>
                <w:b/>
                <w:color w:val="000000" w:themeColor="text1"/>
                <w:szCs w:val="24"/>
                <w:u w:val="single"/>
              </w:rPr>
            </w:pPr>
            <w:r w:rsidRPr="00217447">
              <w:rPr>
                <w:b/>
                <w:color w:val="000000" w:themeColor="text1"/>
                <w:szCs w:val="24"/>
                <w:u w:val="single"/>
              </w:rPr>
              <w:t>TABLE</w:t>
            </w:r>
          </w:p>
        </w:tc>
      </w:tr>
      <w:tr w:rsidR="00B84DAE" w:rsidRPr="00217447" w:rsidTr="00BE083F">
        <w:trPr>
          <w:trHeight w:val="1144"/>
          <w:jc w:val="center"/>
        </w:trPr>
        <w:tc>
          <w:tcPr>
            <w:tcW w:w="269" w:type="pct"/>
          </w:tcPr>
          <w:p w:rsidR="00255EAA" w:rsidRPr="00217447" w:rsidRDefault="00255EAA" w:rsidP="00BE083F">
            <w:pPr>
              <w:tabs>
                <w:tab w:val="center" w:pos="4680"/>
              </w:tabs>
              <w:suppressAutoHyphens/>
              <w:jc w:val="center"/>
              <w:outlineLvl w:val="0"/>
              <w:rPr>
                <w:b/>
                <w:color w:val="000000" w:themeColor="text1"/>
                <w:szCs w:val="24"/>
              </w:rPr>
            </w:pPr>
            <w:r w:rsidRPr="00217447">
              <w:rPr>
                <w:b/>
                <w:color w:val="000000" w:themeColor="text1"/>
                <w:szCs w:val="24"/>
              </w:rPr>
              <w:t>Sl No</w:t>
            </w:r>
          </w:p>
        </w:tc>
        <w:tc>
          <w:tcPr>
            <w:tcW w:w="1349" w:type="pct"/>
          </w:tcPr>
          <w:p w:rsidR="00255EAA" w:rsidRPr="00217447" w:rsidRDefault="00255EAA" w:rsidP="00BE083F">
            <w:pPr>
              <w:tabs>
                <w:tab w:val="left" w:pos="-318"/>
                <w:tab w:val="left" w:pos="402"/>
                <w:tab w:val="left" w:pos="1102"/>
                <w:tab w:val="left" w:pos="1822"/>
                <w:tab w:val="left" w:pos="2562"/>
                <w:tab w:val="left" w:pos="3302"/>
              </w:tabs>
              <w:suppressAutoHyphens/>
              <w:jc w:val="center"/>
              <w:rPr>
                <w:b/>
                <w:color w:val="000000" w:themeColor="text1"/>
                <w:szCs w:val="24"/>
              </w:rPr>
            </w:pPr>
            <w:r w:rsidRPr="00217447">
              <w:rPr>
                <w:b/>
                <w:color w:val="000000" w:themeColor="text1"/>
                <w:szCs w:val="24"/>
              </w:rPr>
              <w:t>Name of work</w:t>
            </w:r>
            <w:r w:rsidR="00FD41DB" w:rsidRPr="00217447">
              <w:rPr>
                <w:b/>
                <w:color w:val="000000" w:themeColor="text1"/>
                <w:szCs w:val="24"/>
              </w:rPr>
              <w:t xml:space="preserve"> and Indent No……</w:t>
            </w:r>
          </w:p>
          <w:p w:rsidR="00255EAA" w:rsidRPr="00217447" w:rsidRDefault="00255EAA" w:rsidP="00BE083F">
            <w:pPr>
              <w:jc w:val="center"/>
              <w:rPr>
                <w:b/>
                <w:color w:val="000000" w:themeColor="text1"/>
                <w:szCs w:val="24"/>
              </w:rPr>
            </w:pPr>
          </w:p>
          <w:p w:rsidR="00255EAA" w:rsidRPr="00217447" w:rsidRDefault="00255EAA" w:rsidP="00BE083F">
            <w:pPr>
              <w:jc w:val="center"/>
              <w:rPr>
                <w:b/>
                <w:color w:val="000000" w:themeColor="text1"/>
                <w:szCs w:val="24"/>
              </w:rPr>
            </w:pPr>
          </w:p>
        </w:tc>
        <w:tc>
          <w:tcPr>
            <w:tcW w:w="689" w:type="pct"/>
          </w:tcPr>
          <w:p w:rsidR="00255EAA" w:rsidRPr="00217447" w:rsidRDefault="00255EAA" w:rsidP="00BE083F">
            <w:pPr>
              <w:tabs>
                <w:tab w:val="center" w:pos="858"/>
              </w:tabs>
              <w:suppressAutoHyphens/>
              <w:jc w:val="center"/>
              <w:rPr>
                <w:b/>
                <w:color w:val="000000" w:themeColor="text1"/>
                <w:szCs w:val="24"/>
              </w:rPr>
            </w:pPr>
            <w:r w:rsidRPr="00217447">
              <w:rPr>
                <w:b/>
                <w:color w:val="000000" w:themeColor="text1"/>
                <w:szCs w:val="24"/>
              </w:rPr>
              <w:t>Approximate value</w:t>
            </w:r>
          </w:p>
          <w:p w:rsidR="00255EAA" w:rsidRPr="00217447" w:rsidRDefault="00255EAA" w:rsidP="00BE083F">
            <w:pPr>
              <w:tabs>
                <w:tab w:val="center" w:pos="858"/>
              </w:tabs>
              <w:suppressAutoHyphens/>
              <w:jc w:val="center"/>
              <w:rPr>
                <w:b/>
                <w:color w:val="000000" w:themeColor="text1"/>
                <w:szCs w:val="24"/>
              </w:rPr>
            </w:pPr>
            <w:r w:rsidRPr="00217447">
              <w:rPr>
                <w:b/>
                <w:color w:val="000000" w:themeColor="text1"/>
                <w:szCs w:val="24"/>
              </w:rPr>
              <w:t xml:space="preserve">of work (Rs.) in </w:t>
            </w:r>
            <w:r w:rsidR="007F416D" w:rsidRPr="00217447">
              <w:rPr>
                <w:b/>
                <w:color w:val="000000" w:themeColor="text1"/>
                <w:szCs w:val="24"/>
              </w:rPr>
              <w:t>Lakhs</w:t>
            </w:r>
          </w:p>
          <w:p w:rsidR="00255EAA" w:rsidRPr="00217447" w:rsidRDefault="00255EAA" w:rsidP="00BE083F">
            <w:pPr>
              <w:tabs>
                <w:tab w:val="center" w:pos="858"/>
              </w:tabs>
              <w:suppressAutoHyphens/>
              <w:jc w:val="center"/>
              <w:rPr>
                <w:b/>
                <w:color w:val="000000" w:themeColor="text1"/>
                <w:szCs w:val="24"/>
              </w:rPr>
            </w:pPr>
          </w:p>
        </w:tc>
        <w:tc>
          <w:tcPr>
            <w:tcW w:w="676" w:type="pct"/>
          </w:tcPr>
          <w:p w:rsidR="00255EAA" w:rsidRPr="00217447" w:rsidRDefault="00255EAA" w:rsidP="00BE083F">
            <w:pPr>
              <w:tabs>
                <w:tab w:val="center" w:pos="788"/>
              </w:tabs>
              <w:suppressAutoHyphens/>
              <w:jc w:val="center"/>
              <w:rPr>
                <w:b/>
                <w:color w:val="000000" w:themeColor="text1"/>
                <w:szCs w:val="24"/>
              </w:rPr>
            </w:pPr>
            <w:r w:rsidRPr="00217447">
              <w:rPr>
                <w:b/>
                <w:color w:val="000000" w:themeColor="text1"/>
                <w:szCs w:val="24"/>
              </w:rPr>
              <w:t>Earnest Money Deposit</w:t>
            </w:r>
          </w:p>
          <w:p w:rsidR="00B112FA" w:rsidRPr="00217447" w:rsidRDefault="00255EAA" w:rsidP="00BE083F">
            <w:pPr>
              <w:tabs>
                <w:tab w:val="center" w:pos="788"/>
              </w:tabs>
              <w:suppressAutoHyphens/>
              <w:jc w:val="center"/>
              <w:rPr>
                <w:b/>
                <w:color w:val="000000" w:themeColor="text1"/>
                <w:szCs w:val="24"/>
              </w:rPr>
            </w:pPr>
            <w:r w:rsidRPr="00217447">
              <w:rPr>
                <w:b/>
                <w:color w:val="000000" w:themeColor="text1"/>
                <w:szCs w:val="24"/>
              </w:rPr>
              <w:t xml:space="preserve">(Rs.) in </w:t>
            </w:r>
            <w:r w:rsidR="007F416D" w:rsidRPr="00217447">
              <w:rPr>
                <w:b/>
                <w:color w:val="000000" w:themeColor="text1"/>
                <w:szCs w:val="24"/>
              </w:rPr>
              <w:t>Lakhs</w:t>
            </w:r>
          </w:p>
        </w:tc>
        <w:tc>
          <w:tcPr>
            <w:tcW w:w="669" w:type="pct"/>
          </w:tcPr>
          <w:p w:rsidR="00255EAA" w:rsidRPr="00217447" w:rsidRDefault="00255EAA" w:rsidP="00BE083F">
            <w:pPr>
              <w:tabs>
                <w:tab w:val="center" w:pos="858"/>
              </w:tabs>
              <w:suppressAutoHyphens/>
              <w:ind w:right="9"/>
              <w:jc w:val="center"/>
              <w:rPr>
                <w:b/>
                <w:color w:val="000000" w:themeColor="text1"/>
                <w:szCs w:val="24"/>
              </w:rPr>
            </w:pPr>
            <w:r w:rsidRPr="00217447">
              <w:rPr>
                <w:b/>
                <w:color w:val="000000" w:themeColor="text1"/>
                <w:szCs w:val="24"/>
              </w:rPr>
              <w:t>Tender Processing Fee (Rs.)</w:t>
            </w:r>
          </w:p>
        </w:tc>
        <w:tc>
          <w:tcPr>
            <w:tcW w:w="703" w:type="pct"/>
          </w:tcPr>
          <w:p w:rsidR="00255EAA" w:rsidRPr="00217447" w:rsidRDefault="00255EAA" w:rsidP="00BE083F">
            <w:pPr>
              <w:tabs>
                <w:tab w:val="center" w:pos="4680"/>
              </w:tabs>
              <w:suppressAutoHyphens/>
              <w:jc w:val="center"/>
              <w:outlineLvl w:val="0"/>
              <w:rPr>
                <w:b/>
                <w:color w:val="000000" w:themeColor="text1"/>
                <w:szCs w:val="24"/>
              </w:rPr>
            </w:pPr>
            <w:r w:rsidRPr="00217447">
              <w:rPr>
                <w:b/>
                <w:color w:val="000000" w:themeColor="text1"/>
                <w:szCs w:val="24"/>
              </w:rPr>
              <w:t>Period of completion (Including Monsoon)</w:t>
            </w:r>
          </w:p>
        </w:tc>
        <w:tc>
          <w:tcPr>
            <w:tcW w:w="645" w:type="pct"/>
          </w:tcPr>
          <w:p w:rsidR="00255EAA" w:rsidRPr="00217447" w:rsidRDefault="00255EAA" w:rsidP="00BE083F">
            <w:pPr>
              <w:tabs>
                <w:tab w:val="center" w:pos="4680"/>
              </w:tabs>
              <w:suppressAutoHyphens/>
              <w:jc w:val="center"/>
              <w:outlineLvl w:val="0"/>
              <w:rPr>
                <w:b/>
                <w:color w:val="000000" w:themeColor="text1"/>
                <w:szCs w:val="24"/>
              </w:rPr>
            </w:pPr>
            <w:r w:rsidRPr="00217447">
              <w:rPr>
                <w:b/>
                <w:color w:val="000000" w:themeColor="text1"/>
                <w:szCs w:val="24"/>
              </w:rPr>
              <w:t>Class of contractor</w:t>
            </w:r>
          </w:p>
        </w:tc>
      </w:tr>
      <w:tr w:rsidR="00B84DAE" w:rsidRPr="00217447" w:rsidTr="00BE083F">
        <w:trPr>
          <w:trHeight w:val="276"/>
          <w:jc w:val="center"/>
        </w:trPr>
        <w:tc>
          <w:tcPr>
            <w:tcW w:w="269" w:type="pct"/>
          </w:tcPr>
          <w:p w:rsidR="00255EAA" w:rsidRPr="00217447" w:rsidRDefault="00255EAA" w:rsidP="00D55194">
            <w:pPr>
              <w:tabs>
                <w:tab w:val="center" w:pos="4680"/>
              </w:tabs>
              <w:suppressAutoHyphens/>
              <w:outlineLvl w:val="0"/>
              <w:rPr>
                <w:b/>
                <w:color w:val="000000" w:themeColor="text1"/>
                <w:szCs w:val="24"/>
              </w:rPr>
            </w:pPr>
            <w:r w:rsidRPr="00217447">
              <w:rPr>
                <w:b/>
                <w:color w:val="000000" w:themeColor="text1"/>
                <w:szCs w:val="24"/>
              </w:rPr>
              <w:t>1</w:t>
            </w:r>
          </w:p>
        </w:tc>
        <w:tc>
          <w:tcPr>
            <w:tcW w:w="1349" w:type="pct"/>
          </w:tcPr>
          <w:p w:rsidR="00255EAA" w:rsidRPr="00217447" w:rsidRDefault="00255EAA" w:rsidP="00D55194">
            <w:pPr>
              <w:tabs>
                <w:tab w:val="center" w:pos="4680"/>
              </w:tabs>
              <w:suppressAutoHyphens/>
              <w:outlineLvl w:val="0"/>
              <w:rPr>
                <w:b/>
                <w:color w:val="000000" w:themeColor="text1"/>
                <w:szCs w:val="24"/>
              </w:rPr>
            </w:pPr>
            <w:r w:rsidRPr="00217447">
              <w:rPr>
                <w:b/>
                <w:color w:val="000000" w:themeColor="text1"/>
                <w:szCs w:val="24"/>
              </w:rPr>
              <w:t>2</w:t>
            </w:r>
          </w:p>
        </w:tc>
        <w:tc>
          <w:tcPr>
            <w:tcW w:w="689" w:type="pct"/>
          </w:tcPr>
          <w:p w:rsidR="00255EAA" w:rsidRPr="00217447" w:rsidRDefault="00255EAA" w:rsidP="00D55194">
            <w:pPr>
              <w:tabs>
                <w:tab w:val="center" w:pos="4680"/>
              </w:tabs>
              <w:suppressAutoHyphens/>
              <w:outlineLvl w:val="0"/>
              <w:rPr>
                <w:b/>
                <w:color w:val="000000" w:themeColor="text1"/>
                <w:szCs w:val="24"/>
              </w:rPr>
            </w:pPr>
            <w:r w:rsidRPr="00217447">
              <w:rPr>
                <w:b/>
                <w:color w:val="000000" w:themeColor="text1"/>
                <w:szCs w:val="24"/>
              </w:rPr>
              <w:t>3</w:t>
            </w:r>
          </w:p>
        </w:tc>
        <w:tc>
          <w:tcPr>
            <w:tcW w:w="676" w:type="pct"/>
          </w:tcPr>
          <w:p w:rsidR="00255EAA" w:rsidRPr="00217447" w:rsidRDefault="00255EAA" w:rsidP="00D55194">
            <w:pPr>
              <w:tabs>
                <w:tab w:val="center" w:pos="4680"/>
              </w:tabs>
              <w:suppressAutoHyphens/>
              <w:outlineLvl w:val="0"/>
              <w:rPr>
                <w:b/>
                <w:color w:val="000000" w:themeColor="text1"/>
                <w:szCs w:val="24"/>
              </w:rPr>
            </w:pPr>
            <w:r w:rsidRPr="00217447">
              <w:rPr>
                <w:b/>
                <w:color w:val="000000" w:themeColor="text1"/>
                <w:szCs w:val="24"/>
              </w:rPr>
              <w:t>4</w:t>
            </w:r>
          </w:p>
        </w:tc>
        <w:tc>
          <w:tcPr>
            <w:tcW w:w="669" w:type="pct"/>
          </w:tcPr>
          <w:p w:rsidR="00255EAA" w:rsidRPr="00217447" w:rsidRDefault="00255EAA" w:rsidP="00D55194">
            <w:pPr>
              <w:tabs>
                <w:tab w:val="center" w:pos="4680"/>
              </w:tabs>
              <w:suppressAutoHyphens/>
              <w:outlineLvl w:val="0"/>
              <w:rPr>
                <w:b/>
                <w:color w:val="000000" w:themeColor="text1"/>
                <w:szCs w:val="24"/>
              </w:rPr>
            </w:pPr>
            <w:r w:rsidRPr="00217447">
              <w:rPr>
                <w:b/>
                <w:color w:val="000000" w:themeColor="text1"/>
                <w:szCs w:val="24"/>
              </w:rPr>
              <w:t>5</w:t>
            </w:r>
          </w:p>
        </w:tc>
        <w:tc>
          <w:tcPr>
            <w:tcW w:w="703" w:type="pct"/>
          </w:tcPr>
          <w:p w:rsidR="00255EAA" w:rsidRPr="00217447" w:rsidRDefault="00255EAA" w:rsidP="00D55194">
            <w:pPr>
              <w:tabs>
                <w:tab w:val="center" w:pos="4680"/>
              </w:tabs>
              <w:suppressAutoHyphens/>
              <w:outlineLvl w:val="0"/>
              <w:rPr>
                <w:b/>
                <w:color w:val="000000" w:themeColor="text1"/>
                <w:szCs w:val="24"/>
              </w:rPr>
            </w:pPr>
            <w:r w:rsidRPr="00217447">
              <w:rPr>
                <w:b/>
                <w:color w:val="000000" w:themeColor="text1"/>
                <w:szCs w:val="24"/>
              </w:rPr>
              <w:t>6</w:t>
            </w:r>
          </w:p>
        </w:tc>
        <w:tc>
          <w:tcPr>
            <w:tcW w:w="645" w:type="pct"/>
          </w:tcPr>
          <w:p w:rsidR="00255EAA" w:rsidRPr="00217447" w:rsidRDefault="002C4DE3" w:rsidP="00D55194">
            <w:pPr>
              <w:tabs>
                <w:tab w:val="center" w:pos="4680"/>
              </w:tabs>
              <w:suppressAutoHyphens/>
              <w:outlineLvl w:val="0"/>
              <w:rPr>
                <w:b/>
                <w:color w:val="000000" w:themeColor="text1"/>
                <w:szCs w:val="24"/>
              </w:rPr>
            </w:pPr>
            <w:r w:rsidRPr="00217447">
              <w:rPr>
                <w:b/>
                <w:color w:val="000000" w:themeColor="text1"/>
                <w:szCs w:val="24"/>
              </w:rPr>
              <w:t>7</w:t>
            </w:r>
          </w:p>
        </w:tc>
      </w:tr>
      <w:tr w:rsidR="00B84DAE" w:rsidRPr="00217447" w:rsidTr="00D468C7">
        <w:trPr>
          <w:trHeight w:val="557"/>
          <w:jc w:val="center"/>
        </w:trPr>
        <w:tc>
          <w:tcPr>
            <w:tcW w:w="269" w:type="pct"/>
            <w:vAlign w:val="center"/>
          </w:tcPr>
          <w:p w:rsidR="005D2AB3" w:rsidRPr="00217447" w:rsidRDefault="005D2AB3" w:rsidP="00BE083F">
            <w:pPr>
              <w:tabs>
                <w:tab w:val="center" w:pos="4680"/>
              </w:tabs>
              <w:suppressAutoHyphens/>
              <w:jc w:val="center"/>
              <w:outlineLvl w:val="0"/>
              <w:rPr>
                <w:color w:val="000000" w:themeColor="text1"/>
                <w:sz w:val="22"/>
                <w:szCs w:val="24"/>
              </w:rPr>
            </w:pPr>
            <w:r w:rsidRPr="00217447">
              <w:rPr>
                <w:color w:val="000000" w:themeColor="text1"/>
                <w:sz w:val="22"/>
                <w:szCs w:val="24"/>
              </w:rPr>
              <w:t>1</w:t>
            </w:r>
          </w:p>
        </w:tc>
        <w:tc>
          <w:tcPr>
            <w:tcW w:w="1349" w:type="pct"/>
            <w:vAlign w:val="center"/>
          </w:tcPr>
          <w:p w:rsidR="005D2AB3" w:rsidRPr="00217447" w:rsidRDefault="00187BEB" w:rsidP="00D468C7">
            <w:pPr>
              <w:jc w:val="both"/>
              <w:rPr>
                <w:bCs/>
                <w:color w:val="000000" w:themeColor="text1"/>
                <w:sz w:val="20"/>
                <w:szCs w:val="24"/>
              </w:rPr>
            </w:pPr>
            <w:r w:rsidRPr="00A775EF">
              <w:rPr>
                <w:rFonts w:ascii="Bookman Old Style" w:hAnsi="Bookman Old Style"/>
                <w:sz w:val="22"/>
                <w:szCs w:val="22"/>
              </w:rPr>
              <w:t xml:space="preserve">Construction </w:t>
            </w:r>
            <w:r>
              <w:rPr>
                <w:rFonts w:ascii="Bookman Old Style" w:hAnsi="Bookman Old Style"/>
                <w:sz w:val="22"/>
                <w:szCs w:val="22"/>
              </w:rPr>
              <w:t>o</w:t>
            </w:r>
            <w:r w:rsidRPr="00A775EF">
              <w:rPr>
                <w:rFonts w:ascii="Bookman Old Style" w:hAnsi="Bookman Old Style"/>
                <w:sz w:val="22"/>
                <w:szCs w:val="22"/>
              </w:rPr>
              <w:t xml:space="preserve">f </w:t>
            </w:r>
            <w:r>
              <w:rPr>
                <w:rFonts w:ascii="Bookman Old Style" w:hAnsi="Bookman Old Style"/>
                <w:sz w:val="22"/>
                <w:szCs w:val="22"/>
              </w:rPr>
              <w:t>a</w:t>
            </w:r>
            <w:r w:rsidRPr="00A775EF">
              <w:rPr>
                <w:rFonts w:ascii="Bookman Old Style" w:hAnsi="Bookman Old Style"/>
                <w:sz w:val="22"/>
                <w:szCs w:val="22"/>
              </w:rPr>
              <w:t xml:space="preserve"> Bridge </w:t>
            </w:r>
            <w:r>
              <w:rPr>
                <w:rFonts w:ascii="Bookman Old Style" w:hAnsi="Bookman Old Style"/>
                <w:sz w:val="22"/>
                <w:szCs w:val="22"/>
              </w:rPr>
              <w:t>c</w:t>
            </w:r>
            <w:r w:rsidRPr="00A775EF">
              <w:rPr>
                <w:rFonts w:ascii="Bookman Old Style" w:hAnsi="Bookman Old Style"/>
                <w:sz w:val="22"/>
                <w:szCs w:val="22"/>
              </w:rPr>
              <w:t xml:space="preserve">um Barrage </w:t>
            </w:r>
            <w:r>
              <w:rPr>
                <w:rFonts w:ascii="Bookman Old Style" w:hAnsi="Bookman Old Style"/>
                <w:sz w:val="22"/>
                <w:szCs w:val="22"/>
              </w:rPr>
              <w:t>a</w:t>
            </w:r>
            <w:r w:rsidRPr="00A775EF">
              <w:rPr>
                <w:rFonts w:ascii="Bookman Old Style" w:hAnsi="Bookman Old Style"/>
                <w:sz w:val="22"/>
                <w:szCs w:val="22"/>
              </w:rPr>
              <w:t xml:space="preserve">cross </w:t>
            </w:r>
            <w:r>
              <w:rPr>
                <w:rFonts w:ascii="Bookman Old Style" w:hAnsi="Bookman Old Style"/>
                <w:sz w:val="22"/>
                <w:szCs w:val="22"/>
              </w:rPr>
              <w:t>t</w:t>
            </w:r>
            <w:r w:rsidRPr="00A775EF">
              <w:rPr>
                <w:rFonts w:ascii="Bookman Old Style" w:hAnsi="Bookman Old Style"/>
                <w:sz w:val="22"/>
                <w:szCs w:val="22"/>
              </w:rPr>
              <w:t xml:space="preserve">he Malaprabha River At Chikkahattiholi </w:t>
            </w:r>
            <w:r>
              <w:rPr>
                <w:rFonts w:ascii="Bookman Old Style" w:hAnsi="Bookman Old Style"/>
                <w:sz w:val="22"/>
                <w:szCs w:val="22"/>
              </w:rPr>
              <w:t>V</w:t>
            </w:r>
            <w:r w:rsidRPr="00A775EF">
              <w:rPr>
                <w:rFonts w:ascii="Bookman Old Style" w:hAnsi="Bookman Old Style"/>
                <w:sz w:val="22"/>
                <w:szCs w:val="22"/>
              </w:rPr>
              <w:t xml:space="preserve">illage, Khanapur Taluk, Belagavi District </w:t>
            </w:r>
            <w:r>
              <w:rPr>
                <w:rFonts w:ascii="Bookman Old Style" w:hAnsi="Bookman Old Style"/>
                <w:sz w:val="22"/>
                <w:szCs w:val="22"/>
              </w:rPr>
              <w:t>a</w:t>
            </w:r>
            <w:r w:rsidRPr="00A775EF">
              <w:rPr>
                <w:rFonts w:ascii="Bookman Old Style" w:hAnsi="Bookman Old Style"/>
                <w:sz w:val="22"/>
                <w:szCs w:val="22"/>
              </w:rPr>
              <w:t xml:space="preserve">long </w:t>
            </w:r>
            <w:r>
              <w:rPr>
                <w:rFonts w:ascii="Bookman Old Style" w:hAnsi="Bookman Old Style"/>
                <w:sz w:val="22"/>
                <w:szCs w:val="22"/>
              </w:rPr>
              <w:t>w</w:t>
            </w:r>
            <w:r w:rsidRPr="00A775EF">
              <w:rPr>
                <w:rFonts w:ascii="Bookman Old Style" w:hAnsi="Bookman Old Style"/>
                <w:sz w:val="22"/>
                <w:szCs w:val="22"/>
              </w:rPr>
              <w:t xml:space="preserve">ith </w:t>
            </w:r>
            <w:r>
              <w:rPr>
                <w:rFonts w:ascii="Bookman Old Style" w:hAnsi="Bookman Old Style"/>
                <w:sz w:val="22"/>
                <w:szCs w:val="22"/>
              </w:rPr>
              <w:t>a</w:t>
            </w:r>
            <w:r w:rsidRPr="00A775EF">
              <w:rPr>
                <w:rFonts w:ascii="Bookman Old Style" w:hAnsi="Bookman Old Style"/>
                <w:sz w:val="22"/>
                <w:szCs w:val="22"/>
              </w:rPr>
              <w:t xml:space="preserve">llied </w:t>
            </w:r>
            <w:r>
              <w:rPr>
                <w:rFonts w:ascii="Bookman Old Style" w:hAnsi="Bookman Old Style"/>
                <w:sz w:val="22"/>
                <w:szCs w:val="22"/>
              </w:rPr>
              <w:t>w</w:t>
            </w:r>
            <w:r w:rsidRPr="00A775EF">
              <w:rPr>
                <w:rFonts w:ascii="Bookman Old Style" w:hAnsi="Bookman Old Style"/>
                <w:sz w:val="22"/>
                <w:szCs w:val="22"/>
              </w:rPr>
              <w:t xml:space="preserve">orks </w:t>
            </w:r>
            <w:r>
              <w:rPr>
                <w:rFonts w:ascii="Bookman Old Style" w:hAnsi="Bookman Old Style"/>
                <w:sz w:val="22"/>
                <w:szCs w:val="22"/>
              </w:rPr>
              <w:t>i</w:t>
            </w:r>
            <w:r w:rsidRPr="00A775EF">
              <w:rPr>
                <w:rFonts w:ascii="Bookman Old Style" w:hAnsi="Bookman Old Style"/>
                <w:sz w:val="22"/>
                <w:szCs w:val="22"/>
              </w:rPr>
              <w:t xml:space="preserve">ncluding Sopanam, Left Bank Protection AndConnecting Roads From Chikkahattiholi And Karvinkoppa Villages </w:t>
            </w:r>
            <w:r>
              <w:rPr>
                <w:rFonts w:ascii="Bookman Old Style" w:hAnsi="Bookman Old Style"/>
                <w:sz w:val="22"/>
                <w:szCs w:val="22"/>
              </w:rPr>
              <w:t>t</w:t>
            </w:r>
            <w:r w:rsidRPr="00A775EF">
              <w:rPr>
                <w:rFonts w:ascii="Bookman Old Style" w:hAnsi="Bookman Old Style"/>
                <w:sz w:val="22"/>
                <w:szCs w:val="22"/>
              </w:rPr>
              <w:t xml:space="preserve">ogether With Operation And Maintenance </w:t>
            </w:r>
            <w:r>
              <w:rPr>
                <w:rFonts w:ascii="Bookman Old Style" w:hAnsi="Bookman Old Style"/>
                <w:sz w:val="22"/>
                <w:szCs w:val="22"/>
              </w:rPr>
              <w:t>f</w:t>
            </w:r>
            <w:r w:rsidRPr="00A775EF">
              <w:rPr>
                <w:rFonts w:ascii="Bookman Old Style" w:hAnsi="Bookman Old Style"/>
                <w:sz w:val="22"/>
                <w:szCs w:val="22"/>
              </w:rPr>
              <w:t>or a Period Of Five Years</w:t>
            </w:r>
            <w:r>
              <w:rPr>
                <w:rFonts w:ascii="Bookman Old Style" w:hAnsi="Bookman Old Style"/>
                <w:sz w:val="22"/>
                <w:szCs w:val="22"/>
              </w:rPr>
              <w:t>.(W.I. No. – KNNL/2025-26/BB/ WORK_</w:t>
            </w:r>
            <w:r w:rsidR="007C2423">
              <w:rPr>
                <w:rFonts w:ascii="Bookman Old Style" w:hAnsi="Bookman Old Style"/>
                <w:sz w:val="22"/>
                <w:szCs w:val="22"/>
              </w:rPr>
              <w:t xml:space="preserve"> </w:t>
            </w:r>
            <w:r>
              <w:rPr>
                <w:rFonts w:ascii="Bookman Old Style" w:hAnsi="Bookman Old Style"/>
                <w:sz w:val="22"/>
                <w:szCs w:val="22"/>
              </w:rPr>
              <w:t>INDENT3888</w:t>
            </w:r>
            <w:r w:rsidR="007C2423">
              <w:rPr>
                <w:rFonts w:ascii="Bookman Old Style" w:hAnsi="Bookman Old Style"/>
                <w:sz w:val="22"/>
                <w:szCs w:val="22"/>
              </w:rPr>
              <w:t>/</w:t>
            </w:r>
            <w:r w:rsidR="0069736B">
              <w:rPr>
                <w:rFonts w:ascii="Bookman Old Style" w:hAnsi="Bookman Old Style"/>
                <w:sz w:val="22"/>
                <w:szCs w:val="22"/>
              </w:rPr>
              <w:t>Call-3</w:t>
            </w:r>
            <w:r>
              <w:rPr>
                <w:rFonts w:ascii="Bookman Old Style" w:hAnsi="Bookman Old Style"/>
                <w:sz w:val="22"/>
                <w:szCs w:val="22"/>
              </w:rPr>
              <w:t>)</w:t>
            </w:r>
          </w:p>
        </w:tc>
        <w:tc>
          <w:tcPr>
            <w:tcW w:w="689" w:type="pct"/>
            <w:vAlign w:val="center"/>
          </w:tcPr>
          <w:p w:rsidR="005D2AB3" w:rsidRPr="00217447" w:rsidRDefault="00FB18B6" w:rsidP="00BE083F">
            <w:pPr>
              <w:tabs>
                <w:tab w:val="center" w:pos="4680"/>
              </w:tabs>
              <w:suppressAutoHyphens/>
              <w:jc w:val="center"/>
              <w:outlineLvl w:val="0"/>
              <w:rPr>
                <w:b/>
                <w:bCs/>
                <w:color w:val="000000" w:themeColor="text1"/>
                <w:szCs w:val="24"/>
              </w:rPr>
            </w:pPr>
            <w:r>
              <w:rPr>
                <w:b/>
                <w:bCs/>
                <w:color w:val="000000" w:themeColor="text1"/>
                <w:szCs w:val="24"/>
              </w:rPr>
              <w:t>4139.45</w:t>
            </w:r>
          </w:p>
        </w:tc>
        <w:tc>
          <w:tcPr>
            <w:tcW w:w="676" w:type="pct"/>
            <w:vAlign w:val="center"/>
          </w:tcPr>
          <w:p w:rsidR="005D2AB3" w:rsidRPr="00217447" w:rsidRDefault="00FB18B6" w:rsidP="00BE083F">
            <w:pPr>
              <w:tabs>
                <w:tab w:val="center" w:pos="4680"/>
              </w:tabs>
              <w:suppressAutoHyphens/>
              <w:jc w:val="center"/>
              <w:outlineLvl w:val="0"/>
              <w:rPr>
                <w:b/>
                <w:bCs/>
                <w:color w:val="000000" w:themeColor="text1"/>
                <w:szCs w:val="24"/>
              </w:rPr>
            </w:pPr>
            <w:r>
              <w:rPr>
                <w:b/>
                <w:bCs/>
                <w:color w:val="000000" w:themeColor="text1"/>
                <w:szCs w:val="24"/>
              </w:rPr>
              <w:t>41.39</w:t>
            </w:r>
          </w:p>
        </w:tc>
        <w:tc>
          <w:tcPr>
            <w:tcW w:w="669" w:type="pct"/>
            <w:vAlign w:val="center"/>
          </w:tcPr>
          <w:p w:rsidR="005D2AB3" w:rsidRPr="00217447" w:rsidRDefault="005D2AB3" w:rsidP="00BE083F">
            <w:pPr>
              <w:tabs>
                <w:tab w:val="center" w:pos="4680"/>
              </w:tabs>
              <w:suppressAutoHyphens/>
              <w:jc w:val="center"/>
              <w:outlineLvl w:val="0"/>
              <w:rPr>
                <w:color w:val="000000" w:themeColor="text1"/>
                <w:szCs w:val="24"/>
              </w:rPr>
            </w:pPr>
            <w:r w:rsidRPr="00217447">
              <w:rPr>
                <w:color w:val="000000" w:themeColor="text1"/>
                <w:szCs w:val="24"/>
              </w:rPr>
              <w:t xml:space="preserve">As per </w:t>
            </w:r>
            <w:r w:rsidR="004A69DE" w:rsidRPr="00217447">
              <w:rPr>
                <w:color w:val="000000" w:themeColor="text1"/>
                <w:szCs w:val="24"/>
              </w:rPr>
              <w:t>KPP-</w:t>
            </w:r>
            <w:r w:rsidRPr="00217447">
              <w:rPr>
                <w:color w:val="000000" w:themeColor="text1"/>
                <w:szCs w:val="24"/>
              </w:rPr>
              <w:t xml:space="preserve"> portal</w:t>
            </w:r>
          </w:p>
        </w:tc>
        <w:tc>
          <w:tcPr>
            <w:tcW w:w="703" w:type="pct"/>
            <w:vAlign w:val="center"/>
          </w:tcPr>
          <w:p w:rsidR="005D2AB3" w:rsidRPr="00217447" w:rsidRDefault="00334E7F" w:rsidP="00BE083F">
            <w:pPr>
              <w:tabs>
                <w:tab w:val="center" w:pos="4680"/>
              </w:tabs>
              <w:suppressAutoHyphens/>
              <w:jc w:val="center"/>
              <w:outlineLvl w:val="0"/>
              <w:rPr>
                <w:b/>
                <w:bCs/>
                <w:color w:val="000000" w:themeColor="text1"/>
                <w:szCs w:val="24"/>
              </w:rPr>
            </w:pPr>
            <w:r w:rsidRPr="00217447">
              <w:rPr>
                <w:b/>
                <w:bCs/>
                <w:color w:val="000000" w:themeColor="text1"/>
                <w:szCs w:val="24"/>
              </w:rPr>
              <w:t>24</w:t>
            </w:r>
            <w:r w:rsidR="005D2AB3" w:rsidRPr="00217447">
              <w:rPr>
                <w:b/>
                <w:bCs/>
                <w:color w:val="000000" w:themeColor="text1"/>
                <w:szCs w:val="24"/>
              </w:rPr>
              <w:t xml:space="preserve"> months</w:t>
            </w:r>
          </w:p>
          <w:p w:rsidR="00334E7F" w:rsidRPr="00217447" w:rsidRDefault="00334E7F" w:rsidP="00BE083F">
            <w:pPr>
              <w:tabs>
                <w:tab w:val="center" w:pos="4680"/>
              </w:tabs>
              <w:suppressAutoHyphens/>
              <w:jc w:val="center"/>
              <w:outlineLvl w:val="0"/>
              <w:rPr>
                <w:b/>
                <w:bCs/>
                <w:color w:val="000000" w:themeColor="text1"/>
                <w:szCs w:val="24"/>
              </w:rPr>
            </w:pPr>
            <w:r w:rsidRPr="00217447">
              <w:rPr>
                <w:b/>
                <w:bCs/>
                <w:color w:val="000000" w:themeColor="text1"/>
                <w:szCs w:val="24"/>
              </w:rPr>
              <w:t>(Including Monsoons)</w:t>
            </w:r>
          </w:p>
        </w:tc>
        <w:tc>
          <w:tcPr>
            <w:tcW w:w="645" w:type="pct"/>
            <w:vAlign w:val="center"/>
          </w:tcPr>
          <w:p w:rsidR="005D2AB3" w:rsidRPr="00217447" w:rsidRDefault="005D2AB3" w:rsidP="00BE083F">
            <w:pPr>
              <w:tabs>
                <w:tab w:val="center" w:pos="4680"/>
              </w:tabs>
              <w:suppressAutoHyphens/>
              <w:jc w:val="center"/>
              <w:outlineLvl w:val="0"/>
              <w:rPr>
                <w:color w:val="000000" w:themeColor="text1"/>
                <w:szCs w:val="24"/>
              </w:rPr>
            </w:pPr>
          </w:p>
          <w:p w:rsidR="005D2AB3" w:rsidRPr="00217447" w:rsidRDefault="00DB3EC7" w:rsidP="00BE083F">
            <w:pPr>
              <w:tabs>
                <w:tab w:val="center" w:pos="4680"/>
              </w:tabs>
              <w:suppressAutoHyphens/>
              <w:jc w:val="center"/>
              <w:outlineLvl w:val="0"/>
              <w:rPr>
                <w:color w:val="000000" w:themeColor="text1"/>
                <w:szCs w:val="24"/>
              </w:rPr>
            </w:pPr>
            <w:r w:rsidRPr="00217447">
              <w:rPr>
                <w:color w:val="000000" w:themeColor="text1"/>
                <w:szCs w:val="24"/>
              </w:rPr>
              <w:t xml:space="preserve">Registered </w:t>
            </w:r>
            <w:r w:rsidR="005D2AB3" w:rsidRPr="00217447">
              <w:rPr>
                <w:color w:val="000000" w:themeColor="text1"/>
                <w:szCs w:val="24"/>
              </w:rPr>
              <w:t>KPWD</w:t>
            </w:r>
            <w:r w:rsidR="00A95AB7" w:rsidRPr="00217447">
              <w:rPr>
                <w:color w:val="000000" w:themeColor="text1"/>
                <w:szCs w:val="24"/>
              </w:rPr>
              <w:t xml:space="preserve">/CPWD </w:t>
            </w:r>
            <w:r w:rsidR="006F1980" w:rsidRPr="00217447">
              <w:rPr>
                <w:color w:val="000000" w:themeColor="text1"/>
                <w:szCs w:val="24"/>
              </w:rPr>
              <w:t>Class-I Contractor</w:t>
            </w:r>
          </w:p>
        </w:tc>
      </w:tr>
    </w:tbl>
    <w:p w:rsidR="009D27D2" w:rsidRPr="00217447" w:rsidRDefault="009D27D2" w:rsidP="008324A0">
      <w:pPr>
        <w:tabs>
          <w:tab w:val="left" w:pos="720"/>
          <w:tab w:val="left" w:pos="1400"/>
          <w:tab w:val="left" w:pos="2120"/>
          <w:tab w:val="left" w:pos="2720"/>
          <w:tab w:val="left" w:pos="4680"/>
          <w:tab w:val="left" w:pos="7180"/>
        </w:tabs>
        <w:suppressAutoHyphens/>
        <w:spacing w:line="276" w:lineRule="auto"/>
        <w:ind w:left="2121" w:hanging="2121"/>
        <w:outlineLvl w:val="0"/>
        <w:rPr>
          <w:b/>
          <w:color w:val="000000" w:themeColor="text1"/>
          <w:w w:val="107"/>
          <w:sz w:val="32"/>
        </w:rPr>
      </w:pPr>
      <w:r w:rsidRPr="00217447">
        <w:rPr>
          <w:b/>
          <w:color w:val="000000" w:themeColor="text1"/>
          <w:w w:val="107"/>
          <w:sz w:val="32"/>
        </w:rPr>
        <w:t>Instructions to Bidders</w:t>
      </w:r>
    </w:p>
    <w:p w:rsidR="009D27D2" w:rsidRPr="00217447" w:rsidRDefault="009D27D2" w:rsidP="00B20C39">
      <w:pPr>
        <w:tabs>
          <w:tab w:val="left" w:pos="-4140"/>
        </w:tabs>
        <w:spacing w:line="276" w:lineRule="auto"/>
        <w:jc w:val="both"/>
        <w:rPr>
          <w:rFonts w:cs="Arial"/>
          <w:color w:val="000000" w:themeColor="text1"/>
          <w:szCs w:val="24"/>
        </w:rPr>
      </w:pPr>
      <w:r w:rsidRPr="00217447">
        <w:rPr>
          <w:rFonts w:cs="Arial"/>
          <w:b/>
          <w:color w:val="000000" w:themeColor="text1"/>
          <w:szCs w:val="24"/>
        </w:rPr>
        <w:t xml:space="preserve">The bids should </w:t>
      </w:r>
      <w:r w:rsidR="00C22CA5" w:rsidRPr="00217447">
        <w:rPr>
          <w:rFonts w:cs="Arial"/>
          <w:b/>
          <w:color w:val="000000" w:themeColor="text1"/>
          <w:szCs w:val="24"/>
        </w:rPr>
        <w:t xml:space="preserve">be </w:t>
      </w:r>
      <w:r w:rsidRPr="00217447">
        <w:rPr>
          <w:rFonts w:cs="Arial"/>
          <w:b/>
          <w:color w:val="000000" w:themeColor="text1"/>
          <w:szCs w:val="24"/>
        </w:rPr>
        <w:t xml:space="preserve">submitted in two covers </w:t>
      </w:r>
    </w:p>
    <w:p w:rsidR="00FB7D16" w:rsidRPr="00217447" w:rsidRDefault="009D27D2" w:rsidP="00B20C39">
      <w:pPr>
        <w:pStyle w:val="ListParagraph"/>
        <w:numPr>
          <w:ilvl w:val="0"/>
          <w:numId w:val="42"/>
        </w:numPr>
        <w:tabs>
          <w:tab w:val="left" w:pos="567"/>
          <w:tab w:val="left" w:pos="1400"/>
          <w:tab w:val="left" w:pos="2120"/>
          <w:tab w:val="left" w:pos="2720"/>
          <w:tab w:val="left" w:pos="4680"/>
          <w:tab w:val="left" w:pos="7180"/>
        </w:tabs>
        <w:suppressAutoHyphens/>
        <w:spacing w:line="276" w:lineRule="auto"/>
        <w:ind w:left="567" w:hanging="567"/>
        <w:outlineLvl w:val="0"/>
        <w:rPr>
          <w:b/>
          <w:color w:val="000000" w:themeColor="text1"/>
          <w:w w:val="107"/>
        </w:rPr>
      </w:pPr>
      <w:r w:rsidRPr="00217447">
        <w:rPr>
          <w:b/>
          <w:color w:val="000000" w:themeColor="text1"/>
          <w:w w:val="107"/>
        </w:rPr>
        <w:t xml:space="preserve">First Electronic Document (TECHNICAL BID) SHALL CONTAIN THE </w:t>
      </w:r>
      <w:r w:rsidR="00DA636A" w:rsidRPr="00217447">
        <w:rPr>
          <w:b/>
          <w:color w:val="000000" w:themeColor="text1"/>
          <w:w w:val="107"/>
        </w:rPr>
        <w:t>FOLLOWING QUALIFYING DOCUMENTS:</w:t>
      </w:r>
    </w:p>
    <w:p w:rsidR="009D27D2" w:rsidRPr="00217447" w:rsidRDefault="009D27D2" w:rsidP="00B20C39">
      <w:pPr>
        <w:tabs>
          <w:tab w:val="left" w:pos="-4140"/>
        </w:tabs>
        <w:spacing w:line="276" w:lineRule="auto"/>
        <w:ind w:left="720" w:hanging="153"/>
        <w:contextualSpacing/>
        <w:jc w:val="both"/>
        <w:rPr>
          <w:rFonts w:cs="Arial"/>
          <w:b/>
          <w:color w:val="000000" w:themeColor="text1"/>
          <w:sz w:val="22"/>
          <w:szCs w:val="24"/>
        </w:rPr>
      </w:pPr>
      <w:r w:rsidRPr="00217447">
        <w:rPr>
          <w:rFonts w:cs="Arial"/>
          <w:b/>
          <w:color w:val="000000" w:themeColor="text1"/>
          <w:sz w:val="22"/>
          <w:szCs w:val="24"/>
        </w:rPr>
        <w:t>For Individual Bidders</w:t>
      </w:r>
    </w:p>
    <w:p w:rsidR="00DB3EC7" w:rsidRPr="00217447" w:rsidRDefault="00F23BD8" w:rsidP="00B20C39">
      <w:pPr>
        <w:numPr>
          <w:ilvl w:val="0"/>
          <w:numId w:val="41"/>
        </w:numPr>
        <w:tabs>
          <w:tab w:val="left" w:pos="-4140"/>
        </w:tabs>
        <w:spacing w:before="80" w:after="80" w:line="276" w:lineRule="auto"/>
        <w:ind w:left="990" w:hanging="281"/>
        <w:jc w:val="both"/>
        <w:rPr>
          <w:rFonts w:cs="Arial"/>
          <w:color w:val="000000" w:themeColor="text1"/>
          <w:sz w:val="22"/>
          <w:szCs w:val="24"/>
        </w:rPr>
      </w:pPr>
      <w:r w:rsidRPr="00217447">
        <w:rPr>
          <w:rFonts w:cs="Arial"/>
          <w:color w:val="000000" w:themeColor="text1"/>
          <w:sz w:val="22"/>
          <w:szCs w:val="24"/>
        </w:rPr>
        <w:t xml:space="preserve">The intending bidders should be a registered Contractor enrolled in </w:t>
      </w:r>
      <w:r w:rsidR="009D27D2" w:rsidRPr="00217447">
        <w:rPr>
          <w:rFonts w:cs="Arial"/>
          <w:color w:val="000000" w:themeColor="text1"/>
          <w:sz w:val="22"/>
          <w:szCs w:val="24"/>
        </w:rPr>
        <w:t xml:space="preserve">valid </w:t>
      </w:r>
      <w:r w:rsidR="006B5A35" w:rsidRPr="00217447">
        <w:rPr>
          <w:b/>
          <w:color w:val="000000" w:themeColor="text1"/>
          <w:szCs w:val="24"/>
        </w:rPr>
        <w:t xml:space="preserve">KPWD </w:t>
      </w:r>
      <w:r w:rsidR="00204856" w:rsidRPr="00217447">
        <w:rPr>
          <w:b/>
          <w:color w:val="000000" w:themeColor="text1"/>
          <w:szCs w:val="24"/>
        </w:rPr>
        <w:t>/</w:t>
      </w:r>
      <w:r w:rsidR="00204856" w:rsidRPr="00217447">
        <w:rPr>
          <w:b/>
          <w:bCs/>
          <w:color w:val="000000" w:themeColor="text1"/>
          <w:szCs w:val="24"/>
        </w:rPr>
        <w:t xml:space="preserve">CPWD </w:t>
      </w:r>
      <w:r w:rsidR="00204856" w:rsidRPr="00217447">
        <w:rPr>
          <w:b/>
          <w:bCs/>
          <w:color w:val="000000" w:themeColor="text1"/>
          <w:szCs w:val="24"/>
        </w:rPr>
        <w:br/>
      </w:r>
      <w:r w:rsidR="006B5A35" w:rsidRPr="00217447">
        <w:rPr>
          <w:b/>
          <w:color w:val="000000" w:themeColor="text1"/>
          <w:szCs w:val="24"/>
        </w:rPr>
        <w:t>Class</w:t>
      </w:r>
      <w:r w:rsidR="006F1980" w:rsidRPr="00217447">
        <w:rPr>
          <w:b/>
          <w:color w:val="000000" w:themeColor="text1"/>
          <w:szCs w:val="24"/>
        </w:rPr>
        <w:t>-I</w:t>
      </w:r>
      <w:r w:rsidRPr="00217447">
        <w:rPr>
          <w:b/>
          <w:color w:val="000000" w:themeColor="text1"/>
          <w:szCs w:val="24"/>
        </w:rPr>
        <w:t>.</w:t>
      </w:r>
    </w:p>
    <w:p w:rsidR="00F23BD8" w:rsidRPr="00217447" w:rsidRDefault="00F23BD8" w:rsidP="00B20C39">
      <w:pPr>
        <w:numPr>
          <w:ilvl w:val="0"/>
          <w:numId w:val="41"/>
        </w:numPr>
        <w:tabs>
          <w:tab w:val="left" w:pos="-4140"/>
        </w:tabs>
        <w:spacing w:before="80" w:after="80" w:line="276" w:lineRule="auto"/>
        <w:ind w:left="990" w:hanging="281"/>
        <w:jc w:val="both"/>
        <w:rPr>
          <w:rFonts w:cs="Arial"/>
          <w:color w:val="000000" w:themeColor="text1"/>
          <w:sz w:val="22"/>
          <w:szCs w:val="24"/>
        </w:rPr>
      </w:pPr>
      <w:r w:rsidRPr="00217447">
        <w:rPr>
          <w:b/>
          <w:color w:val="000000" w:themeColor="text1"/>
          <w:szCs w:val="24"/>
        </w:rPr>
        <w:t>The requisite Earnest Money Deposit (e-Cash)</w:t>
      </w:r>
    </w:p>
    <w:p w:rsidR="009D27D2" w:rsidRPr="00217447" w:rsidRDefault="009D27D2" w:rsidP="00B20C39">
      <w:pPr>
        <w:numPr>
          <w:ilvl w:val="0"/>
          <w:numId w:val="41"/>
        </w:numPr>
        <w:tabs>
          <w:tab w:val="left" w:pos="-4140"/>
        </w:tabs>
        <w:spacing w:before="80" w:after="80" w:line="276" w:lineRule="auto"/>
        <w:ind w:left="990" w:hanging="281"/>
        <w:jc w:val="both"/>
        <w:rPr>
          <w:rFonts w:cs="Arial"/>
          <w:color w:val="000000" w:themeColor="text1"/>
          <w:sz w:val="22"/>
          <w:szCs w:val="24"/>
        </w:rPr>
      </w:pPr>
      <w:r w:rsidRPr="00217447">
        <w:rPr>
          <w:rFonts w:cs="Arial"/>
          <w:color w:val="000000" w:themeColor="text1"/>
          <w:sz w:val="22"/>
          <w:szCs w:val="24"/>
        </w:rPr>
        <w:t xml:space="preserve">Valid </w:t>
      </w:r>
      <w:r w:rsidRPr="00217447">
        <w:rPr>
          <w:rFonts w:cs="Arial"/>
          <w:b/>
          <w:color w:val="000000" w:themeColor="text1"/>
          <w:sz w:val="22"/>
          <w:szCs w:val="24"/>
        </w:rPr>
        <w:t>Employees Provident Fund Registration Certificate</w:t>
      </w:r>
      <w:r w:rsidR="00204856" w:rsidRPr="00217447">
        <w:rPr>
          <w:rFonts w:cs="Arial"/>
          <w:b/>
          <w:color w:val="000000" w:themeColor="text1"/>
          <w:sz w:val="22"/>
          <w:szCs w:val="24"/>
        </w:rPr>
        <w:t xml:space="preserve"> with recent paid challan</w:t>
      </w:r>
      <w:r w:rsidRPr="00217447">
        <w:rPr>
          <w:rFonts w:cs="Arial"/>
          <w:color w:val="000000" w:themeColor="text1"/>
          <w:sz w:val="22"/>
          <w:szCs w:val="24"/>
        </w:rPr>
        <w:t>.</w:t>
      </w:r>
    </w:p>
    <w:p w:rsidR="009D27D2" w:rsidRPr="00217447" w:rsidRDefault="009D27D2" w:rsidP="00B20C39">
      <w:pPr>
        <w:numPr>
          <w:ilvl w:val="0"/>
          <w:numId w:val="41"/>
        </w:numPr>
        <w:tabs>
          <w:tab w:val="left" w:pos="-4140"/>
          <w:tab w:val="left" w:pos="0"/>
        </w:tabs>
        <w:spacing w:before="80" w:after="80" w:line="276" w:lineRule="auto"/>
        <w:ind w:left="990" w:hanging="281"/>
        <w:jc w:val="both"/>
        <w:rPr>
          <w:rFonts w:cs="Arial"/>
          <w:color w:val="000000" w:themeColor="text1"/>
          <w:sz w:val="22"/>
          <w:szCs w:val="24"/>
        </w:rPr>
      </w:pPr>
      <w:r w:rsidRPr="00217447">
        <w:rPr>
          <w:rFonts w:cs="Arial"/>
          <w:color w:val="000000" w:themeColor="text1"/>
          <w:sz w:val="22"/>
          <w:szCs w:val="24"/>
        </w:rPr>
        <w:t xml:space="preserve">Valid </w:t>
      </w:r>
      <w:r w:rsidRPr="00217447">
        <w:rPr>
          <w:rFonts w:cs="Arial"/>
          <w:b/>
          <w:bCs/>
          <w:color w:val="000000" w:themeColor="text1"/>
          <w:sz w:val="22"/>
          <w:szCs w:val="24"/>
        </w:rPr>
        <w:t>GST Registration Certificate</w:t>
      </w:r>
      <w:r w:rsidR="00F23BD8" w:rsidRPr="00217447">
        <w:rPr>
          <w:rFonts w:cs="Arial"/>
          <w:b/>
          <w:bCs/>
          <w:color w:val="000000" w:themeColor="text1"/>
          <w:sz w:val="22"/>
          <w:szCs w:val="24"/>
        </w:rPr>
        <w:t xml:space="preserve"> Mandatory.</w:t>
      </w:r>
    </w:p>
    <w:p w:rsidR="00204856" w:rsidRPr="00217447" w:rsidRDefault="00204856" w:rsidP="00B20C39">
      <w:pPr>
        <w:numPr>
          <w:ilvl w:val="0"/>
          <w:numId w:val="41"/>
        </w:numPr>
        <w:tabs>
          <w:tab w:val="left" w:pos="-4140"/>
          <w:tab w:val="left" w:pos="0"/>
        </w:tabs>
        <w:spacing w:before="80" w:after="80" w:line="276" w:lineRule="auto"/>
        <w:ind w:left="990" w:hanging="281"/>
        <w:jc w:val="both"/>
        <w:rPr>
          <w:rFonts w:cs="Arial"/>
          <w:b/>
          <w:bCs/>
          <w:color w:val="000000" w:themeColor="text1"/>
          <w:sz w:val="22"/>
          <w:szCs w:val="24"/>
        </w:rPr>
      </w:pPr>
      <w:r w:rsidRPr="00217447">
        <w:rPr>
          <w:rFonts w:cs="Arial"/>
          <w:b/>
          <w:bCs/>
          <w:color w:val="000000" w:themeColor="text1"/>
          <w:sz w:val="22"/>
          <w:szCs w:val="24"/>
        </w:rPr>
        <w:t xml:space="preserve">Copy of Income tax return filled for the financial year </w:t>
      </w:r>
      <w:r w:rsidR="00DF2BB5" w:rsidRPr="00217447">
        <w:rPr>
          <w:rFonts w:cs="Arial"/>
          <w:b/>
          <w:bCs/>
          <w:color w:val="000000" w:themeColor="text1"/>
          <w:sz w:val="22"/>
          <w:szCs w:val="24"/>
        </w:rPr>
        <w:t>2024-25</w:t>
      </w:r>
    </w:p>
    <w:p w:rsidR="00070D81" w:rsidRPr="00217447" w:rsidRDefault="00070D81" w:rsidP="00070D81">
      <w:pPr>
        <w:tabs>
          <w:tab w:val="left" w:pos="709"/>
        </w:tabs>
        <w:ind w:left="1168" w:hanging="1168"/>
        <w:jc w:val="both"/>
        <w:rPr>
          <w:color w:val="000000" w:themeColor="text1"/>
          <w:szCs w:val="24"/>
        </w:rPr>
      </w:pPr>
      <w:r w:rsidRPr="00217447">
        <w:rPr>
          <w:color w:val="000000" w:themeColor="text1"/>
          <w:szCs w:val="24"/>
        </w:rPr>
        <w:t xml:space="preserve">Notes:  </w:t>
      </w:r>
    </w:p>
    <w:p w:rsidR="00070D81" w:rsidRPr="00217447" w:rsidRDefault="005E4BAC" w:rsidP="008324A0">
      <w:pPr>
        <w:pStyle w:val="ListParagraph"/>
        <w:numPr>
          <w:ilvl w:val="0"/>
          <w:numId w:val="73"/>
        </w:numPr>
        <w:spacing w:line="276" w:lineRule="auto"/>
        <w:jc w:val="both"/>
        <w:rPr>
          <w:rFonts w:cs="Arial"/>
          <w:color w:val="000000" w:themeColor="text1"/>
          <w:szCs w:val="24"/>
        </w:rPr>
      </w:pPr>
      <w:r w:rsidRPr="00217447">
        <w:rPr>
          <w:rFonts w:cs="Arial"/>
          <w:color w:val="000000" w:themeColor="text1"/>
          <w:szCs w:val="24"/>
        </w:rPr>
        <w:t xml:space="preserve">The Successful bidder shall furnish within 20 days from issue of letter of acceptance before entering into agreement, a Copy of Income Tax returns filed mentioning PAN for the financial year </w:t>
      </w:r>
      <w:r w:rsidR="00DF2BB5" w:rsidRPr="00217447">
        <w:rPr>
          <w:rFonts w:cs="Arial"/>
          <w:color w:val="000000" w:themeColor="text1"/>
          <w:szCs w:val="24"/>
        </w:rPr>
        <w:t>2024-25</w:t>
      </w:r>
      <w:r w:rsidR="005E726F" w:rsidRPr="00217447">
        <w:rPr>
          <w:rFonts w:cs="Arial"/>
          <w:color w:val="000000" w:themeColor="text1"/>
          <w:szCs w:val="24"/>
        </w:rPr>
        <w:t xml:space="preserve"> (Assessment year 2025-26</w:t>
      </w:r>
      <w:r w:rsidRPr="00217447">
        <w:rPr>
          <w:rFonts w:cs="Arial"/>
          <w:color w:val="000000" w:themeColor="text1"/>
          <w:szCs w:val="24"/>
        </w:rPr>
        <w:t xml:space="preserve">) prior to date of entering </w:t>
      </w:r>
      <w:r w:rsidR="00B92310" w:rsidRPr="00217447">
        <w:rPr>
          <w:rFonts w:cs="Arial"/>
          <w:color w:val="000000" w:themeColor="text1"/>
          <w:szCs w:val="24"/>
        </w:rPr>
        <w:t>into</w:t>
      </w:r>
      <w:r w:rsidRPr="00217447">
        <w:rPr>
          <w:rFonts w:cs="Arial"/>
          <w:color w:val="000000" w:themeColor="text1"/>
          <w:szCs w:val="24"/>
        </w:rPr>
        <w:t xml:space="preserve"> the agreement. Failing which the EMD amount will be </w:t>
      </w:r>
      <w:r w:rsidR="00B92310" w:rsidRPr="00217447">
        <w:rPr>
          <w:rFonts w:cs="Arial"/>
          <w:color w:val="000000" w:themeColor="text1"/>
          <w:szCs w:val="24"/>
        </w:rPr>
        <w:t>forfeited,</w:t>
      </w:r>
      <w:r w:rsidRPr="00217447">
        <w:rPr>
          <w:rFonts w:cs="Arial"/>
          <w:color w:val="000000" w:themeColor="text1"/>
          <w:szCs w:val="24"/>
        </w:rPr>
        <w:t xml:space="preserve"> and the tender will be </w:t>
      </w:r>
      <w:r w:rsidR="00B92310" w:rsidRPr="00217447">
        <w:rPr>
          <w:rFonts w:cs="Arial"/>
          <w:color w:val="000000" w:themeColor="text1"/>
          <w:szCs w:val="24"/>
        </w:rPr>
        <w:t>rejected,</w:t>
      </w:r>
      <w:r w:rsidRPr="00217447">
        <w:rPr>
          <w:rFonts w:cs="Arial"/>
          <w:color w:val="000000" w:themeColor="text1"/>
          <w:szCs w:val="24"/>
        </w:rPr>
        <w:t xml:space="preserve"> and the bidder </w:t>
      </w:r>
      <w:r w:rsidR="00B92310" w:rsidRPr="00217447">
        <w:rPr>
          <w:rFonts w:cs="Arial"/>
          <w:color w:val="000000" w:themeColor="text1"/>
          <w:szCs w:val="24"/>
        </w:rPr>
        <w:t>shall be</w:t>
      </w:r>
      <w:r w:rsidRPr="00217447">
        <w:rPr>
          <w:rFonts w:cs="Arial"/>
          <w:color w:val="000000" w:themeColor="text1"/>
          <w:szCs w:val="24"/>
        </w:rPr>
        <w:t xml:space="preserve"> liable for subsequent penal action including black listing.</w:t>
      </w:r>
    </w:p>
    <w:p w:rsidR="00070D81" w:rsidRPr="00217447" w:rsidRDefault="00070D81" w:rsidP="008324A0">
      <w:pPr>
        <w:numPr>
          <w:ilvl w:val="0"/>
          <w:numId w:val="73"/>
        </w:numPr>
        <w:tabs>
          <w:tab w:val="left" w:pos="851"/>
        </w:tabs>
        <w:spacing w:line="276" w:lineRule="auto"/>
        <w:jc w:val="both"/>
        <w:rPr>
          <w:rFonts w:cs="Arial"/>
          <w:color w:val="000000" w:themeColor="text1"/>
          <w:szCs w:val="24"/>
        </w:rPr>
      </w:pPr>
      <w:r w:rsidRPr="00217447">
        <w:rPr>
          <w:rFonts w:cs="Arial"/>
          <w:color w:val="000000" w:themeColor="text1"/>
          <w:szCs w:val="24"/>
        </w:rPr>
        <w:t xml:space="preserve">The amount put to tender is exclusive of GST </w:t>
      </w:r>
      <w:r w:rsidR="003F2933" w:rsidRPr="00217447">
        <w:rPr>
          <w:rFonts w:cs="Arial"/>
          <w:color w:val="000000" w:themeColor="text1"/>
          <w:szCs w:val="24"/>
        </w:rPr>
        <w:t xml:space="preserve">and the tenderer should quote </w:t>
      </w:r>
      <w:r w:rsidRPr="00217447">
        <w:rPr>
          <w:rFonts w:cs="Arial"/>
          <w:color w:val="000000" w:themeColor="text1"/>
          <w:szCs w:val="24"/>
        </w:rPr>
        <w:t>without GST.  However</w:t>
      </w:r>
      <w:r w:rsidR="000703C6" w:rsidRPr="00217447">
        <w:rPr>
          <w:rFonts w:cs="Arial"/>
          <w:color w:val="000000" w:themeColor="text1"/>
          <w:szCs w:val="24"/>
        </w:rPr>
        <w:t>,</w:t>
      </w:r>
      <w:r w:rsidRPr="00217447">
        <w:rPr>
          <w:rFonts w:cs="Arial"/>
          <w:color w:val="000000" w:themeColor="text1"/>
          <w:szCs w:val="24"/>
        </w:rPr>
        <w:t xml:space="preserve"> G.S.T will be paid at prevailing rate during billing. </w:t>
      </w:r>
    </w:p>
    <w:p w:rsidR="009D27D2" w:rsidRPr="00217447" w:rsidRDefault="009D27D2" w:rsidP="00D55194">
      <w:pPr>
        <w:pStyle w:val="ListParagraph"/>
        <w:numPr>
          <w:ilvl w:val="0"/>
          <w:numId w:val="73"/>
        </w:numPr>
        <w:spacing w:line="276" w:lineRule="auto"/>
        <w:jc w:val="both"/>
        <w:rPr>
          <w:rFonts w:cs="Arial"/>
          <w:color w:val="000000" w:themeColor="text1"/>
          <w:szCs w:val="24"/>
        </w:rPr>
      </w:pPr>
      <w:r w:rsidRPr="00217447">
        <w:rPr>
          <w:rFonts w:cs="Arial"/>
          <w:color w:val="000000" w:themeColor="text1"/>
          <w:szCs w:val="24"/>
        </w:rPr>
        <w:t xml:space="preserve">The intending bidder/firm/company should furnish list of </w:t>
      </w:r>
      <w:r w:rsidR="004A69DE" w:rsidRPr="00217447">
        <w:rPr>
          <w:rFonts w:cs="Arial"/>
          <w:color w:val="000000" w:themeColor="text1"/>
          <w:szCs w:val="24"/>
        </w:rPr>
        <w:t>Manpower</w:t>
      </w:r>
      <w:r w:rsidRPr="00217447">
        <w:rPr>
          <w:rFonts w:cs="Arial"/>
          <w:color w:val="000000" w:themeColor="text1"/>
          <w:szCs w:val="24"/>
        </w:rPr>
        <w:t xml:space="preserve">, machinery available with them for taking up the work </w:t>
      </w:r>
      <w:r w:rsidR="00307D4C" w:rsidRPr="00217447">
        <w:rPr>
          <w:rFonts w:cs="Arial"/>
          <w:b/>
          <w:color w:val="000000" w:themeColor="text1"/>
          <w:szCs w:val="24"/>
        </w:rPr>
        <w:t>a</w:t>
      </w:r>
      <w:r w:rsidR="007B04A3" w:rsidRPr="00217447">
        <w:rPr>
          <w:rFonts w:cs="Arial"/>
          <w:b/>
          <w:color w:val="000000" w:themeColor="text1"/>
          <w:szCs w:val="24"/>
        </w:rPr>
        <w:t>s per section</w:t>
      </w:r>
      <w:r w:rsidR="00C55E94" w:rsidRPr="00217447">
        <w:rPr>
          <w:rFonts w:cs="Arial"/>
          <w:b/>
          <w:color w:val="000000" w:themeColor="text1"/>
          <w:szCs w:val="24"/>
        </w:rPr>
        <w:t xml:space="preserve"> 3</w:t>
      </w:r>
      <w:r w:rsidRPr="00217447">
        <w:rPr>
          <w:rFonts w:cs="Arial"/>
          <w:b/>
          <w:color w:val="000000" w:themeColor="text1"/>
          <w:szCs w:val="24"/>
        </w:rPr>
        <w:t>.</w:t>
      </w:r>
    </w:p>
    <w:p w:rsidR="009D27D2" w:rsidRPr="00217447" w:rsidRDefault="009D27D2" w:rsidP="00D55194">
      <w:pPr>
        <w:pStyle w:val="ListParagraph"/>
        <w:numPr>
          <w:ilvl w:val="0"/>
          <w:numId w:val="73"/>
        </w:numPr>
        <w:spacing w:line="276" w:lineRule="auto"/>
        <w:jc w:val="both"/>
        <w:rPr>
          <w:rFonts w:cs="Arial"/>
          <w:color w:val="000000" w:themeColor="text1"/>
          <w:szCs w:val="24"/>
        </w:rPr>
      </w:pPr>
      <w:r w:rsidRPr="00217447">
        <w:rPr>
          <w:rFonts w:cs="Arial"/>
          <w:color w:val="000000" w:themeColor="text1"/>
          <w:szCs w:val="24"/>
        </w:rPr>
        <w:t>The details of pre</w:t>
      </w:r>
      <w:r w:rsidR="00DC15E4" w:rsidRPr="00217447">
        <w:rPr>
          <w:rFonts w:cs="Arial"/>
          <w:color w:val="000000" w:themeColor="text1"/>
          <w:szCs w:val="24"/>
        </w:rPr>
        <w:t>-</w:t>
      </w:r>
      <w:r w:rsidRPr="00217447">
        <w:rPr>
          <w:rFonts w:cs="Arial"/>
          <w:color w:val="000000" w:themeColor="text1"/>
          <w:szCs w:val="24"/>
        </w:rPr>
        <w:t xml:space="preserve">qualification criteria </w:t>
      </w:r>
      <w:r w:rsidR="004A69DE" w:rsidRPr="00217447">
        <w:rPr>
          <w:rFonts w:cs="Arial"/>
          <w:color w:val="000000" w:themeColor="text1"/>
          <w:szCs w:val="24"/>
        </w:rPr>
        <w:t>are mentioned</w:t>
      </w:r>
      <w:r w:rsidRPr="00217447">
        <w:rPr>
          <w:rFonts w:cs="Arial"/>
          <w:color w:val="000000" w:themeColor="text1"/>
          <w:szCs w:val="24"/>
        </w:rPr>
        <w:t xml:space="preserve"> in </w:t>
      </w:r>
      <w:r w:rsidR="00C55E94" w:rsidRPr="00217447">
        <w:rPr>
          <w:rFonts w:cs="Arial"/>
          <w:b/>
          <w:color w:val="000000" w:themeColor="text1"/>
          <w:szCs w:val="24"/>
        </w:rPr>
        <w:t>section3</w:t>
      </w:r>
      <w:r w:rsidRPr="00217447">
        <w:rPr>
          <w:rFonts w:cs="Arial"/>
          <w:b/>
          <w:color w:val="000000" w:themeColor="text1"/>
          <w:szCs w:val="24"/>
        </w:rPr>
        <w:t>.</w:t>
      </w:r>
    </w:p>
    <w:p w:rsidR="009D27D2" w:rsidRPr="00217447" w:rsidRDefault="009D27D2" w:rsidP="008135C4">
      <w:pPr>
        <w:rPr>
          <w:rFonts w:cs="Arial"/>
          <w:b/>
          <w:color w:val="000000" w:themeColor="text1"/>
          <w:szCs w:val="24"/>
        </w:rPr>
      </w:pPr>
    </w:p>
    <w:p w:rsidR="00F51EBD" w:rsidRPr="00217447" w:rsidRDefault="00F51EBD" w:rsidP="00CF03F9">
      <w:pPr>
        <w:pStyle w:val="ListParagraph"/>
        <w:numPr>
          <w:ilvl w:val="0"/>
          <w:numId w:val="42"/>
        </w:numPr>
        <w:tabs>
          <w:tab w:val="left" w:pos="567"/>
          <w:tab w:val="left" w:pos="1400"/>
          <w:tab w:val="left" w:pos="2120"/>
          <w:tab w:val="left" w:pos="2720"/>
          <w:tab w:val="left" w:pos="4680"/>
          <w:tab w:val="left" w:pos="7180"/>
        </w:tabs>
        <w:suppressAutoHyphens/>
        <w:spacing w:line="360" w:lineRule="auto"/>
        <w:ind w:left="0" w:firstLine="0"/>
        <w:outlineLvl w:val="0"/>
        <w:rPr>
          <w:rFonts w:cs="Arial"/>
          <w:b/>
          <w:color w:val="000000" w:themeColor="text1"/>
          <w:szCs w:val="24"/>
        </w:rPr>
      </w:pPr>
      <w:r w:rsidRPr="00217447">
        <w:rPr>
          <w:rFonts w:cs="Arial"/>
          <w:b/>
          <w:color w:val="000000" w:themeColor="text1"/>
          <w:szCs w:val="24"/>
        </w:rPr>
        <w:t xml:space="preserve">Second Electronic Document shall </w:t>
      </w:r>
      <w:r w:rsidR="00F644CB" w:rsidRPr="00217447">
        <w:rPr>
          <w:rFonts w:cs="Arial"/>
          <w:b/>
          <w:color w:val="000000" w:themeColor="text1"/>
          <w:szCs w:val="24"/>
        </w:rPr>
        <w:t>contain financial</w:t>
      </w:r>
      <w:r w:rsidRPr="00217447">
        <w:rPr>
          <w:rFonts w:cs="Arial"/>
          <w:b/>
          <w:color w:val="000000" w:themeColor="text1"/>
          <w:szCs w:val="24"/>
        </w:rPr>
        <w:t xml:space="preserve"> Bid.</w:t>
      </w:r>
    </w:p>
    <w:p w:rsidR="00CC7E27" w:rsidRPr="00217447" w:rsidRDefault="00F51EBD" w:rsidP="008324A0">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rFonts w:cs="Arial"/>
          <w:color w:val="000000" w:themeColor="text1"/>
          <w:sz w:val="24"/>
          <w:szCs w:val="24"/>
        </w:rPr>
      </w:pPr>
      <w:r w:rsidRPr="00217447">
        <w:rPr>
          <w:rFonts w:cs="Arial"/>
          <w:color w:val="000000" w:themeColor="text1"/>
          <w:sz w:val="24"/>
          <w:szCs w:val="24"/>
        </w:rPr>
        <w:t>The First Electronic Document (Technical bid) will be opened first and thereafter Second Electronic Document (financial bid) will be opened only of those bidders who qualify in the technical bid. In case the lowest bidder fails to produce the o</w:t>
      </w:r>
      <w:r w:rsidR="0098479C" w:rsidRPr="00217447">
        <w:rPr>
          <w:rFonts w:cs="Arial"/>
          <w:color w:val="000000" w:themeColor="text1"/>
          <w:sz w:val="24"/>
          <w:szCs w:val="24"/>
        </w:rPr>
        <w:t xml:space="preserve">riginal documents for entering </w:t>
      </w:r>
      <w:r w:rsidRPr="00217447">
        <w:rPr>
          <w:rFonts w:cs="Arial"/>
          <w:color w:val="000000" w:themeColor="text1"/>
          <w:sz w:val="24"/>
          <w:szCs w:val="24"/>
        </w:rPr>
        <w:t>into an agreement or the original documents submitted does not match with the up</w:t>
      </w:r>
      <w:r w:rsidR="003F2933" w:rsidRPr="00217447">
        <w:rPr>
          <w:rFonts w:cs="Arial"/>
          <w:color w:val="000000" w:themeColor="text1"/>
          <w:sz w:val="24"/>
          <w:szCs w:val="24"/>
        </w:rPr>
        <w:t>loaded documents</w:t>
      </w:r>
      <w:r w:rsidR="007D3FC9" w:rsidRPr="00217447">
        <w:rPr>
          <w:rFonts w:cs="Arial"/>
          <w:color w:val="000000" w:themeColor="text1"/>
          <w:sz w:val="24"/>
          <w:szCs w:val="24"/>
        </w:rPr>
        <w:t>&amp; are</w:t>
      </w:r>
      <w:r w:rsidR="003F2933" w:rsidRPr="00217447">
        <w:rPr>
          <w:rFonts w:cs="Arial"/>
          <w:color w:val="000000" w:themeColor="text1"/>
          <w:sz w:val="24"/>
          <w:szCs w:val="24"/>
        </w:rPr>
        <w:t xml:space="preserve"> found </w:t>
      </w:r>
      <w:r w:rsidR="0012012C" w:rsidRPr="00217447">
        <w:rPr>
          <w:rFonts w:cs="Arial"/>
          <w:color w:val="000000" w:themeColor="text1"/>
          <w:sz w:val="24"/>
          <w:szCs w:val="24"/>
        </w:rPr>
        <w:t>false, then</w:t>
      </w:r>
      <w:r w:rsidRPr="00217447">
        <w:rPr>
          <w:rFonts w:cs="Arial"/>
          <w:color w:val="000000" w:themeColor="text1"/>
          <w:sz w:val="24"/>
          <w:szCs w:val="24"/>
        </w:rPr>
        <w:t xml:space="preserve"> bid is treated as non-responsive bid as per clause </w:t>
      </w:r>
      <w:r w:rsidRPr="00217447">
        <w:rPr>
          <w:rFonts w:cs="Arial"/>
          <w:sz w:val="24"/>
          <w:szCs w:val="24"/>
        </w:rPr>
        <w:t xml:space="preserve">-26(4) of the KTPP rules </w:t>
      </w:r>
      <w:r w:rsidR="0059493D" w:rsidRPr="00217447">
        <w:rPr>
          <w:rFonts w:cs="Arial"/>
          <w:color w:val="000000" w:themeColor="text1"/>
          <w:sz w:val="24"/>
          <w:szCs w:val="24"/>
        </w:rPr>
        <w:t>&amp;</w:t>
      </w:r>
      <w:r w:rsidR="00ED1ADA" w:rsidRPr="00217447">
        <w:rPr>
          <w:rFonts w:cs="Arial"/>
          <w:color w:val="000000" w:themeColor="text1"/>
          <w:sz w:val="24"/>
          <w:szCs w:val="24"/>
        </w:rPr>
        <w:t>will be</w:t>
      </w:r>
      <w:r w:rsidRPr="00217447">
        <w:rPr>
          <w:rFonts w:cs="Arial"/>
          <w:color w:val="000000" w:themeColor="text1"/>
          <w:sz w:val="24"/>
          <w:szCs w:val="24"/>
        </w:rPr>
        <w:t xml:space="preserve">barred from participation in any of the tenders invited </w:t>
      </w:r>
      <w:r w:rsidR="006848BE" w:rsidRPr="00217447">
        <w:rPr>
          <w:rFonts w:cs="Arial"/>
          <w:color w:val="000000" w:themeColor="text1"/>
          <w:sz w:val="24"/>
          <w:szCs w:val="24"/>
        </w:rPr>
        <w:t xml:space="preserve">by </w:t>
      </w:r>
      <w:r w:rsidR="00052877" w:rsidRPr="00217447">
        <w:rPr>
          <w:rFonts w:cs="Arial"/>
          <w:color w:val="000000" w:themeColor="text1"/>
          <w:sz w:val="24"/>
          <w:szCs w:val="24"/>
        </w:rPr>
        <w:t>KNNL</w:t>
      </w:r>
      <w:r w:rsidRPr="00217447">
        <w:rPr>
          <w:rFonts w:cs="Arial"/>
          <w:color w:val="000000" w:themeColor="text1"/>
          <w:sz w:val="24"/>
          <w:szCs w:val="24"/>
        </w:rPr>
        <w:t>apart from forfeiting the EMD paid through E-cash</w:t>
      </w:r>
      <w:r w:rsidR="00DA636A" w:rsidRPr="00217447">
        <w:rPr>
          <w:rFonts w:cs="Arial"/>
          <w:color w:val="000000" w:themeColor="text1"/>
          <w:sz w:val="24"/>
          <w:szCs w:val="24"/>
        </w:rPr>
        <w:t xml:space="preserve">. </w:t>
      </w:r>
      <w:r w:rsidRPr="00217447">
        <w:rPr>
          <w:rFonts w:cs="Arial"/>
          <w:color w:val="000000" w:themeColor="text1"/>
          <w:sz w:val="24"/>
          <w:szCs w:val="24"/>
        </w:rPr>
        <w:t xml:space="preserve">The First Electronic document (Technical </w:t>
      </w:r>
      <w:r w:rsidR="00501AA2" w:rsidRPr="00217447">
        <w:rPr>
          <w:rFonts w:cs="Arial"/>
          <w:color w:val="000000" w:themeColor="text1"/>
          <w:sz w:val="24"/>
          <w:szCs w:val="24"/>
        </w:rPr>
        <w:t>bid Electronic</w:t>
      </w:r>
      <w:r w:rsidRPr="00217447">
        <w:rPr>
          <w:rFonts w:cs="Arial"/>
          <w:color w:val="000000" w:themeColor="text1"/>
          <w:sz w:val="24"/>
          <w:szCs w:val="24"/>
        </w:rPr>
        <w:t xml:space="preserve"> Document</w:t>
      </w:r>
      <w:r w:rsidR="00DA636A" w:rsidRPr="00217447">
        <w:rPr>
          <w:rFonts w:cs="Arial"/>
          <w:color w:val="000000" w:themeColor="text1"/>
          <w:sz w:val="24"/>
          <w:szCs w:val="24"/>
        </w:rPr>
        <w:t>)</w:t>
      </w:r>
    </w:p>
    <w:p w:rsidR="00F51EBD" w:rsidRPr="00217447" w:rsidRDefault="00F51EBD" w:rsidP="008324A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rFonts w:cs="Arial"/>
          <w:color w:val="000000" w:themeColor="text1"/>
          <w:szCs w:val="24"/>
        </w:rPr>
      </w:pPr>
    </w:p>
    <w:p w:rsidR="00CF67E7" w:rsidRPr="00217447" w:rsidRDefault="00CF67E7" w:rsidP="008324A0">
      <w:pPr>
        <w:tabs>
          <w:tab w:val="left" w:pos="426"/>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rFonts w:cs="Arial"/>
          <w:color w:val="000000" w:themeColor="text1"/>
          <w:szCs w:val="24"/>
        </w:rPr>
      </w:pPr>
      <w:r w:rsidRPr="00217447">
        <w:rPr>
          <w:rFonts w:cs="Arial"/>
          <w:color w:val="000000" w:themeColor="text1"/>
          <w:szCs w:val="24"/>
        </w:rPr>
        <w:t>2.</w:t>
      </w:r>
      <w:r w:rsidR="00F51EBD" w:rsidRPr="00217447">
        <w:rPr>
          <w:rFonts w:cs="Arial"/>
          <w:color w:val="000000" w:themeColor="text1"/>
          <w:szCs w:val="24"/>
        </w:rPr>
        <w:t>1</w:t>
      </w:r>
      <w:r w:rsidRPr="00217447">
        <w:rPr>
          <w:rFonts w:cs="Arial"/>
          <w:color w:val="000000" w:themeColor="text1"/>
          <w:szCs w:val="24"/>
        </w:rPr>
        <w:tab/>
        <w:t xml:space="preserve">Tender documents may be downloaded from Government of Karnataka </w:t>
      </w:r>
      <w:r w:rsidR="0012012C" w:rsidRPr="00217447">
        <w:rPr>
          <w:rFonts w:cs="Arial"/>
          <w:color w:val="000000" w:themeColor="text1"/>
          <w:szCs w:val="24"/>
        </w:rPr>
        <w:t xml:space="preserve">public </w:t>
      </w:r>
      <w:r w:rsidR="00E956F3" w:rsidRPr="00217447">
        <w:rPr>
          <w:rFonts w:cs="Arial"/>
          <w:color w:val="000000" w:themeColor="text1"/>
          <w:szCs w:val="24"/>
        </w:rPr>
        <w:t>procurement</w:t>
      </w:r>
      <w:r w:rsidRPr="00217447">
        <w:rPr>
          <w:rFonts w:cs="Arial"/>
          <w:color w:val="000000" w:themeColor="text1"/>
          <w:szCs w:val="24"/>
        </w:rPr>
        <w:t xml:space="preserve"> website </w:t>
      </w:r>
      <w:hyperlink r:id="rId13" w:history="1">
        <w:r w:rsidR="009450E7" w:rsidRPr="00217447">
          <w:rPr>
            <w:rStyle w:val="Hyperlink"/>
            <w:rFonts w:cs="Arial"/>
          </w:rPr>
          <w:t>https://kppp.karnataka.gov.in</w:t>
        </w:r>
      </w:hyperlink>
      <w:r w:rsidRPr="00217447">
        <w:rPr>
          <w:rFonts w:cs="Arial"/>
          <w:color w:val="000000" w:themeColor="text1"/>
          <w:szCs w:val="24"/>
        </w:rPr>
        <w:t xml:space="preserve"> under login for Contractors:</w:t>
      </w:r>
    </w:p>
    <w:p w:rsidR="00CF67E7" w:rsidRPr="00217447" w:rsidRDefault="00CF67E7" w:rsidP="008324A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b/>
          <w:bCs/>
          <w:color w:val="000000" w:themeColor="text1"/>
          <w:sz w:val="20"/>
          <w:szCs w:val="24"/>
        </w:rPr>
      </w:pPr>
    </w:p>
    <w:p w:rsidR="00CC7E27" w:rsidRPr="00217447" w:rsidRDefault="00CC7E27" w:rsidP="008324A0">
      <w:pPr>
        <w:tabs>
          <w:tab w:val="left" w:pos="426"/>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bCs/>
          <w:color w:val="000000" w:themeColor="text1"/>
          <w:szCs w:val="24"/>
        </w:rPr>
      </w:pPr>
      <w:r w:rsidRPr="00217447">
        <w:rPr>
          <w:b/>
          <w:bCs/>
          <w:color w:val="000000" w:themeColor="text1"/>
          <w:szCs w:val="24"/>
        </w:rPr>
        <w:t>3.</w:t>
      </w:r>
      <w:r w:rsidRPr="00217447">
        <w:rPr>
          <w:b/>
          <w:bCs/>
          <w:color w:val="000000" w:themeColor="text1"/>
          <w:szCs w:val="24"/>
        </w:rPr>
        <w:tab/>
      </w:r>
      <w:r w:rsidR="00C51A27" w:rsidRPr="00217447">
        <w:rPr>
          <w:bCs/>
          <w:color w:val="000000" w:themeColor="text1"/>
          <w:szCs w:val="24"/>
        </w:rPr>
        <w:t xml:space="preserve">Tenders must be accompanied by earnest money deposit which will </w:t>
      </w:r>
      <w:r w:rsidR="00903B33" w:rsidRPr="00217447">
        <w:rPr>
          <w:bCs/>
          <w:color w:val="000000" w:themeColor="text1"/>
          <w:szCs w:val="24"/>
        </w:rPr>
        <w:t xml:space="preserve">be </w:t>
      </w:r>
      <w:r w:rsidR="00C51A27" w:rsidRPr="00217447">
        <w:rPr>
          <w:bCs/>
          <w:color w:val="000000" w:themeColor="text1"/>
          <w:szCs w:val="24"/>
        </w:rPr>
        <w:t xml:space="preserve">paid online through </w:t>
      </w:r>
      <w:r w:rsidR="00E956F3" w:rsidRPr="00217447">
        <w:rPr>
          <w:bCs/>
          <w:color w:val="000000" w:themeColor="text1"/>
          <w:szCs w:val="24"/>
        </w:rPr>
        <w:br/>
      </w:r>
      <w:r w:rsidR="00E956F3" w:rsidRPr="00217447">
        <w:rPr>
          <w:rFonts w:cs="Arial"/>
          <w:color w:val="000000" w:themeColor="text1"/>
          <w:szCs w:val="24"/>
        </w:rPr>
        <w:t xml:space="preserve">Karnataka </w:t>
      </w:r>
      <w:r w:rsidR="006B5A35" w:rsidRPr="00217447">
        <w:rPr>
          <w:rFonts w:cs="Arial"/>
          <w:color w:val="000000" w:themeColor="text1"/>
          <w:szCs w:val="24"/>
        </w:rPr>
        <w:t xml:space="preserve">public procurement </w:t>
      </w:r>
      <w:r w:rsidR="00C51A27" w:rsidRPr="00217447">
        <w:rPr>
          <w:bCs/>
          <w:color w:val="000000" w:themeColor="text1"/>
          <w:szCs w:val="24"/>
        </w:rPr>
        <w:t xml:space="preserve">portal </w:t>
      </w:r>
      <w:r w:rsidR="00820E55" w:rsidRPr="00217447">
        <w:rPr>
          <w:bCs/>
          <w:color w:val="000000" w:themeColor="text1"/>
          <w:szCs w:val="24"/>
        </w:rPr>
        <w:t>and shall have</w:t>
      </w:r>
      <w:r w:rsidR="00880FFE" w:rsidRPr="00217447">
        <w:rPr>
          <w:bCs/>
          <w:color w:val="000000" w:themeColor="text1"/>
          <w:szCs w:val="24"/>
        </w:rPr>
        <w:t xml:space="preserve"> validity of </w:t>
      </w:r>
      <w:r w:rsidR="009450E7" w:rsidRPr="00217447">
        <w:rPr>
          <w:bCs/>
          <w:color w:val="000000" w:themeColor="text1"/>
          <w:szCs w:val="24"/>
        </w:rPr>
        <w:t>45</w:t>
      </w:r>
      <w:r w:rsidR="00820E55" w:rsidRPr="00217447">
        <w:rPr>
          <w:bCs/>
          <w:color w:val="000000" w:themeColor="text1"/>
          <w:szCs w:val="24"/>
        </w:rPr>
        <w:t xml:space="preserve"> days beyond the validity of the Tender.</w:t>
      </w:r>
    </w:p>
    <w:p w:rsidR="00CC7E27" w:rsidRPr="00217447" w:rsidRDefault="00CC7E27" w:rsidP="008324A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bCs/>
          <w:color w:val="000000" w:themeColor="text1"/>
          <w:szCs w:val="24"/>
        </w:rPr>
      </w:pPr>
    </w:p>
    <w:p w:rsidR="00C51A27" w:rsidRPr="00217447" w:rsidRDefault="00CC7E27" w:rsidP="008324A0">
      <w:pPr>
        <w:tabs>
          <w:tab w:val="left" w:pos="426"/>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b/>
          <w:bCs/>
          <w:color w:val="000000" w:themeColor="text1"/>
          <w:szCs w:val="24"/>
          <w:u w:val="single"/>
        </w:rPr>
      </w:pPr>
      <w:r w:rsidRPr="00217447">
        <w:rPr>
          <w:bCs/>
          <w:color w:val="000000" w:themeColor="text1"/>
          <w:szCs w:val="24"/>
        </w:rPr>
        <w:t>4.</w:t>
      </w:r>
      <w:r w:rsidRPr="00217447">
        <w:rPr>
          <w:bCs/>
          <w:color w:val="000000" w:themeColor="text1"/>
          <w:szCs w:val="24"/>
        </w:rPr>
        <w:tab/>
      </w:r>
      <w:r w:rsidR="00C51A27" w:rsidRPr="00217447">
        <w:rPr>
          <w:bCs/>
          <w:color w:val="000000" w:themeColor="text1"/>
          <w:szCs w:val="24"/>
        </w:rPr>
        <w:t>Tenders must be electronically submitted</w:t>
      </w:r>
      <w:r w:rsidR="003354D9" w:rsidRPr="00217447">
        <w:rPr>
          <w:bCs/>
          <w:color w:val="000000" w:themeColor="text1"/>
          <w:szCs w:val="24"/>
        </w:rPr>
        <w:t xml:space="preserve"> in the </w:t>
      </w:r>
      <w:r w:rsidR="00E956F3" w:rsidRPr="00217447">
        <w:rPr>
          <w:rFonts w:cs="Arial"/>
          <w:color w:val="000000" w:themeColor="text1"/>
          <w:szCs w:val="24"/>
        </w:rPr>
        <w:t xml:space="preserve">Karnataka public </w:t>
      </w:r>
      <w:r w:rsidR="00D34603" w:rsidRPr="00217447">
        <w:rPr>
          <w:rFonts w:cs="Arial"/>
          <w:color w:val="000000" w:themeColor="text1"/>
          <w:szCs w:val="24"/>
        </w:rPr>
        <w:t>procurement</w:t>
      </w:r>
      <w:r w:rsidR="00D34603" w:rsidRPr="00217447">
        <w:rPr>
          <w:bCs/>
          <w:color w:val="000000" w:themeColor="text1"/>
          <w:szCs w:val="24"/>
        </w:rPr>
        <w:t xml:space="preserve"> (</w:t>
      </w:r>
      <w:r w:rsidR="00C51A27" w:rsidRPr="00217447">
        <w:rPr>
          <w:bCs/>
          <w:color w:val="000000" w:themeColor="text1"/>
          <w:szCs w:val="24"/>
        </w:rPr>
        <w:t xml:space="preserve">on-line through internet) </w:t>
      </w:r>
      <w:r w:rsidR="005F3AD2" w:rsidRPr="00217447">
        <w:rPr>
          <w:bCs/>
          <w:color w:val="000000" w:themeColor="text1"/>
          <w:szCs w:val="24"/>
        </w:rPr>
        <w:t>within</w:t>
      </w:r>
      <w:r w:rsidR="00C51A27" w:rsidRPr="00217447">
        <w:rPr>
          <w:bCs/>
          <w:color w:val="000000" w:themeColor="text1"/>
          <w:szCs w:val="24"/>
        </w:rPr>
        <w:t xml:space="preserve"> the date and time published in </w:t>
      </w:r>
      <w:r w:rsidR="00E956F3" w:rsidRPr="00217447">
        <w:rPr>
          <w:rFonts w:cs="Arial"/>
          <w:color w:val="000000" w:themeColor="text1"/>
          <w:szCs w:val="24"/>
        </w:rPr>
        <w:t>Karnataka public procurement</w:t>
      </w:r>
      <w:r w:rsidR="00C51A27" w:rsidRPr="00217447">
        <w:rPr>
          <w:bCs/>
          <w:color w:val="000000" w:themeColor="text1"/>
          <w:szCs w:val="24"/>
        </w:rPr>
        <w:t xml:space="preserve">. First Cover </w:t>
      </w:r>
      <w:r w:rsidR="00903B33" w:rsidRPr="00217447">
        <w:rPr>
          <w:bCs/>
          <w:color w:val="000000" w:themeColor="text1"/>
          <w:szCs w:val="24"/>
        </w:rPr>
        <w:t xml:space="preserve">of the </w:t>
      </w:r>
      <w:r w:rsidR="00C51A27" w:rsidRPr="00217447">
        <w:rPr>
          <w:bCs/>
          <w:color w:val="000000" w:themeColor="text1"/>
          <w:szCs w:val="24"/>
        </w:rPr>
        <w:t>Tenders will be opened a</w:t>
      </w:r>
      <w:r w:rsidR="00903B33" w:rsidRPr="00217447">
        <w:rPr>
          <w:bCs/>
          <w:color w:val="000000" w:themeColor="text1"/>
          <w:szCs w:val="24"/>
        </w:rPr>
        <w:t>fter</w:t>
      </w:r>
      <w:r w:rsidR="00C51A27" w:rsidRPr="00217447">
        <w:rPr>
          <w:bCs/>
          <w:color w:val="000000" w:themeColor="text1"/>
          <w:szCs w:val="24"/>
        </w:rPr>
        <w:t xml:space="preserve"> prescribed time and date in the </w:t>
      </w:r>
      <w:r w:rsidR="00E956F3" w:rsidRPr="00217447">
        <w:rPr>
          <w:rFonts w:cs="Arial"/>
          <w:color w:val="000000" w:themeColor="text1"/>
          <w:szCs w:val="24"/>
        </w:rPr>
        <w:t>Karnataka public procurement</w:t>
      </w:r>
      <w:r w:rsidR="00C51A27" w:rsidRPr="00217447">
        <w:rPr>
          <w:bCs/>
          <w:color w:val="000000" w:themeColor="text1"/>
          <w:szCs w:val="24"/>
        </w:rPr>
        <w:t xml:space="preserve">, in the presence of the Tenderers who wish to attend at the Office of the </w:t>
      </w:r>
      <w:r w:rsidR="00052877" w:rsidRPr="00217447">
        <w:rPr>
          <w:b/>
          <w:bCs/>
          <w:color w:val="000000" w:themeColor="text1"/>
          <w:szCs w:val="24"/>
          <w:u w:val="single"/>
        </w:rPr>
        <w:t xml:space="preserve">Executive Engineer, KNNL, </w:t>
      </w:r>
      <w:r w:rsidR="005E726F" w:rsidRPr="00217447">
        <w:rPr>
          <w:b/>
          <w:bCs/>
          <w:color w:val="000000" w:themeColor="text1"/>
          <w:szCs w:val="24"/>
          <w:u w:val="single"/>
        </w:rPr>
        <w:t>Kalasa Project Division, Khanapur</w:t>
      </w:r>
      <w:r w:rsidR="00052877" w:rsidRPr="00217447">
        <w:rPr>
          <w:b/>
          <w:bCs/>
          <w:color w:val="000000" w:themeColor="text1"/>
          <w:szCs w:val="24"/>
          <w:u w:val="single"/>
        </w:rPr>
        <w:t>-</w:t>
      </w:r>
      <w:r w:rsidR="009A3CC0" w:rsidRPr="00217447">
        <w:rPr>
          <w:b/>
          <w:bCs/>
          <w:color w:val="000000" w:themeColor="text1"/>
          <w:szCs w:val="24"/>
          <w:u w:val="single"/>
        </w:rPr>
        <w:t xml:space="preserve"> 591302</w:t>
      </w:r>
    </w:p>
    <w:p w:rsidR="002776B8" w:rsidRPr="00217447" w:rsidRDefault="002776B8" w:rsidP="00E956F3">
      <w:pPr>
        <w:tabs>
          <w:tab w:val="left" w:pos="426"/>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color w:val="000000" w:themeColor="text1"/>
          <w:szCs w:val="24"/>
          <w:u w:val="single"/>
        </w:rPr>
      </w:pPr>
    </w:p>
    <w:p w:rsidR="00C51A27" w:rsidRPr="00217447" w:rsidRDefault="00C51A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Cs w:val="24"/>
        </w:rPr>
      </w:pPr>
    </w:p>
    <w:p w:rsidR="00CC7E27" w:rsidRPr="00217447" w:rsidRDefault="00E956F3" w:rsidP="008324A0">
      <w:pPr>
        <w:tabs>
          <w:tab w:val="left" w:pos="426"/>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color w:val="000000" w:themeColor="text1"/>
          <w:szCs w:val="24"/>
        </w:rPr>
      </w:pPr>
      <w:r w:rsidRPr="00217447">
        <w:rPr>
          <w:color w:val="000000" w:themeColor="text1"/>
          <w:szCs w:val="24"/>
        </w:rPr>
        <w:t>5.</w:t>
      </w:r>
      <w:r w:rsidRPr="00217447">
        <w:rPr>
          <w:color w:val="000000" w:themeColor="text1"/>
          <w:szCs w:val="24"/>
        </w:rPr>
        <w:tab/>
      </w:r>
      <w:r w:rsidR="00CC7E27" w:rsidRPr="00217447">
        <w:rPr>
          <w:color w:val="000000" w:themeColor="text1"/>
          <w:szCs w:val="24"/>
        </w:rPr>
        <w:t xml:space="preserve"> Pre-</w:t>
      </w:r>
      <w:r w:rsidRPr="00217447">
        <w:rPr>
          <w:color w:val="000000" w:themeColor="text1"/>
          <w:szCs w:val="24"/>
        </w:rPr>
        <w:t xml:space="preserve">Bid </w:t>
      </w:r>
      <w:r w:rsidR="008A2CE7" w:rsidRPr="00217447">
        <w:rPr>
          <w:color w:val="000000" w:themeColor="text1"/>
          <w:szCs w:val="24"/>
        </w:rPr>
        <w:t>meetin</w:t>
      </w:r>
      <w:r w:rsidR="00F516CE" w:rsidRPr="00217447">
        <w:rPr>
          <w:color w:val="000000" w:themeColor="text1"/>
          <w:szCs w:val="24"/>
        </w:rPr>
        <w:t xml:space="preserve">g will be held </w:t>
      </w:r>
      <w:r w:rsidR="00CC7E27" w:rsidRPr="00217447">
        <w:rPr>
          <w:color w:val="000000" w:themeColor="text1"/>
          <w:szCs w:val="24"/>
        </w:rPr>
        <w:t xml:space="preserve">at the office of </w:t>
      </w:r>
      <w:r w:rsidR="008A2CE7" w:rsidRPr="00217447">
        <w:rPr>
          <w:color w:val="000000" w:themeColor="text1"/>
          <w:szCs w:val="24"/>
        </w:rPr>
        <w:t xml:space="preserve">the </w:t>
      </w:r>
      <w:r w:rsidR="00A33FA2" w:rsidRPr="00217447">
        <w:rPr>
          <w:b/>
          <w:bCs/>
          <w:color w:val="000000" w:themeColor="text1"/>
          <w:szCs w:val="24"/>
          <w:u w:val="single"/>
        </w:rPr>
        <w:t>MD OFFICE</w:t>
      </w:r>
      <w:r w:rsidR="006F1C74" w:rsidRPr="00217447">
        <w:rPr>
          <w:b/>
          <w:bCs/>
          <w:color w:val="000000" w:themeColor="text1"/>
          <w:szCs w:val="24"/>
          <w:u w:val="single"/>
        </w:rPr>
        <w:t xml:space="preserve">, </w:t>
      </w:r>
      <w:r w:rsidR="00052877" w:rsidRPr="00217447">
        <w:rPr>
          <w:b/>
          <w:bCs/>
          <w:color w:val="000000" w:themeColor="text1"/>
          <w:szCs w:val="24"/>
          <w:u w:val="single"/>
        </w:rPr>
        <w:t>KNNL</w:t>
      </w:r>
      <w:r w:rsidR="006F1C74" w:rsidRPr="00217447">
        <w:rPr>
          <w:b/>
          <w:bCs/>
          <w:color w:val="000000" w:themeColor="text1"/>
          <w:szCs w:val="24"/>
          <w:u w:val="single"/>
        </w:rPr>
        <w:t xml:space="preserve">, </w:t>
      </w:r>
      <w:r w:rsidR="00A33FA2" w:rsidRPr="00217447">
        <w:rPr>
          <w:b/>
          <w:bCs/>
          <w:color w:val="000000" w:themeColor="text1"/>
          <w:szCs w:val="24"/>
          <w:u w:val="single"/>
        </w:rPr>
        <w:t>BENGALURU</w:t>
      </w:r>
      <w:r w:rsidR="004D2284" w:rsidRPr="00217447">
        <w:rPr>
          <w:color w:val="000000" w:themeColor="text1"/>
          <w:sz w:val="28"/>
          <w:szCs w:val="28"/>
          <w:u w:val="single"/>
        </w:rPr>
        <w:t xml:space="preserve">- on --------date------at </w:t>
      </w:r>
      <w:r w:rsidR="009D11AE" w:rsidRPr="00217447">
        <w:rPr>
          <w:color w:val="000000" w:themeColor="text1"/>
          <w:sz w:val="28"/>
          <w:szCs w:val="28"/>
          <w:u w:val="single"/>
        </w:rPr>
        <w:t>----------Hrs.</w:t>
      </w:r>
      <w:r w:rsidR="008A2CE7" w:rsidRPr="00217447">
        <w:rPr>
          <w:color w:val="000000" w:themeColor="text1"/>
          <w:szCs w:val="24"/>
        </w:rPr>
        <w:t xml:space="preserve"> It is also published in the </w:t>
      </w:r>
      <w:r w:rsidRPr="00217447">
        <w:rPr>
          <w:rFonts w:cs="Arial"/>
          <w:color w:val="000000" w:themeColor="text1"/>
          <w:szCs w:val="24"/>
        </w:rPr>
        <w:t>Karnataka public procurement</w:t>
      </w:r>
      <w:r w:rsidR="008A2CE7" w:rsidRPr="00217447">
        <w:rPr>
          <w:color w:val="000000" w:themeColor="text1"/>
          <w:szCs w:val="24"/>
        </w:rPr>
        <w:t xml:space="preserve">portal </w:t>
      </w:r>
      <w:r w:rsidR="009D11AE" w:rsidRPr="00217447">
        <w:rPr>
          <w:color w:val="000000" w:themeColor="text1"/>
          <w:szCs w:val="24"/>
        </w:rPr>
        <w:t xml:space="preserve">by </w:t>
      </w:r>
      <w:r w:rsidR="00B92310" w:rsidRPr="00217447">
        <w:rPr>
          <w:color w:val="000000" w:themeColor="text1"/>
          <w:szCs w:val="24"/>
        </w:rPr>
        <w:t>uploading</w:t>
      </w:r>
      <w:r w:rsidR="009D11AE" w:rsidRPr="00217447">
        <w:rPr>
          <w:color w:val="000000" w:themeColor="text1"/>
          <w:szCs w:val="24"/>
        </w:rPr>
        <w:t xml:space="preserve"> the clarifications in the </w:t>
      </w:r>
      <w:r w:rsidRPr="00217447">
        <w:rPr>
          <w:rFonts w:cs="Arial"/>
          <w:color w:val="000000" w:themeColor="text1"/>
          <w:szCs w:val="24"/>
        </w:rPr>
        <w:t>Karnataka public procurement</w:t>
      </w:r>
      <w:r w:rsidR="009D11AE" w:rsidRPr="00217447">
        <w:rPr>
          <w:color w:val="000000" w:themeColor="text1"/>
          <w:szCs w:val="24"/>
        </w:rPr>
        <w:t xml:space="preserve">portal </w:t>
      </w:r>
      <w:r w:rsidR="00CC7E27" w:rsidRPr="00217447">
        <w:rPr>
          <w:color w:val="000000" w:themeColor="text1"/>
          <w:szCs w:val="24"/>
        </w:rPr>
        <w:t>to clarify the issues if any, and to answer questions on any matter that may be raised at that stage as stated in Clause 8.2 of ‘Instructions to Tenderers’ of the tender document.</w:t>
      </w:r>
    </w:p>
    <w:p w:rsidR="00CC7E27" w:rsidRPr="00217447" w:rsidRDefault="00CC7E27" w:rsidP="008324A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color w:val="000000" w:themeColor="text1"/>
          <w:szCs w:val="24"/>
        </w:rPr>
      </w:pPr>
    </w:p>
    <w:p w:rsidR="00CC7E27" w:rsidRPr="00217447" w:rsidRDefault="00CC7E27" w:rsidP="008324A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jc w:val="both"/>
        <w:rPr>
          <w:color w:val="000000" w:themeColor="text1"/>
          <w:szCs w:val="24"/>
        </w:rPr>
      </w:pPr>
      <w:r w:rsidRPr="00217447">
        <w:rPr>
          <w:color w:val="000000" w:themeColor="text1"/>
          <w:szCs w:val="24"/>
        </w:rPr>
        <w:t>6.</w:t>
      </w:r>
      <w:r w:rsidRPr="00217447">
        <w:rPr>
          <w:color w:val="000000" w:themeColor="text1"/>
          <w:szCs w:val="24"/>
        </w:rPr>
        <w:tab/>
        <w:t>Other details can be seen in the tender documents.</w:t>
      </w:r>
    </w:p>
    <w:p w:rsidR="00577A69" w:rsidRPr="00217447" w:rsidRDefault="00577A69"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Cs w:val="24"/>
        </w:rPr>
      </w:pPr>
    </w:p>
    <w:p w:rsidR="00577A69" w:rsidRPr="00217447" w:rsidRDefault="00577A69"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Cs w:val="24"/>
        </w:rPr>
      </w:pPr>
    </w:p>
    <w:p w:rsidR="002776B8" w:rsidRPr="00217447" w:rsidRDefault="002776B8"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Cs w:val="24"/>
        </w:rPr>
      </w:pPr>
    </w:p>
    <w:p w:rsidR="002776B8" w:rsidRPr="00217447" w:rsidRDefault="002776B8"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Cs w:val="24"/>
        </w:rPr>
      </w:pPr>
    </w:p>
    <w:p w:rsidR="006F3E58" w:rsidRPr="00217447" w:rsidRDefault="006F3E58"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00" w:themeColor="text1"/>
          <w:szCs w:val="24"/>
        </w:rPr>
      </w:pPr>
    </w:p>
    <w:p w:rsidR="00F87669" w:rsidRPr="00217447" w:rsidRDefault="00D05FD0" w:rsidP="00D05FD0">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276" w:lineRule="auto"/>
        <w:outlineLvl w:val="0"/>
        <w:rPr>
          <w:b/>
          <w:caps/>
          <w:color w:val="000000" w:themeColor="text1"/>
          <w:sz w:val="22"/>
          <w:szCs w:val="24"/>
        </w:rPr>
      </w:pPr>
      <w:r w:rsidRPr="00217447">
        <w:rPr>
          <w:b/>
          <w:caps/>
          <w:color w:val="000000" w:themeColor="text1"/>
          <w:sz w:val="22"/>
          <w:szCs w:val="24"/>
        </w:rPr>
        <w:tab/>
      </w:r>
      <w:r w:rsidRPr="00217447">
        <w:rPr>
          <w:b/>
          <w:caps/>
          <w:color w:val="000000" w:themeColor="text1"/>
          <w:sz w:val="22"/>
          <w:szCs w:val="24"/>
        </w:rPr>
        <w:tab/>
      </w:r>
      <w:r w:rsidRPr="00217447">
        <w:rPr>
          <w:b/>
          <w:caps/>
          <w:color w:val="000000" w:themeColor="text1"/>
          <w:sz w:val="22"/>
          <w:szCs w:val="24"/>
        </w:rPr>
        <w:tab/>
      </w:r>
      <w:r w:rsidRPr="00217447">
        <w:rPr>
          <w:b/>
          <w:caps/>
          <w:color w:val="000000" w:themeColor="text1"/>
          <w:sz w:val="22"/>
          <w:szCs w:val="24"/>
        </w:rPr>
        <w:tab/>
      </w:r>
      <w:r w:rsidRPr="00217447">
        <w:rPr>
          <w:b/>
          <w:caps/>
          <w:color w:val="000000" w:themeColor="text1"/>
          <w:sz w:val="22"/>
          <w:szCs w:val="24"/>
        </w:rPr>
        <w:tab/>
      </w:r>
      <w:r w:rsidRPr="00217447">
        <w:rPr>
          <w:b/>
          <w:caps/>
          <w:color w:val="000000" w:themeColor="text1"/>
          <w:sz w:val="22"/>
          <w:szCs w:val="24"/>
        </w:rPr>
        <w:tab/>
      </w:r>
      <w:r w:rsidRPr="00217447">
        <w:rPr>
          <w:b/>
          <w:caps/>
          <w:color w:val="000000" w:themeColor="text1"/>
          <w:sz w:val="22"/>
          <w:szCs w:val="24"/>
        </w:rPr>
        <w:tab/>
      </w:r>
      <w:r w:rsidRPr="00217447">
        <w:rPr>
          <w:b/>
          <w:caps/>
          <w:color w:val="000000" w:themeColor="text1"/>
          <w:sz w:val="22"/>
          <w:szCs w:val="24"/>
        </w:rPr>
        <w:tab/>
      </w:r>
      <w:r w:rsidRPr="00217447">
        <w:rPr>
          <w:b/>
          <w:caps/>
          <w:color w:val="000000" w:themeColor="text1"/>
          <w:sz w:val="22"/>
          <w:szCs w:val="24"/>
        </w:rPr>
        <w:tab/>
      </w:r>
      <w:r w:rsidR="007606CC" w:rsidRPr="00217447">
        <w:rPr>
          <w:b/>
          <w:caps/>
          <w:color w:val="000000" w:themeColor="text1"/>
          <w:sz w:val="22"/>
          <w:szCs w:val="24"/>
        </w:rPr>
        <w:t>Executive Engineer</w:t>
      </w:r>
    </w:p>
    <w:p w:rsidR="00D05FD0" w:rsidRPr="00217447" w:rsidRDefault="00052877" w:rsidP="008324A0">
      <w:pPr>
        <w:tabs>
          <w:tab w:val="left" w:pos="680"/>
          <w:tab w:val="left" w:pos="1400"/>
          <w:tab w:val="left" w:pos="2100"/>
          <w:tab w:val="left" w:pos="2820"/>
          <w:tab w:val="left" w:pos="3560"/>
          <w:tab w:val="left" w:pos="4300"/>
          <w:tab w:val="left" w:pos="5180"/>
          <w:tab w:val="left" w:pos="5760"/>
          <w:tab w:val="left" w:pos="6460"/>
          <w:tab w:val="left" w:pos="7340"/>
          <w:tab w:val="left" w:pos="7900"/>
          <w:tab w:val="left" w:pos="8620"/>
        </w:tabs>
        <w:suppressAutoHyphens/>
        <w:spacing w:line="276" w:lineRule="auto"/>
        <w:ind w:left="5760" w:hanging="657"/>
        <w:jc w:val="center"/>
        <w:outlineLvl w:val="0"/>
        <w:rPr>
          <w:b/>
          <w:color w:val="000000" w:themeColor="text1"/>
          <w:szCs w:val="24"/>
        </w:rPr>
      </w:pPr>
      <w:r w:rsidRPr="00217447">
        <w:rPr>
          <w:b/>
          <w:color w:val="000000" w:themeColor="text1"/>
          <w:szCs w:val="24"/>
        </w:rPr>
        <w:t>KNNL</w:t>
      </w:r>
      <w:r w:rsidR="000A58FE" w:rsidRPr="00217447">
        <w:rPr>
          <w:b/>
          <w:color w:val="000000" w:themeColor="text1"/>
          <w:szCs w:val="24"/>
        </w:rPr>
        <w:t xml:space="preserve">, </w:t>
      </w:r>
      <w:r w:rsidR="004D01E1" w:rsidRPr="00217447">
        <w:rPr>
          <w:b/>
          <w:bCs/>
          <w:color w:val="000000" w:themeColor="text1"/>
          <w:szCs w:val="24"/>
        </w:rPr>
        <w:t>KALASA PROJECT DIVISION</w:t>
      </w:r>
      <w:r w:rsidR="000A58FE" w:rsidRPr="00217447">
        <w:rPr>
          <w:b/>
          <w:color w:val="000000" w:themeColor="text1"/>
          <w:szCs w:val="24"/>
        </w:rPr>
        <w:t xml:space="preserve">, </w:t>
      </w:r>
    </w:p>
    <w:p w:rsidR="00A55143" w:rsidRPr="00217447" w:rsidRDefault="007F416D" w:rsidP="008324A0">
      <w:pPr>
        <w:tabs>
          <w:tab w:val="left" w:pos="680"/>
          <w:tab w:val="left" w:pos="1400"/>
          <w:tab w:val="left" w:pos="2100"/>
          <w:tab w:val="left" w:pos="2820"/>
          <w:tab w:val="left" w:pos="3560"/>
          <w:tab w:val="left" w:pos="4300"/>
          <w:tab w:val="left" w:pos="5180"/>
          <w:tab w:val="left" w:pos="5760"/>
          <w:tab w:val="left" w:pos="6460"/>
          <w:tab w:val="left" w:pos="7340"/>
          <w:tab w:val="left" w:pos="7900"/>
          <w:tab w:val="left" w:pos="8620"/>
        </w:tabs>
        <w:suppressAutoHyphens/>
        <w:spacing w:line="276" w:lineRule="auto"/>
        <w:ind w:left="5760" w:hanging="657"/>
        <w:jc w:val="center"/>
        <w:outlineLvl w:val="0"/>
        <w:rPr>
          <w:b/>
          <w:caps/>
          <w:color w:val="000000" w:themeColor="text1"/>
          <w:sz w:val="22"/>
          <w:szCs w:val="24"/>
        </w:rPr>
      </w:pPr>
      <w:r w:rsidRPr="00217447">
        <w:rPr>
          <w:b/>
          <w:color w:val="000000" w:themeColor="text1"/>
          <w:szCs w:val="24"/>
        </w:rPr>
        <w:t>KHANAPUR</w:t>
      </w:r>
    </w:p>
    <w:p w:rsidR="0093294A" w:rsidRPr="00217447" w:rsidRDefault="001227F5" w:rsidP="008324A0">
      <w:pPr>
        <w:spacing w:line="276" w:lineRule="auto"/>
        <w:rPr>
          <w:b/>
          <w:color w:val="000000" w:themeColor="text1"/>
          <w:sz w:val="36"/>
          <w:szCs w:val="24"/>
        </w:rPr>
      </w:pPr>
      <w:r w:rsidRPr="00217447">
        <w:rPr>
          <w:b/>
          <w:color w:val="000000" w:themeColor="text1"/>
          <w:sz w:val="36"/>
          <w:szCs w:val="24"/>
        </w:rPr>
        <w:br w:type="page"/>
      </w:r>
    </w:p>
    <w:p w:rsidR="0093294A" w:rsidRPr="00217447" w:rsidRDefault="004D6F4D" w:rsidP="009450E7">
      <w:pPr>
        <w:rPr>
          <w:b/>
          <w:color w:val="000000" w:themeColor="text1"/>
          <w:sz w:val="36"/>
          <w:szCs w:val="24"/>
        </w:rPr>
      </w:pPr>
      <w:r w:rsidRPr="00217447">
        <w:rPr>
          <w:noProof/>
          <w:lang w:val="en-US"/>
        </w:rPr>
        <w:drawing>
          <wp:anchor distT="0" distB="0" distL="114300" distR="114300" simplePos="0" relativeHeight="251681280" behindDoc="0" locked="0" layoutInCell="1" allowOverlap="1">
            <wp:simplePos x="0" y="0"/>
            <wp:positionH relativeFrom="margin">
              <wp:align>right</wp:align>
            </wp:positionH>
            <wp:positionV relativeFrom="paragraph">
              <wp:posOffset>-472440</wp:posOffset>
            </wp:positionV>
            <wp:extent cx="5905500" cy="865302"/>
            <wp:effectExtent l="0" t="0" r="0" b="0"/>
            <wp:wrapNone/>
            <wp:docPr id="25" name="image4.png" descr="Description: neerava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descr="Description: neeravari"/>
                    <pic:cNvPicPr>
                      <a:picLocks noChangeAspect="1" noChangeArrowheads="1"/>
                    </pic:cNvPicPr>
                  </pic:nvPicPr>
                  <pic:blipFill rotWithShape="1">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3804"/>
                    <a:stretch/>
                  </pic:blipFill>
                  <pic:spPr bwMode="auto">
                    <a:xfrm>
                      <a:off x="0" y="0"/>
                      <a:ext cx="5905500" cy="86530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anchor>
        </w:drawing>
      </w:r>
    </w:p>
    <w:p w:rsidR="0093294A" w:rsidRPr="00217447" w:rsidRDefault="0093294A" w:rsidP="0093294A">
      <w:pPr>
        <w:pStyle w:val="BodyText"/>
        <w:ind w:left="967"/>
      </w:pPr>
    </w:p>
    <w:p w:rsidR="0093294A" w:rsidRPr="00217447" w:rsidRDefault="0093294A" w:rsidP="006527E5">
      <w:pPr>
        <w:spacing w:before="197"/>
        <w:ind w:right="261"/>
        <w:jc w:val="center"/>
        <w:rPr>
          <w:b/>
        </w:rPr>
      </w:pPr>
      <w:r w:rsidRPr="00217447">
        <w:rPr>
          <w:b/>
          <w:w w:val="80"/>
        </w:rPr>
        <w:t>OfficeoftheExecutiveEngineer,</w:t>
      </w:r>
      <w:r w:rsidRPr="00217447">
        <w:rPr>
          <w:b/>
          <w:color w:val="000000"/>
          <w:szCs w:val="28"/>
        </w:rPr>
        <w:t xml:space="preserve">KNNL, </w:t>
      </w:r>
      <w:r w:rsidR="00ED158D" w:rsidRPr="00217447">
        <w:rPr>
          <w:b/>
          <w:bCs/>
          <w:color w:val="000000" w:themeColor="text1"/>
          <w:szCs w:val="24"/>
        </w:rPr>
        <w:t xml:space="preserve">Kalasa Project Division </w:t>
      </w:r>
      <w:r w:rsidR="007F416D" w:rsidRPr="00217447">
        <w:rPr>
          <w:b/>
          <w:color w:val="000000"/>
          <w:szCs w:val="28"/>
        </w:rPr>
        <w:t>Khanapur</w:t>
      </w:r>
      <w:r w:rsidRPr="00217447">
        <w:rPr>
          <w:b/>
          <w:bCs/>
          <w:color w:val="000000" w:themeColor="text1"/>
          <w:szCs w:val="24"/>
        </w:rPr>
        <w:t>5</w:t>
      </w:r>
      <w:r w:rsidR="005B13AC" w:rsidRPr="00217447">
        <w:rPr>
          <w:b/>
          <w:bCs/>
          <w:color w:val="000000" w:themeColor="text1"/>
          <w:szCs w:val="24"/>
        </w:rPr>
        <w:t>91302</w:t>
      </w:r>
    </w:p>
    <w:p w:rsidR="0093294A" w:rsidRPr="00217447" w:rsidRDefault="0093294A" w:rsidP="0093294A">
      <w:pPr>
        <w:pStyle w:val="BodyText"/>
        <w:spacing w:before="4"/>
        <w:rPr>
          <w:b/>
          <w:sz w:val="31"/>
        </w:rPr>
      </w:pPr>
    </w:p>
    <w:p w:rsidR="0093294A" w:rsidRPr="00217447" w:rsidRDefault="0093294A" w:rsidP="00BE083F">
      <w:pPr>
        <w:rPr>
          <w:bCs/>
          <w:szCs w:val="44"/>
        </w:rPr>
      </w:pPr>
      <w:r w:rsidRPr="00217447">
        <w:t>Telephones</w:t>
      </w:r>
      <w:r w:rsidR="00B92310" w:rsidRPr="00217447">
        <w:t>::</w:t>
      </w:r>
      <w:r w:rsidR="006527E5" w:rsidRPr="00217447">
        <w:t>08336-222163</w:t>
      </w:r>
      <w:r w:rsidRPr="00217447">
        <w:tab/>
      </w:r>
      <w:r w:rsidRPr="00217447">
        <w:rPr>
          <w:w w:val="80"/>
        </w:rPr>
        <w:tab/>
      </w:r>
      <w:r w:rsidR="00ED158D" w:rsidRPr="00217447">
        <w:rPr>
          <w:w w:val="80"/>
        </w:rPr>
        <w:tab/>
      </w:r>
      <w:r w:rsidR="00ED158D" w:rsidRPr="00217447">
        <w:rPr>
          <w:w w:val="80"/>
        </w:rPr>
        <w:tab/>
      </w:r>
      <w:r w:rsidR="00ED158D" w:rsidRPr="00217447">
        <w:rPr>
          <w:w w:val="80"/>
        </w:rPr>
        <w:tab/>
      </w:r>
      <w:r w:rsidR="00ED158D" w:rsidRPr="00217447">
        <w:rPr>
          <w:w w:val="80"/>
        </w:rPr>
        <w:tab/>
      </w:r>
      <w:r w:rsidR="00B92310" w:rsidRPr="00217447">
        <w:t xml:space="preserve"> Email</w:t>
      </w:r>
      <w:r w:rsidRPr="00217447">
        <w:t>:</w:t>
      </w:r>
      <w:r w:rsidR="00ED158D" w:rsidRPr="00217447">
        <w:t>eekpdkhanapur@gmail.com</w:t>
      </w:r>
    </w:p>
    <w:p w:rsidR="0093294A" w:rsidRPr="00217447" w:rsidRDefault="0093294A" w:rsidP="00BE083F">
      <w:pPr>
        <w:pStyle w:val="BodyText"/>
        <w:tabs>
          <w:tab w:val="left" w:pos="6431"/>
          <w:tab w:val="left" w:pos="8332"/>
        </w:tabs>
        <w:spacing w:line="451" w:lineRule="auto"/>
        <w:ind w:right="1589"/>
      </w:pPr>
      <w:r w:rsidRPr="00217447">
        <w:rPr>
          <w:rFonts w:cs="Arial"/>
          <w:color w:val="000000" w:themeColor="text1"/>
          <w:szCs w:val="24"/>
        </w:rPr>
        <w:t>No: EE/KNNL</w:t>
      </w:r>
      <w:r w:rsidR="00BE083F" w:rsidRPr="00217447">
        <w:rPr>
          <w:rFonts w:cs="Arial"/>
          <w:color w:val="000000" w:themeColor="text1"/>
          <w:szCs w:val="24"/>
        </w:rPr>
        <w:tab/>
      </w:r>
      <w:r w:rsidRPr="00217447">
        <w:rPr>
          <w:w w:val="90"/>
          <w:u w:val="single"/>
        </w:rPr>
        <w:t>Dated</w:t>
      </w:r>
      <w:r w:rsidR="00BE083F" w:rsidRPr="00217447">
        <w:rPr>
          <w:w w:val="90"/>
          <w:u w:val="single"/>
        </w:rPr>
        <w:t>:</w:t>
      </w:r>
      <w:r w:rsidRPr="00217447">
        <w:rPr>
          <w:u w:val="single"/>
        </w:rPr>
        <w:tab/>
      </w:r>
    </w:p>
    <w:p w:rsidR="00A95AB7" w:rsidRPr="00217447" w:rsidRDefault="0093294A" w:rsidP="00D468C7">
      <w:pPr>
        <w:spacing w:line="273" w:lineRule="exact"/>
        <w:ind w:left="966" w:right="1153"/>
        <w:jc w:val="center"/>
        <w:rPr>
          <w:rFonts w:cs="Arial"/>
          <w:b/>
          <w:color w:val="000000" w:themeColor="text1"/>
          <w:szCs w:val="24"/>
        </w:rPr>
      </w:pPr>
      <w:r w:rsidRPr="00217447">
        <w:rPr>
          <w:rFonts w:cs="Arial"/>
          <w:b/>
          <w:color w:val="000000" w:themeColor="text1"/>
          <w:szCs w:val="24"/>
        </w:rPr>
        <w:t>TENDER NOTIFICATION</w:t>
      </w:r>
    </w:p>
    <w:p w:rsidR="0093294A" w:rsidRPr="00217447" w:rsidRDefault="00A95AB7" w:rsidP="00BE083F">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142"/>
        <w:jc w:val="both"/>
        <w:rPr>
          <w:rFonts w:cs="Arial"/>
          <w:color w:val="000000" w:themeColor="text1"/>
          <w:sz w:val="24"/>
          <w:szCs w:val="24"/>
        </w:rPr>
      </w:pPr>
      <w:r w:rsidRPr="00217447">
        <w:rPr>
          <w:rFonts w:cs="Arial"/>
          <w:color w:val="000000" w:themeColor="text1"/>
          <w:sz w:val="24"/>
          <w:szCs w:val="24"/>
        </w:rPr>
        <w:tab/>
      </w:r>
      <w:r w:rsidRPr="00217447">
        <w:rPr>
          <w:rFonts w:cs="Arial"/>
          <w:color w:val="000000" w:themeColor="text1"/>
          <w:sz w:val="24"/>
          <w:szCs w:val="24"/>
        </w:rPr>
        <w:tab/>
      </w:r>
      <w:r w:rsidR="0093294A" w:rsidRPr="00217447">
        <w:rPr>
          <w:rFonts w:cs="Arial"/>
          <w:color w:val="000000" w:themeColor="text1"/>
          <w:sz w:val="24"/>
          <w:szCs w:val="24"/>
        </w:rPr>
        <w:t>On behalf of the Managing Director Karnataka Neeravari Nigama Limited, Bangalore, the Executive Engineer, KNNL</w:t>
      </w:r>
      <w:r w:rsidR="004D01E1" w:rsidRPr="00217447">
        <w:t>,</w:t>
      </w:r>
      <w:r w:rsidR="005E726F" w:rsidRPr="00217447">
        <w:rPr>
          <w:rFonts w:cs="Arial"/>
          <w:color w:val="000000" w:themeColor="text1"/>
          <w:sz w:val="24"/>
          <w:szCs w:val="24"/>
        </w:rPr>
        <w:t>Kalasa Project Division</w:t>
      </w:r>
      <w:r w:rsidR="0093294A" w:rsidRPr="00217447">
        <w:rPr>
          <w:rFonts w:cs="Arial"/>
          <w:color w:val="000000" w:themeColor="text1"/>
          <w:sz w:val="24"/>
          <w:szCs w:val="24"/>
        </w:rPr>
        <w:t xml:space="preserve">, </w:t>
      </w:r>
      <w:r w:rsidR="007F416D" w:rsidRPr="00217447">
        <w:rPr>
          <w:rFonts w:cs="Arial"/>
          <w:color w:val="000000" w:themeColor="text1"/>
          <w:sz w:val="24"/>
          <w:szCs w:val="24"/>
        </w:rPr>
        <w:t>Khanapur</w:t>
      </w:r>
      <w:r w:rsidR="0093294A" w:rsidRPr="00217447">
        <w:rPr>
          <w:rFonts w:cs="Arial"/>
          <w:color w:val="000000" w:themeColor="text1"/>
          <w:sz w:val="24"/>
          <w:szCs w:val="24"/>
        </w:rPr>
        <w:t>, Karnataka invites tenders on LUMPSUM basis on e-procurement portal for the following work from registered as Class -1 Contractor in KPWD</w:t>
      </w:r>
    </w:p>
    <w:p w:rsidR="0093294A" w:rsidRPr="00217447" w:rsidRDefault="0093294A" w:rsidP="00BE083F">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142"/>
        <w:jc w:val="both"/>
        <w:rPr>
          <w:rFonts w:cs="Arial"/>
          <w:color w:val="000000" w:themeColor="text1"/>
          <w:sz w:val="24"/>
          <w:szCs w:val="24"/>
        </w:rPr>
      </w:pPr>
      <w:r w:rsidRPr="00217447">
        <w:rPr>
          <w:rFonts w:cs="Arial"/>
          <w:color w:val="000000" w:themeColor="text1"/>
          <w:sz w:val="24"/>
          <w:szCs w:val="24"/>
        </w:rPr>
        <w:t xml:space="preserve">The two tender document submission procedure as per Rule 28 of KTPP Act shall be followed. The bidders are requested to submit their bids in two tender document system including EMD in e-cash. The first Electronic document (Technical Bid) should contain the documents as mentioned in Para 1.1. The Second Electronic document shall contain the financial bid. The first Electronic document (Technical bid) will be opened first, thereafter Second Electronic document (financial bid) of only those bidders who have paid the requisite EMD and </w:t>
      </w:r>
      <w:r w:rsidR="00EF3BAF" w:rsidRPr="00217447">
        <w:rPr>
          <w:rFonts w:cs="Arial"/>
          <w:color w:val="000000" w:themeColor="text1"/>
          <w:sz w:val="24"/>
          <w:szCs w:val="24"/>
        </w:rPr>
        <w:t>fulfil</w:t>
      </w:r>
      <w:r w:rsidRPr="00217447">
        <w:rPr>
          <w:rFonts w:cs="Arial"/>
          <w:color w:val="000000" w:themeColor="text1"/>
          <w:sz w:val="24"/>
          <w:szCs w:val="24"/>
        </w:rPr>
        <w:t xml:space="preserve"> the conditions contained in Para.1.1 will be opened.</w:t>
      </w:r>
    </w:p>
    <w:p w:rsidR="0093294A" w:rsidRPr="00217447" w:rsidRDefault="0093294A" w:rsidP="00BE083F">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line="360" w:lineRule="auto"/>
        <w:ind w:left="142"/>
        <w:rPr>
          <w:rFonts w:cs="Arial"/>
          <w:color w:val="000000" w:themeColor="text1"/>
          <w:sz w:val="24"/>
          <w:szCs w:val="24"/>
        </w:rPr>
      </w:pPr>
      <w:r w:rsidRPr="00217447">
        <w:rPr>
          <w:rFonts w:cs="Arial"/>
          <w:color w:val="000000" w:themeColor="text1"/>
          <w:sz w:val="24"/>
          <w:szCs w:val="24"/>
        </w:rPr>
        <w:t xml:space="preserve">The blank tender documents can be obtained through website </w:t>
      </w:r>
      <w:hyperlink r:id="rId15">
        <w:r w:rsidRPr="00217447">
          <w:rPr>
            <w:rFonts w:cs="Arial"/>
            <w:color w:val="000000" w:themeColor="text1"/>
            <w:sz w:val="24"/>
            <w:szCs w:val="24"/>
          </w:rPr>
          <w:t xml:space="preserve">https://kppp.karnataka.gov.in </w:t>
        </w:r>
      </w:hyperlink>
      <w:r w:rsidRPr="00217447">
        <w:rPr>
          <w:rFonts w:cs="Arial"/>
          <w:color w:val="000000" w:themeColor="text1"/>
          <w:sz w:val="24"/>
          <w:szCs w:val="24"/>
        </w:rPr>
        <w:t>and can be submitted through electronic tender only.</w:t>
      </w:r>
    </w:p>
    <w:p w:rsidR="0093294A" w:rsidRPr="00217447" w:rsidRDefault="0093294A" w:rsidP="00E74528">
      <w:pPr>
        <w:pStyle w:val="Heading8"/>
        <w:keepLines/>
        <w:widowControl w:val="0"/>
        <w:numPr>
          <w:ilvl w:val="7"/>
          <w:numId w:val="376"/>
        </w:numPr>
        <w:autoSpaceDE w:val="0"/>
        <w:autoSpaceDN w:val="0"/>
        <w:spacing w:before="196" w:after="0" w:line="360" w:lineRule="auto"/>
        <w:ind w:left="560" w:right="0" w:hanging="432"/>
        <w:rPr>
          <w:rFonts w:ascii="Arial Narrow" w:hAnsi="Arial Narrow" w:cs="Arial"/>
          <w:bCs/>
          <w:color w:val="000000" w:themeColor="text1"/>
          <w:sz w:val="24"/>
          <w:szCs w:val="24"/>
        </w:rPr>
      </w:pPr>
      <w:r w:rsidRPr="00217447">
        <w:rPr>
          <w:rFonts w:ascii="Arial Narrow" w:hAnsi="Arial Narrow" w:cs="Arial"/>
          <w:bCs/>
          <w:color w:val="000000" w:themeColor="text1"/>
          <w:sz w:val="24"/>
          <w:szCs w:val="24"/>
        </w:rPr>
        <w:t>The Details of work put to tender are as follows:</w:t>
      </w:r>
    </w:p>
    <w:tbl>
      <w:tblPr>
        <w:tblW w:w="512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611"/>
        <w:gridCol w:w="2833"/>
        <w:gridCol w:w="1557"/>
        <w:gridCol w:w="1143"/>
        <w:gridCol w:w="1131"/>
        <w:gridCol w:w="1520"/>
        <w:gridCol w:w="1300"/>
      </w:tblGrid>
      <w:tr w:rsidR="0093294A" w:rsidRPr="00217447" w:rsidTr="00D468C7">
        <w:trPr>
          <w:trHeight w:val="402"/>
          <w:jc w:val="center"/>
        </w:trPr>
        <w:tc>
          <w:tcPr>
            <w:tcW w:w="4356" w:type="pct"/>
            <w:gridSpan w:val="6"/>
          </w:tcPr>
          <w:p w:rsidR="0093294A" w:rsidRPr="00217447" w:rsidRDefault="0093294A" w:rsidP="00D468C7">
            <w:pPr>
              <w:tabs>
                <w:tab w:val="center" w:pos="4680"/>
              </w:tabs>
              <w:suppressAutoHyphens/>
              <w:outlineLvl w:val="0"/>
              <w:rPr>
                <w:b/>
                <w:color w:val="000000" w:themeColor="text1"/>
                <w:sz w:val="20"/>
                <w:szCs w:val="24"/>
              </w:rPr>
            </w:pPr>
            <w:r w:rsidRPr="00217447">
              <w:rPr>
                <w:b/>
                <w:color w:val="000000" w:themeColor="text1"/>
                <w:sz w:val="20"/>
                <w:szCs w:val="24"/>
              </w:rPr>
              <w:tab/>
            </w:r>
            <w:r w:rsidRPr="00217447">
              <w:rPr>
                <w:b/>
                <w:color w:val="000000" w:themeColor="text1"/>
                <w:sz w:val="20"/>
                <w:szCs w:val="24"/>
                <w:u w:val="single"/>
              </w:rPr>
              <w:t>TABLE</w:t>
            </w:r>
          </w:p>
        </w:tc>
        <w:tc>
          <w:tcPr>
            <w:tcW w:w="644" w:type="pct"/>
          </w:tcPr>
          <w:p w:rsidR="0093294A" w:rsidRPr="00217447" w:rsidRDefault="0093294A" w:rsidP="00D468C7">
            <w:pPr>
              <w:tabs>
                <w:tab w:val="center" w:pos="4680"/>
              </w:tabs>
              <w:suppressAutoHyphens/>
              <w:jc w:val="center"/>
              <w:outlineLvl w:val="0"/>
              <w:rPr>
                <w:b/>
                <w:color w:val="000000" w:themeColor="text1"/>
                <w:sz w:val="20"/>
                <w:szCs w:val="24"/>
                <w:u w:val="single"/>
              </w:rPr>
            </w:pPr>
          </w:p>
        </w:tc>
      </w:tr>
      <w:tr w:rsidR="0093294A" w:rsidRPr="00217447" w:rsidTr="00D468C7">
        <w:trPr>
          <w:trHeight w:val="1343"/>
          <w:jc w:val="center"/>
        </w:trPr>
        <w:tc>
          <w:tcPr>
            <w:tcW w:w="303"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Sl No</w:t>
            </w:r>
          </w:p>
        </w:tc>
        <w:tc>
          <w:tcPr>
            <w:tcW w:w="1403" w:type="pct"/>
          </w:tcPr>
          <w:p w:rsidR="0093294A" w:rsidRPr="00217447" w:rsidRDefault="0093294A" w:rsidP="00D468C7">
            <w:pPr>
              <w:tabs>
                <w:tab w:val="left" w:pos="-318"/>
                <w:tab w:val="left" w:pos="402"/>
                <w:tab w:val="left" w:pos="1102"/>
                <w:tab w:val="left" w:pos="1822"/>
                <w:tab w:val="left" w:pos="2562"/>
                <w:tab w:val="left" w:pos="3302"/>
              </w:tabs>
              <w:suppressAutoHyphens/>
              <w:jc w:val="center"/>
              <w:rPr>
                <w:b/>
                <w:color w:val="000000" w:themeColor="text1"/>
                <w:sz w:val="20"/>
                <w:szCs w:val="24"/>
              </w:rPr>
            </w:pPr>
            <w:r w:rsidRPr="00217447">
              <w:rPr>
                <w:b/>
                <w:color w:val="000000" w:themeColor="text1"/>
                <w:sz w:val="20"/>
                <w:szCs w:val="24"/>
              </w:rPr>
              <w:t>Name of work</w:t>
            </w:r>
          </w:p>
          <w:p w:rsidR="0093294A" w:rsidRPr="00217447" w:rsidRDefault="0093294A" w:rsidP="00D468C7">
            <w:pPr>
              <w:jc w:val="center"/>
              <w:rPr>
                <w:b/>
                <w:color w:val="000000" w:themeColor="text1"/>
                <w:sz w:val="20"/>
                <w:szCs w:val="24"/>
              </w:rPr>
            </w:pPr>
          </w:p>
          <w:p w:rsidR="0093294A" w:rsidRPr="00217447" w:rsidRDefault="0093294A" w:rsidP="00D468C7">
            <w:pPr>
              <w:jc w:val="center"/>
              <w:rPr>
                <w:b/>
                <w:color w:val="000000" w:themeColor="text1"/>
                <w:sz w:val="20"/>
                <w:szCs w:val="24"/>
              </w:rPr>
            </w:pPr>
          </w:p>
        </w:tc>
        <w:tc>
          <w:tcPr>
            <w:tcW w:w="771" w:type="pct"/>
          </w:tcPr>
          <w:p w:rsidR="0093294A" w:rsidRPr="00217447" w:rsidRDefault="0093294A" w:rsidP="00D468C7">
            <w:pPr>
              <w:tabs>
                <w:tab w:val="center" w:pos="858"/>
              </w:tabs>
              <w:suppressAutoHyphens/>
              <w:jc w:val="center"/>
              <w:rPr>
                <w:b/>
                <w:color w:val="000000" w:themeColor="text1"/>
                <w:sz w:val="20"/>
                <w:szCs w:val="24"/>
              </w:rPr>
            </w:pPr>
            <w:r w:rsidRPr="00217447">
              <w:rPr>
                <w:b/>
                <w:color w:val="000000" w:themeColor="text1"/>
                <w:sz w:val="20"/>
                <w:szCs w:val="24"/>
              </w:rPr>
              <w:t>Approximate value</w:t>
            </w:r>
          </w:p>
          <w:p w:rsidR="0093294A" w:rsidRPr="00217447" w:rsidRDefault="0093294A" w:rsidP="00D468C7">
            <w:pPr>
              <w:tabs>
                <w:tab w:val="center" w:pos="858"/>
              </w:tabs>
              <w:suppressAutoHyphens/>
              <w:jc w:val="center"/>
              <w:rPr>
                <w:b/>
                <w:color w:val="000000" w:themeColor="text1"/>
                <w:sz w:val="20"/>
                <w:szCs w:val="24"/>
              </w:rPr>
            </w:pPr>
            <w:r w:rsidRPr="00217447">
              <w:rPr>
                <w:b/>
                <w:color w:val="000000" w:themeColor="text1"/>
                <w:sz w:val="20"/>
                <w:szCs w:val="24"/>
              </w:rPr>
              <w:t xml:space="preserve">of work (Rs.) in </w:t>
            </w:r>
            <w:r w:rsidR="00ED158D" w:rsidRPr="00217447">
              <w:rPr>
                <w:b/>
                <w:color w:val="000000" w:themeColor="text1"/>
                <w:sz w:val="20"/>
                <w:szCs w:val="24"/>
              </w:rPr>
              <w:t>Lakhs</w:t>
            </w:r>
          </w:p>
        </w:tc>
        <w:tc>
          <w:tcPr>
            <w:tcW w:w="566" w:type="pct"/>
          </w:tcPr>
          <w:p w:rsidR="0093294A" w:rsidRPr="00217447" w:rsidRDefault="0093294A" w:rsidP="00D468C7">
            <w:pPr>
              <w:tabs>
                <w:tab w:val="center" w:pos="788"/>
              </w:tabs>
              <w:suppressAutoHyphens/>
              <w:jc w:val="center"/>
              <w:rPr>
                <w:b/>
                <w:color w:val="000000" w:themeColor="text1"/>
                <w:sz w:val="20"/>
                <w:szCs w:val="24"/>
              </w:rPr>
            </w:pPr>
            <w:r w:rsidRPr="00217447">
              <w:rPr>
                <w:b/>
                <w:color w:val="000000" w:themeColor="text1"/>
                <w:sz w:val="20"/>
                <w:szCs w:val="24"/>
              </w:rPr>
              <w:t>Earnest Money Deposit</w:t>
            </w:r>
          </w:p>
          <w:p w:rsidR="0093294A" w:rsidRPr="00217447" w:rsidRDefault="0093294A" w:rsidP="00D468C7">
            <w:pPr>
              <w:tabs>
                <w:tab w:val="center" w:pos="788"/>
              </w:tabs>
              <w:suppressAutoHyphens/>
              <w:jc w:val="center"/>
              <w:rPr>
                <w:b/>
                <w:color w:val="000000" w:themeColor="text1"/>
                <w:sz w:val="20"/>
                <w:szCs w:val="24"/>
              </w:rPr>
            </w:pPr>
            <w:r w:rsidRPr="00217447">
              <w:rPr>
                <w:b/>
                <w:color w:val="000000" w:themeColor="text1"/>
                <w:sz w:val="20"/>
                <w:szCs w:val="24"/>
              </w:rPr>
              <w:t xml:space="preserve">(Rs.) in </w:t>
            </w:r>
            <w:r w:rsidR="00ED158D" w:rsidRPr="00217447">
              <w:rPr>
                <w:b/>
                <w:color w:val="000000" w:themeColor="text1"/>
                <w:sz w:val="20"/>
                <w:szCs w:val="24"/>
              </w:rPr>
              <w:t>Lakhs</w:t>
            </w:r>
          </w:p>
        </w:tc>
        <w:tc>
          <w:tcPr>
            <w:tcW w:w="560" w:type="pct"/>
          </w:tcPr>
          <w:p w:rsidR="0093294A" w:rsidRPr="00217447" w:rsidRDefault="0093294A" w:rsidP="00D468C7">
            <w:pPr>
              <w:tabs>
                <w:tab w:val="center" w:pos="858"/>
              </w:tabs>
              <w:suppressAutoHyphens/>
              <w:ind w:right="9"/>
              <w:jc w:val="center"/>
              <w:rPr>
                <w:b/>
                <w:color w:val="000000" w:themeColor="text1"/>
                <w:sz w:val="20"/>
                <w:szCs w:val="24"/>
              </w:rPr>
            </w:pPr>
            <w:r w:rsidRPr="00217447">
              <w:rPr>
                <w:b/>
                <w:color w:val="000000" w:themeColor="text1"/>
                <w:sz w:val="20"/>
                <w:szCs w:val="24"/>
              </w:rPr>
              <w:t>Tender Processing Fee (Rs.)</w:t>
            </w:r>
          </w:p>
        </w:tc>
        <w:tc>
          <w:tcPr>
            <w:tcW w:w="753"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Period of completion (Including Monsoon)</w:t>
            </w:r>
          </w:p>
        </w:tc>
        <w:tc>
          <w:tcPr>
            <w:tcW w:w="644"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Class of contractor</w:t>
            </w:r>
          </w:p>
        </w:tc>
      </w:tr>
      <w:tr w:rsidR="0093294A" w:rsidRPr="00217447" w:rsidTr="00D468C7">
        <w:trPr>
          <w:trHeight w:val="260"/>
          <w:jc w:val="center"/>
        </w:trPr>
        <w:tc>
          <w:tcPr>
            <w:tcW w:w="303"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1</w:t>
            </w:r>
          </w:p>
        </w:tc>
        <w:tc>
          <w:tcPr>
            <w:tcW w:w="1403"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2</w:t>
            </w:r>
          </w:p>
        </w:tc>
        <w:tc>
          <w:tcPr>
            <w:tcW w:w="771"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3</w:t>
            </w:r>
          </w:p>
        </w:tc>
        <w:tc>
          <w:tcPr>
            <w:tcW w:w="566"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4</w:t>
            </w:r>
          </w:p>
        </w:tc>
        <w:tc>
          <w:tcPr>
            <w:tcW w:w="560"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5</w:t>
            </w:r>
          </w:p>
        </w:tc>
        <w:tc>
          <w:tcPr>
            <w:tcW w:w="753"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6</w:t>
            </w:r>
          </w:p>
        </w:tc>
        <w:tc>
          <w:tcPr>
            <w:tcW w:w="644" w:type="pct"/>
          </w:tcPr>
          <w:p w:rsidR="0093294A" w:rsidRPr="00217447" w:rsidRDefault="0093294A" w:rsidP="00D468C7">
            <w:pPr>
              <w:tabs>
                <w:tab w:val="center" w:pos="4680"/>
              </w:tabs>
              <w:suppressAutoHyphens/>
              <w:jc w:val="center"/>
              <w:outlineLvl w:val="0"/>
              <w:rPr>
                <w:b/>
                <w:color w:val="000000" w:themeColor="text1"/>
                <w:sz w:val="20"/>
                <w:szCs w:val="24"/>
              </w:rPr>
            </w:pPr>
            <w:r w:rsidRPr="00217447">
              <w:rPr>
                <w:b/>
                <w:color w:val="000000" w:themeColor="text1"/>
                <w:sz w:val="20"/>
                <w:szCs w:val="24"/>
              </w:rPr>
              <w:t>7</w:t>
            </w:r>
          </w:p>
        </w:tc>
      </w:tr>
      <w:tr w:rsidR="0093294A" w:rsidRPr="00217447" w:rsidTr="006826F8">
        <w:trPr>
          <w:trHeight w:val="2117"/>
          <w:jc w:val="center"/>
        </w:trPr>
        <w:tc>
          <w:tcPr>
            <w:tcW w:w="303" w:type="pct"/>
          </w:tcPr>
          <w:p w:rsidR="0093294A" w:rsidRPr="00217447" w:rsidRDefault="0093294A" w:rsidP="00D468C7">
            <w:pPr>
              <w:tabs>
                <w:tab w:val="center" w:pos="4680"/>
              </w:tabs>
              <w:suppressAutoHyphens/>
              <w:jc w:val="center"/>
              <w:outlineLvl w:val="0"/>
              <w:rPr>
                <w:color w:val="000000" w:themeColor="text1"/>
                <w:sz w:val="20"/>
                <w:szCs w:val="24"/>
              </w:rPr>
            </w:pPr>
            <w:r w:rsidRPr="00217447">
              <w:rPr>
                <w:color w:val="000000" w:themeColor="text1"/>
                <w:sz w:val="20"/>
                <w:szCs w:val="24"/>
              </w:rPr>
              <w:t>1</w:t>
            </w:r>
          </w:p>
        </w:tc>
        <w:tc>
          <w:tcPr>
            <w:tcW w:w="1403" w:type="pct"/>
          </w:tcPr>
          <w:p w:rsidR="0093294A" w:rsidRPr="00217447" w:rsidRDefault="00FB18B6" w:rsidP="00D468C7">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Cs/>
                <w:color w:val="000000" w:themeColor="text1"/>
              </w:rPr>
            </w:pPr>
            <w:r w:rsidRPr="00A775EF">
              <w:rPr>
                <w:rFonts w:ascii="Bookman Old Style" w:hAnsi="Bookman Old Style"/>
                <w:sz w:val="22"/>
                <w:szCs w:val="22"/>
              </w:rPr>
              <w:t xml:space="preserve">Construction </w:t>
            </w:r>
            <w:r>
              <w:rPr>
                <w:rFonts w:ascii="Bookman Old Style" w:hAnsi="Bookman Old Style"/>
                <w:sz w:val="22"/>
                <w:szCs w:val="22"/>
              </w:rPr>
              <w:t>o</w:t>
            </w:r>
            <w:r w:rsidRPr="00A775EF">
              <w:rPr>
                <w:rFonts w:ascii="Bookman Old Style" w:hAnsi="Bookman Old Style"/>
                <w:sz w:val="22"/>
                <w:szCs w:val="22"/>
              </w:rPr>
              <w:t xml:space="preserve">f </w:t>
            </w:r>
            <w:r>
              <w:rPr>
                <w:rFonts w:ascii="Bookman Old Style" w:hAnsi="Bookman Old Style"/>
                <w:sz w:val="22"/>
                <w:szCs w:val="22"/>
              </w:rPr>
              <w:t>a</w:t>
            </w:r>
            <w:r w:rsidRPr="00A775EF">
              <w:rPr>
                <w:rFonts w:ascii="Bookman Old Style" w:hAnsi="Bookman Old Style"/>
                <w:sz w:val="22"/>
                <w:szCs w:val="22"/>
              </w:rPr>
              <w:t xml:space="preserve"> Bridge </w:t>
            </w:r>
            <w:r>
              <w:rPr>
                <w:rFonts w:ascii="Bookman Old Style" w:hAnsi="Bookman Old Style"/>
                <w:sz w:val="22"/>
                <w:szCs w:val="22"/>
              </w:rPr>
              <w:t>c</w:t>
            </w:r>
            <w:r w:rsidRPr="00A775EF">
              <w:rPr>
                <w:rFonts w:ascii="Bookman Old Style" w:hAnsi="Bookman Old Style"/>
                <w:sz w:val="22"/>
                <w:szCs w:val="22"/>
              </w:rPr>
              <w:t xml:space="preserve">um Barrage </w:t>
            </w:r>
            <w:r>
              <w:rPr>
                <w:rFonts w:ascii="Bookman Old Style" w:hAnsi="Bookman Old Style"/>
                <w:sz w:val="22"/>
                <w:szCs w:val="22"/>
              </w:rPr>
              <w:t>a</w:t>
            </w:r>
            <w:r w:rsidRPr="00A775EF">
              <w:rPr>
                <w:rFonts w:ascii="Bookman Old Style" w:hAnsi="Bookman Old Style"/>
                <w:sz w:val="22"/>
                <w:szCs w:val="22"/>
              </w:rPr>
              <w:t xml:space="preserve">cross </w:t>
            </w:r>
            <w:r>
              <w:rPr>
                <w:rFonts w:ascii="Bookman Old Style" w:hAnsi="Bookman Old Style"/>
                <w:sz w:val="22"/>
                <w:szCs w:val="22"/>
              </w:rPr>
              <w:t>t</w:t>
            </w:r>
            <w:r w:rsidRPr="00A775EF">
              <w:rPr>
                <w:rFonts w:ascii="Bookman Old Style" w:hAnsi="Bookman Old Style"/>
                <w:sz w:val="22"/>
                <w:szCs w:val="22"/>
              </w:rPr>
              <w:t xml:space="preserve">he Malaprabha River At Chikkahattiholi </w:t>
            </w:r>
            <w:r>
              <w:rPr>
                <w:rFonts w:ascii="Bookman Old Style" w:hAnsi="Bookman Old Style"/>
                <w:sz w:val="22"/>
                <w:szCs w:val="22"/>
              </w:rPr>
              <w:t>V</w:t>
            </w:r>
            <w:r w:rsidRPr="00A775EF">
              <w:rPr>
                <w:rFonts w:ascii="Bookman Old Style" w:hAnsi="Bookman Old Style"/>
                <w:sz w:val="22"/>
                <w:szCs w:val="22"/>
              </w:rPr>
              <w:t xml:space="preserve">illage, Khanapur Taluk, Belagavi District </w:t>
            </w:r>
            <w:r>
              <w:rPr>
                <w:rFonts w:ascii="Bookman Old Style" w:hAnsi="Bookman Old Style"/>
                <w:sz w:val="22"/>
                <w:szCs w:val="22"/>
              </w:rPr>
              <w:t>a</w:t>
            </w:r>
            <w:r w:rsidRPr="00A775EF">
              <w:rPr>
                <w:rFonts w:ascii="Bookman Old Style" w:hAnsi="Bookman Old Style"/>
                <w:sz w:val="22"/>
                <w:szCs w:val="22"/>
              </w:rPr>
              <w:t xml:space="preserve">long </w:t>
            </w:r>
            <w:r>
              <w:rPr>
                <w:rFonts w:ascii="Bookman Old Style" w:hAnsi="Bookman Old Style"/>
                <w:sz w:val="22"/>
                <w:szCs w:val="22"/>
              </w:rPr>
              <w:t>w</w:t>
            </w:r>
            <w:r w:rsidRPr="00A775EF">
              <w:rPr>
                <w:rFonts w:ascii="Bookman Old Style" w:hAnsi="Bookman Old Style"/>
                <w:sz w:val="22"/>
                <w:szCs w:val="22"/>
              </w:rPr>
              <w:t xml:space="preserve">ith </w:t>
            </w:r>
            <w:r>
              <w:rPr>
                <w:rFonts w:ascii="Bookman Old Style" w:hAnsi="Bookman Old Style"/>
                <w:sz w:val="22"/>
                <w:szCs w:val="22"/>
              </w:rPr>
              <w:t>a</w:t>
            </w:r>
            <w:r w:rsidRPr="00A775EF">
              <w:rPr>
                <w:rFonts w:ascii="Bookman Old Style" w:hAnsi="Bookman Old Style"/>
                <w:sz w:val="22"/>
                <w:szCs w:val="22"/>
              </w:rPr>
              <w:t xml:space="preserve">llied </w:t>
            </w:r>
            <w:r>
              <w:rPr>
                <w:rFonts w:ascii="Bookman Old Style" w:hAnsi="Bookman Old Style"/>
                <w:sz w:val="22"/>
                <w:szCs w:val="22"/>
              </w:rPr>
              <w:t>w</w:t>
            </w:r>
            <w:r w:rsidRPr="00A775EF">
              <w:rPr>
                <w:rFonts w:ascii="Bookman Old Style" w:hAnsi="Bookman Old Style"/>
                <w:sz w:val="22"/>
                <w:szCs w:val="22"/>
              </w:rPr>
              <w:t xml:space="preserve">orks </w:t>
            </w:r>
            <w:r>
              <w:rPr>
                <w:rFonts w:ascii="Bookman Old Style" w:hAnsi="Bookman Old Style"/>
                <w:sz w:val="22"/>
                <w:szCs w:val="22"/>
              </w:rPr>
              <w:t>i</w:t>
            </w:r>
            <w:r w:rsidRPr="00A775EF">
              <w:rPr>
                <w:rFonts w:ascii="Bookman Old Style" w:hAnsi="Bookman Old Style"/>
                <w:sz w:val="22"/>
                <w:szCs w:val="22"/>
              </w:rPr>
              <w:t xml:space="preserve">ncluding Sopanam, Left Bank Protection AndConnecting Roads From Chikkahattiholi And Karvinkoppa Villages </w:t>
            </w:r>
            <w:r>
              <w:rPr>
                <w:rFonts w:ascii="Bookman Old Style" w:hAnsi="Bookman Old Style"/>
                <w:sz w:val="22"/>
                <w:szCs w:val="22"/>
              </w:rPr>
              <w:t>t</w:t>
            </w:r>
            <w:r w:rsidRPr="00A775EF">
              <w:rPr>
                <w:rFonts w:ascii="Bookman Old Style" w:hAnsi="Bookman Old Style"/>
                <w:sz w:val="22"/>
                <w:szCs w:val="22"/>
              </w:rPr>
              <w:t xml:space="preserve">ogether With Operation And Maintenance </w:t>
            </w:r>
            <w:r>
              <w:rPr>
                <w:rFonts w:ascii="Bookman Old Style" w:hAnsi="Bookman Old Style"/>
                <w:sz w:val="22"/>
                <w:szCs w:val="22"/>
              </w:rPr>
              <w:t>f</w:t>
            </w:r>
            <w:r w:rsidRPr="00A775EF">
              <w:rPr>
                <w:rFonts w:ascii="Bookman Old Style" w:hAnsi="Bookman Old Style"/>
                <w:sz w:val="22"/>
                <w:szCs w:val="22"/>
              </w:rPr>
              <w:t>or a Period Of Five Years</w:t>
            </w:r>
            <w:r>
              <w:rPr>
                <w:rFonts w:ascii="Bookman Old Style" w:hAnsi="Bookman Old Style"/>
                <w:sz w:val="22"/>
                <w:szCs w:val="22"/>
              </w:rPr>
              <w:t>.(W.I. No. – KNNL/2025-26/BB/ WORK_INDENT3888</w:t>
            </w:r>
            <w:r w:rsidR="007C2423">
              <w:rPr>
                <w:rFonts w:ascii="Bookman Old Style" w:hAnsi="Bookman Old Style"/>
                <w:sz w:val="22"/>
                <w:szCs w:val="22"/>
              </w:rPr>
              <w:t xml:space="preserve">/ </w:t>
            </w:r>
            <w:r w:rsidR="0069736B">
              <w:rPr>
                <w:rFonts w:ascii="Bookman Old Style" w:hAnsi="Bookman Old Style"/>
                <w:sz w:val="22"/>
                <w:szCs w:val="22"/>
              </w:rPr>
              <w:t>Call-3</w:t>
            </w:r>
            <w:r>
              <w:rPr>
                <w:rFonts w:ascii="Bookman Old Style" w:hAnsi="Bookman Old Style"/>
                <w:sz w:val="22"/>
                <w:szCs w:val="22"/>
              </w:rPr>
              <w:t>)</w:t>
            </w:r>
          </w:p>
        </w:tc>
        <w:tc>
          <w:tcPr>
            <w:tcW w:w="771" w:type="pct"/>
            <w:vAlign w:val="center"/>
          </w:tcPr>
          <w:p w:rsidR="0093294A" w:rsidRPr="00217447" w:rsidRDefault="00FB18B6" w:rsidP="00D468C7">
            <w:pPr>
              <w:tabs>
                <w:tab w:val="center" w:pos="4680"/>
              </w:tabs>
              <w:suppressAutoHyphens/>
              <w:jc w:val="center"/>
              <w:outlineLvl w:val="0"/>
              <w:rPr>
                <w:b/>
                <w:bCs/>
                <w:color w:val="000000" w:themeColor="text1"/>
                <w:sz w:val="20"/>
                <w:szCs w:val="24"/>
              </w:rPr>
            </w:pPr>
            <w:r>
              <w:rPr>
                <w:b/>
                <w:bCs/>
                <w:color w:val="000000" w:themeColor="text1"/>
                <w:sz w:val="20"/>
                <w:szCs w:val="24"/>
              </w:rPr>
              <w:t>4139.45</w:t>
            </w:r>
          </w:p>
        </w:tc>
        <w:tc>
          <w:tcPr>
            <w:tcW w:w="566" w:type="pct"/>
            <w:vAlign w:val="center"/>
          </w:tcPr>
          <w:p w:rsidR="0093294A" w:rsidRPr="00217447" w:rsidRDefault="00ED158D" w:rsidP="00D468C7">
            <w:pPr>
              <w:tabs>
                <w:tab w:val="center" w:pos="4680"/>
              </w:tabs>
              <w:suppressAutoHyphens/>
              <w:jc w:val="center"/>
              <w:outlineLvl w:val="0"/>
              <w:rPr>
                <w:b/>
                <w:bCs/>
                <w:color w:val="000000" w:themeColor="text1"/>
                <w:sz w:val="20"/>
                <w:szCs w:val="24"/>
              </w:rPr>
            </w:pPr>
            <w:r w:rsidRPr="00217447">
              <w:rPr>
                <w:b/>
                <w:bCs/>
                <w:color w:val="000000" w:themeColor="text1"/>
                <w:sz w:val="20"/>
                <w:szCs w:val="24"/>
              </w:rPr>
              <w:t>41.</w:t>
            </w:r>
            <w:r w:rsidR="00FB18B6">
              <w:rPr>
                <w:b/>
                <w:bCs/>
                <w:color w:val="000000" w:themeColor="text1"/>
                <w:sz w:val="20"/>
                <w:szCs w:val="24"/>
              </w:rPr>
              <w:t>39</w:t>
            </w:r>
          </w:p>
        </w:tc>
        <w:tc>
          <w:tcPr>
            <w:tcW w:w="560" w:type="pct"/>
            <w:vAlign w:val="center"/>
          </w:tcPr>
          <w:p w:rsidR="0093294A" w:rsidRPr="00217447" w:rsidRDefault="0093294A" w:rsidP="00D468C7">
            <w:pPr>
              <w:tabs>
                <w:tab w:val="center" w:pos="4680"/>
              </w:tabs>
              <w:suppressAutoHyphens/>
              <w:jc w:val="center"/>
              <w:outlineLvl w:val="0"/>
              <w:rPr>
                <w:color w:val="000000" w:themeColor="text1"/>
                <w:sz w:val="20"/>
                <w:szCs w:val="24"/>
              </w:rPr>
            </w:pPr>
            <w:r w:rsidRPr="00217447">
              <w:rPr>
                <w:color w:val="000000" w:themeColor="text1"/>
                <w:sz w:val="20"/>
                <w:szCs w:val="24"/>
              </w:rPr>
              <w:t>As per KPP- portal</w:t>
            </w:r>
          </w:p>
        </w:tc>
        <w:tc>
          <w:tcPr>
            <w:tcW w:w="753" w:type="pct"/>
            <w:vAlign w:val="center"/>
          </w:tcPr>
          <w:p w:rsidR="0093294A" w:rsidRPr="00217447" w:rsidRDefault="00ED158D" w:rsidP="00D468C7">
            <w:pPr>
              <w:tabs>
                <w:tab w:val="center" w:pos="4680"/>
              </w:tabs>
              <w:suppressAutoHyphens/>
              <w:jc w:val="center"/>
              <w:outlineLvl w:val="0"/>
              <w:rPr>
                <w:b/>
                <w:color w:val="000000" w:themeColor="text1"/>
                <w:sz w:val="20"/>
                <w:szCs w:val="24"/>
              </w:rPr>
            </w:pPr>
            <w:r w:rsidRPr="00217447">
              <w:rPr>
                <w:b/>
                <w:sz w:val="20"/>
              </w:rPr>
              <w:t>24 months</w:t>
            </w:r>
            <w:r w:rsidRPr="00217447">
              <w:rPr>
                <w:sz w:val="20"/>
              </w:rPr>
              <w:t xml:space="preserve"> (Including Monsoon)</w:t>
            </w:r>
          </w:p>
        </w:tc>
        <w:tc>
          <w:tcPr>
            <w:tcW w:w="644" w:type="pct"/>
            <w:vAlign w:val="center"/>
          </w:tcPr>
          <w:p w:rsidR="0093294A" w:rsidRPr="00217447" w:rsidRDefault="0093294A" w:rsidP="00D468C7">
            <w:pPr>
              <w:tabs>
                <w:tab w:val="center" w:pos="4680"/>
              </w:tabs>
              <w:suppressAutoHyphens/>
              <w:jc w:val="center"/>
              <w:outlineLvl w:val="0"/>
              <w:rPr>
                <w:color w:val="000000" w:themeColor="text1"/>
                <w:sz w:val="20"/>
                <w:szCs w:val="24"/>
              </w:rPr>
            </w:pPr>
          </w:p>
          <w:p w:rsidR="0093294A" w:rsidRPr="00217447" w:rsidRDefault="0093294A" w:rsidP="00D468C7">
            <w:pPr>
              <w:tabs>
                <w:tab w:val="center" w:pos="4680"/>
              </w:tabs>
              <w:suppressAutoHyphens/>
              <w:jc w:val="center"/>
              <w:outlineLvl w:val="0"/>
              <w:rPr>
                <w:color w:val="000000" w:themeColor="text1"/>
                <w:sz w:val="20"/>
                <w:szCs w:val="24"/>
              </w:rPr>
            </w:pPr>
            <w:r w:rsidRPr="00217447">
              <w:rPr>
                <w:color w:val="000000" w:themeColor="text1"/>
                <w:sz w:val="20"/>
                <w:szCs w:val="24"/>
              </w:rPr>
              <w:t xml:space="preserve">Registered KPWD </w:t>
            </w:r>
            <w:r w:rsidR="00204856" w:rsidRPr="00217447">
              <w:rPr>
                <w:color w:val="000000" w:themeColor="text1"/>
                <w:sz w:val="20"/>
                <w:szCs w:val="24"/>
              </w:rPr>
              <w:t>/</w:t>
            </w:r>
            <w:r w:rsidR="00A95AB7" w:rsidRPr="00217447">
              <w:rPr>
                <w:color w:val="000000" w:themeColor="text1"/>
                <w:sz w:val="20"/>
                <w:szCs w:val="24"/>
              </w:rPr>
              <w:t xml:space="preserve">CPWD </w:t>
            </w:r>
            <w:r w:rsidRPr="00217447">
              <w:rPr>
                <w:color w:val="000000" w:themeColor="text1"/>
                <w:sz w:val="20"/>
                <w:szCs w:val="24"/>
              </w:rPr>
              <w:t>Class-I Contractor</w:t>
            </w:r>
          </w:p>
        </w:tc>
      </w:tr>
    </w:tbl>
    <w:p w:rsidR="009D10EE" w:rsidRPr="00217447" w:rsidRDefault="009D10EE" w:rsidP="006527E5">
      <w:pPr>
        <w:spacing w:line="273" w:lineRule="exact"/>
        <w:rPr>
          <w:b/>
          <w:w w:val="90"/>
          <w:szCs w:val="24"/>
        </w:rPr>
      </w:pPr>
    </w:p>
    <w:p w:rsidR="0093294A" w:rsidRPr="00217447" w:rsidRDefault="0093294A" w:rsidP="006527E5">
      <w:pPr>
        <w:spacing w:line="273" w:lineRule="exact"/>
        <w:rPr>
          <w:szCs w:val="24"/>
        </w:rPr>
      </w:pPr>
      <w:r w:rsidRPr="00217447">
        <w:rPr>
          <w:b/>
          <w:w w:val="90"/>
          <w:szCs w:val="24"/>
        </w:rPr>
        <w:t>Note</w:t>
      </w:r>
      <w:r w:rsidRPr="00217447">
        <w:rPr>
          <w:w w:val="90"/>
          <w:szCs w:val="24"/>
        </w:rPr>
        <w:t>:</w:t>
      </w:r>
    </w:p>
    <w:p w:rsidR="0093294A" w:rsidRPr="00217447" w:rsidRDefault="0093294A" w:rsidP="006527E5">
      <w:pPr>
        <w:pStyle w:val="ListParagraph"/>
        <w:widowControl w:val="0"/>
        <w:tabs>
          <w:tab w:val="left" w:pos="1281"/>
        </w:tabs>
        <w:autoSpaceDE w:val="0"/>
        <w:autoSpaceDN w:val="0"/>
        <w:spacing w:before="197" w:line="360" w:lineRule="auto"/>
        <w:ind w:left="1280"/>
        <w:rPr>
          <w:rFonts w:cs="Arial"/>
          <w:color w:val="000000" w:themeColor="text1"/>
          <w:szCs w:val="24"/>
        </w:rPr>
      </w:pPr>
      <w:r w:rsidRPr="00217447">
        <w:rPr>
          <w:rFonts w:cs="Arial"/>
          <w:color w:val="000000" w:themeColor="text1"/>
          <w:szCs w:val="24"/>
        </w:rPr>
        <w:t>The amount put to tender consist of the following.</w:t>
      </w:r>
    </w:p>
    <w:p w:rsidR="0093294A" w:rsidRPr="00217447" w:rsidRDefault="0093294A" w:rsidP="006527E5">
      <w:pPr>
        <w:pStyle w:val="ListParagraph"/>
        <w:widowControl w:val="0"/>
        <w:numPr>
          <w:ilvl w:val="2"/>
          <w:numId w:val="378"/>
        </w:numPr>
        <w:tabs>
          <w:tab w:val="left" w:pos="1511"/>
        </w:tabs>
        <w:autoSpaceDE w:val="0"/>
        <w:autoSpaceDN w:val="0"/>
        <w:spacing w:line="360" w:lineRule="auto"/>
        <w:rPr>
          <w:rFonts w:cs="Arial"/>
          <w:color w:val="000000" w:themeColor="text1"/>
          <w:szCs w:val="24"/>
        </w:rPr>
      </w:pPr>
      <w:r w:rsidRPr="00217447">
        <w:rPr>
          <w:rFonts w:cs="Arial"/>
          <w:color w:val="000000" w:themeColor="text1"/>
          <w:szCs w:val="24"/>
        </w:rPr>
        <w:t>Total Amount put to tender is excluding GST:</w:t>
      </w:r>
      <w:r w:rsidR="00EB2D0D" w:rsidRPr="00217447">
        <w:rPr>
          <w:rFonts w:cs="Arial"/>
          <w:b/>
          <w:color w:val="000000" w:themeColor="text1"/>
          <w:szCs w:val="24"/>
        </w:rPr>
        <w:t xml:space="preserve">Rs. </w:t>
      </w:r>
      <w:r w:rsidR="00FB18B6">
        <w:rPr>
          <w:rFonts w:cs="Arial"/>
          <w:b/>
          <w:color w:val="000000" w:themeColor="text1"/>
          <w:szCs w:val="24"/>
        </w:rPr>
        <w:t>4139.45</w:t>
      </w:r>
      <w:r w:rsidR="00ED158D" w:rsidRPr="00217447">
        <w:rPr>
          <w:rFonts w:cs="Arial"/>
          <w:b/>
          <w:color w:val="000000" w:themeColor="text1"/>
          <w:szCs w:val="24"/>
        </w:rPr>
        <w:t xml:space="preserve"> Lakhs</w:t>
      </w:r>
      <w:r w:rsidRPr="00217447">
        <w:rPr>
          <w:rFonts w:cs="Arial"/>
          <w:b/>
          <w:color w:val="000000" w:themeColor="text1"/>
          <w:szCs w:val="24"/>
        </w:rPr>
        <w:t>.</w:t>
      </w:r>
    </w:p>
    <w:p w:rsidR="0093294A" w:rsidRPr="00217447" w:rsidRDefault="0093294A" w:rsidP="006527E5">
      <w:pPr>
        <w:pStyle w:val="ListParagraph"/>
        <w:widowControl w:val="0"/>
        <w:numPr>
          <w:ilvl w:val="2"/>
          <w:numId w:val="378"/>
        </w:numPr>
        <w:tabs>
          <w:tab w:val="left" w:pos="1511"/>
        </w:tabs>
        <w:autoSpaceDE w:val="0"/>
        <w:autoSpaceDN w:val="0"/>
        <w:spacing w:line="360" w:lineRule="auto"/>
        <w:rPr>
          <w:rFonts w:cs="Arial"/>
          <w:color w:val="000000" w:themeColor="text1"/>
          <w:szCs w:val="24"/>
        </w:rPr>
      </w:pPr>
      <w:r w:rsidRPr="00217447">
        <w:rPr>
          <w:rFonts w:cs="Arial"/>
          <w:color w:val="000000" w:themeColor="text1"/>
          <w:szCs w:val="24"/>
        </w:rPr>
        <w:t xml:space="preserve">The bidder’s offer should be excluding GST. </w:t>
      </w:r>
    </w:p>
    <w:p w:rsidR="0093294A" w:rsidRPr="00217447" w:rsidRDefault="0093294A" w:rsidP="006527E5">
      <w:pPr>
        <w:pStyle w:val="ListParagraph"/>
        <w:widowControl w:val="0"/>
        <w:numPr>
          <w:ilvl w:val="2"/>
          <w:numId w:val="378"/>
        </w:numPr>
        <w:tabs>
          <w:tab w:val="left" w:pos="1511"/>
        </w:tabs>
        <w:autoSpaceDE w:val="0"/>
        <w:autoSpaceDN w:val="0"/>
        <w:spacing w:line="360" w:lineRule="auto"/>
        <w:rPr>
          <w:rFonts w:cs="Arial"/>
          <w:color w:val="000000" w:themeColor="text1"/>
          <w:szCs w:val="24"/>
        </w:rPr>
      </w:pPr>
      <w:r w:rsidRPr="00217447">
        <w:rPr>
          <w:rFonts w:cs="Arial"/>
          <w:color w:val="000000" w:themeColor="text1"/>
          <w:szCs w:val="24"/>
        </w:rPr>
        <w:t>G.S.T shall be paid as per the prevailing rates of Government order.</w:t>
      </w:r>
    </w:p>
    <w:p w:rsidR="0093294A" w:rsidRPr="00217447" w:rsidRDefault="0093294A" w:rsidP="006527E5">
      <w:pPr>
        <w:pStyle w:val="ListParagraph"/>
        <w:widowControl w:val="0"/>
        <w:numPr>
          <w:ilvl w:val="2"/>
          <w:numId w:val="378"/>
        </w:numPr>
        <w:tabs>
          <w:tab w:val="left" w:pos="1511"/>
        </w:tabs>
        <w:autoSpaceDE w:val="0"/>
        <w:autoSpaceDN w:val="0"/>
        <w:spacing w:line="360" w:lineRule="auto"/>
        <w:rPr>
          <w:rFonts w:cs="Arial"/>
          <w:color w:val="000000" w:themeColor="text1"/>
          <w:szCs w:val="24"/>
        </w:rPr>
      </w:pPr>
      <w:r w:rsidRPr="00217447">
        <w:rPr>
          <w:rFonts w:cs="Arial"/>
          <w:color w:val="000000" w:themeColor="text1"/>
          <w:szCs w:val="24"/>
        </w:rPr>
        <w:t>The increase in GST shall not be paid in the extended period of contractor for which the contractor alone is responsible for delay as determined by the authority while granting the extension of time.</w:t>
      </w:r>
    </w:p>
    <w:p w:rsidR="0093294A" w:rsidRPr="00217447" w:rsidRDefault="0093294A" w:rsidP="006527E5">
      <w:pPr>
        <w:pStyle w:val="ListParagraph"/>
        <w:widowControl w:val="0"/>
        <w:numPr>
          <w:ilvl w:val="2"/>
          <w:numId w:val="378"/>
        </w:numPr>
        <w:tabs>
          <w:tab w:val="left" w:pos="1511"/>
        </w:tabs>
        <w:autoSpaceDE w:val="0"/>
        <w:autoSpaceDN w:val="0"/>
        <w:spacing w:line="360" w:lineRule="auto"/>
        <w:rPr>
          <w:rFonts w:cs="Arial"/>
          <w:color w:val="000000" w:themeColor="text1"/>
          <w:szCs w:val="24"/>
        </w:rPr>
      </w:pPr>
      <w:r w:rsidRPr="00217447">
        <w:rPr>
          <w:rFonts w:cs="Arial"/>
          <w:color w:val="000000" w:themeColor="text1"/>
          <w:szCs w:val="24"/>
        </w:rPr>
        <w:t xml:space="preserve"> Quoted amount is exclusive of all deposits and Land Acquisition cost. The amount will be paid by the Nigam.</w:t>
      </w:r>
    </w:p>
    <w:p w:rsidR="0093294A" w:rsidRPr="00217447" w:rsidRDefault="0093294A" w:rsidP="00E74528">
      <w:pPr>
        <w:pStyle w:val="Heading8"/>
        <w:keepNext w:val="0"/>
        <w:widowControl w:val="0"/>
        <w:numPr>
          <w:ilvl w:val="0"/>
          <w:numId w:val="377"/>
        </w:numPr>
        <w:tabs>
          <w:tab w:val="left" w:pos="1281"/>
        </w:tabs>
        <w:autoSpaceDE w:val="0"/>
        <w:autoSpaceDN w:val="0"/>
        <w:spacing w:before="121" w:after="0"/>
        <w:ind w:right="0" w:hanging="721"/>
        <w:rPr>
          <w:rFonts w:ascii="Arial Narrow" w:hAnsi="Arial Narrow" w:cs="Arial"/>
          <w:color w:val="000000" w:themeColor="text1"/>
          <w:sz w:val="24"/>
          <w:szCs w:val="24"/>
        </w:rPr>
      </w:pPr>
      <w:r w:rsidRPr="00217447">
        <w:rPr>
          <w:rFonts w:ascii="Arial Narrow" w:hAnsi="Arial Narrow" w:cs="Arial"/>
          <w:color w:val="000000" w:themeColor="text1"/>
          <w:sz w:val="24"/>
          <w:szCs w:val="24"/>
        </w:rPr>
        <w:t>Instructions to Bidders</w:t>
      </w:r>
    </w:p>
    <w:p w:rsidR="0093294A" w:rsidRPr="00217447" w:rsidRDefault="0093294A" w:rsidP="0093294A">
      <w:pPr>
        <w:pStyle w:val="BodyText"/>
        <w:spacing w:before="3"/>
        <w:rPr>
          <w:rFonts w:cs="Arial"/>
          <w:b/>
          <w:color w:val="000000" w:themeColor="text1"/>
          <w:szCs w:val="24"/>
        </w:rPr>
      </w:pPr>
    </w:p>
    <w:p w:rsidR="0093294A" w:rsidRPr="00217447" w:rsidRDefault="0093294A" w:rsidP="00EE34BF">
      <w:pPr>
        <w:spacing w:before="1"/>
        <w:ind w:left="1032" w:firstLine="248"/>
        <w:rPr>
          <w:rFonts w:cs="Arial"/>
          <w:b/>
          <w:color w:val="000000" w:themeColor="text1"/>
          <w:szCs w:val="24"/>
        </w:rPr>
      </w:pPr>
      <w:r w:rsidRPr="00217447">
        <w:rPr>
          <w:rFonts w:cs="Arial"/>
          <w:b/>
          <w:color w:val="000000" w:themeColor="text1"/>
          <w:szCs w:val="24"/>
        </w:rPr>
        <w:t>The bids should have submitted in two covers</w:t>
      </w:r>
    </w:p>
    <w:p w:rsidR="0093294A" w:rsidRPr="00217447" w:rsidRDefault="0093294A" w:rsidP="0093294A">
      <w:pPr>
        <w:pStyle w:val="BodyText"/>
        <w:spacing w:before="6"/>
        <w:rPr>
          <w:rFonts w:cs="Arial"/>
          <w:b/>
          <w:color w:val="000000" w:themeColor="text1"/>
          <w:szCs w:val="24"/>
        </w:rPr>
      </w:pPr>
    </w:p>
    <w:p w:rsidR="0093294A" w:rsidRPr="00217447" w:rsidRDefault="0093294A" w:rsidP="00E74528">
      <w:pPr>
        <w:pStyle w:val="Heading8"/>
        <w:keepLines/>
        <w:widowControl w:val="0"/>
        <w:numPr>
          <w:ilvl w:val="7"/>
          <w:numId w:val="376"/>
        </w:numPr>
        <w:autoSpaceDE w:val="0"/>
        <w:autoSpaceDN w:val="0"/>
        <w:spacing w:before="40" w:after="0" w:line="360" w:lineRule="auto"/>
        <w:ind w:left="1280" w:right="746"/>
        <w:rPr>
          <w:rFonts w:ascii="Arial Narrow" w:hAnsi="Arial Narrow" w:cs="Arial"/>
          <w:color w:val="000000" w:themeColor="text1"/>
          <w:sz w:val="24"/>
          <w:szCs w:val="24"/>
        </w:rPr>
      </w:pPr>
      <w:r w:rsidRPr="00217447">
        <w:rPr>
          <w:rFonts w:ascii="Arial Narrow" w:hAnsi="Arial Narrow" w:cs="Arial"/>
          <w:color w:val="000000" w:themeColor="text1"/>
          <w:sz w:val="24"/>
          <w:szCs w:val="24"/>
        </w:rPr>
        <w:t>1.1 FIRST ELECTRONIC DOCUMENT (TECHNICAL BID) SHALL CONTAIN THE FOLLOWING QUALIFYING DOCUMENTS: -</w:t>
      </w:r>
    </w:p>
    <w:p w:rsidR="0093294A" w:rsidRPr="00217447" w:rsidRDefault="0093294A" w:rsidP="0093294A">
      <w:pPr>
        <w:spacing w:line="274" w:lineRule="exact"/>
        <w:ind w:left="1280"/>
        <w:rPr>
          <w:rFonts w:cs="Arial"/>
          <w:b/>
          <w:color w:val="000000" w:themeColor="text1"/>
          <w:szCs w:val="24"/>
        </w:rPr>
      </w:pPr>
      <w:r w:rsidRPr="00217447">
        <w:rPr>
          <w:rFonts w:cs="Arial"/>
          <w:b/>
          <w:color w:val="000000" w:themeColor="text1"/>
          <w:szCs w:val="24"/>
        </w:rPr>
        <w:t>For Individual Bidders</w:t>
      </w:r>
    </w:p>
    <w:p w:rsidR="0093294A" w:rsidRPr="00217447" w:rsidRDefault="0093294A" w:rsidP="00EE34BF">
      <w:pPr>
        <w:pStyle w:val="ListParagraph"/>
        <w:widowControl w:val="0"/>
        <w:numPr>
          <w:ilvl w:val="1"/>
          <w:numId w:val="377"/>
        </w:numPr>
        <w:tabs>
          <w:tab w:val="left" w:pos="1281"/>
        </w:tabs>
        <w:autoSpaceDE w:val="0"/>
        <w:autoSpaceDN w:val="0"/>
        <w:spacing w:before="137" w:line="276" w:lineRule="auto"/>
        <w:rPr>
          <w:rFonts w:cs="Arial"/>
          <w:color w:val="000000" w:themeColor="text1"/>
          <w:szCs w:val="24"/>
        </w:rPr>
      </w:pPr>
      <w:r w:rsidRPr="00217447">
        <w:rPr>
          <w:rFonts w:cs="Arial"/>
          <w:color w:val="000000" w:themeColor="text1"/>
          <w:szCs w:val="24"/>
        </w:rPr>
        <w:t>A copy of the KPWD</w:t>
      </w:r>
      <w:r w:rsidR="00204856" w:rsidRPr="00217447">
        <w:rPr>
          <w:rFonts w:cs="Arial"/>
          <w:color w:val="000000" w:themeColor="text1"/>
          <w:szCs w:val="24"/>
        </w:rPr>
        <w:t>/CPWD</w:t>
      </w:r>
      <w:r w:rsidRPr="00217447">
        <w:rPr>
          <w:rFonts w:cs="Arial"/>
          <w:color w:val="000000" w:themeColor="text1"/>
          <w:szCs w:val="24"/>
        </w:rPr>
        <w:t xml:space="preserve"> Class-I Registration Certificate.</w:t>
      </w:r>
    </w:p>
    <w:p w:rsidR="0093294A" w:rsidRPr="00217447" w:rsidRDefault="0093294A" w:rsidP="00EE34BF">
      <w:pPr>
        <w:pStyle w:val="ListParagraph"/>
        <w:widowControl w:val="0"/>
        <w:numPr>
          <w:ilvl w:val="1"/>
          <w:numId w:val="377"/>
        </w:numPr>
        <w:tabs>
          <w:tab w:val="left" w:pos="1281"/>
        </w:tabs>
        <w:autoSpaceDE w:val="0"/>
        <w:autoSpaceDN w:val="0"/>
        <w:spacing w:before="216" w:line="276" w:lineRule="auto"/>
        <w:ind w:hanging="503"/>
        <w:rPr>
          <w:szCs w:val="24"/>
        </w:rPr>
      </w:pPr>
      <w:r w:rsidRPr="00217447">
        <w:rPr>
          <w:rFonts w:cs="Arial"/>
          <w:color w:val="000000" w:themeColor="text1"/>
          <w:szCs w:val="24"/>
        </w:rPr>
        <w:t>Copy of Valid Employees Provident Fund Registration Certificate with recently paid challan copy</w:t>
      </w:r>
      <w:r w:rsidRPr="00217447">
        <w:rPr>
          <w:w w:val="80"/>
          <w:szCs w:val="24"/>
        </w:rPr>
        <w:t>.</w:t>
      </w:r>
    </w:p>
    <w:p w:rsidR="0093294A" w:rsidRPr="00217447" w:rsidRDefault="0093294A" w:rsidP="00EE34BF">
      <w:pPr>
        <w:pStyle w:val="ListParagraph"/>
        <w:widowControl w:val="0"/>
        <w:numPr>
          <w:ilvl w:val="1"/>
          <w:numId w:val="377"/>
        </w:numPr>
        <w:tabs>
          <w:tab w:val="left" w:pos="1281"/>
        </w:tabs>
        <w:autoSpaceDE w:val="0"/>
        <w:autoSpaceDN w:val="0"/>
        <w:spacing w:before="218" w:line="276" w:lineRule="auto"/>
        <w:ind w:hanging="546"/>
        <w:rPr>
          <w:rFonts w:cs="Arial"/>
          <w:color w:val="000000" w:themeColor="text1"/>
          <w:szCs w:val="24"/>
        </w:rPr>
      </w:pPr>
      <w:r w:rsidRPr="00217447">
        <w:rPr>
          <w:rFonts w:cs="Arial"/>
          <w:color w:val="000000" w:themeColor="text1"/>
          <w:szCs w:val="24"/>
        </w:rPr>
        <w:t>Copy of Valid GST Registration Certificate &amp; PAN card</w:t>
      </w:r>
      <w:r w:rsidR="006826F8" w:rsidRPr="00217447">
        <w:rPr>
          <w:rFonts w:cs="Arial"/>
          <w:color w:val="000000" w:themeColor="text1"/>
          <w:szCs w:val="24"/>
        </w:rPr>
        <w:t>.</w:t>
      </w:r>
    </w:p>
    <w:p w:rsidR="0093294A" w:rsidRPr="00217447" w:rsidRDefault="0093294A" w:rsidP="00EE34BF">
      <w:pPr>
        <w:pStyle w:val="ListParagraph"/>
        <w:widowControl w:val="0"/>
        <w:numPr>
          <w:ilvl w:val="1"/>
          <w:numId w:val="377"/>
        </w:numPr>
        <w:tabs>
          <w:tab w:val="left" w:pos="1281"/>
        </w:tabs>
        <w:autoSpaceDE w:val="0"/>
        <w:autoSpaceDN w:val="0"/>
        <w:spacing w:before="217" w:line="276" w:lineRule="auto"/>
        <w:ind w:right="754" w:hanging="557"/>
        <w:rPr>
          <w:rFonts w:cs="Arial"/>
          <w:color w:val="000000" w:themeColor="text1"/>
          <w:szCs w:val="24"/>
        </w:rPr>
      </w:pPr>
      <w:r w:rsidRPr="00217447">
        <w:rPr>
          <w:rFonts w:cs="Arial"/>
          <w:color w:val="000000" w:themeColor="text1"/>
          <w:szCs w:val="24"/>
        </w:rPr>
        <w:t xml:space="preserve">The intending bidder/firm/company should furnish list of </w:t>
      </w:r>
      <w:r w:rsidR="00EF3BAF" w:rsidRPr="00217447">
        <w:rPr>
          <w:rFonts w:cs="Arial"/>
          <w:color w:val="000000" w:themeColor="text1"/>
          <w:szCs w:val="24"/>
        </w:rPr>
        <w:t>Manpower</w:t>
      </w:r>
      <w:r w:rsidRPr="00217447">
        <w:rPr>
          <w:rFonts w:cs="Arial"/>
          <w:color w:val="000000" w:themeColor="text1"/>
          <w:szCs w:val="24"/>
        </w:rPr>
        <w:t>, machinery available with them for taking up the work as per section 3.</w:t>
      </w:r>
    </w:p>
    <w:p w:rsidR="0093294A" w:rsidRPr="00217447" w:rsidRDefault="0093294A" w:rsidP="00EE34BF">
      <w:pPr>
        <w:pStyle w:val="ListParagraph"/>
        <w:widowControl w:val="0"/>
        <w:numPr>
          <w:ilvl w:val="1"/>
          <w:numId w:val="377"/>
        </w:numPr>
        <w:tabs>
          <w:tab w:val="left" w:pos="1281"/>
        </w:tabs>
        <w:autoSpaceDE w:val="0"/>
        <w:autoSpaceDN w:val="0"/>
        <w:spacing w:before="79" w:line="276" w:lineRule="auto"/>
        <w:ind w:hanging="515"/>
        <w:rPr>
          <w:rFonts w:cs="Arial"/>
          <w:color w:val="000000" w:themeColor="text1"/>
          <w:szCs w:val="24"/>
        </w:rPr>
      </w:pPr>
      <w:r w:rsidRPr="00217447">
        <w:rPr>
          <w:rFonts w:cs="Arial"/>
          <w:color w:val="000000" w:themeColor="text1"/>
          <w:szCs w:val="24"/>
        </w:rPr>
        <w:t>The details in support of qualification criteria as mentioned in para 4.0 below.</w:t>
      </w:r>
    </w:p>
    <w:p w:rsidR="0093294A" w:rsidRPr="00217447" w:rsidRDefault="0093294A" w:rsidP="00EE34BF">
      <w:pPr>
        <w:pStyle w:val="ListParagraph"/>
        <w:widowControl w:val="0"/>
        <w:numPr>
          <w:ilvl w:val="1"/>
          <w:numId w:val="377"/>
        </w:numPr>
        <w:tabs>
          <w:tab w:val="left" w:pos="1281"/>
        </w:tabs>
        <w:autoSpaceDE w:val="0"/>
        <w:autoSpaceDN w:val="0"/>
        <w:spacing w:before="216" w:line="276" w:lineRule="auto"/>
        <w:ind w:right="749" w:hanging="557"/>
        <w:rPr>
          <w:rFonts w:cs="Arial"/>
          <w:color w:val="000000" w:themeColor="text1"/>
          <w:szCs w:val="24"/>
        </w:rPr>
      </w:pPr>
      <w:r w:rsidRPr="00217447">
        <w:rPr>
          <w:rFonts w:cs="Arial"/>
          <w:color w:val="000000" w:themeColor="text1"/>
          <w:szCs w:val="24"/>
        </w:rPr>
        <w:t>Technical details containing document with preliminary designs, working methodology in support of their bid as per the bidding document.</w:t>
      </w:r>
    </w:p>
    <w:p w:rsidR="00204856" w:rsidRPr="00217447" w:rsidRDefault="00204856" w:rsidP="00EE34BF">
      <w:pPr>
        <w:pStyle w:val="ListParagraph"/>
        <w:widowControl w:val="0"/>
        <w:numPr>
          <w:ilvl w:val="1"/>
          <w:numId w:val="377"/>
        </w:numPr>
        <w:tabs>
          <w:tab w:val="left" w:pos="1281"/>
        </w:tabs>
        <w:autoSpaceDE w:val="0"/>
        <w:autoSpaceDN w:val="0"/>
        <w:spacing w:before="219" w:line="276" w:lineRule="auto"/>
        <w:ind w:right="753" w:hanging="600"/>
        <w:jc w:val="both"/>
        <w:rPr>
          <w:rFonts w:cs="Arial"/>
          <w:color w:val="000000" w:themeColor="text1"/>
          <w:szCs w:val="24"/>
        </w:rPr>
      </w:pPr>
      <w:r w:rsidRPr="00217447">
        <w:rPr>
          <w:rFonts w:cs="Arial"/>
          <w:color w:val="000000" w:themeColor="text1"/>
          <w:szCs w:val="24"/>
        </w:rPr>
        <w:t xml:space="preserve">Copy of Income tax return filled for the financial year </w:t>
      </w:r>
      <w:r w:rsidR="00DF2BB5" w:rsidRPr="00217447">
        <w:rPr>
          <w:rFonts w:cs="Arial"/>
          <w:color w:val="000000" w:themeColor="text1"/>
          <w:szCs w:val="24"/>
        </w:rPr>
        <w:t>2024-25</w:t>
      </w:r>
    </w:p>
    <w:p w:rsidR="0093294A" w:rsidRPr="00217447" w:rsidRDefault="00BF406E" w:rsidP="00EE34BF">
      <w:pPr>
        <w:pStyle w:val="Heading8"/>
        <w:keepLines/>
        <w:widowControl w:val="0"/>
        <w:numPr>
          <w:ilvl w:val="7"/>
          <w:numId w:val="376"/>
        </w:numPr>
        <w:autoSpaceDE w:val="0"/>
        <w:autoSpaceDN w:val="0"/>
        <w:spacing w:before="76" w:after="0" w:line="360" w:lineRule="auto"/>
        <w:ind w:left="560" w:right="0" w:hanging="432"/>
        <w:jc w:val="both"/>
        <w:rPr>
          <w:rFonts w:ascii="Arial Narrow" w:hAnsi="Arial Narrow" w:cs="Arial"/>
          <w:color w:val="000000" w:themeColor="text1"/>
          <w:sz w:val="24"/>
          <w:szCs w:val="24"/>
        </w:rPr>
      </w:pPr>
      <w:r w:rsidRPr="00217447">
        <w:rPr>
          <w:rFonts w:ascii="Arial Narrow" w:hAnsi="Arial Narrow" w:cs="Arial"/>
          <w:color w:val="000000" w:themeColor="text1"/>
          <w:sz w:val="24"/>
          <w:szCs w:val="24"/>
        </w:rPr>
        <w:t>B.</w:t>
      </w:r>
      <w:r w:rsidR="0093294A" w:rsidRPr="00217447">
        <w:rPr>
          <w:rFonts w:ascii="Arial Narrow" w:hAnsi="Arial Narrow" w:cs="Arial"/>
          <w:color w:val="000000" w:themeColor="text1"/>
          <w:sz w:val="24"/>
          <w:szCs w:val="24"/>
        </w:rPr>
        <w:t xml:space="preserve"> Second Electronic Document shall contain financial Bid.</w:t>
      </w:r>
    </w:p>
    <w:p w:rsidR="00BF406E" w:rsidRPr="00217447" w:rsidRDefault="0093294A" w:rsidP="00EE34BF">
      <w:pPr>
        <w:pStyle w:val="BodyText"/>
        <w:spacing w:before="123" w:line="360" w:lineRule="auto"/>
        <w:ind w:left="560" w:right="-46"/>
        <w:jc w:val="both"/>
        <w:rPr>
          <w:rFonts w:cs="Arial"/>
          <w:color w:val="000000" w:themeColor="text1"/>
          <w:szCs w:val="24"/>
        </w:rPr>
      </w:pPr>
      <w:r w:rsidRPr="00217447">
        <w:rPr>
          <w:rFonts w:cs="Arial"/>
          <w:color w:val="000000" w:themeColor="text1"/>
          <w:szCs w:val="24"/>
        </w:rPr>
        <w:t>The First Electronic Document (Technical bid) will be opened first and thereafter Second Electronic Document (financial bid) will be opened only of those bidders who qualify in the technical bid. In case the lowest bidder fails to produce the original documents for entering into an agreement or the original documents submitted does not match with the uploaded documents or found false, then his bid is treated as non-responsive bid as per clause -26(4) of the KTPP rules &amp; his name would be recommended for cancellation of registration in Karnataka PWD and barred from participation in any of the tenders invited by the KNNL apart from forfeiting the EMD paid through E-cash.</w:t>
      </w:r>
    </w:p>
    <w:p w:rsidR="0093294A" w:rsidRPr="00217447" w:rsidRDefault="00BF406E" w:rsidP="00EE34BF">
      <w:pPr>
        <w:pStyle w:val="Heading8"/>
        <w:keepNext w:val="0"/>
        <w:widowControl w:val="0"/>
        <w:tabs>
          <w:tab w:val="left" w:pos="944"/>
        </w:tabs>
        <w:autoSpaceDE w:val="0"/>
        <w:autoSpaceDN w:val="0"/>
        <w:spacing w:before="80" w:after="0" w:line="360" w:lineRule="auto"/>
        <w:ind w:left="560" w:right="0" w:firstLine="0"/>
        <w:rPr>
          <w:rFonts w:ascii="Arial Narrow" w:eastAsia="Calibri" w:hAnsi="Arial Narrow"/>
          <w:b w:val="0"/>
          <w:i/>
          <w:iCs/>
          <w:w w:val="85"/>
          <w:sz w:val="24"/>
          <w:szCs w:val="24"/>
          <w:lang w:eastAsia="zh-CN"/>
        </w:rPr>
      </w:pPr>
      <w:r w:rsidRPr="00217447">
        <w:rPr>
          <w:rFonts w:ascii="Arial Narrow" w:eastAsia="Calibri" w:hAnsi="Arial Narrow"/>
          <w:w w:val="85"/>
          <w:sz w:val="24"/>
          <w:szCs w:val="24"/>
          <w:lang w:eastAsia="zh-CN"/>
        </w:rPr>
        <w:t xml:space="preserve">C. </w:t>
      </w:r>
      <w:r w:rsidR="0093294A" w:rsidRPr="00217447">
        <w:rPr>
          <w:rFonts w:ascii="Arial Narrow" w:eastAsia="Calibri" w:hAnsi="Arial Narrow"/>
          <w:w w:val="85"/>
          <w:sz w:val="24"/>
          <w:szCs w:val="24"/>
          <w:lang w:eastAsia="zh-CN"/>
        </w:rPr>
        <w:t>Issue and submission of Tender Documents.</w:t>
      </w:r>
    </w:p>
    <w:p w:rsidR="0093294A" w:rsidRPr="00217447" w:rsidRDefault="0093294A" w:rsidP="007034A8">
      <w:pPr>
        <w:pStyle w:val="ListParagraph"/>
        <w:widowControl w:val="0"/>
        <w:numPr>
          <w:ilvl w:val="0"/>
          <w:numId w:val="383"/>
        </w:numPr>
        <w:tabs>
          <w:tab w:val="left" w:pos="567"/>
        </w:tabs>
        <w:autoSpaceDE w:val="0"/>
        <w:autoSpaceDN w:val="0"/>
        <w:spacing w:before="216" w:line="360" w:lineRule="auto"/>
        <w:ind w:left="851" w:hanging="284"/>
        <w:rPr>
          <w:b/>
          <w:szCs w:val="24"/>
        </w:rPr>
      </w:pPr>
      <w:r w:rsidRPr="00217447">
        <w:rPr>
          <w:b/>
          <w:w w:val="90"/>
          <w:szCs w:val="24"/>
        </w:rPr>
        <w:t>E-Procurement</w:t>
      </w:r>
    </w:p>
    <w:p w:rsidR="0093294A" w:rsidRPr="00217447" w:rsidRDefault="0093294A" w:rsidP="00DC76C3">
      <w:pPr>
        <w:pStyle w:val="ListParagraph"/>
        <w:widowControl w:val="0"/>
        <w:tabs>
          <w:tab w:val="left" w:pos="1162"/>
        </w:tabs>
        <w:autoSpaceDE w:val="0"/>
        <w:autoSpaceDN w:val="0"/>
        <w:spacing w:line="360" w:lineRule="auto"/>
        <w:ind w:left="560" w:right="3"/>
        <w:jc w:val="both"/>
        <w:rPr>
          <w:rFonts w:cs="Arial"/>
          <w:color w:val="000000" w:themeColor="text1"/>
          <w:szCs w:val="24"/>
        </w:rPr>
      </w:pPr>
      <w:r w:rsidRPr="00217447">
        <w:rPr>
          <w:rFonts w:cs="Arial"/>
          <w:color w:val="000000" w:themeColor="text1"/>
          <w:szCs w:val="24"/>
        </w:rPr>
        <w:t xml:space="preserve">The bidders can access and download blank tender document and submit their bids through e-procurement from onward up to 4.00 PM in the E-procurement website </w:t>
      </w:r>
      <w:hyperlink r:id="rId16">
        <w:r w:rsidRPr="00217447">
          <w:rPr>
            <w:rFonts w:cs="Arial"/>
            <w:color w:val="000000" w:themeColor="text1"/>
            <w:szCs w:val="24"/>
          </w:rPr>
          <w:t xml:space="preserve">https://kppp.karnataka.gov.in </w:t>
        </w:r>
      </w:hyperlink>
      <w:r w:rsidRPr="00217447">
        <w:rPr>
          <w:rFonts w:cs="Arial"/>
          <w:color w:val="000000" w:themeColor="text1"/>
          <w:szCs w:val="24"/>
        </w:rPr>
        <w:t>on payment (non-refundable) of such amount as prescribed in the e-procurement portal for the work towards transaction fee. The bidders can pay the transaction fee in the e-procurement portal using any of the following payment modes.</w:t>
      </w:r>
    </w:p>
    <w:p w:rsidR="0093294A" w:rsidRPr="00217447" w:rsidRDefault="0093294A" w:rsidP="00E74528">
      <w:pPr>
        <w:pStyle w:val="ListParagraph"/>
        <w:widowControl w:val="0"/>
        <w:numPr>
          <w:ilvl w:val="3"/>
          <w:numId w:val="382"/>
        </w:numPr>
        <w:tabs>
          <w:tab w:val="left" w:pos="1281"/>
        </w:tabs>
        <w:autoSpaceDE w:val="0"/>
        <w:autoSpaceDN w:val="0"/>
        <w:spacing w:before="76"/>
        <w:jc w:val="both"/>
        <w:rPr>
          <w:rFonts w:cs="Arial"/>
          <w:color w:val="000000" w:themeColor="text1"/>
          <w:szCs w:val="24"/>
        </w:rPr>
      </w:pPr>
      <w:r w:rsidRPr="00217447">
        <w:rPr>
          <w:rFonts w:cs="Arial"/>
          <w:color w:val="000000" w:themeColor="text1"/>
          <w:szCs w:val="24"/>
        </w:rPr>
        <w:t>Credit cards</w:t>
      </w:r>
    </w:p>
    <w:p w:rsidR="0093294A" w:rsidRPr="00217447" w:rsidRDefault="0093294A" w:rsidP="00E74528">
      <w:pPr>
        <w:pStyle w:val="ListParagraph"/>
        <w:widowControl w:val="0"/>
        <w:numPr>
          <w:ilvl w:val="3"/>
          <w:numId w:val="382"/>
        </w:numPr>
        <w:tabs>
          <w:tab w:val="left" w:pos="1281"/>
        </w:tabs>
        <w:autoSpaceDE w:val="0"/>
        <w:autoSpaceDN w:val="0"/>
        <w:spacing w:before="218"/>
        <w:jc w:val="both"/>
        <w:rPr>
          <w:rFonts w:cs="Arial"/>
          <w:color w:val="000000" w:themeColor="text1"/>
          <w:szCs w:val="24"/>
        </w:rPr>
      </w:pPr>
      <w:r w:rsidRPr="00217447">
        <w:rPr>
          <w:rFonts w:cs="Arial"/>
          <w:color w:val="000000" w:themeColor="text1"/>
          <w:szCs w:val="24"/>
        </w:rPr>
        <w:t>Direct debit</w:t>
      </w:r>
    </w:p>
    <w:p w:rsidR="0093294A" w:rsidRPr="00217447" w:rsidRDefault="0093294A" w:rsidP="00E74528">
      <w:pPr>
        <w:pStyle w:val="ListParagraph"/>
        <w:widowControl w:val="0"/>
        <w:numPr>
          <w:ilvl w:val="3"/>
          <w:numId w:val="382"/>
        </w:numPr>
        <w:tabs>
          <w:tab w:val="left" w:pos="1281"/>
        </w:tabs>
        <w:autoSpaceDE w:val="0"/>
        <w:autoSpaceDN w:val="0"/>
        <w:spacing w:before="217"/>
        <w:rPr>
          <w:rFonts w:cs="Arial"/>
          <w:color w:val="000000" w:themeColor="text1"/>
          <w:szCs w:val="24"/>
        </w:rPr>
      </w:pPr>
      <w:r w:rsidRPr="00217447">
        <w:rPr>
          <w:rFonts w:cs="Arial"/>
          <w:color w:val="000000" w:themeColor="text1"/>
          <w:szCs w:val="24"/>
        </w:rPr>
        <w:t>National electronic fund transfer (NEFT)</w:t>
      </w:r>
    </w:p>
    <w:p w:rsidR="0093294A" w:rsidRPr="00217447" w:rsidRDefault="0093294A" w:rsidP="00E74528">
      <w:pPr>
        <w:pStyle w:val="ListParagraph"/>
        <w:widowControl w:val="0"/>
        <w:numPr>
          <w:ilvl w:val="3"/>
          <w:numId w:val="382"/>
        </w:numPr>
        <w:tabs>
          <w:tab w:val="left" w:pos="1281"/>
        </w:tabs>
        <w:autoSpaceDE w:val="0"/>
        <w:autoSpaceDN w:val="0"/>
        <w:spacing w:before="218"/>
        <w:rPr>
          <w:rFonts w:cs="Arial"/>
          <w:color w:val="000000" w:themeColor="text1"/>
          <w:szCs w:val="24"/>
        </w:rPr>
      </w:pPr>
      <w:r w:rsidRPr="00217447">
        <w:rPr>
          <w:rFonts w:cs="Arial"/>
          <w:color w:val="000000" w:themeColor="text1"/>
          <w:szCs w:val="24"/>
        </w:rPr>
        <w:t>Over the counter (OTC) on or before up to 5.00 PM</w:t>
      </w:r>
    </w:p>
    <w:p w:rsidR="0093294A" w:rsidRPr="00217447" w:rsidRDefault="0093294A" w:rsidP="009D10EE">
      <w:pPr>
        <w:pStyle w:val="ListParagraph"/>
        <w:widowControl w:val="0"/>
        <w:tabs>
          <w:tab w:val="left" w:pos="1114"/>
          <w:tab w:val="left" w:pos="6234"/>
        </w:tabs>
        <w:autoSpaceDE w:val="0"/>
        <w:autoSpaceDN w:val="0"/>
        <w:spacing w:before="216" w:line="276" w:lineRule="auto"/>
        <w:ind w:left="560" w:right="747"/>
        <w:jc w:val="both"/>
        <w:rPr>
          <w:rFonts w:cs="Arial"/>
          <w:color w:val="000000" w:themeColor="text1"/>
          <w:szCs w:val="24"/>
        </w:rPr>
      </w:pPr>
      <w:r w:rsidRPr="00217447">
        <w:rPr>
          <w:rFonts w:cs="Arial"/>
          <w:color w:val="000000" w:themeColor="text1"/>
          <w:szCs w:val="24"/>
        </w:rPr>
        <w:t xml:space="preserve">The Pre–bid meeting will be held </w:t>
      </w:r>
      <w:r w:rsidR="00EF3BAF" w:rsidRPr="00217447">
        <w:rPr>
          <w:rFonts w:cs="Arial"/>
          <w:color w:val="000000" w:themeColor="text1"/>
          <w:szCs w:val="24"/>
        </w:rPr>
        <w:t>on at</w:t>
      </w:r>
      <w:r w:rsidRPr="00217447">
        <w:rPr>
          <w:rFonts w:cs="Arial"/>
          <w:color w:val="000000" w:themeColor="text1"/>
          <w:szCs w:val="24"/>
        </w:rPr>
        <w:t xml:space="preserve"> 11.00 AM in the office of the </w:t>
      </w:r>
      <w:r w:rsidR="00FB18B6">
        <w:rPr>
          <w:rFonts w:cs="Arial"/>
          <w:b/>
          <w:color w:val="000000" w:themeColor="text1"/>
          <w:szCs w:val="24"/>
        </w:rPr>
        <w:t>Executive Engineer, KNNL, Kalasa Project Division, Khanapur, Belagavi-591302</w:t>
      </w:r>
      <w:r w:rsidRPr="00217447">
        <w:rPr>
          <w:rFonts w:cs="Arial"/>
          <w:color w:val="000000" w:themeColor="text1"/>
          <w:szCs w:val="24"/>
        </w:rPr>
        <w:t xml:space="preserve">The queries if any are to be sent not later than on by the intending bidders through e-mail to the Executive Engineer (the e-mail id for sending queries is </w:t>
      </w:r>
      <w:r w:rsidR="00ED158D" w:rsidRPr="00217447">
        <w:rPr>
          <w:rFonts w:cs="Arial"/>
          <w:color w:val="000000" w:themeColor="text1"/>
          <w:szCs w:val="24"/>
        </w:rPr>
        <w:t>eekpdkhanapur@gmail.com</w:t>
      </w:r>
    </w:p>
    <w:p w:rsidR="0093294A" w:rsidRPr="00217447" w:rsidRDefault="0093294A" w:rsidP="009D10EE">
      <w:pPr>
        <w:pStyle w:val="ListParagraph"/>
        <w:widowControl w:val="0"/>
        <w:numPr>
          <w:ilvl w:val="0"/>
          <w:numId w:val="383"/>
        </w:numPr>
        <w:tabs>
          <w:tab w:val="left" w:pos="1054"/>
          <w:tab w:val="left" w:pos="7072"/>
        </w:tabs>
        <w:autoSpaceDE w:val="0"/>
        <w:autoSpaceDN w:val="0"/>
        <w:spacing w:before="77" w:line="276" w:lineRule="auto"/>
        <w:jc w:val="both"/>
        <w:rPr>
          <w:rFonts w:cs="Arial"/>
          <w:color w:val="000000" w:themeColor="text1"/>
          <w:szCs w:val="24"/>
        </w:rPr>
      </w:pPr>
      <w:r w:rsidRPr="00217447">
        <w:rPr>
          <w:rFonts w:cs="Arial"/>
          <w:color w:val="000000" w:themeColor="text1"/>
          <w:szCs w:val="24"/>
        </w:rPr>
        <w:t>Last Date &amp; Time for tender queries / Clarifications is</w:t>
      </w:r>
      <w:r w:rsidRPr="00217447">
        <w:rPr>
          <w:rFonts w:cs="Arial"/>
          <w:color w:val="000000" w:themeColor="text1"/>
          <w:szCs w:val="24"/>
        </w:rPr>
        <w:tab/>
        <w:t>up to 05.30 PM</w:t>
      </w:r>
    </w:p>
    <w:p w:rsidR="0093294A" w:rsidRPr="00217447" w:rsidRDefault="0093294A" w:rsidP="009D10EE">
      <w:pPr>
        <w:pStyle w:val="ListParagraph"/>
        <w:widowControl w:val="0"/>
        <w:numPr>
          <w:ilvl w:val="0"/>
          <w:numId w:val="383"/>
        </w:numPr>
        <w:tabs>
          <w:tab w:val="left" w:pos="1054"/>
          <w:tab w:val="left" w:pos="7072"/>
        </w:tabs>
        <w:autoSpaceDE w:val="0"/>
        <w:autoSpaceDN w:val="0"/>
        <w:spacing w:before="77" w:line="276" w:lineRule="auto"/>
        <w:jc w:val="both"/>
        <w:rPr>
          <w:rFonts w:cs="Arial"/>
          <w:color w:val="000000" w:themeColor="text1"/>
          <w:szCs w:val="24"/>
        </w:rPr>
      </w:pPr>
      <w:r w:rsidRPr="00217447">
        <w:rPr>
          <w:rFonts w:cs="Arial"/>
          <w:color w:val="000000" w:themeColor="text1"/>
          <w:szCs w:val="24"/>
        </w:rPr>
        <w:t>Last Date for Submission of completed e tendering documents is on</w:t>
      </w:r>
      <w:r w:rsidRPr="00217447">
        <w:rPr>
          <w:rFonts w:cs="Arial"/>
          <w:color w:val="000000" w:themeColor="text1"/>
          <w:szCs w:val="24"/>
        </w:rPr>
        <w:tab/>
        <w:t>up to 4.00 PM.</w:t>
      </w:r>
    </w:p>
    <w:p w:rsidR="0093294A" w:rsidRPr="00217447" w:rsidRDefault="0093294A" w:rsidP="009D10EE">
      <w:pPr>
        <w:pStyle w:val="ListParagraph"/>
        <w:widowControl w:val="0"/>
        <w:numPr>
          <w:ilvl w:val="0"/>
          <w:numId w:val="383"/>
        </w:numPr>
        <w:tabs>
          <w:tab w:val="left" w:pos="1054"/>
          <w:tab w:val="left" w:pos="7072"/>
        </w:tabs>
        <w:autoSpaceDE w:val="0"/>
        <w:autoSpaceDN w:val="0"/>
        <w:spacing w:before="77" w:line="276" w:lineRule="auto"/>
        <w:jc w:val="both"/>
        <w:rPr>
          <w:rFonts w:cs="Arial"/>
          <w:color w:val="000000" w:themeColor="text1"/>
          <w:szCs w:val="24"/>
        </w:rPr>
      </w:pPr>
      <w:r w:rsidRPr="00217447">
        <w:rPr>
          <w:rFonts w:cs="Arial"/>
          <w:color w:val="000000" w:themeColor="text1"/>
          <w:szCs w:val="24"/>
        </w:rPr>
        <w:t>First Electronic Document (Technical BID) will be opened on</w:t>
      </w:r>
      <w:r w:rsidRPr="00217447">
        <w:rPr>
          <w:rFonts w:cs="Arial"/>
          <w:color w:val="000000" w:themeColor="text1"/>
          <w:szCs w:val="24"/>
        </w:rPr>
        <w:tab/>
        <w:t>at 11.00 AM in the Presence of the Bidders who wish to participate.</w:t>
      </w:r>
    </w:p>
    <w:p w:rsidR="0093294A" w:rsidRPr="00217447" w:rsidRDefault="0093294A" w:rsidP="009D10EE">
      <w:pPr>
        <w:pStyle w:val="ListParagraph"/>
        <w:widowControl w:val="0"/>
        <w:numPr>
          <w:ilvl w:val="0"/>
          <w:numId w:val="383"/>
        </w:numPr>
        <w:tabs>
          <w:tab w:val="left" w:pos="1054"/>
          <w:tab w:val="left" w:pos="7072"/>
        </w:tabs>
        <w:autoSpaceDE w:val="0"/>
        <w:autoSpaceDN w:val="0"/>
        <w:spacing w:before="77" w:line="276" w:lineRule="auto"/>
        <w:jc w:val="both"/>
        <w:rPr>
          <w:rFonts w:cs="Arial"/>
          <w:color w:val="000000" w:themeColor="text1"/>
          <w:szCs w:val="24"/>
        </w:rPr>
      </w:pPr>
      <w:r w:rsidRPr="00217447">
        <w:rPr>
          <w:rFonts w:cs="Arial"/>
          <w:color w:val="000000" w:themeColor="text1"/>
          <w:szCs w:val="24"/>
        </w:rPr>
        <w:t>Second Electronic Document (financial Bid) of the successful bidders who qualify in the technical bid will be opened after approval to the technical bid from the competent authority.</w:t>
      </w:r>
    </w:p>
    <w:p w:rsidR="0093294A" w:rsidRPr="00217447" w:rsidRDefault="0093294A" w:rsidP="009D10EE">
      <w:pPr>
        <w:pStyle w:val="ListParagraph"/>
        <w:widowControl w:val="0"/>
        <w:numPr>
          <w:ilvl w:val="0"/>
          <w:numId w:val="383"/>
        </w:numPr>
        <w:tabs>
          <w:tab w:val="left" w:pos="1054"/>
          <w:tab w:val="left" w:pos="7072"/>
        </w:tabs>
        <w:autoSpaceDE w:val="0"/>
        <w:autoSpaceDN w:val="0"/>
        <w:spacing w:before="77" w:line="276" w:lineRule="auto"/>
        <w:jc w:val="both"/>
        <w:rPr>
          <w:rFonts w:cs="Arial"/>
          <w:color w:val="000000" w:themeColor="text1"/>
          <w:szCs w:val="24"/>
        </w:rPr>
      </w:pPr>
      <w:r w:rsidRPr="00217447">
        <w:rPr>
          <w:rFonts w:cs="Arial"/>
          <w:color w:val="000000" w:themeColor="text1"/>
          <w:szCs w:val="24"/>
        </w:rPr>
        <w:t>The necessary certificates/documents in support of pre-qualification criteria fulfilled as stipulated shall be scanned and attached to e-tender document. The scanned signature of the bidder /authorized representatives of the bidder shall be attached while uploading the bid document.</w:t>
      </w:r>
    </w:p>
    <w:p w:rsidR="0093294A" w:rsidRPr="00217447" w:rsidRDefault="0093294A" w:rsidP="009D10EE">
      <w:pPr>
        <w:pStyle w:val="ListParagraph"/>
        <w:widowControl w:val="0"/>
        <w:numPr>
          <w:ilvl w:val="0"/>
          <w:numId w:val="383"/>
        </w:numPr>
        <w:tabs>
          <w:tab w:val="left" w:pos="1054"/>
          <w:tab w:val="left" w:pos="7072"/>
        </w:tabs>
        <w:autoSpaceDE w:val="0"/>
        <w:autoSpaceDN w:val="0"/>
        <w:spacing w:before="77" w:line="276" w:lineRule="auto"/>
        <w:jc w:val="both"/>
        <w:rPr>
          <w:rFonts w:cs="Arial"/>
          <w:color w:val="000000" w:themeColor="text1"/>
          <w:szCs w:val="24"/>
        </w:rPr>
      </w:pPr>
      <w:r w:rsidRPr="00217447">
        <w:rPr>
          <w:rFonts w:cs="Arial"/>
          <w:color w:val="000000" w:themeColor="text1"/>
          <w:szCs w:val="24"/>
        </w:rPr>
        <w:t xml:space="preserve">Further information about e-tendering can be had from </w:t>
      </w:r>
      <w:hyperlink r:id="rId17">
        <w:r w:rsidRPr="00217447">
          <w:rPr>
            <w:rFonts w:cs="Arial"/>
            <w:color w:val="000000" w:themeColor="text1"/>
            <w:szCs w:val="24"/>
          </w:rPr>
          <w:t>https://kppp.karnataka.gov.in.</w:t>
        </w:r>
      </w:hyperlink>
    </w:p>
    <w:p w:rsidR="0093294A" w:rsidRPr="00217447" w:rsidRDefault="0093294A" w:rsidP="00B76635">
      <w:pPr>
        <w:jc w:val="both"/>
        <w:rPr>
          <w:szCs w:val="24"/>
        </w:rPr>
      </w:pPr>
    </w:p>
    <w:p w:rsidR="0093294A" w:rsidRPr="00217447" w:rsidRDefault="00BF406E" w:rsidP="00B76635">
      <w:pPr>
        <w:pStyle w:val="Heading8"/>
        <w:keepLines/>
        <w:widowControl w:val="0"/>
        <w:autoSpaceDE w:val="0"/>
        <w:autoSpaceDN w:val="0"/>
        <w:spacing w:before="216" w:after="0" w:line="360" w:lineRule="auto"/>
        <w:ind w:left="567" w:right="0" w:firstLine="0"/>
        <w:jc w:val="both"/>
        <w:rPr>
          <w:rFonts w:ascii="Arial Narrow" w:hAnsi="Arial Narrow" w:cs="Arial"/>
          <w:b w:val="0"/>
          <w:color w:val="000000" w:themeColor="text1"/>
          <w:sz w:val="24"/>
          <w:szCs w:val="24"/>
        </w:rPr>
      </w:pPr>
      <w:r w:rsidRPr="00217447">
        <w:rPr>
          <w:rFonts w:ascii="Arial Narrow" w:hAnsi="Arial Narrow" w:cs="Arial"/>
          <w:b w:val="0"/>
          <w:color w:val="000000" w:themeColor="text1"/>
          <w:sz w:val="24"/>
          <w:szCs w:val="24"/>
        </w:rPr>
        <w:t>3</w:t>
      </w:r>
      <w:r w:rsidR="0093294A" w:rsidRPr="00217447">
        <w:rPr>
          <w:rFonts w:ascii="Arial Narrow" w:hAnsi="Arial Narrow" w:cs="Arial"/>
          <w:b w:val="0"/>
          <w:color w:val="000000" w:themeColor="text1"/>
          <w:sz w:val="24"/>
          <w:szCs w:val="24"/>
        </w:rPr>
        <w:t xml:space="preserve">.0. </w:t>
      </w:r>
      <w:r w:rsidRPr="00217447">
        <w:rPr>
          <w:rFonts w:ascii="Arial Narrow" w:hAnsi="Arial Narrow" w:cs="Arial"/>
          <w:color w:val="000000" w:themeColor="text1"/>
          <w:sz w:val="24"/>
          <w:szCs w:val="24"/>
        </w:rPr>
        <w:t>Qualification of the Tenderer:</w:t>
      </w:r>
      <w:r w:rsidR="0093294A" w:rsidRPr="00217447">
        <w:rPr>
          <w:rFonts w:ascii="Arial Narrow" w:hAnsi="Arial Narrow"/>
          <w:bCs/>
          <w:color w:val="000000" w:themeColor="text1"/>
          <w:szCs w:val="24"/>
        </w:rPr>
        <w:tab/>
      </w:r>
    </w:p>
    <w:p w:rsidR="0093294A" w:rsidRPr="00217447" w:rsidRDefault="0093294A" w:rsidP="00B72E38">
      <w:pPr>
        <w:numPr>
          <w:ilvl w:val="1"/>
          <w:numId w:val="8"/>
        </w:numPr>
        <w:tabs>
          <w:tab w:val="clear" w:pos="360"/>
          <w:tab w:val="left" w:pos="1080"/>
          <w:tab w:val="left" w:pos="1620"/>
          <w:tab w:val="left" w:pos="2840"/>
          <w:tab w:val="left" w:pos="7180"/>
        </w:tabs>
        <w:suppressAutoHyphens/>
        <w:spacing w:after="240" w:line="276" w:lineRule="auto"/>
        <w:ind w:left="720" w:hanging="153"/>
        <w:jc w:val="both"/>
        <w:rPr>
          <w:bCs/>
          <w:color w:val="000000" w:themeColor="text1"/>
          <w:szCs w:val="24"/>
        </w:rPr>
      </w:pPr>
      <w:r w:rsidRPr="00217447">
        <w:rPr>
          <w:bCs/>
          <w:color w:val="000000" w:themeColor="text1"/>
          <w:szCs w:val="24"/>
        </w:rPr>
        <w:t xml:space="preserve">All Tenderers shall provide the necessary&amp; accurate information for details sought in </w:t>
      </w:r>
      <w:r w:rsidRPr="00217447">
        <w:rPr>
          <w:bCs/>
          <w:color w:val="000000" w:themeColor="text1"/>
          <w:szCs w:val="24"/>
        </w:rPr>
        <w:br/>
        <w:t>Section 3 - Qualification information.</w:t>
      </w:r>
    </w:p>
    <w:p w:rsidR="0093294A" w:rsidRPr="00217447" w:rsidRDefault="0093294A" w:rsidP="00B76635">
      <w:pPr>
        <w:numPr>
          <w:ilvl w:val="1"/>
          <w:numId w:val="8"/>
        </w:numPr>
        <w:tabs>
          <w:tab w:val="clear" w:pos="360"/>
          <w:tab w:val="num" w:pos="720"/>
          <w:tab w:val="left" w:pos="1080"/>
          <w:tab w:val="left" w:pos="1620"/>
          <w:tab w:val="left" w:pos="2840"/>
          <w:tab w:val="left" w:pos="7180"/>
        </w:tabs>
        <w:suppressAutoHyphens/>
        <w:spacing w:line="276" w:lineRule="auto"/>
        <w:ind w:left="720" w:hanging="153"/>
        <w:jc w:val="both"/>
        <w:rPr>
          <w:bCs/>
          <w:color w:val="000000" w:themeColor="text1"/>
          <w:szCs w:val="24"/>
        </w:rPr>
      </w:pPr>
      <w:r w:rsidRPr="00217447">
        <w:rPr>
          <w:bCs/>
          <w:color w:val="000000" w:themeColor="text1"/>
          <w:szCs w:val="24"/>
        </w:rPr>
        <w:t>To qualify for award of this contract, each Tenderer in their name should have the followi</w:t>
      </w:r>
      <w:r w:rsidR="0053068C">
        <w:rPr>
          <w:bCs/>
          <w:color w:val="000000" w:themeColor="text1"/>
          <w:szCs w:val="24"/>
        </w:rPr>
        <w:t xml:space="preserve">ng in the last five years i.e., </w:t>
      </w:r>
      <w:r w:rsidRPr="00217447">
        <w:rPr>
          <w:bCs/>
          <w:color w:val="000000" w:themeColor="text1"/>
          <w:szCs w:val="24"/>
        </w:rPr>
        <w:t>2021-22</w:t>
      </w:r>
      <w:r w:rsidR="00A96F22">
        <w:rPr>
          <w:bCs/>
          <w:color w:val="000000" w:themeColor="text1"/>
          <w:szCs w:val="24"/>
        </w:rPr>
        <w:t>, 2022-23, 2023-24</w:t>
      </w:r>
      <w:r w:rsidR="0053068C">
        <w:rPr>
          <w:bCs/>
          <w:color w:val="000000" w:themeColor="text1"/>
          <w:szCs w:val="24"/>
        </w:rPr>
        <w:t xml:space="preserve">, </w:t>
      </w:r>
      <w:r w:rsidR="00DF2BB5" w:rsidRPr="00217447">
        <w:rPr>
          <w:bCs/>
          <w:color w:val="000000" w:themeColor="text1"/>
          <w:szCs w:val="24"/>
        </w:rPr>
        <w:t>2024-25</w:t>
      </w:r>
      <w:r w:rsidR="0053068C">
        <w:rPr>
          <w:bCs/>
          <w:color w:val="000000" w:themeColor="text1"/>
          <w:szCs w:val="24"/>
        </w:rPr>
        <w:t xml:space="preserve"> </w:t>
      </w:r>
      <w:r w:rsidR="0053068C" w:rsidRPr="00217447">
        <w:rPr>
          <w:bCs/>
          <w:color w:val="000000" w:themeColor="text1"/>
          <w:szCs w:val="24"/>
        </w:rPr>
        <w:t>&amp;</w:t>
      </w:r>
      <w:r w:rsidR="0053068C">
        <w:rPr>
          <w:bCs/>
          <w:color w:val="000000" w:themeColor="text1"/>
          <w:szCs w:val="24"/>
        </w:rPr>
        <w:t xml:space="preserve"> 2025-26</w:t>
      </w:r>
    </w:p>
    <w:p w:rsidR="0093294A" w:rsidRPr="00217447" w:rsidRDefault="0093294A" w:rsidP="00B72E38">
      <w:pPr>
        <w:numPr>
          <w:ilvl w:val="0"/>
          <w:numId w:val="32"/>
        </w:numPr>
        <w:tabs>
          <w:tab w:val="left" w:pos="1080"/>
          <w:tab w:val="left" w:pos="1620"/>
          <w:tab w:val="left" w:pos="2840"/>
          <w:tab w:val="left" w:pos="7180"/>
        </w:tabs>
        <w:suppressAutoHyphens/>
        <w:spacing w:line="276" w:lineRule="auto"/>
        <w:ind w:left="1080"/>
        <w:jc w:val="both"/>
        <w:rPr>
          <w:bCs/>
          <w:color w:val="000000" w:themeColor="text1"/>
          <w:szCs w:val="24"/>
        </w:rPr>
      </w:pPr>
      <w:r w:rsidRPr="00217447">
        <w:rPr>
          <w:bCs/>
          <w:color w:val="000000" w:themeColor="text1"/>
          <w:szCs w:val="24"/>
        </w:rPr>
        <w:t xml:space="preserve">The intending bidder should have in last 5 years i.e. from </w:t>
      </w:r>
      <w:r w:rsidR="0053068C">
        <w:rPr>
          <w:bCs/>
          <w:color w:val="000000" w:themeColor="text1"/>
          <w:szCs w:val="24"/>
        </w:rPr>
        <w:t>2021-22</w:t>
      </w:r>
      <w:r w:rsidRPr="00217447">
        <w:rPr>
          <w:bCs/>
          <w:color w:val="000000" w:themeColor="text1"/>
          <w:szCs w:val="24"/>
        </w:rPr>
        <w:t xml:space="preserve"> to </w:t>
      </w:r>
      <w:r w:rsidR="0053068C">
        <w:rPr>
          <w:bCs/>
          <w:color w:val="000000" w:themeColor="text1"/>
          <w:szCs w:val="24"/>
        </w:rPr>
        <w:t>2025-26</w:t>
      </w:r>
      <w:r w:rsidRPr="00217447">
        <w:rPr>
          <w:bCs/>
          <w:color w:val="000000" w:themeColor="text1"/>
          <w:szCs w:val="24"/>
        </w:rPr>
        <w:t xml:space="preserve">, satisfactorily completed (not less than 90% of contract value) as a prime contractor, one similar work costing not less than 50% of </w:t>
      </w:r>
      <w:r w:rsidR="00112337" w:rsidRPr="00217447">
        <w:rPr>
          <w:bCs/>
          <w:color w:val="000000" w:themeColor="text1"/>
          <w:szCs w:val="24"/>
        </w:rPr>
        <w:t>the amount put to tender</w:t>
      </w:r>
      <w:r w:rsidRPr="00217447">
        <w:rPr>
          <w:bCs/>
          <w:color w:val="000000" w:themeColor="text1"/>
          <w:szCs w:val="24"/>
        </w:rPr>
        <w:t xml:space="preserve"> in last five years. The work done certificate should be obtained duly signed from an officer not below the rank of Executive Engineer of the concerned Division and counter signed by the Superintending Engineer of the same circle or equivalent in case of other Government undertaking within India. The cost will be updated to the present value by giving a weight age of 10% for each year.</w:t>
      </w:r>
    </w:p>
    <w:p w:rsidR="0093294A" w:rsidRPr="00217447" w:rsidRDefault="0093294A" w:rsidP="009D10EE">
      <w:pPr>
        <w:spacing w:line="276" w:lineRule="auto"/>
        <w:ind w:left="2127" w:hanging="1134"/>
        <w:jc w:val="both"/>
        <w:rPr>
          <w:b/>
          <w:bCs/>
          <w:szCs w:val="24"/>
        </w:rPr>
      </w:pPr>
    </w:p>
    <w:p w:rsidR="0093294A" w:rsidRPr="00217447" w:rsidRDefault="0093294A" w:rsidP="00EF3BAF">
      <w:pPr>
        <w:spacing w:line="276" w:lineRule="auto"/>
        <w:ind w:left="2127" w:hanging="1134"/>
        <w:jc w:val="both"/>
        <w:rPr>
          <w:b/>
          <w:szCs w:val="24"/>
        </w:rPr>
      </w:pPr>
      <w:r w:rsidRPr="00217447">
        <w:rPr>
          <w:b/>
          <w:bCs/>
          <w:szCs w:val="24"/>
        </w:rPr>
        <w:t xml:space="preserve">Note-: </w:t>
      </w:r>
      <w:r w:rsidRPr="00217447">
        <w:rPr>
          <w:szCs w:val="24"/>
        </w:rPr>
        <w:t>1</w:t>
      </w:r>
      <w:r w:rsidRPr="00217447">
        <w:rPr>
          <w:b/>
          <w:szCs w:val="24"/>
        </w:rPr>
        <w:t xml:space="preserve">) </w:t>
      </w:r>
      <w:r w:rsidRPr="00217447">
        <w:rPr>
          <w:b/>
          <w:color w:val="000000" w:themeColor="text1"/>
          <w:szCs w:val="24"/>
        </w:rPr>
        <w:t xml:space="preserve">Similar nature of work means, concrete structures such as </w:t>
      </w:r>
      <w:r w:rsidR="005E726F" w:rsidRPr="00217447">
        <w:rPr>
          <w:b/>
          <w:color w:val="000000" w:themeColor="text1"/>
          <w:szCs w:val="24"/>
        </w:rPr>
        <w:t>Bridge/Barrage</w:t>
      </w:r>
      <w:r w:rsidR="00A96F22">
        <w:rPr>
          <w:b/>
          <w:color w:val="000000" w:themeColor="text1"/>
          <w:szCs w:val="24"/>
        </w:rPr>
        <w:t>/</w:t>
      </w:r>
      <w:r w:rsidR="00A96F22" w:rsidRPr="00217447">
        <w:rPr>
          <w:b/>
          <w:color w:val="000000" w:themeColor="text1"/>
          <w:szCs w:val="24"/>
        </w:rPr>
        <w:t>RCC Retaining wall</w:t>
      </w:r>
      <w:r w:rsidR="00A96F22">
        <w:rPr>
          <w:b/>
          <w:color w:val="000000" w:themeColor="text1"/>
          <w:szCs w:val="24"/>
        </w:rPr>
        <w:t>/River Bank Protection Works</w:t>
      </w:r>
      <w:r w:rsidR="00FB18B6">
        <w:rPr>
          <w:b/>
          <w:color w:val="000000" w:themeColor="text1"/>
          <w:szCs w:val="24"/>
        </w:rPr>
        <w:t xml:space="preserve"> along with </w:t>
      </w:r>
      <w:r w:rsidR="00A96F22">
        <w:rPr>
          <w:b/>
          <w:color w:val="000000" w:themeColor="text1"/>
          <w:szCs w:val="24"/>
        </w:rPr>
        <w:t>Rigid &amp; Flexible Pavements</w:t>
      </w:r>
      <w:r w:rsidR="005E726F" w:rsidRPr="00217447">
        <w:rPr>
          <w:b/>
          <w:color w:val="000000" w:themeColor="text1"/>
          <w:szCs w:val="24"/>
        </w:rPr>
        <w:t xml:space="preserve">, </w:t>
      </w:r>
      <w:r w:rsidRPr="00217447">
        <w:rPr>
          <w:b/>
          <w:color w:val="000000" w:themeColor="text1"/>
          <w:szCs w:val="24"/>
        </w:rPr>
        <w:t>etc.,</w:t>
      </w:r>
    </w:p>
    <w:p w:rsidR="0093294A" w:rsidRPr="00217447" w:rsidRDefault="0093294A" w:rsidP="00DE4658">
      <w:pPr>
        <w:pStyle w:val="ListParagraph"/>
        <w:adjustRightInd w:val="0"/>
        <w:spacing w:line="276" w:lineRule="auto"/>
        <w:ind w:left="1968" w:hanging="1134"/>
        <w:jc w:val="both"/>
        <w:rPr>
          <w:b/>
          <w:szCs w:val="24"/>
        </w:rPr>
      </w:pPr>
      <w:r w:rsidRPr="00217447">
        <w:rPr>
          <w:b/>
          <w:szCs w:val="24"/>
        </w:rPr>
        <w:t xml:space="preserve">2) Work done certificate to be uploaded should have following information: </w:t>
      </w:r>
    </w:p>
    <w:tbl>
      <w:tblPr>
        <w:tblW w:w="0" w:type="auto"/>
        <w:tblInd w:w="1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6"/>
        <w:gridCol w:w="4598"/>
        <w:gridCol w:w="3572"/>
      </w:tblGrid>
      <w:tr w:rsidR="0093294A" w:rsidRPr="00217447" w:rsidTr="00BE083F">
        <w:trPr>
          <w:trHeight w:val="57"/>
        </w:trPr>
        <w:tc>
          <w:tcPr>
            <w:tcW w:w="326" w:type="dxa"/>
            <w:vAlign w:val="center"/>
          </w:tcPr>
          <w:p w:rsidR="0093294A" w:rsidRPr="00217447" w:rsidRDefault="0093294A" w:rsidP="00BE083F">
            <w:pPr>
              <w:spacing w:line="276" w:lineRule="auto"/>
              <w:rPr>
                <w:szCs w:val="24"/>
              </w:rPr>
            </w:pPr>
            <w:r w:rsidRPr="00217447">
              <w:rPr>
                <w:szCs w:val="24"/>
              </w:rPr>
              <w:t>1</w:t>
            </w:r>
          </w:p>
        </w:tc>
        <w:tc>
          <w:tcPr>
            <w:tcW w:w="0" w:type="auto"/>
            <w:vAlign w:val="center"/>
          </w:tcPr>
          <w:p w:rsidR="0093294A" w:rsidRPr="00217447" w:rsidRDefault="0093294A" w:rsidP="00BE083F">
            <w:pPr>
              <w:pStyle w:val="ListParagraph"/>
              <w:spacing w:line="276" w:lineRule="auto"/>
              <w:ind w:left="139"/>
              <w:rPr>
                <w:szCs w:val="24"/>
              </w:rPr>
            </w:pPr>
            <w:r w:rsidRPr="00217447">
              <w:rPr>
                <w:szCs w:val="24"/>
              </w:rPr>
              <w:t>Date of Agreement</w:t>
            </w:r>
          </w:p>
        </w:tc>
        <w:tc>
          <w:tcPr>
            <w:tcW w:w="2936" w:type="dxa"/>
            <w:vAlign w:val="center"/>
          </w:tcPr>
          <w:p w:rsidR="0093294A" w:rsidRPr="00217447" w:rsidRDefault="0093294A" w:rsidP="00BE083F">
            <w:pPr>
              <w:spacing w:line="276" w:lineRule="auto"/>
              <w:rPr>
                <w:szCs w:val="24"/>
              </w:rPr>
            </w:pPr>
            <w:r w:rsidRPr="00217447">
              <w:rPr>
                <w:szCs w:val="24"/>
              </w:rPr>
              <w:t>Date : ______</w:t>
            </w:r>
          </w:p>
        </w:tc>
      </w:tr>
      <w:tr w:rsidR="0093294A" w:rsidRPr="00217447" w:rsidTr="00BE083F">
        <w:trPr>
          <w:trHeight w:val="57"/>
        </w:trPr>
        <w:tc>
          <w:tcPr>
            <w:tcW w:w="326" w:type="dxa"/>
            <w:vAlign w:val="center"/>
          </w:tcPr>
          <w:p w:rsidR="0093294A" w:rsidRPr="00217447" w:rsidRDefault="0093294A" w:rsidP="00BE083F">
            <w:pPr>
              <w:spacing w:line="276" w:lineRule="auto"/>
              <w:rPr>
                <w:szCs w:val="24"/>
              </w:rPr>
            </w:pPr>
            <w:r w:rsidRPr="00217447">
              <w:rPr>
                <w:szCs w:val="24"/>
              </w:rPr>
              <w:t>2</w:t>
            </w:r>
          </w:p>
        </w:tc>
        <w:tc>
          <w:tcPr>
            <w:tcW w:w="0" w:type="auto"/>
            <w:vAlign w:val="center"/>
          </w:tcPr>
          <w:p w:rsidR="0093294A" w:rsidRPr="00217447" w:rsidRDefault="0093294A" w:rsidP="00BE083F">
            <w:pPr>
              <w:pStyle w:val="ListParagraph"/>
              <w:spacing w:line="276" w:lineRule="auto"/>
              <w:ind w:left="139"/>
              <w:rPr>
                <w:szCs w:val="24"/>
              </w:rPr>
            </w:pPr>
            <w:r w:rsidRPr="00217447">
              <w:rPr>
                <w:szCs w:val="24"/>
              </w:rPr>
              <w:t>Agreement Period</w:t>
            </w:r>
          </w:p>
        </w:tc>
        <w:tc>
          <w:tcPr>
            <w:tcW w:w="2936" w:type="dxa"/>
            <w:vAlign w:val="center"/>
          </w:tcPr>
          <w:p w:rsidR="0093294A" w:rsidRPr="00217447" w:rsidRDefault="0093294A" w:rsidP="00BE083F">
            <w:pPr>
              <w:spacing w:line="276" w:lineRule="auto"/>
              <w:rPr>
                <w:szCs w:val="24"/>
              </w:rPr>
            </w:pPr>
            <w:r w:rsidRPr="00217447">
              <w:rPr>
                <w:szCs w:val="24"/>
              </w:rPr>
              <w:t>_________ Months</w:t>
            </w:r>
          </w:p>
        </w:tc>
      </w:tr>
      <w:tr w:rsidR="0093294A" w:rsidRPr="00217447" w:rsidTr="00BE083F">
        <w:trPr>
          <w:trHeight w:val="57"/>
        </w:trPr>
        <w:tc>
          <w:tcPr>
            <w:tcW w:w="326" w:type="dxa"/>
            <w:vAlign w:val="center"/>
          </w:tcPr>
          <w:p w:rsidR="0093294A" w:rsidRPr="00217447" w:rsidRDefault="0093294A" w:rsidP="00BE083F">
            <w:pPr>
              <w:spacing w:line="276" w:lineRule="auto"/>
              <w:rPr>
                <w:szCs w:val="24"/>
              </w:rPr>
            </w:pPr>
            <w:r w:rsidRPr="00217447">
              <w:rPr>
                <w:szCs w:val="24"/>
              </w:rPr>
              <w:t>3</w:t>
            </w:r>
          </w:p>
        </w:tc>
        <w:tc>
          <w:tcPr>
            <w:tcW w:w="0" w:type="auto"/>
            <w:vAlign w:val="center"/>
          </w:tcPr>
          <w:p w:rsidR="0093294A" w:rsidRPr="00217447" w:rsidRDefault="0093294A" w:rsidP="00BE083F">
            <w:pPr>
              <w:pStyle w:val="ListParagraph"/>
              <w:spacing w:line="276" w:lineRule="auto"/>
              <w:ind w:left="139"/>
              <w:rPr>
                <w:szCs w:val="24"/>
              </w:rPr>
            </w:pPr>
            <w:r w:rsidRPr="00217447">
              <w:rPr>
                <w:szCs w:val="24"/>
              </w:rPr>
              <w:t>Contract / Agreement Value</w:t>
            </w:r>
          </w:p>
        </w:tc>
        <w:tc>
          <w:tcPr>
            <w:tcW w:w="2936" w:type="dxa"/>
            <w:vAlign w:val="center"/>
          </w:tcPr>
          <w:p w:rsidR="0093294A" w:rsidRPr="00217447" w:rsidRDefault="0093294A" w:rsidP="00BE083F">
            <w:pPr>
              <w:spacing w:line="276" w:lineRule="auto"/>
              <w:rPr>
                <w:szCs w:val="24"/>
              </w:rPr>
            </w:pPr>
            <w:r w:rsidRPr="00217447">
              <w:rPr>
                <w:szCs w:val="24"/>
              </w:rPr>
              <w:t>Rs._____lakhs</w:t>
            </w:r>
          </w:p>
        </w:tc>
      </w:tr>
      <w:tr w:rsidR="0093294A" w:rsidRPr="00217447" w:rsidTr="00BE083F">
        <w:trPr>
          <w:trHeight w:val="57"/>
        </w:trPr>
        <w:tc>
          <w:tcPr>
            <w:tcW w:w="326" w:type="dxa"/>
            <w:vAlign w:val="center"/>
          </w:tcPr>
          <w:p w:rsidR="0093294A" w:rsidRPr="00217447" w:rsidRDefault="0093294A" w:rsidP="00BE083F">
            <w:pPr>
              <w:spacing w:line="276" w:lineRule="auto"/>
              <w:rPr>
                <w:szCs w:val="24"/>
              </w:rPr>
            </w:pPr>
            <w:r w:rsidRPr="00217447">
              <w:rPr>
                <w:szCs w:val="24"/>
              </w:rPr>
              <w:t>4</w:t>
            </w:r>
          </w:p>
        </w:tc>
        <w:tc>
          <w:tcPr>
            <w:tcW w:w="0" w:type="auto"/>
            <w:vAlign w:val="center"/>
          </w:tcPr>
          <w:p w:rsidR="0093294A" w:rsidRPr="00217447" w:rsidRDefault="0093294A" w:rsidP="00BE083F">
            <w:pPr>
              <w:pStyle w:val="ListParagraph"/>
              <w:spacing w:line="276" w:lineRule="auto"/>
              <w:ind w:left="139"/>
              <w:rPr>
                <w:szCs w:val="24"/>
              </w:rPr>
            </w:pPr>
            <w:r w:rsidRPr="00217447">
              <w:rPr>
                <w:szCs w:val="24"/>
              </w:rPr>
              <w:t>Amount of work executed</w:t>
            </w:r>
          </w:p>
        </w:tc>
        <w:tc>
          <w:tcPr>
            <w:tcW w:w="2936" w:type="dxa"/>
            <w:vAlign w:val="center"/>
          </w:tcPr>
          <w:p w:rsidR="0093294A" w:rsidRPr="00217447" w:rsidRDefault="0093294A" w:rsidP="00BE083F">
            <w:pPr>
              <w:spacing w:line="276" w:lineRule="auto"/>
              <w:rPr>
                <w:szCs w:val="24"/>
              </w:rPr>
            </w:pPr>
            <w:r w:rsidRPr="00217447">
              <w:rPr>
                <w:szCs w:val="24"/>
              </w:rPr>
              <w:t>Rs._____lakhs</w:t>
            </w:r>
          </w:p>
        </w:tc>
      </w:tr>
      <w:tr w:rsidR="0093294A" w:rsidRPr="00217447" w:rsidTr="00BE083F">
        <w:trPr>
          <w:trHeight w:val="57"/>
        </w:trPr>
        <w:tc>
          <w:tcPr>
            <w:tcW w:w="326" w:type="dxa"/>
            <w:vAlign w:val="center"/>
          </w:tcPr>
          <w:p w:rsidR="0093294A" w:rsidRPr="00217447" w:rsidRDefault="0093294A" w:rsidP="00BE083F">
            <w:pPr>
              <w:spacing w:line="276" w:lineRule="auto"/>
              <w:rPr>
                <w:szCs w:val="24"/>
              </w:rPr>
            </w:pPr>
            <w:r w:rsidRPr="00217447">
              <w:rPr>
                <w:szCs w:val="24"/>
              </w:rPr>
              <w:t>5</w:t>
            </w:r>
          </w:p>
        </w:tc>
        <w:tc>
          <w:tcPr>
            <w:tcW w:w="0" w:type="auto"/>
            <w:vAlign w:val="center"/>
          </w:tcPr>
          <w:p w:rsidR="0093294A" w:rsidRPr="00217447" w:rsidRDefault="0093294A" w:rsidP="00BE083F">
            <w:pPr>
              <w:pStyle w:val="ListParagraph"/>
              <w:spacing w:line="276" w:lineRule="auto"/>
              <w:ind w:left="139"/>
              <w:rPr>
                <w:szCs w:val="24"/>
              </w:rPr>
            </w:pPr>
            <w:r w:rsidRPr="00217447">
              <w:rPr>
                <w:szCs w:val="24"/>
              </w:rPr>
              <w:t>% of Fin. Progress w.r.t. Contract value</w:t>
            </w:r>
          </w:p>
        </w:tc>
        <w:tc>
          <w:tcPr>
            <w:tcW w:w="2936" w:type="dxa"/>
            <w:vAlign w:val="center"/>
          </w:tcPr>
          <w:p w:rsidR="0093294A" w:rsidRPr="00217447" w:rsidRDefault="0093294A" w:rsidP="00BE083F">
            <w:pPr>
              <w:spacing w:line="276" w:lineRule="auto"/>
              <w:rPr>
                <w:szCs w:val="24"/>
              </w:rPr>
            </w:pPr>
            <w:r w:rsidRPr="00217447">
              <w:rPr>
                <w:szCs w:val="24"/>
              </w:rPr>
              <w:t>_________%</w:t>
            </w:r>
          </w:p>
        </w:tc>
      </w:tr>
      <w:tr w:rsidR="0093294A" w:rsidRPr="00217447" w:rsidTr="00BE083F">
        <w:trPr>
          <w:trHeight w:val="57"/>
        </w:trPr>
        <w:tc>
          <w:tcPr>
            <w:tcW w:w="326" w:type="dxa"/>
            <w:vAlign w:val="center"/>
          </w:tcPr>
          <w:p w:rsidR="0093294A" w:rsidRPr="00217447" w:rsidRDefault="0093294A" w:rsidP="00BE083F">
            <w:pPr>
              <w:spacing w:line="276" w:lineRule="auto"/>
              <w:rPr>
                <w:szCs w:val="24"/>
              </w:rPr>
            </w:pPr>
            <w:r w:rsidRPr="00217447">
              <w:rPr>
                <w:szCs w:val="24"/>
              </w:rPr>
              <w:t>6</w:t>
            </w:r>
          </w:p>
        </w:tc>
        <w:tc>
          <w:tcPr>
            <w:tcW w:w="0" w:type="auto"/>
            <w:vAlign w:val="center"/>
          </w:tcPr>
          <w:p w:rsidR="0093294A" w:rsidRPr="00217447" w:rsidRDefault="0093294A" w:rsidP="00BE083F">
            <w:pPr>
              <w:pStyle w:val="ListParagraph"/>
              <w:spacing w:line="276" w:lineRule="auto"/>
              <w:ind w:left="139"/>
              <w:rPr>
                <w:szCs w:val="24"/>
              </w:rPr>
            </w:pPr>
            <w:r w:rsidRPr="00217447">
              <w:rPr>
                <w:szCs w:val="24"/>
              </w:rPr>
              <w:t>Date of completion of work</w:t>
            </w:r>
          </w:p>
        </w:tc>
        <w:tc>
          <w:tcPr>
            <w:tcW w:w="2936" w:type="dxa"/>
            <w:vAlign w:val="center"/>
          </w:tcPr>
          <w:p w:rsidR="0093294A" w:rsidRPr="00217447" w:rsidRDefault="00EF3BAF" w:rsidP="00BE083F">
            <w:pPr>
              <w:spacing w:line="276" w:lineRule="auto"/>
              <w:rPr>
                <w:szCs w:val="24"/>
              </w:rPr>
            </w:pPr>
            <w:r w:rsidRPr="00217447">
              <w:rPr>
                <w:szCs w:val="24"/>
              </w:rPr>
              <w:t>Date:</w:t>
            </w:r>
            <w:r w:rsidR="0093294A" w:rsidRPr="00217447">
              <w:rPr>
                <w:szCs w:val="24"/>
              </w:rPr>
              <w:t xml:space="preserve"> _____</w:t>
            </w:r>
          </w:p>
        </w:tc>
      </w:tr>
      <w:tr w:rsidR="0093294A" w:rsidRPr="00217447" w:rsidTr="00BE083F">
        <w:trPr>
          <w:trHeight w:val="57"/>
        </w:trPr>
        <w:tc>
          <w:tcPr>
            <w:tcW w:w="326" w:type="dxa"/>
            <w:vAlign w:val="center"/>
          </w:tcPr>
          <w:p w:rsidR="0093294A" w:rsidRPr="00217447" w:rsidRDefault="0093294A" w:rsidP="00BE083F">
            <w:pPr>
              <w:spacing w:line="276" w:lineRule="auto"/>
              <w:rPr>
                <w:szCs w:val="24"/>
              </w:rPr>
            </w:pPr>
            <w:r w:rsidRPr="00217447">
              <w:rPr>
                <w:szCs w:val="24"/>
              </w:rPr>
              <w:t>7</w:t>
            </w:r>
          </w:p>
        </w:tc>
        <w:tc>
          <w:tcPr>
            <w:tcW w:w="8170" w:type="dxa"/>
            <w:gridSpan w:val="2"/>
            <w:vAlign w:val="center"/>
          </w:tcPr>
          <w:p w:rsidR="0093294A" w:rsidRPr="00217447" w:rsidRDefault="0093294A" w:rsidP="00BE083F">
            <w:pPr>
              <w:spacing w:line="276" w:lineRule="auto"/>
              <w:ind w:left="139"/>
              <w:rPr>
                <w:szCs w:val="24"/>
              </w:rPr>
            </w:pPr>
            <w:r w:rsidRPr="00217447">
              <w:rPr>
                <w:szCs w:val="24"/>
              </w:rPr>
              <w:t>Copies of Last RA Bill / Final RA Bill shall be uploaded in Karnataka Public Procurement in support of work done certificate.</w:t>
            </w:r>
          </w:p>
        </w:tc>
      </w:tr>
    </w:tbl>
    <w:p w:rsidR="0093294A" w:rsidRPr="00217447" w:rsidRDefault="0093294A" w:rsidP="009D10EE">
      <w:pPr>
        <w:tabs>
          <w:tab w:val="left" w:pos="1080"/>
          <w:tab w:val="left" w:pos="1620"/>
          <w:tab w:val="left" w:pos="2840"/>
          <w:tab w:val="left" w:pos="7180"/>
        </w:tabs>
        <w:suppressAutoHyphens/>
        <w:spacing w:line="276" w:lineRule="auto"/>
        <w:jc w:val="both"/>
        <w:rPr>
          <w:b/>
          <w:bCs/>
          <w:color w:val="000000" w:themeColor="text1"/>
          <w:szCs w:val="24"/>
        </w:rPr>
      </w:pPr>
    </w:p>
    <w:p w:rsidR="0093294A" w:rsidRPr="00217447" w:rsidRDefault="0093294A" w:rsidP="009D10EE">
      <w:pPr>
        <w:numPr>
          <w:ilvl w:val="0"/>
          <w:numId w:val="32"/>
        </w:numPr>
        <w:tabs>
          <w:tab w:val="left" w:pos="1080"/>
          <w:tab w:val="left" w:pos="1620"/>
          <w:tab w:val="left" w:pos="2840"/>
          <w:tab w:val="left" w:pos="7180"/>
        </w:tabs>
        <w:suppressAutoHyphens/>
        <w:spacing w:line="276" w:lineRule="auto"/>
        <w:ind w:left="1080"/>
        <w:jc w:val="both"/>
        <w:rPr>
          <w:bCs/>
          <w:color w:val="000000" w:themeColor="text1"/>
          <w:szCs w:val="24"/>
        </w:rPr>
      </w:pPr>
      <w:r w:rsidRPr="00217447">
        <w:rPr>
          <w:bCs/>
          <w:color w:val="000000" w:themeColor="text1"/>
          <w:szCs w:val="24"/>
        </w:rPr>
        <w:t>The intending bidder in his / its name should have in the last 5 years i.e., 20</w:t>
      </w:r>
      <w:r w:rsidR="0053068C">
        <w:rPr>
          <w:bCs/>
          <w:color w:val="000000" w:themeColor="text1"/>
          <w:szCs w:val="24"/>
        </w:rPr>
        <w:t>21</w:t>
      </w:r>
      <w:r w:rsidRPr="00217447">
        <w:rPr>
          <w:bCs/>
          <w:color w:val="000000" w:themeColor="text1"/>
          <w:szCs w:val="24"/>
        </w:rPr>
        <w:t>-2</w:t>
      </w:r>
      <w:r w:rsidR="0053068C">
        <w:rPr>
          <w:bCs/>
          <w:color w:val="000000" w:themeColor="text1"/>
          <w:szCs w:val="24"/>
        </w:rPr>
        <w:t>2</w:t>
      </w:r>
      <w:r w:rsidRPr="00217447">
        <w:rPr>
          <w:bCs/>
          <w:color w:val="000000" w:themeColor="text1"/>
          <w:szCs w:val="24"/>
        </w:rPr>
        <w:t xml:space="preserve"> to </w:t>
      </w:r>
      <w:r w:rsidR="0053068C">
        <w:rPr>
          <w:bCs/>
          <w:color w:val="000000" w:themeColor="text1"/>
          <w:szCs w:val="24"/>
        </w:rPr>
        <w:t>2025-26</w:t>
      </w:r>
      <w:r w:rsidRPr="00217447">
        <w:rPr>
          <w:bCs/>
          <w:color w:val="000000" w:themeColor="text1"/>
          <w:szCs w:val="24"/>
        </w:rPr>
        <w:t xml:space="preserve"> achieved in at least 2 financial years, a minimum financial turnover of </w:t>
      </w:r>
      <w:r w:rsidR="00112337" w:rsidRPr="00217447">
        <w:rPr>
          <w:b/>
          <w:color w:val="000000" w:themeColor="text1"/>
          <w:szCs w:val="24"/>
        </w:rPr>
        <w:t>Rs.</w:t>
      </w:r>
      <w:r w:rsidR="009754FF">
        <w:rPr>
          <w:b/>
          <w:color w:val="000000" w:themeColor="text1"/>
          <w:szCs w:val="24"/>
        </w:rPr>
        <w:t xml:space="preserve"> 4884.55 Lakhs</w:t>
      </w:r>
      <w:r w:rsidRPr="00217447">
        <w:rPr>
          <w:b/>
          <w:color w:val="000000" w:themeColor="text1"/>
          <w:szCs w:val="24"/>
        </w:rPr>
        <w:t>.</w:t>
      </w:r>
      <w:r w:rsidRPr="00217447">
        <w:rPr>
          <w:bCs/>
          <w:color w:val="000000" w:themeColor="text1"/>
          <w:szCs w:val="24"/>
        </w:rPr>
        <w:t xml:space="preserve"> The turnover prior to FY </w:t>
      </w:r>
      <w:r w:rsidR="00DF2BB5" w:rsidRPr="00217447">
        <w:rPr>
          <w:bCs/>
          <w:color w:val="000000" w:themeColor="text1"/>
          <w:szCs w:val="24"/>
        </w:rPr>
        <w:t>202</w:t>
      </w:r>
      <w:r w:rsidR="0053068C">
        <w:rPr>
          <w:bCs/>
          <w:color w:val="000000" w:themeColor="text1"/>
          <w:szCs w:val="24"/>
        </w:rPr>
        <w:t>6</w:t>
      </w:r>
      <w:r w:rsidR="00DF2BB5" w:rsidRPr="00217447">
        <w:rPr>
          <w:bCs/>
          <w:color w:val="000000" w:themeColor="text1"/>
          <w:szCs w:val="24"/>
        </w:rPr>
        <w:t>-2</w:t>
      </w:r>
      <w:r w:rsidR="0053068C">
        <w:rPr>
          <w:bCs/>
          <w:color w:val="000000" w:themeColor="text1"/>
          <w:szCs w:val="24"/>
        </w:rPr>
        <w:t>7</w:t>
      </w:r>
      <w:r w:rsidRPr="00217447">
        <w:rPr>
          <w:bCs/>
          <w:color w:val="000000" w:themeColor="text1"/>
          <w:szCs w:val="24"/>
        </w:rPr>
        <w:t xml:space="preserve"> will be updated to the Present Price Level (*) by giving weight age of 10% each year. Audited Profit and Loss account certified by a practicing Chartered Accountant bearing UDIN along with copy of Income Tax returns filed for the years indicated above should be furnished. (*) FY 202</w:t>
      </w:r>
      <w:r w:rsidR="0053068C">
        <w:rPr>
          <w:bCs/>
          <w:color w:val="000000" w:themeColor="text1"/>
          <w:szCs w:val="24"/>
        </w:rPr>
        <w:t>6</w:t>
      </w:r>
      <w:r w:rsidRPr="00217447">
        <w:rPr>
          <w:bCs/>
          <w:color w:val="000000" w:themeColor="text1"/>
          <w:szCs w:val="24"/>
        </w:rPr>
        <w:t>-2</w:t>
      </w:r>
      <w:r w:rsidR="0053068C">
        <w:rPr>
          <w:bCs/>
          <w:color w:val="000000" w:themeColor="text1"/>
          <w:szCs w:val="24"/>
        </w:rPr>
        <w:t>7</w:t>
      </w:r>
      <w:r w:rsidRPr="00217447">
        <w:rPr>
          <w:bCs/>
          <w:color w:val="000000" w:themeColor="text1"/>
          <w:szCs w:val="24"/>
        </w:rPr>
        <w:t>.</w:t>
      </w:r>
    </w:p>
    <w:p w:rsidR="0093294A" w:rsidRPr="00217447" w:rsidRDefault="0093294A" w:rsidP="009D10EE">
      <w:pPr>
        <w:tabs>
          <w:tab w:val="left" w:pos="1080"/>
          <w:tab w:val="left" w:pos="1620"/>
          <w:tab w:val="left" w:pos="2840"/>
          <w:tab w:val="left" w:pos="7180"/>
        </w:tabs>
        <w:suppressAutoHyphens/>
        <w:spacing w:line="276" w:lineRule="auto"/>
        <w:jc w:val="both"/>
        <w:rPr>
          <w:bCs/>
          <w:color w:val="000000" w:themeColor="text1"/>
          <w:szCs w:val="24"/>
        </w:rPr>
      </w:pPr>
    </w:p>
    <w:p w:rsidR="0093294A" w:rsidRPr="00217447" w:rsidRDefault="0093294A" w:rsidP="00B72E38">
      <w:pPr>
        <w:numPr>
          <w:ilvl w:val="0"/>
          <w:numId w:val="32"/>
        </w:numPr>
        <w:tabs>
          <w:tab w:val="left" w:pos="1080"/>
          <w:tab w:val="left" w:pos="1620"/>
          <w:tab w:val="left" w:pos="2840"/>
          <w:tab w:val="left" w:pos="7180"/>
        </w:tabs>
        <w:suppressAutoHyphens/>
        <w:spacing w:line="276" w:lineRule="auto"/>
        <w:ind w:left="1080"/>
        <w:jc w:val="both"/>
        <w:rPr>
          <w:bCs/>
          <w:color w:val="000000" w:themeColor="text1"/>
          <w:szCs w:val="24"/>
        </w:rPr>
      </w:pPr>
      <w:r w:rsidRPr="00217447">
        <w:rPr>
          <w:bCs/>
          <w:color w:val="000000" w:themeColor="text1"/>
          <w:szCs w:val="24"/>
        </w:rPr>
        <w:t xml:space="preserve">The intending bidder should have executed minimum quantity </w:t>
      </w:r>
      <w:r w:rsidR="00A96F22">
        <w:rPr>
          <w:bCs/>
          <w:color w:val="000000" w:themeColor="text1"/>
          <w:szCs w:val="24"/>
        </w:rPr>
        <w:t xml:space="preserve">in a continuous period of 12 Months </w:t>
      </w:r>
      <w:r w:rsidR="00A96F22" w:rsidRPr="00217447">
        <w:rPr>
          <w:bCs/>
          <w:color w:val="000000" w:themeColor="text1"/>
          <w:szCs w:val="24"/>
        </w:rPr>
        <w:t>during the last five financial years (20</w:t>
      </w:r>
      <w:r w:rsidR="000507E3">
        <w:rPr>
          <w:bCs/>
          <w:color w:val="000000" w:themeColor="text1"/>
          <w:szCs w:val="24"/>
        </w:rPr>
        <w:t>21</w:t>
      </w:r>
      <w:r w:rsidR="00A96F22" w:rsidRPr="00217447">
        <w:rPr>
          <w:bCs/>
          <w:color w:val="000000" w:themeColor="text1"/>
          <w:szCs w:val="24"/>
        </w:rPr>
        <w:t>-2</w:t>
      </w:r>
      <w:r w:rsidR="000507E3">
        <w:rPr>
          <w:bCs/>
          <w:color w:val="000000" w:themeColor="text1"/>
          <w:szCs w:val="24"/>
        </w:rPr>
        <w:t>2 to 2025-26</w:t>
      </w:r>
      <w:r w:rsidR="00A96F22" w:rsidRPr="00217447">
        <w:rPr>
          <w:bCs/>
          <w:color w:val="000000" w:themeColor="text1"/>
          <w:szCs w:val="24"/>
        </w:rPr>
        <w:t>)</w:t>
      </w:r>
    </w:p>
    <w:p w:rsidR="0093294A" w:rsidRPr="00217447" w:rsidRDefault="0093294A" w:rsidP="009D10EE">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sidRPr="00217447">
        <w:rPr>
          <w:b/>
          <w:color w:val="000000" w:themeColor="text1"/>
          <w:szCs w:val="24"/>
        </w:rPr>
        <w:t xml:space="preserve"> Earthwork in excavation / </w:t>
      </w:r>
      <w:r w:rsidR="00EF3BAF" w:rsidRPr="00217447">
        <w:rPr>
          <w:b/>
          <w:color w:val="000000" w:themeColor="text1"/>
          <w:szCs w:val="24"/>
        </w:rPr>
        <w:t>Embankment</w:t>
      </w:r>
      <w:r w:rsidR="00A96F22">
        <w:rPr>
          <w:b/>
          <w:bCs/>
          <w:color w:val="000000" w:themeColor="text1"/>
          <w:szCs w:val="24"/>
        </w:rPr>
        <w:t>=</w:t>
      </w:r>
      <w:r w:rsidR="00FB18B6">
        <w:rPr>
          <w:b/>
          <w:bCs/>
          <w:color w:val="000000" w:themeColor="text1"/>
          <w:szCs w:val="24"/>
        </w:rPr>
        <w:t>49600</w:t>
      </w:r>
      <w:r w:rsidRPr="007B6CC7">
        <w:rPr>
          <w:b/>
          <w:bCs/>
          <w:color w:val="000000" w:themeColor="text1"/>
          <w:szCs w:val="24"/>
        </w:rPr>
        <w:t>Cum</w:t>
      </w:r>
      <w:r w:rsidRPr="00217447">
        <w:rPr>
          <w:bCs/>
          <w:color w:val="000000" w:themeColor="text1"/>
          <w:szCs w:val="24"/>
        </w:rPr>
        <w:t>.</w:t>
      </w:r>
    </w:p>
    <w:p w:rsidR="00C652D0" w:rsidRPr="00217447" w:rsidRDefault="00A96F22" w:rsidP="009D10EE">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Pr>
          <w:b/>
          <w:color w:val="000000" w:themeColor="text1"/>
          <w:szCs w:val="24"/>
        </w:rPr>
        <w:t>PCC/</w:t>
      </w:r>
      <w:r w:rsidR="0093294A" w:rsidRPr="00217447">
        <w:rPr>
          <w:b/>
          <w:color w:val="000000" w:themeColor="text1"/>
          <w:szCs w:val="24"/>
        </w:rPr>
        <w:t xml:space="preserve">RCC concrete quantity </w:t>
      </w:r>
      <w:r>
        <w:rPr>
          <w:b/>
          <w:color w:val="000000" w:themeColor="text1"/>
          <w:szCs w:val="24"/>
        </w:rPr>
        <w:t>(</w:t>
      </w:r>
      <w:r w:rsidR="0093294A" w:rsidRPr="00217447">
        <w:rPr>
          <w:b/>
          <w:color w:val="000000" w:themeColor="text1"/>
          <w:szCs w:val="24"/>
        </w:rPr>
        <w:t>Grade M-15 and above)</w:t>
      </w:r>
      <w:r>
        <w:rPr>
          <w:b/>
          <w:bCs/>
          <w:color w:val="000000" w:themeColor="text1"/>
          <w:szCs w:val="24"/>
        </w:rPr>
        <w:t>=</w:t>
      </w:r>
      <w:r w:rsidR="00FB18B6">
        <w:rPr>
          <w:b/>
          <w:bCs/>
          <w:color w:val="000000" w:themeColor="text1"/>
          <w:szCs w:val="24"/>
        </w:rPr>
        <w:t>7700</w:t>
      </w:r>
      <w:r w:rsidR="0093294A" w:rsidRPr="00217447">
        <w:rPr>
          <w:b/>
          <w:bCs/>
          <w:color w:val="000000" w:themeColor="text1"/>
          <w:szCs w:val="24"/>
        </w:rPr>
        <w:t>Cum</w:t>
      </w:r>
    </w:p>
    <w:p w:rsidR="00004893" w:rsidRPr="00217447" w:rsidRDefault="00FE6EF5" w:rsidP="00B609A4">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sidRPr="00217447">
        <w:rPr>
          <w:b/>
          <w:color w:val="000000" w:themeColor="text1"/>
          <w:szCs w:val="24"/>
        </w:rPr>
        <w:t>Steel</w:t>
      </w:r>
      <w:r w:rsidR="00A96F22">
        <w:rPr>
          <w:b/>
          <w:color w:val="000000" w:themeColor="text1"/>
          <w:szCs w:val="24"/>
        </w:rPr>
        <w:t>= 2</w:t>
      </w:r>
      <w:r w:rsidR="00FB18B6">
        <w:rPr>
          <w:b/>
          <w:color w:val="000000" w:themeColor="text1"/>
          <w:szCs w:val="24"/>
        </w:rPr>
        <w:t>46</w:t>
      </w:r>
      <w:r w:rsidR="00A96F22">
        <w:rPr>
          <w:b/>
          <w:color w:val="000000" w:themeColor="text1"/>
          <w:szCs w:val="24"/>
        </w:rPr>
        <w:t>.00</w:t>
      </w:r>
      <w:r w:rsidR="00EB2D0D" w:rsidRPr="00217447">
        <w:rPr>
          <w:b/>
          <w:color w:val="000000" w:themeColor="text1"/>
          <w:szCs w:val="24"/>
        </w:rPr>
        <w:t>tonne</w:t>
      </w:r>
    </w:p>
    <w:p w:rsidR="00004893" w:rsidRPr="00217447" w:rsidRDefault="00004893" w:rsidP="009D10EE">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sidRPr="00217447">
        <w:rPr>
          <w:b/>
          <w:color w:val="000000" w:themeColor="text1"/>
          <w:szCs w:val="24"/>
        </w:rPr>
        <w:t xml:space="preserve">WMM/WBM </w:t>
      </w:r>
      <w:r w:rsidR="00A96F22">
        <w:rPr>
          <w:b/>
          <w:color w:val="000000" w:themeColor="text1"/>
          <w:szCs w:val="24"/>
        </w:rPr>
        <w:t>=</w:t>
      </w:r>
      <w:r w:rsidR="00FB18B6">
        <w:rPr>
          <w:b/>
          <w:color w:val="000000" w:themeColor="text1"/>
          <w:szCs w:val="24"/>
        </w:rPr>
        <w:t>4270</w:t>
      </w:r>
      <w:r w:rsidRPr="00217447">
        <w:rPr>
          <w:b/>
          <w:color w:val="000000" w:themeColor="text1"/>
          <w:szCs w:val="24"/>
        </w:rPr>
        <w:t xml:space="preserve"> Cum</w:t>
      </w:r>
    </w:p>
    <w:p w:rsidR="00C652D0" w:rsidRPr="00217447" w:rsidRDefault="00004893" w:rsidP="00B609A4">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sidRPr="00217447">
        <w:rPr>
          <w:b/>
          <w:color w:val="000000" w:themeColor="text1"/>
          <w:szCs w:val="24"/>
        </w:rPr>
        <w:t xml:space="preserve"> BM/DBM/BC/SDBC/MSS</w:t>
      </w:r>
      <w:r w:rsidR="00A96F22">
        <w:rPr>
          <w:b/>
          <w:color w:val="000000" w:themeColor="text1"/>
          <w:szCs w:val="24"/>
        </w:rPr>
        <w:t xml:space="preserve"> =7</w:t>
      </w:r>
      <w:r w:rsidR="00FB18B6">
        <w:rPr>
          <w:b/>
          <w:color w:val="000000" w:themeColor="text1"/>
          <w:szCs w:val="24"/>
        </w:rPr>
        <w:t>1</w:t>
      </w:r>
      <w:r w:rsidR="00A96F22">
        <w:rPr>
          <w:b/>
          <w:color w:val="000000" w:themeColor="text1"/>
          <w:szCs w:val="24"/>
        </w:rPr>
        <w:t>0.00</w:t>
      </w:r>
      <w:r w:rsidR="00023E40" w:rsidRPr="00217447">
        <w:rPr>
          <w:b/>
          <w:color w:val="000000" w:themeColor="text1"/>
          <w:szCs w:val="24"/>
        </w:rPr>
        <w:t xml:space="preserve"> Cum</w:t>
      </w:r>
    </w:p>
    <w:p w:rsidR="00B609A4" w:rsidRPr="00A96F22" w:rsidRDefault="00935419" w:rsidP="0053068C">
      <w:pPr>
        <w:pStyle w:val="ListParagraph"/>
        <w:numPr>
          <w:ilvl w:val="2"/>
          <w:numId w:val="381"/>
        </w:numPr>
        <w:tabs>
          <w:tab w:val="left" w:pos="567"/>
          <w:tab w:val="left" w:pos="1620"/>
          <w:tab w:val="left" w:pos="2840"/>
          <w:tab w:val="left" w:pos="7180"/>
        </w:tabs>
        <w:suppressAutoHyphens/>
        <w:spacing w:line="276" w:lineRule="auto"/>
        <w:ind w:left="1276" w:hanging="142"/>
        <w:jc w:val="both"/>
        <w:rPr>
          <w:b/>
          <w:color w:val="000000" w:themeColor="text1"/>
          <w:szCs w:val="24"/>
        </w:rPr>
      </w:pPr>
      <w:r w:rsidRPr="00A96F22">
        <w:rPr>
          <w:b/>
          <w:i/>
          <w:color w:val="000000" w:themeColor="text1"/>
          <w:szCs w:val="24"/>
        </w:rPr>
        <w:t>G</w:t>
      </w:r>
      <w:r w:rsidR="00A96F22" w:rsidRPr="00A96F22">
        <w:rPr>
          <w:b/>
          <w:i/>
          <w:color w:val="000000" w:themeColor="text1"/>
          <w:szCs w:val="24"/>
        </w:rPr>
        <w:t>ranular Sub Base (GSB)=1</w:t>
      </w:r>
      <w:r w:rsidR="00FB18B6">
        <w:rPr>
          <w:b/>
          <w:i/>
          <w:color w:val="000000" w:themeColor="text1"/>
          <w:szCs w:val="24"/>
        </w:rPr>
        <w:t>668</w:t>
      </w:r>
      <w:r w:rsidR="00A96F22" w:rsidRPr="00A96F22">
        <w:rPr>
          <w:b/>
          <w:i/>
          <w:color w:val="000000" w:themeColor="text1"/>
          <w:szCs w:val="24"/>
        </w:rPr>
        <w:t>.00</w:t>
      </w:r>
      <w:r w:rsidRPr="00A96F22">
        <w:rPr>
          <w:b/>
          <w:i/>
          <w:color w:val="000000" w:themeColor="text1"/>
          <w:szCs w:val="24"/>
        </w:rPr>
        <w:t xml:space="preserve"> Cum </w:t>
      </w:r>
    </w:p>
    <w:p w:rsidR="00EE34BF" w:rsidRPr="00217447" w:rsidRDefault="0093294A" w:rsidP="007B6CC7">
      <w:pPr>
        <w:tabs>
          <w:tab w:val="left" w:pos="1080"/>
          <w:tab w:val="left" w:pos="1620"/>
          <w:tab w:val="left" w:pos="2840"/>
          <w:tab w:val="left" w:pos="7180"/>
        </w:tabs>
        <w:suppressAutoHyphens/>
        <w:spacing w:line="276" w:lineRule="auto"/>
        <w:ind w:left="993"/>
        <w:jc w:val="both"/>
        <w:rPr>
          <w:color w:val="000000" w:themeColor="text1"/>
        </w:rPr>
      </w:pPr>
      <w:r w:rsidRPr="00217447">
        <w:rPr>
          <w:color w:val="000000" w:themeColor="text1"/>
        </w:rPr>
        <w:t>The work done certificate should be obtained duly signed from an officer not below the rank of Executive Engineer of the concerned division and counter signed by the Superintending Engineer of the same Circle or Equivalent in case of other Government undertaking.</w:t>
      </w:r>
    </w:p>
    <w:p w:rsidR="0093294A" w:rsidRPr="00217447" w:rsidRDefault="0093294A" w:rsidP="009D10EE">
      <w:pPr>
        <w:numPr>
          <w:ilvl w:val="0"/>
          <w:numId w:val="32"/>
        </w:numPr>
        <w:tabs>
          <w:tab w:val="left" w:pos="1080"/>
          <w:tab w:val="left" w:pos="1620"/>
          <w:tab w:val="left" w:pos="2840"/>
          <w:tab w:val="left" w:pos="7180"/>
        </w:tabs>
        <w:suppressAutoHyphens/>
        <w:spacing w:line="276" w:lineRule="auto"/>
        <w:ind w:left="1080"/>
        <w:jc w:val="both"/>
        <w:rPr>
          <w:bCs/>
          <w:color w:val="000000" w:themeColor="text1"/>
          <w:szCs w:val="24"/>
        </w:rPr>
      </w:pPr>
      <w:r w:rsidRPr="00217447">
        <w:rPr>
          <w:bCs/>
          <w:color w:val="000000" w:themeColor="text1"/>
          <w:szCs w:val="24"/>
        </w:rPr>
        <w:t>Tenderers who meet the above specified minimum qualification criteria, will only be qualified, if their available tender capacity is more than the total tender value</w:t>
      </w:r>
      <w:r w:rsidR="000507E3">
        <w:rPr>
          <w:bCs/>
          <w:color w:val="000000" w:themeColor="text1"/>
          <w:szCs w:val="24"/>
        </w:rPr>
        <w:t xml:space="preserve"> </w:t>
      </w:r>
      <w:r w:rsidR="00112337" w:rsidRPr="00217447">
        <w:rPr>
          <w:b/>
          <w:bCs/>
          <w:color w:val="000000" w:themeColor="text1"/>
          <w:szCs w:val="24"/>
        </w:rPr>
        <w:t>(Rs.</w:t>
      </w:r>
      <w:r w:rsidR="00023E40" w:rsidRPr="00217447">
        <w:rPr>
          <w:b/>
          <w:bCs/>
          <w:color w:val="000000" w:themeColor="text1"/>
          <w:szCs w:val="24"/>
        </w:rPr>
        <w:t>4</w:t>
      </w:r>
      <w:r w:rsidR="009754FF">
        <w:rPr>
          <w:b/>
          <w:bCs/>
          <w:color w:val="000000" w:themeColor="text1"/>
          <w:szCs w:val="24"/>
        </w:rPr>
        <w:t>884.55</w:t>
      </w:r>
      <w:r w:rsidR="00023E40" w:rsidRPr="00217447">
        <w:rPr>
          <w:b/>
          <w:bCs/>
          <w:color w:val="000000" w:themeColor="text1"/>
          <w:szCs w:val="24"/>
        </w:rPr>
        <w:t>Lakhs</w:t>
      </w:r>
      <w:r w:rsidRPr="00217447">
        <w:rPr>
          <w:bCs/>
          <w:color w:val="000000" w:themeColor="text1"/>
          <w:szCs w:val="24"/>
        </w:rPr>
        <w:t>).</w:t>
      </w:r>
    </w:p>
    <w:p w:rsidR="0093294A" w:rsidRPr="00217447" w:rsidRDefault="0093294A" w:rsidP="009D10EE">
      <w:pPr>
        <w:tabs>
          <w:tab w:val="left" w:pos="0"/>
        </w:tabs>
        <w:spacing w:line="276" w:lineRule="auto"/>
        <w:ind w:left="993"/>
        <w:jc w:val="both"/>
        <w:rPr>
          <w:bCs/>
          <w:szCs w:val="24"/>
        </w:rPr>
      </w:pPr>
      <w:r w:rsidRPr="00217447">
        <w:rPr>
          <w:bCs/>
          <w:szCs w:val="24"/>
        </w:rPr>
        <w:t>The available tender Capacity will be calculated as under:</w:t>
      </w:r>
      <w:r w:rsidRPr="00217447">
        <w:rPr>
          <w:bCs/>
          <w:szCs w:val="24"/>
        </w:rPr>
        <w:tab/>
      </w:r>
    </w:p>
    <w:p w:rsidR="0093294A" w:rsidRPr="00217447" w:rsidRDefault="0093294A" w:rsidP="009D10EE">
      <w:pPr>
        <w:spacing w:line="276" w:lineRule="auto"/>
        <w:ind w:left="993"/>
        <w:jc w:val="both"/>
        <w:rPr>
          <w:bCs/>
          <w:szCs w:val="24"/>
        </w:rPr>
      </w:pPr>
      <w:r w:rsidRPr="00217447">
        <w:rPr>
          <w:bCs/>
          <w:szCs w:val="24"/>
        </w:rPr>
        <w:t xml:space="preserve">Assessed available tender Capacity = (A*N*1.5 - B), </w:t>
      </w:r>
    </w:p>
    <w:p w:rsidR="0093294A" w:rsidRPr="00217447" w:rsidRDefault="0093294A" w:rsidP="009D10EE">
      <w:pPr>
        <w:spacing w:line="276" w:lineRule="auto"/>
        <w:ind w:left="993"/>
        <w:jc w:val="both"/>
        <w:rPr>
          <w:bCs/>
          <w:szCs w:val="24"/>
        </w:rPr>
      </w:pPr>
      <w:r w:rsidRPr="00217447">
        <w:rPr>
          <w:bCs/>
          <w:szCs w:val="24"/>
        </w:rPr>
        <w:t>Where,</w:t>
      </w:r>
    </w:p>
    <w:p w:rsidR="0093294A" w:rsidRPr="00217447" w:rsidRDefault="0093294A" w:rsidP="009D10EE">
      <w:pPr>
        <w:spacing w:line="276" w:lineRule="auto"/>
        <w:ind w:left="993"/>
        <w:jc w:val="both"/>
        <w:rPr>
          <w:bCs/>
          <w:szCs w:val="24"/>
        </w:rPr>
      </w:pPr>
      <w:r w:rsidRPr="00217447">
        <w:rPr>
          <w:bCs/>
          <w:szCs w:val="24"/>
        </w:rPr>
        <w:t xml:space="preserve">A = Maximum value of civil engineering works Executed in any one year during the last five years (updated to </w:t>
      </w:r>
      <w:r w:rsidR="000507E3">
        <w:rPr>
          <w:bCs/>
          <w:szCs w:val="24"/>
        </w:rPr>
        <w:t>2026-27</w:t>
      </w:r>
      <w:r w:rsidRPr="00217447">
        <w:rPr>
          <w:bCs/>
          <w:szCs w:val="24"/>
        </w:rPr>
        <w:t xml:space="preserve"> price level) taking into account the completed as well as works in progress.</w:t>
      </w:r>
    </w:p>
    <w:p w:rsidR="0093294A" w:rsidRPr="00217447" w:rsidRDefault="0093294A" w:rsidP="009D10EE">
      <w:pPr>
        <w:spacing w:line="276" w:lineRule="auto"/>
        <w:ind w:left="993"/>
        <w:jc w:val="both"/>
        <w:rPr>
          <w:bCs/>
          <w:szCs w:val="24"/>
        </w:rPr>
      </w:pPr>
      <w:r w:rsidRPr="00217447">
        <w:rPr>
          <w:bCs/>
          <w:szCs w:val="24"/>
        </w:rPr>
        <w:t>N = Number of years prescribed for completion of the works for which tenders are invited.</w:t>
      </w:r>
    </w:p>
    <w:p w:rsidR="0093294A" w:rsidRPr="00217447" w:rsidRDefault="0093294A" w:rsidP="009D10EE">
      <w:pPr>
        <w:spacing w:line="276" w:lineRule="auto"/>
        <w:ind w:left="993"/>
        <w:jc w:val="both"/>
        <w:rPr>
          <w:bCs/>
          <w:szCs w:val="24"/>
        </w:rPr>
      </w:pPr>
      <w:r w:rsidRPr="00217447">
        <w:rPr>
          <w:bCs/>
          <w:szCs w:val="24"/>
        </w:rPr>
        <w:t xml:space="preserve">B = Value, </w:t>
      </w:r>
      <w:r w:rsidR="00827C74" w:rsidRPr="00217447">
        <w:rPr>
          <w:bCs/>
          <w:szCs w:val="24"/>
        </w:rPr>
        <w:t xml:space="preserve">at </w:t>
      </w:r>
      <w:r w:rsidR="000507E3">
        <w:rPr>
          <w:bCs/>
          <w:szCs w:val="24"/>
        </w:rPr>
        <w:t>2026-27</w:t>
      </w:r>
      <w:r w:rsidR="00827C74" w:rsidRPr="00217447">
        <w:rPr>
          <w:bCs/>
          <w:szCs w:val="24"/>
        </w:rPr>
        <w:t xml:space="preserve"> price level</w:t>
      </w:r>
      <w:r w:rsidRPr="00217447">
        <w:rPr>
          <w:bCs/>
          <w:szCs w:val="24"/>
        </w:rPr>
        <w:t xml:space="preserve"> of existing commitments and on-going works to be completed during the next </w:t>
      </w:r>
      <w:r w:rsidR="006C5559" w:rsidRPr="00217447">
        <w:rPr>
          <w:bCs/>
          <w:szCs w:val="24"/>
        </w:rPr>
        <w:t>24months</w:t>
      </w:r>
      <w:r w:rsidRPr="00217447">
        <w:rPr>
          <w:bCs/>
          <w:szCs w:val="24"/>
        </w:rPr>
        <w:t xml:space="preserve"> (Period of completion of the works for which tenders are invited)</w:t>
      </w:r>
    </w:p>
    <w:p w:rsidR="0093294A" w:rsidRPr="00217447" w:rsidRDefault="0093294A" w:rsidP="009D10EE">
      <w:pPr>
        <w:spacing w:line="276" w:lineRule="auto"/>
        <w:ind w:left="993"/>
        <w:jc w:val="both"/>
        <w:rPr>
          <w:bCs/>
          <w:szCs w:val="24"/>
        </w:rPr>
      </w:pPr>
    </w:p>
    <w:p w:rsidR="0093294A" w:rsidRPr="00217447" w:rsidRDefault="0093294A" w:rsidP="009D10EE">
      <w:pPr>
        <w:spacing w:line="276" w:lineRule="auto"/>
        <w:ind w:left="993"/>
        <w:jc w:val="both"/>
        <w:rPr>
          <w:bCs/>
          <w:szCs w:val="24"/>
        </w:rPr>
      </w:pPr>
      <w:r w:rsidRPr="00217447">
        <w:rPr>
          <w:bCs/>
          <w:szCs w:val="24"/>
        </w:rPr>
        <w:t>Note: -1: The statements showing the value of existing commitments and on-going works as well as the stipulated period of completion remaining for each of the works listed should be certified by Statutory Auditors of the Company or by the proprietor of the company through an affidavit.</w:t>
      </w:r>
    </w:p>
    <w:p w:rsidR="0093294A" w:rsidRPr="00217447" w:rsidRDefault="0093294A" w:rsidP="009D10EE">
      <w:pPr>
        <w:spacing w:line="276" w:lineRule="auto"/>
        <w:ind w:left="993"/>
        <w:jc w:val="both"/>
        <w:rPr>
          <w:bCs/>
          <w:szCs w:val="24"/>
        </w:rPr>
      </w:pPr>
      <w:r w:rsidRPr="00217447">
        <w:rPr>
          <w:bCs/>
          <w:szCs w:val="24"/>
        </w:rPr>
        <w:t>Note: -2: Even though the Tenderers meet the above criteria they are subject to be disqualified if they have:</w:t>
      </w:r>
    </w:p>
    <w:p w:rsidR="0093294A" w:rsidRPr="00217447" w:rsidRDefault="0093294A" w:rsidP="009D10EE">
      <w:pPr>
        <w:pStyle w:val="ListParagraph"/>
        <w:numPr>
          <w:ilvl w:val="0"/>
          <w:numId w:val="368"/>
        </w:numPr>
        <w:tabs>
          <w:tab w:val="left" w:pos="1418"/>
        </w:tabs>
        <w:spacing w:line="276" w:lineRule="auto"/>
        <w:ind w:left="2127" w:hanging="426"/>
        <w:contextualSpacing/>
        <w:jc w:val="both"/>
        <w:rPr>
          <w:rFonts w:eastAsiaTheme="minorEastAsia"/>
          <w:bCs/>
          <w:szCs w:val="24"/>
        </w:rPr>
      </w:pPr>
      <w:r w:rsidRPr="00217447">
        <w:rPr>
          <w:rFonts w:eastAsiaTheme="minorEastAsia"/>
          <w:bCs/>
          <w:szCs w:val="24"/>
        </w:rPr>
        <w:t>made misleading or false representation in the forms, statements and attachments submitted in proof of the qualification requirements and / or</w:t>
      </w:r>
    </w:p>
    <w:p w:rsidR="0093294A" w:rsidRPr="00217447" w:rsidRDefault="0093294A" w:rsidP="009D10EE">
      <w:pPr>
        <w:pStyle w:val="ListParagraph"/>
        <w:numPr>
          <w:ilvl w:val="0"/>
          <w:numId w:val="368"/>
        </w:numPr>
        <w:tabs>
          <w:tab w:val="left" w:pos="1418"/>
        </w:tabs>
        <w:spacing w:line="276" w:lineRule="auto"/>
        <w:ind w:left="2127" w:hanging="426"/>
        <w:contextualSpacing/>
        <w:jc w:val="both"/>
        <w:rPr>
          <w:rFonts w:eastAsiaTheme="minorEastAsia"/>
          <w:bCs/>
          <w:szCs w:val="24"/>
        </w:rPr>
      </w:pPr>
      <w:r w:rsidRPr="00217447">
        <w:rPr>
          <w:rFonts w:eastAsiaTheme="minorEastAsia"/>
          <w:bCs/>
          <w:szCs w:val="24"/>
        </w:rPr>
        <w:t>record of poor performance such as abandoning the works, not properly completing the contract, inordinate delays in completion, litigation history or financial failure etc, and / or</w:t>
      </w:r>
    </w:p>
    <w:p w:rsidR="0093294A" w:rsidRPr="00217447" w:rsidRDefault="0093294A" w:rsidP="009D10EE">
      <w:pPr>
        <w:pStyle w:val="ListParagraph"/>
        <w:numPr>
          <w:ilvl w:val="0"/>
          <w:numId w:val="368"/>
        </w:numPr>
        <w:tabs>
          <w:tab w:val="left" w:pos="1276"/>
        </w:tabs>
        <w:spacing w:line="276" w:lineRule="auto"/>
        <w:ind w:left="2127" w:hanging="426"/>
        <w:contextualSpacing/>
        <w:jc w:val="both"/>
        <w:rPr>
          <w:rFonts w:eastAsiaTheme="minorEastAsia"/>
          <w:bCs/>
          <w:szCs w:val="24"/>
        </w:rPr>
      </w:pPr>
      <w:r w:rsidRPr="00217447">
        <w:rPr>
          <w:rFonts w:eastAsiaTheme="minorEastAsia"/>
          <w:bCs/>
          <w:szCs w:val="24"/>
        </w:rPr>
        <w:t xml:space="preserve"> Participated in the previous tender for the same work and had quoted unreasonably high tender prices and could not furnish rational justification.</w:t>
      </w:r>
    </w:p>
    <w:p w:rsidR="0093294A" w:rsidRPr="00217447" w:rsidRDefault="0093294A" w:rsidP="007B6CC7">
      <w:pPr>
        <w:tabs>
          <w:tab w:val="left" w:pos="993"/>
          <w:tab w:val="left" w:pos="2127"/>
          <w:tab w:val="left" w:pos="2840"/>
          <w:tab w:val="left" w:pos="7180"/>
        </w:tabs>
        <w:suppressAutoHyphens/>
        <w:spacing w:line="276" w:lineRule="auto"/>
        <w:ind w:left="851"/>
        <w:jc w:val="both"/>
        <w:rPr>
          <w:bCs/>
          <w:szCs w:val="24"/>
        </w:rPr>
      </w:pPr>
      <w:r w:rsidRPr="00217447">
        <w:rPr>
          <w:bCs/>
          <w:szCs w:val="24"/>
        </w:rPr>
        <w:t xml:space="preserve">If the bidder / bidders have participated in more than one work, the available tender   capacity will be </w:t>
      </w:r>
      <w:r w:rsidR="00827C74" w:rsidRPr="00217447">
        <w:rPr>
          <w:bCs/>
          <w:szCs w:val="24"/>
        </w:rPr>
        <w:t>assessed,</w:t>
      </w:r>
      <w:r w:rsidRPr="00217447">
        <w:rPr>
          <w:bCs/>
          <w:szCs w:val="24"/>
        </w:rPr>
        <w:t xml:space="preserve"> and number of works will be awarded as per his available bid capacity.</w:t>
      </w:r>
    </w:p>
    <w:p w:rsidR="0093294A" w:rsidRPr="00217447" w:rsidRDefault="0093294A" w:rsidP="009D10EE">
      <w:pPr>
        <w:numPr>
          <w:ilvl w:val="0"/>
          <w:numId w:val="32"/>
        </w:numPr>
        <w:tabs>
          <w:tab w:val="left" w:pos="851"/>
          <w:tab w:val="num" w:pos="1440"/>
          <w:tab w:val="left" w:pos="1620"/>
          <w:tab w:val="left" w:pos="2840"/>
          <w:tab w:val="left" w:pos="7180"/>
        </w:tabs>
        <w:suppressAutoHyphens/>
        <w:spacing w:line="276" w:lineRule="auto"/>
        <w:ind w:left="851" w:hanging="425"/>
        <w:jc w:val="both"/>
        <w:rPr>
          <w:bCs/>
          <w:color w:val="000000" w:themeColor="text1"/>
          <w:szCs w:val="24"/>
        </w:rPr>
      </w:pPr>
      <w:r w:rsidRPr="00217447">
        <w:rPr>
          <w:bCs/>
          <w:color w:val="000000" w:themeColor="text1"/>
          <w:szCs w:val="24"/>
        </w:rPr>
        <w:t xml:space="preserve">Bidder should furnish </w:t>
      </w:r>
      <w:r w:rsidRPr="007B6CC7">
        <w:rPr>
          <w:b/>
          <w:bCs/>
          <w:color w:val="000000" w:themeColor="text1"/>
          <w:szCs w:val="24"/>
        </w:rPr>
        <w:t>liquid assets</w:t>
      </w:r>
      <w:r w:rsidRPr="00217447">
        <w:rPr>
          <w:bCs/>
          <w:color w:val="000000" w:themeColor="text1"/>
          <w:szCs w:val="24"/>
        </w:rPr>
        <w:t xml:space="preserve"> and/or availability of credit facilities of not less than </w:t>
      </w:r>
      <w:r w:rsidR="00023E40" w:rsidRPr="00217447">
        <w:rPr>
          <w:b/>
          <w:bCs/>
          <w:color w:val="000000" w:themeColor="text1"/>
          <w:szCs w:val="24"/>
        </w:rPr>
        <w:t>Rs.</w:t>
      </w:r>
      <w:r w:rsidR="009754FF">
        <w:rPr>
          <w:b/>
          <w:bCs/>
          <w:color w:val="000000" w:themeColor="text1"/>
          <w:szCs w:val="24"/>
        </w:rPr>
        <w:t>1465.37</w:t>
      </w:r>
      <w:r w:rsidR="00827C74" w:rsidRPr="00217447">
        <w:rPr>
          <w:b/>
          <w:bCs/>
          <w:color w:val="000000" w:themeColor="text1"/>
          <w:szCs w:val="24"/>
        </w:rPr>
        <w:t>lakhs</w:t>
      </w:r>
      <w:r w:rsidRPr="00217447">
        <w:rPr>
          <w:bCs/>
          <w:color w:val="000000" w:themeColor="text1"/>
          <w:szCs w:val="24"/>
        </w:rPr>
        <w:t xml:space="preserve"> from any Nationalized / scheduled bank [Credit lines/letter of credit/certificates from banks for meeting the fund requirement etc. The format for Bankers Certificate/ Line of Credit (BC/LOC) letter to be issued by the Banks as per circular No: FD- CAM/16/2022 (P-2) dated: 22.08.2022.</w:t>
      </w:r>
    </w:p>
    <w:p w:rsidR="0093294A" w:rsidRPr="00217447" w:rsidRDefault="00BF406E" w:rsidP="009D10EE">
      <w:pPr>
        <w:tabs>
          <w:tab w:val="left" w:pos="426"/>
          <w:tab w:val="left" w:pos="1418"/>
          <w:tab w:val="left" w:pos="2840"/>
          <w:tab w:val="left" w:pos="7180"/>
        </w:tabs>
        <w:suppressAutoHyphens/>
        <w:spacing w:line="276" w:lineRule="auto"/>
        <w:ind w:left="993" w:hanging="567"/>
        <w:jc w:val="both"/>
        <w:rPr>
          <w:color w:val="000000" w:themeColor="text1"/>
        </w:rPr>
      </w:pPr>
      <w:r w:rsidRPr="00217447">
        <w:rPr>
          <w:color w:val="000000" w:themeColor="text1"/>
          <w:szCs w:val="24"/>
        </w:rPr>
        <w:tab/>
        <w:t>3</w:t>
      </w:r>
      <w:r w:rsidR="0093294A" w:rsidRPr="00217447">
        <w:rPr>
          <w:color w:val="000000" w:themeColor="text1"/>
          <w:szCs w:val="24"/>
        </w:rPr>
        <w:t xml:space="preserve">.3 </w:t>
      </w:r>
      <w:r w:rsidR="0093294A" w:rsidRPr="00217447">
        <w:rPr>
          <w:color w:val="000000" w:themeColor="text1"/>
        </w:rPr>
        <w:t xml:space="preserve">The intending bidder should have Own/Lease equipment’s and machineries, shall be   furnished as per the Finance Department Govt Circular </w:t>
      </w:r>
      <w:r w:rsidR="00827C74" w:rsidRPr="00217447">
        <w:rPr>
          <w:color w:val="000000" w:themeColor="text1"/>
        </w:rPr>
        <w:t>No. FD</w:t>
      </w:r>
      <w:r w:rsidR="0093294A" w:rsidRPr="00217447">
        <w:rPr>
          <w:color w:val="000000" w:themeColor="text1"/>
        </w:rPr>
        <w:t xml:space="preserve"> 263/EXP/12/2022 dated 11.05.2022</w:t>
      </w:r>
    </w:p>
    <w:p w:rsidR="0093294A" w:rsidRPr="00217447" w:rsidRDefault="0093294A" w:rsidP="009D10EE">
      <w:pPr>
        <w:tabs>
          <w:tab w:val="left" w:pos="1080"/>
          <w:tab w:val="left" w:pos="1620"/>
          <w:tab w:val="left" w:pos="2840"/>
          <w:tab w:val="left" w:pos="7180"/>
        </w:tabs>
        <w:suppressAutoHyphens/>
        <w:spacing w:line="276" w:lineRule="auto"/>
        <w:jc w:val="both"/>
        <w:rPr>
          <w:color w:val="000000" w:themeColor="text1"/>
          <w:sz w:val="20"/>
          <w:szCs w:val="24"/>
        </w:rPr>
      </w:pPr>
    </w:p>
    <w:p w:rsidR="0093294A" w:rsidRPr="00217447" w:rsidRDefault="0093294A" w:rsidP="009D10EE">
      <w:pPr>
        <w:numPr>
          <w:ilvl w:val="0"/>
          <w:numId w:val="10"/>
        </w:numPr>
        <w:tabs>
          <w:tab w:val="left" w:pos="1620"/>
          <w:tab w:val="left" w:pos="2840"/>
        </w:tabs>
        <w:suppressAutoHyphens/>
        <w:spacing w:line="276" w:lineRule="auto"/>
        <w:jc w:val="both"/>
        <w:rPr>
          <w:color w:val="000000" w:themeColor="text1"/>
        </w:rPr>
      </w:pPr>
      <w:r w:rsidRPr="00217447">
        <w:rPr>
          <w:bCs/>
          <w:color w:val="000000" w:themeColor="text1"/>
          <w:szCs w:val="24"/>
        </w:rPr>
        <w:t>Availability by owning at least 50% of the required / specified key and critical equipment for   this work.</w:t>
      </w:r>
    </w:p>
    <w:p w:rsidR="0093294A" w:rsidRPr="00217447" w:rsidRDefault="0093294A" w:rsidP="009D10EE">
      <w:pPr>
        <w:numPr>
          <w:ilvl w:val="0"/>
          <w:numId w:val="10"/>
        </w:numPr>
        <w:tabs>
          <w:tab w:val="left" w:pos="1620"/>
          <w:tab w:val="left" w:pos="2840"/>
          <w:tab w:val="left" w:pos="7180"/>
        </w:tabs>
        <w:suppressAutoHyphens/>
        <w:spacing w:line="276" w:lineRule="auto"/>
        <w:jc w:val="both"/>
        <w:rPr>
          <w:color w:val="000000" w:themeColor="text1"/>
        </w:rPr>
      </w:pPr>
      <w:r w:rsidRPr="00217447">
        <w:rPr>
          <w:color w:val="000000" w:themeColor="text1"/>
        </w:rPr>
        <w:t>Each tenderer should demonstrate availability of few key equipment’s/</w:t>
      </w:r>
      <w:r w:rsidR="00827C74" w:rsidRPr="00217447">
        <w:rPr>
          <w:color w:val="000000" w:themeColor="text1"/>
        </w:rPr>
        <w:t>machineries</w:t>
      </w:r>
      <w:r w:rsidRPr="00217447">
        <w:rPr>
          <w:color w:val="000000" w:themeColor="text1"/>
        </w:rPr>
        <w:t xml:space="preserve"> for execution of the work.  </w:t>
      </w:r>
    </w:p>
    <w:p w:rsidR="0093294A" w:rsidRPr="00217447" w:rsidRDefault="0093294A" w:rsidP="009D10EE">
      <w:pPr>
        <w:numPr>
          <w:ilvl w:val="0"/>
          <w:numId w:val="10"/>
        </w:numPr>
        <w:tabs>
          <w:tab w:val="left" w:pos="1620"/>
          <w:tab w:val="left" w:pos="2840"/>
          <w:tab w:val="left" w:pos="7180"/>
        </w:tabs>
        <w:suppressAutoHyphens/>
        <w:spacing w:line="276" w:lineRule="auto"/>
        <w:jc w:val="both"/>
        <w:rPr>
          <w:color w:val="000000" w:themeColor="text1"/>
        </w:rPr>
      </w:pPr>
      <w:r w:rsidRPr="00217447">
        <w:rPr>
          <w:color w:val="000000" w:themeColor="text1"/>
        </w:rPr>
        <w:t>However, it is obligatory for the contractor to use the following machineries for various activities of roadwork /Irrigation works involved in construction as per MORTH specification and Irrigation manual.</w:t>
      </w:r>
    </w:p>
    <w:p w:rsidR="0093294A" w:rsidRPr="00217447" w:rsidRDefault="0093294A" w:rsidP="009F3A03">
      <w:pPr>
        <w:spacing w:line="276" w:lineRule="auto"/>
        <w:jc w:val="both"/>
        <w:rPr>
          <w:color w:val="000000" w:themeColor="text1"/>
        </w:rPr>
      </w:pPr>
    </w:p>
    <w:tbl>
      <w:tblPr>
        <w:tblStyle w:val="TableGrid"/>
        <w:tblW w:w="4713" w:type="pct"/>
        <w:tblInd w:w="562" w:type="dxa"/>
        <w:tblLook w:val="04A0"/>
      </w:tblPr>
      <w:tblGrid>
        <w:gridCol w:w="916"/>
        <w:gridCol w:w="5089"/>
        <w:gridCol w:w="906"/>
        <w:gridCol w:w="906"/>
        <w:gridCol w:w="1469"/>
      </w:tblGrid>
      <w:tr w:rsidR="003E4BDD" w:rsidRPr="00217447" w:rsidTr="00BE083F">
        <w:trPr>
          <w:trHeight w:val="392"/>
        </w:trPr>
        <w:tc>
          <w:tcPr>
            <w:tcW w:w="493" w:type="pct"/>
            <w:vAlign w:val="center"/>
          </w:tcPr>
          <w:p w:rsidR="003E4BDD" w:rsidRPr="00217447" w:rsidRDefault="003E4BDD" w:rsidP="00BE083F">
            <w:pPr>
              <w:tabs>
                <w:tab w:val="left" w:pos="1080"/>
                <w:tab w:val="left" w:pos="1620"/>
                <w:tab w:val="left" w:pos="2840"/>
                <w:tab w:val="left" w:pos="7180"/>
              </w:tabs>
              <w:suppressAutoHyphens/>
              <w:jc w:val="center"/>
              <w:rPr>
                <w:b/>
                <w:bCs/>
                <w:color w:val="000000" w:themeColor="text1"/>
                <w:szCs w:val="24"/>
              </w:rPr>
            </w:pPr>
            <w:r w:rsidRPr="00217447">
              <w:rPr>
                <w:b/>
                <w:bCs/>
                <w:color w:val="000000" w:themeColor="text1"/>
                <w:szCs w:val="24"/>
              </w:rPr>
              <w:t>Sl.No.</w:t>
            </w:r>
          </w:p>
        </w:tc>
        <w:tc>
          <w:tcPr>
            <w:tcW w:w="2739" w:type="pct"/>
            <w:vAlign w:val="center"/>
          </w:tcPr>
          <w:p w:rsidR="003E4BDD" w:rsidRPr="00217447" w:rsidRDefault="003E4BDD" w:rsidP="00BE083F">
            <w:pPr>
              <w:tabs>
                <w:tab w:val="left" w:pos="1080"/>
                <w:tab w:val="left" w:pos="1620"/>
                <w:tab w:val="left" w:pos="2840"/>
                <w:tab w:val="left" w:pos="7180"/>
              </w:tabs>
              <w:suppressAutoHyphens/>
              <w:jc w:val="center"/>
              <w:rPr>
                <w:b/>
                <w:bCs/>
                <w:color w:val="000000" w:themeColor="text1"/>
                <w:szCs w:val="24"/>
              </w:rPr>
            </w:pPr>
            <w:r w:rsidRPr="00217447">
              <w:rPr>
                <w:b/>
                <w:bCs/>
                <w:color w:val="000000" w:themeColor="text1"/>
                <w:szCs w:val="24"/>
              </w:rPr>
              <w:t>Brief Specification of the work including capacity</w:t>
            </w:r>
          </w:p>
        </w:tc>
        <w:tc>
          <w:tcPr>
            <w:tcW w:w="488" w:type="pct"/>
            <w:vAlign w:val="center"/>
          </w:tcPr>
          <w:p w:rsidR="003E4BDD" w:rsidRPr="00217447" w:rsidRDefault="003E4BDD" w:rsidP="00BE083F">
            <w:pPr>
              <w:tabs>
                <w:tab w:val="left" w:pos="1080"/>
                <w:tab w:val="left" w:pos="1620"/>
                <w:tab w:val="left" w:pos="2840"/>
                <w:tab w:val="left" w:pos="7180"/>
              </w:tabs>
              <w:suppressAutoHyphens/>
              <w:jc w:val="center"/>
              <w:rPr>
                <w:b/>
                <w:bCs/>
                <w:color w:val="000000" w:themeColor="text1"/>
                <w:szCs w:val="24"/>
              </w:rPr>
            </w:pPr>
            <w:r w:rsidRPr="00217447">
              <w:rPr>
                <w:b/>
                <w:bCs/>
                <w:color w:val="000000" w:themeColor="text1"/>
                <w:szCs w:val="24"/>
              </w:rPr>
              <w:t>Total</w:t>
            </w:r>
          </w:p>
        </w:tc>
        <w:tc>
          <w:tcPr>
            <w:tcW w:w="488" w:type="pct"/>
            <w:vAlign w:val="center"/>
          </w:tcPr>
          <w:p w:rsidR="003E4BDD" w:rsidRPr="00217447" w:rsidRDefault="003E4BDD" w:rsidP="00BE083F">
            <w:pPr>
              <w:tabs>
                <w:tab w:val="left" w:pos="1080"/>
                <w:tab w:val="left" w:pos="1620"/>
                <w:tab w:val="left" w:pos="2840"/>
                <w:tab w:val="left" w:pos="7180"/>
              </w:tabs>
              <w:suppressAutoHyphens/>
              <w:jc w:val="center"/>
              <w:rPr>
                <w:b/>
                <w:bCs/>
                <w:color w:val="000000" w:themeColor="text1"/>
                <w:szCs w:val="24"/>
              </w:rPr>
            </w:pPr>
            <w:r w:rsidRPr="00217447">
              <w:rPr>
                <w:b/>
                <w:bCs/>
                <w:color w:val="000000" w:themeColor="text1"/>
                <w:szCs w:val="24"/>
              </w:rPr>
              <w:t>OWN</w:t>
            </w:r>
          </w:p>
        </w:tc>
        <w:tc>
          <w:tcPr>
            <w:tcW w:w="791" w:type="pct"/>
            <w:vAlign w:val="center"/>
          </w:tcPr>
          <w:p w:rsidR="003E4BDD" w:rsidRPr="00217447" w:rsidRDefault="00BE083F" w:rsidP="00BE083F">
            <w:pPr>
              <w:tabs>
                <w:tab w:val="left" w:pos="1080"/>
                <w:tab w:val="left" w:pos="1620"/>
                <w:tab w:val="left" w:pos="2840"/>
                <w:tab w:val="left" w:pos="7180"/>
              </w:tabs>
              <w:suppressAutoHyphens/>
              <w:jc w:val="center"/>
              <w:rPr>
                <w:b/>
                <w:bCs/>
                <w:color w:val="000000" w:themeColor="text1"/>
                <w:szCs w:val="24"/>
              </w:rPr>
            </w:pPr>
            <w:r w:rsidRPr="00217447">
              <w:rPr>
                <w:b/>
                <w:bCs/>
                <w:color w:val="000000" w:themeColor="text1"/>
                <w:szCs w:val="24"/>
              </w:rPr>
              <w:t xml:space="preserve">HIRE </w:t>
            </w:r>
            <w:r w:rsidR="003E4BDD" w:rsidRPr="00217447">
              <w:rPr>
                <w:b/>
                <w:bCs/>
                <w:color w:val="000000" w:themeColor="text1"/>
                <w:szCs w:val="24"/>
              </w:rPr>
              <w:t>/ EASE</w:t>
            </w:r>
          </w:p>
        </w:tc>
      </w:tr>
      <w:tr w:rsidR="003E4BDD" w:rsidRPr="00217447" w:rsidTr="00BE083F">
        <w:tc>
          <w:tcPr>
            <w:tcW w:w="493" w:type="pct"/>
            <w:vAlign w:val="center"/>
          </w:tcPr>
          <w:p w:rsidR="003E4BDD" w:rsidRPr="00217447" w:rsidRDefault="003E4BDD" w:rsidP="00BE083F">
            <w:pPr>
              <w:tabs>
                <w:tab w:val="left" w:pos="1080"/>
                <w:tab w:val="left" w:pos="1620"/>
                <w:tab w:val="left" w:pos="2840"/>
                <w:tab w:val="left" w:pos="7180"/>
              </w:tabs>
              <w:suppressAutoHyphens/>
              <w:jc w:val="center"/>
              <w:rPr>
                <w:bCs/>
                <w:color w:val="000000" w:themeColor="text1"/>
                <w:szCs w:val="24"/>
              </w:rPr>
            </w:pPr>
            <w:r w:rsidRPr="00217447">
              <w:rPr>
                <w:bCs/>
                <w:color w:val="000000" w:themeColor="text1"/>
                <w:szCs w:val="24"/>
              </w:rPr>
              <w:t>1</w:t>
            </w:r>
          </w:p>
        </w:tc>
        <w:tc>
          <w:tcPr>
            <w:tcW w:w="2739" w:type="pct"/>
            <w:vAlign w:val="center"/>
          </w:tcPr>
          <w:p w:rsidR="003E4BDD" w:rsidRPr="00217447" w:rsidRDefault="003E4BDD" w:rsidP="00BE083F">
            <w:pPr>
              <w:pStyle w:val="NormalWeb"/>
              <w:spacing w:before="0" w:beforeAutospacing="0" w:after="0" w:afterAutospacing="0"/>
              <w:rPr>
                <w:color w:val="000000" w:themeColor="text1"/>
              </w:rPr>
            </w:pPr>
            <w:r w:rsidRPr="00217447">
              <w:t>Self-loader 4.00 cum capacity</w:t>
            </w:r>
          </w:p>
        </w:tc>
        <w:tc>
          <w:tcPr>
            <w:tcW w:w="488"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03</w:t>
            </w:r>
          </w:p>
        </w:tc>
        <w:tc>
          <w:tcPr>
            <w:tcW w:w="488" w:type="pct"/>
            <w:vAlign w:val="center"/>
          </w:tcPr>
          <w:p w:rsidR="003E4BDD" w:rsidRPr="00217447" w:rsidRDefault="003E4BDD" w:rsidP="00BE083F">
            <w:pPr>
              <w:pStyle w:val="NormalWeb"/>
              <w:spacing w:before="0" w:beforeAutospacing="0" w:after="0" w:afterAutospacing="0"/>
              <w:jc w:val="center"/>
            </w:pPr>
            <w:r w:rsidRPr="00217447">
              <w:rPr>
                <w:kern w:val="24"/>
              </w:rPr>
              <w:t>02</w:t>
            </w:r>
          </w:p>
        </w:tc>
        <w:tc>
          <w:tcPr>
            <w:tcW w:w="791" w:type="pct"/>
            <w:vAlign w:val="center"/>
          </w:tcPr>
          <w:p w:rsidR="003E4BDD" w:rsidRPr="00217447" w:rsidRDefault="003E4BDD" w:rsidP="00BE083F">
            <w:pPr>
              <w:pStyle w:val="NormalWeb"/>
              <w:spacing w:before="0" w:beforeAutospacing="0" w:after="0" w:afterAutospacing="0"/>
              <w:jc w:val="center"/>
            </w:pPr>
            <w:r w:rsidRPr="00217447">
              <w:t>01</w:t>
            </w:r>
          </w:p>
        </w:tc>
      </w:tr>
      <w:tr w:rsidR="003E4BDD" w:rsidRPr="00217447" w:rsidTr="00BE083F">
        <w:trPr>
          <w:trHeight w:val="416"/>
        </w:trPr>
        <w:tc>
          <w:tcPr>
            <w:tcW w:w="493" w:type="pct"/>
            <w:vAlign w:val="center"/>
          </w:tcPr>
          <w:p w:rsidR="003E4BDD" w:rsidRPr="00217447" w:rsidRDefault="003E4BDD" w:rsidP="00BE083F">
            <w:pPr>
              <w:tabs>
                <w:tab w:val="left" w:pos="1080"/>
                <w:tab w:val="left" w:pos="1620"/>
                <w:tab w:val="left" w:pos="2840"/>
                <w:tab w:val="left" w:pos="7180"/>
              </w:tabs>
              <w:suppressAutoHyphens/>
              <w:jc w:val="center"/>
              <w:rPr>
                <w:bCs/>
                <w:color w:val="000000" w:themeColor="text1"/>
                <w:szCs w:val="24"/>
              </w:rPr>
            </w:pPr>
            <w:r w:rsidRPr="00217447">
              <w:rPr>
                <w:bCs/>
                <w:color w:val="000000" w:themeColor="text1"/>
                <w:szCs w:val="24"/>
              </w:rPr>
              <w:t>2</w:t>
            </w:r>
          </w:p>
        </w:tc>
        <w:tc>
          <w:tcPr>
            <w:tcW w:w="2739" w:type="pct"/>
            <w:vAlign w:val="center"/>
          </w:tcPr>
          <w:p w:rsidR="003E4BDD" w:rsidRPr="00217447" w:rsidRDefault="003E4BDD" w:rsidP="00BE083F">
            <w:pPr>
              <w:pStyle w:val="NormalWeb"/>
              <w:spacing w:before="0" w:beforeAutospacing="0" w:after="0" w:afterAutospacing="0"/>
              <w:rPr>
                <w:color w:val="000000" w:themeColor="text1"/>
              </w:rPr>
            </w:pPr>
            <w:r w:rsidRPr="00217447">
              <w:rPr>
                <w:color w:val="000000" w:themeColor="text1"/>
                <w:kern w:val="24"/>
              </w:rPr>
              <w:t>Transit Mixer</w:t>
            </w:r>
          </w:p>
        </w:tc>
        <w:tc>
          <w:tcPr>
            <w:tcW w:w="488"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06</w:t>
            </w:r>
          </w:p>
        </w:tc>
        <w:tc>
          <w:tcPr>
            <w:tcW w:w="488" w:type="pct"/>
            <w:vAlign w:val="center"/>
          </w:tcPr>
          <w:p w:rsidR="003E4BDD" w:rsidRPr="00217447" w:rsidRDefault="003E4BDD" w:rsidP="00BE083F">
            <w:pPr>
              <w:pStyle w:val="NormalWeb"/>
              <w:spacing w:before="0" w:beforeAutospacing="0" w:after="0" w:afterAutospacing="0"/>
              <w:jc w:val="center"/>
            </w:pPr>
            <w:r w:rsidRPr="00217447">
              <w:rPr>
                <w:kern w:val="24"/>
              </w:rPr>
              <w:t>03</w:t>
            </w:r>
          </w:p>
        </w:tc>
        <w:tc>
          <w:tcPr>
            <w:tcW w:w="791" w:type="pct"/>
            <w:vAlign w:val="center"/>
          </w:tcPr>
          <w:p w:rsidR="003E4BDD" w:rsidRPr="00217447" w:rsidRDefault="003E4BDD" w:rsidP="00BE083F">
            <w:pPr>
              <w:pStyle w:val="NormalWeb"/>
              <w:spacing w:before="0" w:beforeAutospacing="0" w:after="0" w:afterAutospacing="0"/>
              <w:jc w:val="center"/>
            </w:pPr>
            <w:r w:rsidRPr="00217447">
              <w:rPr>
                <w:kern w:val="24"/>
              </w:rPr>
              <w:t>03</w:t>
            </w:r>
          </w:p>
        </w:tc>
      </w:tr>
      <w:tr w:rsidR="003E4BDD" w:rsidRPr="00217447" w:rsidTr="00BE083F">
        <w:tc>
          <w:tcPr>
            <w:tcW w:w="493" w:type="pct"/>
            <w:vAlign w:val="center"/>
          </w:tcPr>
          <w:p w:rsidR="003E4BDD" w:rsidRPr="00217447" w:rsidRDefault="003E4BDD" w:rsidP="00BE083F">
            <w:pPr>
              <w:tabs>
                <w:tab w:val="left" w:pos="1080"/>
                <w:tab w:val="left" w:pos="1620"/>
                <w:tab w:val="left" w:pos="2840"/>
                <w:tab w:val="left" w:pos="7180"/>
              </w:tabs>
              <w:suppressAutoHyphens/>
              <w:jc w:val="center"/>
              <w:rPr>
                <w:bCs/>
                <w:color w:val="000000" w:themeColor="text1"/>
                <w:szCs w:val="24"/>
              </w:rPr>
            </w:pPr>
            <w:r w:rsidRPr="00217447">
              <w:rPr>
                <w:bCs/>
                <w:color w:val="000000" w:themeColor="text1"/>
                <w:szCs w:val="24"/>
              </w:rPr>
              <w:t>3</w:t>
            </w:r>
          </w:p>
        </w:tc>
        <w:tc>
          <w:tcPr>
            <w:tcW w:w="2739" w:type="pct"/>
            <w:vAlign w:val="center"/>
          </w:tcPr>
          <w:p w:rsidR="003E4BDD" w:rsidRPr="00217447" w:rsidRDefault="003E4BDD" w:rsidP="00BE083F">
            <w:pPr>
              <w:pStyle w:val="NormalWeb"/>
              <w:spacing w:before="0" w:beforeAutospacing="0" w:after="0" w:afterAutospacing="0"/>
              <w:rPr>
                <w:color w:val="000000" w:themeColor="text1"/>
              </w:rPr>
            </w:pPr>
            <w:r w:rsidRPr="00217447">
              <w:rPr>
                <w:color w:val="000000" w:themeColor="text1"/>
                <w:kern w:val="24"/>
              </w:rPr>
              <w:t>Tippers</w:t>
            </w:r>
          </w:p>
        </w:tc>
        <w:tc>
          <w:tcPr>
            <w:tcW w:w="488" w:type="pct"/>
            <w:vAlign w:val="center"/>
          </w:tcPr>
          <w:p w:rsidR="003E4BDD" w:rsidRPr="00217447" w:rsidRDefault="00804A32" w:rsidP="00BE083F">
            <w:pPr>
              <w:pStyle w:val="NormalWeb"/>
              <w:spacing w:before="0" w:beforeAutospacing="0" w:after="0" w:afterAutospacing="0"/>
              <w:jc w:val="center"/>
              <w:rPr>
                <w:kern w:val="24"/>
              </w:rPr>
            </w:pPr>
            <w:r>
              <w:rPr>
                <w:kern w:val="24"/>
              </w:rPr>
              <w:t>20</w:t>
            </w:r>
          </w:p>
        </w:tc>
        <w:tc>
          <w:tcPr>
            <w:tcW w:w="488" w:type="pct"/>
            <w:vAlign w:val="center"/>
          </w:tcPr>
          <w:p w:rsidR="003E4BDD" w:rsidRPr="00217447" w:rsidRDefault="003E4BDD" w:rsidP="00BE083F">
            <w:pPr>
              <w:pStyle w:val="NormalWeb"/>
              <w:spacing w:before="0" w:beforeAutospacing="0" w:after="0" w:afterAutospacing="0"/>
              <w:jc w:val="center"/>
            </w:pPr>
            <w:r w:rsidRPr="00217447">
              <w:t>1</w:t>
            </w:r>
            <w:r w:rsidR="00804A32">
              <w:t>0</w:t>
            </w:r>
          </w:p>
        </w:tc>
        <w:tc>
          <w:tcPr>
            <w:tcW w:w="791" w:type="pct"/>
            <w:vAlign w:val="center"/>
          </w:tcPr>
          <w:p w:rsidR="003E4BDD" w:rsidRPr="00217447" w:rsidRDefault="00804A32" w:rsidP="00BE083F">
            <w:pPr>
              <w:pStyle w:val="NormalWeb"/>
              <w:spacing w:before="0" w:beforeAutospacing="0" w:after="0" w:afterAutospacing="0"/>
              <w:jc w:val="center"/>
            </w:pPr>
            <w:r>
              <w:t>10</w:t>
            </w:r>
          </w:p>
        </w:tc>
      </w:tr>
      <w:tr w:rsidR="003E4BDD" w:rsidRPr="00217447" w:rsidTr="00BE083F">
        <w:tc>
          <w:tcPr>
            <w:tcW w:w="493" w:type="pct"/>
            <w:vAlign w:val="center"/>
          </w:tcPr>
          <w:p w:rsidR="003E4BDD" w:rsidRPr="00217447" w:rsidRDefault="003E4BDD" w:rsidP="00BE083F">
            <w:pPr>
              <w:tabs>
                <w:tab w:val="left" w:pos="1080"/>
                <w:tab w:val="left" w:pos="1620"/>
                <w:tab w:val="left" w:pos="2840"/>
                <w:tab w:val="left" w:pos="7180"/>
              </w:tabs>
              <w:suppressAutoHyphens/>
              <w:jc w:val="center"/>
              <w:rPr>
                <w:bCs/>
                <w:color w:val="000000" w:themeColor="text1"/>
                <w:szCs w:val="24"/>
              </w:rPr>
            </w:pPr>
            <w:r w:rsidRPr="00217447">
              <w:rPr>
                <w:bCs/>
                <w:color w:val="000000" w:themeColor="text1"/>
                <w:szCs w:val="24"/>
              </w:rPr>
              <w:t>4</w:t>
            </w:r>
          </w:p>
        </w:tc>
        <w:tc>
          <w:tcPr>
            <w:tcW w:w="2739" w:type="pct"/>
            <w:vAlign w:val="center"/>
          </w:tcPr>
          <w:p w:rsidR="003E4BDD" w:rsidRPr="00217447" w:rsidRDefault="003E4BDD" w:rsidP="00BE083F">
            <w:pPr>
              <w:pStyle w:val="NormalWeb"/>
              <w:spacing w:before="0" w:beforeAutospacing="0" w:after="0" w:afterAutospacing="0"/>
              <w:rPr>
                <w:color w:val="000000" w:themeColor="text1"/>
              </w:rPr>
            </w:pPr>
            <w:r w:rsidRPr="00217447">
              <w:rPr>
                <w:color w:val="000000" w:themeColor="text1"/>
                <w:kern w:val="24"/>
              </w:rPr>
              <w:t>Excavator like JCB &amp; Hitachi</w:t>
            </w:r>
          </w:p>
        </w:tc>
        <w:tc>
          <w:tcPr>
            <w:tcW w:w="488" w:type="pct"/>
            <w:vAlign w:val="center"/>
          </w:tcPr>
          <w:p w:rsidR="003E4BDD" w:rsidRPr="00217447" w:rsidRDefault="00804A32" w:rsidP="00BE083F">
            <w:pPr>
              <w:pStyle w:val="NormalWeb"/>
              <w:spacing w:before="0" w:beforeAutospacing="0" w:after="0" w:afterAutospacing="0"/>
              <w:jc w:val="center"/>
              <w:rPr>
                <w:kern w:val="24"/>
              </w:rPr>
            </w:pPr>
            <w:r>
              <w:rPr>
                <w:kern w:val="24"/>
              </w:rPr>
              <w:t>6</w:t>
            </w:r>
          </w:p>
        </w:tc>
        <w:tc>
          <w:tcPr>
            <w:tcW w:w="488" w:type="pct"/>
            <w:vAlign w:val="center"/>
          </w:tcPr>
          <w:p w:rsidR="003E4BDD" w:rsidRPr="00217447" w:rsidRDefault="00FE6EF5" w:rsidP="00BE083F">
            <w:pPr>
              <w:pStyle w:val="NormalWeb"/>
              <w:spacing w:before="0" w:beforeAutospacing="0" w:after="0" w:afterAutospacing="0"/>
              <w:jc w:val="center"/>
            </w:pPr>
            <w:r w:rsidRPr="00217447">
              <w:t>0</w:t>
            </w:r>
            <w:r w:rsidR="00804A32">
              <w:t>3</w:t>
            </w:r>
          </w:p>
        </w:tc>
        <w:tc>
          <w:tcPr>
            <w:tcW w:w="791" w:type="pct"/>
            <w:vAlign w:val="center"/>
          </w:tcPr>
          <w:p w:rsidR="003E4BDD" w:rsidRPr="00217447" w:rsidRDefault="00FE6EF5" w:rsidP="00BE083F">
            <w:pPr>
              <w:pStyle w:val="NormalWeb"/>
              <w:spacing w:before="0" w:beforeAutospacing="0" w:after="0" w:afterAutospacing="0"/>
              <w:jc w:val="center"/>
            </w:pPr>
            <w:r w:rsidRPr="00217447">
              <w:t>0</w:t>
            </w:r>
            <w:r w:rsidR="00804A32">
              <w:t>3</w:t>
            </w:r>
          </w:p>
        </w:tc>
      </w:tr>
      <w:tr w:rsidR="003E4BDD" w:rsidRPr="00217447" w:rsidTr="00BE083F">
        <w:tc>
          <w:tcPr>
            <w:tcW w:w="493" w:type="pct"/>
            <w:vAlign w:val="center"/>
          </w:tcPr>
          <w:p w:rsidR="003E4BDD" w:rsidRPr="00217447" w:rsidRDefault="003E4BDD" w:rsidP="00BE083F">
            <w:pPr>
              <w:tabs>
                <w:tab w:val="left" w:pos="1080"/>
                <w:tab w:val="left" w:pos="1620"/>
                <w:tab w:val="left" w:pos="2840"/>
                <w:tab w:val="left" w:pos="7180"/>
              </w:tabs>
              <w:suppressAutoHyphens/>
              <w:jc w:val="center"/>
              <w:rPr>
                <w:bCs/>
                <w:color w:val="000000" w:themeColor="text1"/>
                <w:szCs w:val="24"/>
              </w:rPr>
            </w:pPr>
            <w:r w:rsidRPr="00217447">
              <w:rPr>
                <w:bCs/>
                <w:color w:val="000000" w:themeColor="text1"/>
                <w:szCs w:val="24"/>
              </w:rPr>
              <w:t>5</w:t>
            </w:r>
          </w:p>
        </w:tc>
        <w:tc>
          <w:tcPr>
            <w:tcW w:w="2739" w:type="pct"/>
            <w:vAlign w:val="center"/>
          </w:tcPr>
          <w:p w:rsidR="003E4BDD" w:rsidRPr="00217447" w:rsidRDefault="003E4BDD" w:rsidP="00BE083F">
            <w:pPr>
              <w:pStyle w:val="NormalWeb"/>
              <w:spacing w:before="0" w:beforeAutospacing="0" w:after="0" w:afterAutospacing="0"/>
              <w:rPr>
                <w:color w:val="000000" w:themeColor="text1"/>
              </w:rPr>
            </w:pPr>
            <w:r w:rsidRPr="00217447">
              <w:rPr>
                <w:color w:val="000000" w:themeColor="text1"/>
                <w:kern w:val="24"/>
              </w:rPr>
              <w:t>Water Tanker</w:t>
            </w:r>
          </w:p>
        </w:tc>
        <w:tc>
          <w:tcPr>
            <w:tcW w:w="488"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w:t>
            </w:r>
            <w:r w:rsidR="00804A32">
              <w:rPr>
                <w:kern w:val="24"/>
              </w:rPr>
              <w:t>4</w:t>
            </w:r>
          </w:p>
        </w:tc>
        <w:tc>
          <w:tcPr>
            <w:tcW w:w="488" w:type="pct"/>
            <w:vAlign w:val="center"/>
          </w:tcPr>
          <w:p w:rsidR="003E4BDD" w:rsidRPr="00217447" w:rsidRDefault="003E4BDD" w:rsidP="00BE083F">
            <w:pPr>
              <w:pStyle w:val="NormalWeb"/>
              <w:spacing w:before="0" w:beforeAutospacing="0" w:after="0" w:afterAutospacing="0"/>
              <w:jc w:val="center"/>
            </w:pPr>
            <w:r w:rsidRPr="00217447">
              <w:rPr>
                <w:kern w:val="24"/>
              </w:rPr>
              <w:t>0</w:t>
            </w:r>
            <w:r w:rsidR="00804A32">
              <w:rPr>
                <w:kern w:val="24"/>
              </w:rPr>
              <w:t>2</w:t>
            </w:r>
          </w:p>
        </w:tc>
        <w:tc>
          <w:tcPr>
            <w:tcW w:w="791" w:type="pct"/>
            <w:vAlign w:val="center"/>
          </w:tcPr>
          <w:p w:rsidR="003E4BDD" w:rsidRPr="00217447" w:rsidRDefault="003E4BDD" w:rsidP="00BE083F">
            <w:pPr>
              <w:pStyle w:val="NormalWeb"/>
              <w:spacing w:before="0" w:beforeAutospacing="0" w:after="0" w:afterAutospacing="0"/>
              <w:jc w:val="center"/>
            </w:pPr>
            <w:r w:rsidRPr="00217447">
              <w:rPr>
                <w:kern w:val="24"/>
              </w:rPr>
              <w:t>0</w:t>
            </w:r>
            <w:r w:rsidR="00804A32">
              <w:rPr>
                <w:kern w:val="24"/>
              </w:rPr>
              <w:t>2</w:t>
            </w:r>
          </w:p>
        </w:tc>
      </w:tr>
      <w:tr w:rsidR="003E4BDD" w:rsidRPr="00217447" w:rsidTr="00BE083F">
        <w:tc>
          <w:tcPr>
            <w:tcW w:w="493" w:type="pct"/>
            <w:vAlign w:val="center"/>
          </w:tcPr>
          <w:p w:rsidR="003E4BDD" w:rsidRPr="00217447" w:rsidRDefault="003E4BDD" w:rsidP="00BE083F">
            <w:pPr>
              <w:tabs>
                <w:tab w:val="left" w:pos="1080"/>
                <w:tab w:val="left" w:pos="1620"/>
                <w:tab w:val="left" w:pos="2840"/>
                <w:tab w:val="left" w:pos="7180"/>
              </w:tabs>
              <w:suppressAutoHyphens/>
              <w:jc w:val="center"/>
              <w:rPr>
                <w:bCs/>
                <w:color w:val="000000" w:themeColor="text1"/>
                <w:szCs w:val="24"/>
              </w:rPr>
            </w:pPr>
            <w:r w:rsidRPr="00217447">
              <w:rPr>
                <w:bCs/>
                <w:color w:val="000000" w:themeColor="text1"/>
                <w:szCs w:val="24"/>
              </w:rPr>
              <w:t>6</w:t>
            </w:r>
          </w:p>
        </w:tc>
        <w:tc>
          <w:tcPr>
            <w:tcW w:w="2739" w:type="pct"/>
            <w:vAlign w:val="center"/>
          </w:tcPr>
          <w:p w:rsidR="003E4BDD" w:rsidRPr="00217447" w:rsidRDefault="003E4BDD" w:rsidP="00BE083F">
            <w:pPr>
              <w:pStyle w:val="NormalWeb"/>
              <w:spacing w:before="0" w:beforeAutospacing="0" w:after="0" w:afterAutospacing="0"/>
              <w:rPr>
                <w:color w:val="000000" w:themeColor="text1"/>
              </w:rPr>
            </w:pPr>
            <w:r w:rsidRPr="00217447">
              <w:rPr>
                <w:color w:val="000000" w:themeColor="text1"/>
                <w:kern w:val="24"/>
              </w:rPr>
              <w:t>Plate Vibrator</w:t>
            </w:r>
          </w:p>
        </w:tc>
        <w:tc>
          <w:tcPr>
            <w:tcW w:w="488"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04</w:t>
            </w:r>
          </w:p>
        </w:tc>
        <w:tc>
          <w:tcPr>
            <w:tcW w:w="488" w:type="pct"/>
            <w:vAlign w:val="center"/>
          </w:tcPr>
          <w:p w:rsidR="003E4BDD" w:rsidRPr="00217447" w:rsidRDefault="003E4BDD" w:rsidP="00BE083F">
            <w:pPr>
              <w:pStyle w:val="NormalWeb"/>
              <w:spacing w:before="0" w:beforeAutospacing="0" w:after="0" w:afterAutospacing="0"/>
              <w:jc w:val="center"/>
            </w:pPr>
            <w:r w:rsidRPr="00217447">
              <w:rPr>
                <w:kern w:val="24"/>
              </w:rPr>
              <w:t>02</w:t>
            </w:r>
          </w:p>
        </w:tc>
        <w:tc>
          <w:tcPr>
            <w:tcW w:w="791" w:type="pct"/>
            <w:vAlign w:val="center"/>
          </w:tcPr>
          <w:p w:rsidR="003E4BDD" w:rsidRPr="00217447" w:rsidRDefault="003E4BDD" w:rsidP="00BE083F">
            <w:pPr>
              <w:pStyle w:val="NormalWeb"/>
              <w:spacing w:before="0" w:beforeAutospacing="0" w:after="0" w:afterAutospacing="0"/>
              <w:jc w:val="center"/>
            </w:pPr>
            <w:r w:rsidRPr="00217447">
              <w:rPr>
                <w:kern w:val="24"/>
              </w:rPr>
              <w:t>02</w:t>
            </w:r>
          </w:p>
        </w:tc>
      </w:tr>
      <w:tr w:rsidR="003E4BDD" w:rsidRPr="00217447" w:rsidTr="00BE083F">
        <w:tc>
          <w:tcPr>
            <w:tcW w:w="493" w:type="pct"/>
            <w:vAlign w:val="center"/>
          </w:tcPr>
          <w:p w:rsidR="003E4BDD" w:rsidRPr="00217447" w:rsidRDefault="003E4BDD" w:rsidP="00BE083F">
            <w:pPr>
              <w:tabs>
                <w:tab w:val="left" w:pos="1080"/>
                <w:tab w:val="left" w:pos="1620"/>
                <w:tab w:val="left" w:pos="2840"/>
                <w:tab w:val="left" w:pos="7180"/>
              </w:tabs>
              <w:suppressAutoHyphens/>
              <w:jc w:val="center"/>
              <w:rPr>
                <w:bCs/>
                <w:color w:val="000000" w:themeColor="text1"/>
                <w:szCs w:val="24"/>
              </w:rPr>
            </w:pPr>
            <w:r w:rsidRPr="00217447">
              <w:rPr>
                <w:bCs/>
                <w:color w:val="000000" w:themeColor="text1"/>
                <w:szCs w:val="24"/>
              </w:rPr>
              <w:t>7</w:t>
            </w:r>
          </w:p>
        </w:tc>
        <w:tc>
          <w:tcPr>
            <w:tcW w:w="2739" w:type="pct"/>
            <w:vAlign w:val="center"/>
          </w:tcPr>
          <w:p w:rsidR="003E4BDD" w:rsidRPr="00217447" w:rsidRDefault="003E4BDD" w:rsidP="00BE083F">
            <w:pPr>
              <w:pStyle w:val="NormalWeb"/>
              <w:spacing w:before="0" w:beforeAutospacing="0" w:after="0" w:afterAutospacing="0"/>
              <w:rPr>
                <w:color w:val="000000" w:themeColor="text1"/>
                <w:kern w:val="24"/>
              </w:rPr>
            </w:pPr>
            <w:r w:rsidRPr="00217447">
              <w:rPr>
                <w:color w:val="000000" w:themeColor="text1"/>
                <w:kern w:val="24"/>
              </w:rPr>
              <w:t>Pump set (10 HP)</w:t>
            </w:r>
          </w:p>
        </w:tc>
        <w:tc>
          <w:tcPr>
            <w:tcW w:w="488"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06</w:t>
            </w:r>
          </w:p>
        </w:tc>
        <w:tc>
          <w:tcPr>
            <w:tcW w:w="488"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03</w:t>
            </w:r>
          </w:p>
        </w:tc>
        <w:tc>
          <w:tcPr>
            <w:tcW w:w="791"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03</w:t>
            </w:r>
          </w:p>
        </w:tc>
      </w:tr>
      <w:tr w:rsidR="003E4BDD" w:rsidRPr="00217447" w:rsidTr="00BE083F">
        <w:tc>
          <w:tcPr>
            <w:tcW w:w="493" w:type="pct"/>
            <w:vAlign w:val="center"/>
          </w:tcPr>
          <w:p w:rsidR="003E4BDD" w:rsidRPr="00217447" w:rsidRDefault="003E4BDD" w:rsidP="00BE083F">
            <w:pPr>
              <w:tabs>
                <w:tab w:val="left" w:pos="1080"/>
                <w:tab w:val="left" w:pos="1620"/>
                <w:tab w:val="left" w:pos="2840"/>
                <w:tab w:val="left" w:pos="7180"/>
              </w:tabs>
              <w:suppressAutoHyphens/>
              <w:jc w:val="center"/>
              <w:rPr>
                <w:bCs/>
                <w:color w:val="000000" w:themeColor="text1"/>
                <w:szCs w:val="24"/>
              </w:rPr>
            </w:pPr>
            <w:r w:rsidRPr="00217447">
              <w:rPr>
                <w:bCs/>
                <w:color w:val="000000" w:themeColor="text1"/>
                <w:szCs w:val="24"/>
              </w:rPr>
              <w:t>8</w:t>
            </w:r>
          </w:p>
        </w:tc>
        <w:tc>
          <w:tcPr>
            <w:tcW w:w="2739" w:type="pct"/>
            <w:vAlign w:val="center"/>
          </w:tcPr>
          <w:p w:rsidR="003E4BDD" w:rsidRPr="00217447" w:rsidRDefault="003E4BDD" w:rsidP="00BE083F">
            <w:pPr>
              <w:pStyle w:val="NormalWeb"/>
              <w:spacing w:before="0" w:beforeAutospacing="0" w:after="0" w:afterAutospacing="0"/>
              <w:rPr>
                <w:color w:val="000000" w:themeColor="text1"/>
                <w:kern w:val="24"/>
              </w:rPr>
            </w:pPr>
            <w:r w:rsidRPr="00217447">
              <w:rPr>
                <w:color w:val="000000" w:themeColor="text1"/>
                <w:kern w:val="24"/>
              </w:rPr>
              <w:t>Vibratory Roller</w:t>
            </w:r>
          </w:p>
        </w:tc>
        <w:tc>
          <w:tcPr>
            <w:tcW w:w="488"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03</w:t>
            </w:r>
          </w:p>
        </w:tc>
        <w:tc>
          <w:tcPr>
            <w:tcW w:w="488"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02</w:t>
            </w:r>
          </w:p>
        </w:tc>
        <w:tc>
          <w:tcPr>
            <w:tcW w:w="791" w:type="pct"/>
            <w:vAlign w:val="center"/>
          </w:tcPr>
          <w:p w:rsidR="003E4BDD" w:rsidRPr="00217447" w:rsidRDefault="003E4BDD" w:rsidP="00BE083F">
            <w:pPr>
              <w:pStyle w:val="NormalWeb"/>
              <w:spacing w:before="0" w:beforeAutospacing="0" w:after="0" w:afterAutospacing="0"/>
              <w:jc w:val="center"/>
              <w:rPr>
                <w:kern w:val="24"/>
              </w:rPr>
            </w:pPr>
            <w:r w:rsidRPr="00217447">
              <w:rPr>
                <w:kern w:val="24"/>
              </w:rPr>
              <w:t>01</w:t>
            </w:r>
          </w:p>
        </w:tc>
      </w:tr>
      <w:tr w:rsidR="00FE6EF5" w:rsidRPr="00217447" w:rsidTr="00BE083F">
        <w:tc>
          <w:tcPr>
            <w:tcW w:w="493" w:type="pct"/>
            <w:vAlign w:val="center"/>
          </w:tcPr>
          <w:p w:rsidR="00FE6EF5" w:rsidRPr="00217447" w:rsidRDefault="00FE6EF5" w:rsidP="00BE083F">
            <w:pPr>
              <w:tabs>
                <w:tab w:val="left" w:pos="1080"/>
                <w:tab w:val="left" w:pos="1620"/>
                <w:tab w:val="left" w:pos="2840"/>
                <w:tab w:val="left" w:pos="7180"/>
              </w:tabs>
              <w:suppressAutoHyphens/>
              <w:jc w:val="center"/>
              <w:rPr>
                <w:bCs/>
                <w:color w:val="000000" w:themeColor="text1"/>
                <w:szCs w:val="24"/>
              </w:rPr>
            </w:pPr>
            <w:r w:rsidRPr="00217447">
              <w:rPr>
                <w:bCs/>
                <w:color w:val="000000" w:themeColor="text1"/>
                <w:szCs w:val="24"/>
              </w:rPr>
              <w:t>9</w:t>
            </w:r>
          </w:p>
        </w:tc>
        <w:tc>
          <w:tcPr>
            <w:tcW w:w="2739" w:type="pct"/>
            <w:vAlign w:val="center"/>
          </w:tcPr>
          <w:p w:rsidR="00FE6EF5" w:rsidRPr="00217447" w:rsidRDefault="00FE6EF5" w:rsidP="00BE083F">
            <w:pPr>
              <w:pStyle w:val="NormalWeb"/>
              <w:spacing w:before="0" w:beforeAutospacing="0" w:after="0" w:afterAutospacing="0"/>
              <w:rPr>
                <w:color w:val="000000" w:themeColor="text1"/>
                <w:kern w:val="24"/>
              </w:rPr>
            </w:pPr>
            <w:r w:rsidRPr="00217447">
              <w:rPr>
                <w:color w:val="000000" w:themeColor="text1"/>
                <w:kern w:val="24"/>
              </w:rPr>
              <w:t>Hot Mix Plant Batch mixing plant (Minimum Capacity of 40/60 TPH</w:t>
            </w:r>
          </w:p>
        </w:tc>
        <w:tc>
          <w:tcPr>
            <w:tcW w:w="488" w:type="pct"/>
            <w:vAlign w:val="center"/>
          </w:tcPr>
          <w:p w:rsidR="00FE6EF5" w:rsidRPr="00217447" w:rsidRDefault="00FE6EF5" w:rsidP="00BE083F">
            <w:pPr>
              <w:pStyle w:val="NormalWeb"/>
              <w:spacing w:before="0" w:beforeAutospacing="0" w:after="0" w:afterAutospacing="0"/>
              <w:jc w:val="center"/>
              <w:rPr>
                <w:kern w:val="24"/>
              </w:rPr>
            </w:pPr>
            <w:r w:rsidRPr="00217447">
              <w:rPr>
                <w:kern w:val="24"/>
              </w:rPr>
              <w:t>01</w:t>
            </w:r>
          </w:p>
        </w:tc>
        <w:tc>
          <w:tcPr>
            <w:tcW w:w="488" w:type="pct"/>
            <w:vAlign w:val="center"/>
          </w:tcPr>
          <w:p w:rsidR="00FE6EF5" w:rsidRPr="00217447" w:rsidRDefault="00FE6EF5" w:rsidP="00BE083F">
            <w:pPr>
              <w:pStyle w:val="NormalWeb"/>
              <w:spacing w:before="0" w:beforeAutospacing="0" w:after="0" w:afterAutospacing="0"/>
              <w:jc w:val="center"/>
              <w:rPr>
                <w:kern w:val="24"/>
              </w:rPr>
            </w:pPr>
            <w:r w:rsidRPr="00217447">
              <w:rPr>
                <w:kern w:val="24"/>
              </w:rPr>
              <w:t>01</w:t>
            </w:r>
          </w:p>
        </w:tc>
        <w:tc>
          <w:tcPr>
            <w:tcW w:w="791" w:type="pct"/>
            <w:vAlign w:val="center"/>
          </w:tcPr>
          <w:p w:rsidR="00FE6EF5" w:rsidRPr="00217447" w:rsidRDefault="00FE6EF5" w:rsidP="00BE083F">
            <w:pPr>
              <w:pStyle w:val="NormalWeb"/>
              <w:spacing w:before="0" w:beforeAutospacing="0" w:after="0" w:afterAutospacing="0"/>
              <w:jc w:val="center"/>
              <w:rPr>
                <w:kern w:val="24"/>
              </w:rPr>
            </w:pPr>
            <w:r w:rsidRPr="00217447">
              <w:rPr>
                <w:kern w:val="24"/>
              </w:rPr>
              <w:t>00</w:t>
            </w:r>
          </w:p>
        </w:tc>
      </w:tr>
    </w:tbl>
    <w:p w:rsidR="0093294A" w:rsidRPr="00217447" w:rsidRDefault="0093294A" w:rsidP="0093294A">
      <w:pPr>
        <w:tabs>
          <w:tab w:val="left" w:pos="1080"/>
          <w:tab w:val="left" w:pos="1620"/>
          <w:tab w:val="left" w:pos="2840"/>
          <w:tab w:val="left" w:pos="7180"/>
        </w:tabs>
        <w:suppressAutoHyphens/>
        <w:jc w:val="both"/>
        <w:rPr>
          <w:color w:val="000000" w:themeColor="text1"/>
        </w:rPr>
      </w:pPr>
    </w:p>
    <w:p w:rsidR="0093294A" w:rsidRPr="00217447" w:rsidRDefault="00827C74" w:rsidP="00C652D0">
      <w:pPr>
        <w:pStyle w:val="ListParagraph"/>
        <w:tabs>
          <w:tab w:val="left" w:pos="284"/>
          <w:tab w:val="left" w:pos="1620"/>
          <w:tab w:val="left" w:pos="2840"/>
          <w:tab w:val="left" w:pos="7180"/>
        </w:tabs>
        <w:suppressAutoHyphens/>
        <w:ind w:left="709" w:hanging="283"/>
        <w:jc w:val="both"/>
        <w:rPr>
          <w:color w:val="000000" w:themeColor="text1"/>
        </w:rPr>
      </w:pPr>
      <w:r w:rsidRPr="00217447">
        <w:rPr>
          <w:color w:val="000000" w:themeColor="text1"/>
        </w:rPr>
        <w:t>3.4 To</w:t>
      </w:r>
      <w:r w:rsidR="0093294A" w:rsidRPr="00217447">
        <w:rPr>
          <w:color w:val="000000" w:themeColor="text1"/>
        </w:rPr>
        <w:t xml:space="preserve"> qualify for a package of contracts made up of this and other contracts for which tenders are invited in this IFT, the tenderer must demonstrate having experience and resources to meet the aggregate of the qualifying criteria for the individual contracts.</w:t>
      </w:r>
    </w:p>
    <w:p w:rsidR="0093294A" w:rsidRPr="00217447" w:rsidRDefault="0093294A" w:rsidP="0093294A">
      <w:pPr>
        <w:pStyle w:val="ListParagraph"/>
        <w:tabs>
          <w:tab w:val="left" w:pos="284"/>
          <w:tab w:val="left" w:pos="567"/>
          <w:tab w:val="left" w:pos="1620"/>
          <w:tab w:val="left" w:pos="2840"/>
          <w:tab w:val="left" w:pos="7180"/>
        </w:tabs>
        <w:suppressAutoHyphens/>
        <w:ind w:left="709" w:hanging="425"/>
        <w:jc w:val="both"/>
        <w:rPr>
          <w:color w:val="000000" w:themeColor="text1"/>
        </w:rPr>
      </w:pPr>
    </w:p>
    <w:p w:rsidR="0093294A" w:rsidRPr="00217447" w:rsidRDefault="00BF406E" w:rsidP="004F20B6">
      <w:pPr>
        <w:pStyle w:val="ListParagraph"/>
        <w:tabs>
          <w:tab w:val="left" w:pos="284"/>
          <w:tab w:val="left" w:pos="1620"/>
          <w:tab w:val="left" w:pos="2840"/>
          <w:tab w:val="left" w:pos="7180"/>
        </w:tabs>
        <w:suppressAutoHyphens/>
        <w:ind w:left="709" w:hanging="283"/>
        <w:jc w:val="both"/>
        <w:rPr>
          <w:color w:val="000000" w:themeColor="text1"/>
          <w:szCs w:val="24"/>
        </w:rPr>
      </w:pPr>
      <w:r w:rsidRPr="00217447">
        <w:rPr>
          <w:color w:val="000000" w:themeColor="text1"/>
        </w:rPr>
        <w:t>3</w:t>
      </w:r>
      <w:r w:rsidR="0093294A" w:rsidRPr="00217447">
        <w:rPr>
          <w:color w:val="000000" w:themeColor="text1"/>
        </w:rPr>
        <w:t xml:space="preserve">.5 </w:t>
      </w:r>
      <w:r w:rsidR="00410D14" w:rsidRPr="00217447">
        <w:rPr>
          <w:color w:val="000000" w:themeColor="text1"/>
        </w:rPr>
        <w:t>Subcontractor’s</w:t>
      </w:r>
      <w:r w:rsidR="0093294A" w:rsidRPr="00217447">
        <w:rPr>
          <w:color w:val="000000" w:themeColor="text1"/>
        </w:rPr>
        <w:t xml:space="preserve"> experience and resources shall not be taken </w:t>
      </w:r>
      <w:r w:rsidR="00410D14" w:rsidRPr="00217447">
        <w:rPr>
          <w:color w:val="000000" w:themeColor="text1"/>
        </w:rPr>
        <w:t>into</w:t>
      </w:r>
      <w:r w:rsidR="0093294A" w:rsidRPr="00217447">
        <w:rPr>
          <w:color w:val="000000" w:themeColor="text1"/>
        </w:rPr>
        <w:t xml:space="preserve"> account in determining the tenderer’s compliance with the qualifying criteria except to the extent stated -----------</w:t>
      </w:r>
      <w:r w:rsidR="0093294A" w:rsidRPr="00217447">
        <w:rPr>
          <w:b/>
          <w:color w:val="000000" w:themeColor="text1"/>
        </w:rPr>
        <w:t>DELETED</w:t>
      </w:r>
      <w:r w:rsidR="0093294A" w:rsidRPr="00217447">
        <w:rPr>
          <w:color w:val="000000" w:themeColor="text1"/>
        </w:rPr>
        <w:t>----------</w:t>
      </w:r>
    </w:p>
    <w:p w:rsidR="00BC19A8" w:rsidRPr="00217447" w:rsidRDefault="0093294A" w:rsidP="00BC19A8">
      <w:pPr>
        <w:pStyle w:val="Heading8"/>
        <w:keepNext w:val="0"/>
        <w:widowControl w:val="0"/>
        <w:numPr>
          <w:ilvl w:val="4"/>
          <w:numId w:val="381"/>
        </w:numPr>
        <w:tabs>
          <w:tab w:val="left" w:pos="851"/>
        </w:tabs>
        <w:autoSpaceDE w:val="0"/>
        <w:autoSpaceDN w:val="0"/>
        <w:spacing w:before="121" w:after="0"/>
        <w:ind w:left="567" w:right="0" w:hanging="567"/>
        <w:rPr>
          <w:rFonts w:ascii="Arial Narrow" w:hAnsi="Arial Narrow"/>
          <w:color w:val="000000" w:themeColor="text1"/>
          <w:sz w:val="24"/>
        </w:rPr>
      </w:pPr>
      <w:r w:rsidRPr="00217447">
        <w:rPr>
          <w:rFonts w:ascii="Arial Narrow" w:hAnsi="Arial Narrow"/>
          <w:color w:val="000000" w:themeColor="text1"/>
          <w:sz w:val="24"/>
        </w:rPr>
        <w:t>GENERAL CONDITIONS:</w:t>
      </w:r>
    </w:p>
    <w:p w:rsidR="00BC19A8" w:rsidRPr="00217447" w:rsidRDefault="00BC19A8" w:rsidP="00E74528">
      <w:pPr>
        <w:pStyle w:val="ListParagraph"/>
        <w:widowControl w:val="0"/>
        <w:numPr>
          <w:ilvl w:val="0"/>
          <w:numId w:val="384"/>
        </w:numPr>
        <w:tabs>
          <w:tab w:val="left" w:pos="1101"/>
        </w:tabs>
        <w:autoSpaceDE w:val="0"/>
        <w:autoSpaceDN w:val="0"/>
        <w:spacing w:before="243"/>
        <w:ind w:left="1134" w:right="-45" w:hanging="567"/>
        <w:jc w:val="both"/>
        <w:rPr>
          <w:color w:val="000000" w:themeColor="text1"/>
        </w:rPr>
      </w:pPr>
      <w:r w:rsidRPr="00217447">
        <w:rPr>
          <w:color w:val="000000" w:themeColor="text1"/>
        </w:rPr>
        <w:t xml:space="preserve">Joint Venture is not acceptable </w:t>
      </w:r>
    </w:p>
    <w:p w:rsidR="0093294A" w:rsidRPr="00217447" w:rsidRDefault="0093294A" w:rsidP="00E74528">
      <w:pPr>
        <w:pStyle w:val="ListParagraph"/>
        <w:widowControl w:val="0"/>
        <w:numPr>
          <w:ilvl w:val="0"/>
          <w:numId w:val="384"/>
        </w:numPr>
        <w:tabs>
          <w:tab w:val="left" w:pos="1101"/>
        </w:tabs>
        <w:autoSpaceDE w:val="0"/>
        <w:autoSpaceDN w:val="0"/>
        <w:spacing w:before="243"/>
        <w:ind w:left="1134" w:right="-45" w:hanging="567"/>
        <w:jc w:val="both"/>
        <w:rPr>
          <w:color w:val="000000" w:themeColor="text1"/>
        </w:rPr>
      </w:pPr>
      <w:r w:rsidRPr="00217447">
        <w:rPr>
          <w:color w:val="000000" w:themeColor="text1"/>
        </w:rPr>
        <w:t>The bid shall be technically evaluated based on the specifications indicated in Section-3 titled “Qualification information” in bid document.</w:t>
      </w:r>
    </w:p>
    <w:p w:rsidR="0093294A" w:rsidRPr="00217447" w:rsidRDefault="0093294A" w:rsidP="00BF406E">
      <w:pPr>
        <w:pStyle w:val="BodyText"/>
        <w:spacing w:before="77"/>
        <w:ind w:left="1100" w:right="-45"/>
        <w:jc w:val="both"/>
        <w:rPr>
          <w:color w:val="000000" w:themeColor="text1"/>
        </w:rPr>
      </w:pPr>
      <w:r w:rsidRPr="00217447">
        <w:rPr>
          <w:color w:val="000000" w:themeColor="text1"/>
        </w:rPr>
        <w:t>The Bidder or any of his partner shall not be under Corporate Debt Restructuring (CDR) / Strategic Debt Restructuring (SDR) or Bureau of Industrial and Financial Reconstruction (BIFR) in the last 5 Years prior to bid submission date. In this regard, the Bidder shall submit along with Bid, a certificate from their Statutory Auditor with a declaration that, the Bidder is not under CDR / SDR or BIFR.</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During technical evaluation, if the employer finds that any certificates / information furnished is false, such bidders will be disqualified and barred from participation in the bid.</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If any bidder fails to satisfy the conditions mentioned above, such bids will be rejected and their financial bids will not be opened.</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The bidder should enclose the detailed methodology of execution of the scheme as per the scope of work.</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The Bidder shall be responsible for successful performance of the contract.</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The Bidder to participate in the tender under single bid basis only. Any violation will attract disqualification of the bid.</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 xml:space="preserve">The contractor/authorized signatory should attach his/her scanned signature to the Schedule-B before uploading </w:t>
      </w:r>
      <w:r w:rsidR="00410D14" w:rsidRPr="00217447">
        <w:rPr>
          <w:color w:val="000000" w:themeColor="text1"/>
        </w:rPr>
        <w:t>and</w:t>
      </w:r>
      <w:r w:rsidRPr="00217447">
        <w:rPr>
          <w:color w:val="000000" w:themeColor="text1"/>
        </w:rPr>
        <w:t xml:space="preserve"> submitting their tenders.</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If any of the dates mentioned above happen to be a general holiday, the next working day holds good.</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Further information can be had from the undersigned during office hours on Telephone No: 08380-229248</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Conditional tenders are liable to be rejected. The officer competent to accept the tender shall have the right to reject any or all the tenders without assigning any reason whatsoever.</w:t>
      </w:r>
    </w:p>
    <w:p w:rsidR="0093294A" w:rsidRPr="00217447" w:rsidRDefault="0093294A" w:rsidP="00C652D0">
      <w:pPr>
        <w:pStyle w:val="ListParagraph"/>
        <w:widowControl w:val="0"/>
        <w:numPr>
          <w:ilvl w:val="0"/>
          <w:numId w:val="384"/>
        </w:numPr>
        <w:tabs>
          <w:tab w:val="left" w:pos="1101"/>
        </w:tabs>
        <w:autoSpaceDE w:val="0"/>
        <w:autoSpaceDN w:val="0"/>
        <w:spacing w:before="243" w:line="276" w:lineRule="auto"/>
        <w:ind w:left="1134" w:right="-45" w:hanging="567"/>
        <w:jc w:val="both"/>
        <w:rPr>
          <w:color w:val="000000" w:themeColor="text1"/>
        </w:rPr>
      </w:pPr>
      <w:r w:rsidRPr="00217447">
        <w:rPr>
          <w:color w:val="000000" w:themeColor="text1"/>
        </w:rPr>
        <w:t>Corrigendum will be published in the web site/ newspapers/e-portal of all modifications /corrections if any.</w:t>
      </w:r>
    </w:p>
    <w:p w:rsidR="00804A32" w:rsidRPr="00804A32" w:rsidRDefault="00804A32" w:rsidP="00804A32">
      <w:pPr>
        <w:pStyle w:val="ListParagraph"/>
        <w:numPr>
          <w:ilvl w:val="0"/>
          <w:numId w:val="384"/>
        </w:numPr>
        <w:ind w:left="1080"/>
        <w:jc w:val="both"/>
        <w:rPr>
          <w:color w:val="000000" w:themeColor="text1"/>
        </w:rPr>
      </w:pPr>
      <w:r w:rsidRPr="00804A32">
        <w:rPr>
          <w:color w:val="000000" w:themeColor="text1"/>
        </w:rPr>
        <w:t>Royalty as per Govt. notification No.</w:t>
      </w:r>
      <w:r w:rsidR="00FB18B6">
        <w:rPr>
          <w:rFonts w:ascii="Nirmala UI" w:hAnsi="Nirmala UI" w:cs="Nirmala UI"/>
          <w:color w:val="000000" w:themeColor="text1"/>
        </w:rPr>
        <w:t>ಗಭೂಇ/ಡಿಸಿಬಿ/2024-25, ಬೆಂಗಳೂರು</w:t>
      </w:r>
      <w:r w:rsidRPr="00804A32">
        <w:rPr>
          <w:color w:val="000000" w:themeColor="text1"/>
        </w:rPr>
        <w:t xml:space="preserve"> Dated: </w:t>
      </w:r>
      <w:r w:rsidR="00FB18B6">
        <w:rPr>
          <w:color w:val="000000" w:themeColor="text1"/>
        </w:rPr>
        <w:t>24.01.2025</w:t>
      </w:r>
      <w:r w:rsidRPr="00804A32">
        <w:rPr>
          <w:color w:val="000000" w:themeColor="text1"/>
        </w:rPr>
        <w:t xml:space="preserve"> issued by department of Mines and geology, Government of Karnataka and the subsequent government notification shall be paid by the contractor by the deduction from his bills. The schedule of royalty charges is annexed. The contractor shall produce the Material Dispatch Receipt (MDR) from department of Mines and Geology for exemption and shall be subjected to Govt Circular dated: 13.11.2024 (Annexed)</w:t>
      </w:r>
    </w:p>
    <w:p w:rsidR="0093294A" w:rsidRPr="00217447" w:rsidRDefault="0093294A" w:rsidP="00E74528">
      <w:pPr>
        <w:pStyle w:val="ListParagraph"/>
        <w:widowControl w:val="0"/>
        <w:numPr>
          <w:ilvl w:val="0"/>
          <w:numId w:val="384"/>
        </w:numPr>
        <w:tabs>
          <w:tab w:val="left" w:pos="1101"/>
        </w:tabs>
        <w:autoSpaceDE w:val="0"/>
        <w:autoSpaceDN w:val="0"/>
        <w:spacing w:before="243"/>
        <w:ind w:left="1134" w:right="-45" w:hanging="567"/>
        <w:jc w:val="both"/>
        <w:rPr>
          <w:color w:val="000000" w:themeColor="text1"/>
        </w:rPr>
      </w:pPr>
      <w:r w:rsidRPr="00217447">
        <w:rPr>
          <w:color w:val="000000" w:themeColor="text1"/>
        </w:rPr>
        <w:t xml:space="preserve">The contractor is to be </w:t>
      </w:r>
      <w:r w:rsidR="00410D14" w:rsidRPr="00217447">
        <w:rPr>
          <w:color w:val="000000" w:themeColor="text1"/>
        </w:rPr>
        <w:t>abided</w:t>
      </w:r>
      <w:r w:rsidRPr="00217447">
        <w:rPr>
          <w:color w:val="000000" w:themeColor="text1"/>
        </w:rPr>
        <w:t xml:space="preserve"> to pay the royalty charges as per the prevailing Government Orders.</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intending bidders should note that, if any of lands either in part/ parts or in whole required for the work is not acquired by the Nigam, it shall be the responsibility of the bidder to take the possession of such land and start the work by obtaining consent of the land owners before commencement of work at no extra cost to the Nigam and no claim / delays whatsoever relating to on account of non-availability of land would be entertained.</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w w:val="85"/>
        </w:rPr>
      </w:pPr>
      <w:r w:rsidRPr="00217447">
        <w:rPr>
          <w:color w:val="000000" w:themeColor="text1"/>
        </w:rPr>
        <w:t>If the percentage quoted by the contractor for the work is below ninety percent of the updated recast estimated amount put to tender, then the contractor shall furnish an “additional performance security” in the form of Bank Guarantee for an amount equivalent to the difference between the cost as per quoted percentage and 90% of the updated cost put to tender. In case of contractor quoting above 125% of updated cost put to tender, then the over and above 125% of the updated cost put to tender will be withheld during the progress of work. The additional performance will be released proportionately to the</w:t>
      </w:r>
      <w:r w:rsidR="00215672" w:rsidRPr="00217447">
        <w:rPr>
          <w:color w:val="000000" w:themeColor="text1"/>
        </w:rPr>
        <w:t xml:space="preserve"> bill</w:t>
      </w:r>
      <w:r w:rsidRPr="00217447">
        <w:rPr>
          <w:color w:val="000000" w:themeColor="text1"/>
        </w:rPr>
        <w:t xml:space="preserve"> till the contractor achieves progress of the entire cost of the work as per agreement. The additional performance security and withheld amount in the </w:t>
      </w:r>
      <w:r w:rsidR="00410D14" w:rsidRPr="00217447">
        <w:rPr>
          <w:color w:val="000000" w:themeColor="text1"/>
        </w:rPr>
        <w:t>latter</w:t>
      </w:r>
      <w:r w:rsidRPr="00217447">
        <w:rPr>
          <w:color w:val="000000" w:themeColor="text1"/>
        </w:rPr>
        <w:t xml:space="preserve"> case will be released only after 30 days from the date of entire work contracted is fully completed and so certified by the competent.(If BG submitted while issuing fresh BG or extending any existing BG, claim period of a minimum one year from the date of expiry of validity period of BG is to be specified invariably).</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They should abide by the directions of Government towards recovery of 1% (or as modified by the Government from time to time) Cess from the contractor’s bill under the provisions of building and other constructions worker welfare cess Act 1996.</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intending bidders are advised to visit the site of work, make themselves familiar with local situation about the availability of construction materials, work men, land required for construction activities, etc., and shall upload along with bid with details of references for visit of different parts of the scheme in the form of photographs of site.</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contractor is responsible for any damages due to natural calamity the government or Nigam will not give any compensation for until the completion of maintenance period.</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intending bidder/firm/company are advised to visit the work site before submission of the tenders.</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contractor should mention their recent correct portal address &amp; mail address in declaration forms.</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tender processing charges paid by the bidder/firm/company are not refundable even if the tender is cancelled.</w:t>
      </w:r>
    </w:p>
    <w:p w:rsidR="004D01E1"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bidder/firm/company shall send the authorization letter for their representation duly attesting their signature.</w:t>
      </w:r>
    </w:p>
    <w:p w:rsidR="004D01E1" w:rsidRPr="00217447" w:rsidRDefault="004D01E1"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 xml:space="preserve">Defect liability period will be </w:t>
      </w:r>
      <w:r w:rsidR="00804A32">
        <w:rPr>
          <w:color w:val="000000" w:themeColor="text1"/>
        </w:rPr>
        <w:t>12</w:t>
      </w:r>
      <w:r w:rsidRPr="00217447">
        <w:rPr>
          <w:color w:val="000000" w:themeColor="text1"/>
        </w:rPr>
        <w:t xml:space="preserve"> months from the date of satisfactory completion of work and after 1st Monsoon Rainfall and obtaining necessary </w:t>
      </w:r>
      <w:r w:rsidR="00410D14" w:rsidRPr="00217447">
        <w:rPr>
          <w:color w:val="000000" w:themeColor="text1"/>
        </w:rPr>
        <w:t>clearances</w:t>
      </w:r>
      <w:r w:rsidRPr="00217447">
        <w:rPr>
          <w:color w:val="000000" w:themeColor="text1"/>
        </w:rPr>
        <w:t xml:space="preserve"> from competent authority.  </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 xml:space="preserve">The contractor shall take the responsibility of </w:t>
      </w:r>
      <w:r w:rsidR="00BC19A8" w:rsidRPr="00217447">
        <w:rPr>
          <w:color w:val="000000" w:themeColor="text1"/>
        </w:rPr>
        <w:t>5</w:t>
      </w:r>
      <w:r w:rsidRPr="00217447">
        <w:rPr>
          <w:color w:val="000000" w:themeColor="text1"/>
        </w:rPr>
        <w:t xml:space="preserve"> years O&amp;M including 1 </w:t>
      </w:r>
      <w:r w:rsidR="00BF406E" w:rsidRPr="00217447">
        <w:rPr>
          <w:color w:val="000000" w:themeColor="text1"/>
        </w:rPr>
        <w:t>year defect</w:t>
      </w:r>
      <w:r w:rsidRPr="00217447">
        <w:rPr>
          <w:color w:val="000000" w:themeColor="text1"/>
        </w:rPr>
        <w:t xml:space="preserve"> liability period from the date of issue of certificate by the competent authority for successful commissioning of the project.</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Useful rubble and Stone chips obtained from excavation shall be issued to the contractor for use on works (including enabling works and aggregate crushing) at the rates specified for those materials in the prevailing Schedule of Rates</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bidder/firm/company shall adhere to accepted execution plan submitted by him under any circumstances without linking to the pending payment of the work &amp; also land acquisition problems if any.</w:t>
      </w:r>
    </w:p>
    <w:p w:rsidR="0093294A" w:rsidRPr="00217447" w:rsidRDefault="0093294A" w:rsidP="002A531B">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Typographical errors if any will not be the ground for any claims by the bidder/firm/company.</w:t>
      </w:r>
    </w:p>
    <w:p w:rsidR="0093294A" w:rsidRPr="00217447" w:rsidRDefault="0093294A" w:rsidP="00C652D0">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contractor shall also abide by the other conditions as laid down in Bid document.</w:t>
      </w:r>
    </w:p>
    <w:p w:rsidR="0093294A" w:rsidRDefault="0093294A" w:rsidP="00C652D0">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The bidder/firm/company shall adhere to accepted execution plan submitted by him under any circumstances without linking to the pending payment of the work &amp; also land acquisition problems if any.</w:t>
      </w:r>
    </w:p>
    <w:p w:rsidR="00804A32" w:rsidRPr="00804A32" w:rsidRDefault="00804A32" w:rsidP="00804A32">
      <w:pPr>
        <w:pStyle w:val="ListParagraph"/>
        <w:numPr>
          <w:ilvl w:val="0"/>
          <w:numId w:val="384"/>
        </w:numPr>
        <w:ind w:left="1170" w:hanging="630"/>
        <w:jc w:val="both"/>
        <w:rPr>
          <w:color w:val="000000" w:themeColor="text1"/>
        </w:rPr>
      </w:pPr>
      <w:r w:rsidRPr="00804A32">
        <w:rPr>
          <w:color w:val="000000" w:themeColor="text1"/>
        </w:rPr>
        <w:t>In case of death of Contractor after execution of the agreement / commencement of work his legal heir if any eligible registered contractor &amp; willing can execute &amp; complete the work as accepted tender rates irrespective of the cost of the work.</w:t>
      </w:r>
    </w:p>
    <w:p w:rsidR="00804A32" w:rsidRPr="00804A32" w:rsidRDefault="00804A32" w:rsidP="00804A32">
      <w:pPr>
        <w:widowControl w:val="0"/>
        <w:tabs>
          <w:tab w:val="left" w:pos="1101"/>
        </w:tabs>
        <w:autoSpaceDE w:val="0"/>
        <w:autoSpaceDN w:val="0"/>
        <w:spacing w:before="243" w:line="360" w:lineRule="auto"/>
        <w:ind w:right="-45"/>
        <w:jc w:val="both"/>
        <w:rPr>
          <w:color w:val="000000" w:themeColor="text1"/>
        </w:rPr>
      </w:pPr>
    </w:p>
    <w:p w:rsidR="0093294A" w:rsidRPr="00217447" w:rsidRDefault="0093294A" w:rsidP="00C652D0">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 xml:space="preserve">As per GO FD 5 EXP -12 / 2023 dated </w:t>
      </w:r>
      <w:r w:rsidR="00EB2D0D" w:rsidRPr="00217447">
        <w:rPr>
          <w:color w:val="000000" w:themeColor="text1"/>
        </w:rPr>
        <w:t>15.05.2023,</w:t>
      </w:r>
      <w:r w:rsidRPr="00217447">
        <w:rPr>
          <w:color w:val="000000" w:themeColor="text1"/>
        </w:rPr>
        <w:t xml:space="preserve"> the contractor </w:t>
      </w:r>
      <w:r w:rsidR="00EB2D0D" w:rsidRPr="00217447">
        <w:rPr>
          <w:color w:val="000000" w:themeColor="text1"/>
        </w:rPr>
        <w:t>shall be</w:t>
      </w:r>
      <w:r w:rsidRPr="00217447">
        <w:rPr>
          <w:color w:val="000000" w:themeColor="text1"/>
        </w:rPr>
        <w:t xml:space="preserve"> abide to </w:t>
      </w:r>
      <w:r w:rsidR="00410D14" w:rsidRPr="00217447">
        <w:rPr>
          <w:color w:val="000000" w:themeColor="text1"/>
        </w:rPr>
        <w:t>provide” e</w:t>
      </w:r>
      <w:r w:rsidRPr="00217447">
        <w:rPr>
          <w:color w:val="000000" w:themeColor="text1"/>
        </w:rPr>
        <w:t xml:space="preserve"> – Bank Guarantee</w:t>
      </w:r>
      <w:r w:rsidR="00EB2D0D" w:rsidRPr="00217447">
        <w:rPr>
          <w:color w:val="000000" w:themeColor="text1"/>
        </w:rPr>
        <w:t>” towards</w:t>
      </w:r>
      <w:r w:rsidRPr="00217447">
        <w:rPr>
          <w:color w:val="000000" w:themeColor="text1"/>
        </w:rPr>
        <w:t xml:space="preserve"> Security Deposits. </w:t>
      </w:r>
    </w:p>
    <w:p w:rsidR="0093294A" w:rsidRPr="00217447" w:rsidRDefault="0093294A" w:rsidP="00C652D0">
      <w:pPr>
        <w:pStyle w:val="ListParagraph"/>
        <w:widowControl w:val="0"/>
        <w:numPr>
          <w:ilvl w:val="0"/>
          <w:numId w:val="384"/>
        </w:numPr>
        <w:tabs>
          <w:tab w:val="left" w:pos="1101"/>
        </w:tabs>
        <w:autoSpaceDE w:val="0"/>
        <w:autoSpaceDN w:val="0"/>
        <w:spacing w:before="243" w:line="360" w:lineRule="auto"/>
        <w:ind w:left="1134" w:right="-45" w:hanging="567"/>
        <w:jc w:val="both"/>
        <w:rPr>
          <w:color w:val="000000" w:themeColor="text1"/>
        </w:rPr>
      </w:pPr>
      <w:r w:rsidRPr="00217447">
        <w:rPr>
          <w:color w:val="000000" w:themeColor="text1"/>
        </w:rPr>
        <w:t>Debarment of tenderers: The procurement entity may debar tenderer for a period not exceeding 3 years from participation in its tenders following such procedures as may be prescribed on the ground that tenderer is engaged in corrupt or fraudulent practices in competing or executing the contract including misleading the procuring entity or any stage of procurement activity with a fraudulent intention.</w:t>
      </w:r>
      <w:r w:rsidR="00410D14" w:rsidRPr="00217447">
        <w:rPr>
          <w:color w:val="000000" w:themeColor="text1"/>
        </w:rPr>
        <w:t>(KTPP</w:t>
      </w:r>
      <w:r w:rsidRPr="00217447">
        <w:rPr>
          <w:color w:val="000000" w:themeColor="text1"/>
        </w:rPr>
        <w:t xml:space="preserve"> Act 26A).</w:t>
      </w:r>
    </w:p>
    <w:p w:rsidR="00BF406E" w:rsidRPr="00217447" w:rsidRDefault="00BF406E" w:rsidP="0093294A">
      <w:pPr>
        <w:pStyle w:val="NormalWeb"/>
        <w:spacing w:before="0" w:beforeAutospacing="0" w:after="0" w:afterAutospacing="0"/>
        <w:ind w:left="6480"/>
        <w:rPr>
          <w:b/>
          <w:bCs/>
        </w:rPr>
      </w:pPr>
    </w:p>
    <w:p w:rsidR="0069736B" w:rsidRDefault="0069736B" w:rsidP="00C652D0">
      <w:pPr>
        <w:pStyle w:val="NormalWeb"/>
        <w:spacing w:before="0" w:beforeAutospacing="0" w:after="0" w:afterAutospacing="0"/>
        <w:ind w:left="5760" w:firstLine="576"/>
        <w:rPr>
          <w:b/>
          <w:bCs/>
        </w:rPr>
      </w:pPr>
    </w:p>
    <w:p w:rsidR="0069736B" w:rsidRDefault="0093294A" w:rsidP="0069736B">
      <w:pPr>
        <w:pStyle w:val="NormalWeb"/>
        <w:spacing w:before="0" w:beforeAutospacing="0" w:after="0" w:afterAutospacing="0"/>
        <w:ind w:left="5760" w:firstLine="576"/>
        <w:jc w:val="center"/>
      </w:pPr>
      <w:r w:rsidRPr="00217447">
        <w:rPr>
          <w:b/>
          <w:bCs/>
        </w:rPr>
        <w:t>Executive Engineer,</w:t>
      </w:r>
    </w:p>
    <w:p w:rsidR="0069736B" w:rsidRDefault="0093294A" w:rsidP="0069736B">
      <w:pPr>
        <w:pStyle w:val="NormalWeb"/>
        <w:spacing w:before="0" w:beforeAutospacing="0" w:after="0" w:afterAutospacing="0"/>
        <w:ind w:left="5760" w:firstLine="576"/>
        <w:jc w:val="center"/>
      </w:pPr>
      <w:r w:rsidRPr="00217447">
        <w:rPr>
          <w:b/>
          <w:bCs/>
        </w:rPr>
        <w:t xml:space="preserve">KNNL, </w:t>
      </w:r>
      <w:r w:rsidR="00BC19A8" w:rsidRPr="00217447">
        <w:rPr>
          <w:b/>
          <w:bCs/>
          <w:color w:val="000000" w:themeColor="text1"/>
        </w:rPr>
        <w:t>Kalasa Project Division</w:t>
      </w:r>
    </w:p>
    <w:p w:rsidR="0093294A" w:rsidRPr="0069736B" w:rsidRDefault="007F416D" w:rsidP="0069736B">
      <w:pPr>
        <w:pStyle w:val="NormalWeb"/>
        <w:spacing w:before="0" w:beforeAutospacing="0" w:after="0" w:afterAutospacing="0"/>
        <w:ind w:left="5760" w:firstLine="576"/>
        <w:jc w:val="center"/>
      </w:pPr>
      <w:r w:rsidRPr="00217447">
        <w:rPr>
          <w:b/>
          <w:bCs/>
        </w:rPr>
        <w:t>Khanapur</w:t>
      </w:r>
      <w:r w:rsidR="0069736B">
        <w:rPr>
          <w:b/>
          <w:bCs/>
        </w:rPr>
        <w:t>, Belagavi</w:t>
      </w:r>
    </w:p>
    <w:p w:rsidR="00BF406E" w:rsidRPr="00217447" w:rsidRDefault="00BF406E" w:rsidP="00BF406E">
      <w:pPr>
        <w:pStyle w:val="Heading8"/>
        <w:keepLines/>
        <w:widowControl w:val="0"/>
        <w:tabs>
          <w:tab w:val="left" w:pos="941"/>
        </w:tabs>
        <w:autoSpaceDE w:val="0"/>
        <w:autoSpaceDN w:val="0"/>
        <w:spacing w:before="87" w:after="0"/>
        <w:ind w:left="0" w:right="0" w:firstLine="0"/>
        <w:jc w:val="both"/>
        <w:rPr>
          <w:rFonts w:ascii="Arial Narrow" w:eastAsia="Calibri" w:hAnsi="Arial Narrow"/>
          <w:i/>
          <w:iCs/>
          <w:w w:val="85"/>
          <w:sz w:val="24"/>
          <w:szCs w:val="24"/>
          <w:lang w:eastAsia="zh-CN"/>
        </w:rPr>
      </w:pPr>
    </w:p>
    <w:p w:rsidR="00D468C7" w:rsidRPr="00217447" w:rsidRDefault="00D468C7" w:rsidP="00D468C7">
      <w:pPr>
        <w:rPr>
          <w:rFonts w:eastAsia="Calibri"/>
          <w:lang w:eastAsia="zh-CN"/>
        </w:rPr>
      </w:pPr>
    </w:p>
    <w:p w:rsidR="0093294A" w:rsidRPr="00217447" w:rsidRDefault="0093294A" w:rsidP="00C652D0">
      <w:pPr>
        <w:pStyle w:val="Heading8"/>
        <w:keepLines/>
        <w:widowControl w:val="0"/>
        <w:tabs>
          <w:tab w:val="left" w:pos="941"/>
        </w:tabs>
        <w:autoSpaceDE w:val="0"/>
        <w:autoSpaceDN w:val="0"/>
        <w:spacing w:before="87" w:after="0"/>
        <w:ind w:left="0" w:right="0" w:firstLine="0"/>
        <w:jc w:val="both"/>
        <w:rPr>
          <w:rFonts w:ascii="Arial Narrow" w:hAnsi="Arial Narrow"/>
          <w:color w:val="000000" w:themeColor="text1"/>
          <w:sz w:val="24"/>
        </w:rPr>
      </w:pPr>
      <w:r w:rsidRPr="00217447">
        <w:rPr>
          <w:rFonts w:ascii="Arial Narrow" w:hAnsi="Arial Narrow"/>
          <w:color w:val="000000" w:themeColor="text1"/>
          <w:sz w:val="24"/>
        </w:rPr>
        <w:t>No: EE/MRBCC/DIV4/BFPW/Tender/</w:t>
      </w:r>
    </w:p>
    <w:p w:rsidR="0093294A" w:rsidRPr="00217447" w:rsidRDefault="0093294A" w:rsidP="00C652D0">
      <w:pPr>
        <w:pStyle w:val="Heading8"/>
        <w:keepLines/>
        <w:widowControl w:val="0"/>
        <w:tabs>
          <w:tab w:val="left" w:pos="941"/>
        </w:tabs>
        <w:autoSpaceDE w:val="0"/>
        <w:autoSpaceDN w:val="0"/>
        <w:spacing w:before="87" w:after="0"/>
        <w:ind w:left="0" w:right="0" w:firstLine="0"/>
        <w:jc w:val="both"/>
        <w:rPr>
          <w:rFonts w:ascii="Arial Narrow" w:hAnsi="Arial Narrow"/>
          <w:color w:val="000000" w:themeColor="text1"/>
          <w:sz w:val="24"/>
        </w:rPr>
      </w:pPr>
    </w:p>
    <w:p w:rsidR="0093294A" w:rsidRPr="00217447" w:rsidRDefault="0093294A" w:rsidP="00E74528">
      <w:pPr>
        <w:pStyle w:val="Heading8"/>
        <w:keepNext w:val="0"/>
        <w:widowControl w:val="0"/>
        <w:numPr>
          <w:ilvl w:val="0"/>
          <w:numId w:val="380"/>
        </w:numPr>
        <w:tabs>
          <w:tab w:val="left" w:pos="941"/>
        </w:tabs>
        <w:autoSpaceDE w:val="0"/>
        <w:autoSpaceDN w:val="0"/>
        <w:spacing w:before="87" w:after="0"/>
        <w:ind w:right="0" w:hanging="541"/>
        <w:jc w:val="both"/>
        <w:rPr>
          <w:rFonts w:ascii="Arial Narrow" w:hAnsi="Arial Narrow"/>
          <w:color w:val="000000" w:themeColor="text1"/>
          <w:sz w:val="24"/>
        </w:rPr>
      </w:pPr>
      <w:r w:rsidRPr="00217447">
        <w:rPr>
          <w:rFonts w:ascii="Arial Narrow" w:hAnsi="Arial Narrow"/>
          <w:color w:val="000000" w:themeColor="text1"/>
          <w:sz w:val="24"/>
        </w:rPr>
        <w:t>Copy submitted for kind information to:</w:t>
      </w:r>
    </w:p>
    <w:p w:rsidR="0093294A" w:rsidRPr="00217447" w:rsidRDefault="0093294A" w:rsidP="0093294A">
      <w:pPr>
        <w:pStyle w:val="BodyText"/>
        <w:spacing w:before="7"/>
        <w:rPr>
          <w:color w:val="000000" w:themeColor="text1"/>
        </w:rPr>
      </w:pPr>
    </w:p>
    <w:p w:rsidR="0093294A" w:rsidRPr="00217447" w:rsidRDefault="0093294A" w:rsidP="00E74528">
      <w:pPr>
        <w:pStyle w:val="ListParagraph"/>
        <w:widowControl w:val="0"/>
        <w:numPr>
          <w:ilvl w:val="1"/>
          <w:numId w:val="380"/>
        </w:numPr>
        <w:tabs>
          <w:tab w:val="left" w:pos="931"/>
        </w:tabs>
        <w:autoSpaceDE w:val="0"/>
        <w:autoSpaceDN w:val="0"/>
        <w:spacing w:line="360" w:lineRule="auto"/>
        <w:ind w:right="408"/>
        <w:rPr>
          <w:color w:val="000000" w:themeColor="text1"/>
        </w:rPr>
      </w:pPr>
      <w:r w:rsidRPr="00217447">
        <w:rPr>
          <w:color w:val="000000" w:themeColor="text1"/>
        </w:rPr>
        <w:t>The Secretary, Water Resources Department, IIIrd floor, Vikas Soudha, Bengaluru- 560001 for kind information.</w:t>
      </w:r>
    </w:p>
    <w:p w:rsidR="0093294A" w:rsidRPr="00217447" w:rsidRDefault="0093294A" w:rsidP="00E74528">
      <w:pPr>
        <w:pStyle w:val="ListParagraph"/>
        <w:widowControl w:val="0"/>
        <w:numPr>
          <w:ilvl w:val="1"/>
          <w:numId w:val="380"/>
        </w:numPr>
        <w:tabs>
          <w:tab w:val="left" w:pos="931"/>
        </w:tabs>
        <w:autoSpaceDE w:val="0"/>
        <w:autoSpaceDN w:val="0"/>
        <w:spacing w:before="117" w:line="360" w:lineRule="auto"/>
        <w:ind w:left="928" w:right="404" w:hanging="528"/>
        <w:rPr>
          <w:color w:val="000000" w:themeColor="text1"/>
        </w:rPr>
      </w:pPr>
      <w:r w:rsidRPr="00217447">
        <w:rPr>
          <w:color w:val="000000" w:themeColor="text1"/>
        </w:rPr>
        <w:t>The Managing Director, KNNL: Coffee Board, IVth floor floor, Dr. B. R Ambedkar Veedhi, Bengaluru- 560 001 for kind information.</w:t>
      </w:r>
    </w:p>
    <w:p w:rsidR="0093294A" w:rsidRPr="007B6CC7" w:rsidRDefault="0093294A" w:rsidP="007B6CC7">
      <w:pPr>
        <w:pStyle w:val="ListParagraph"/>
        <w:widowControl w:val="0"/>
        <w:numPr>
          <w:ilvl w:val="1"/>
          <w:numId w:val="380"/>
        </w:numPr>
        <w:tabs>
          <w:tab w:val="left" w:pos="931"/>
        </w:tabs>
        <w:autoSpaceDE w:val="0"/>
        <w:autoSpaceDN w:val="0"/>
        <w:spacing w:before="117" w:line="360" w:lineRule="auto"/>
        <w:ind w:left="928" w:right="404" w:hanging="528"/>
        <w:rPr>
          <w:color w:val="000000" w:themeColor="text1"/>
        </w:rPr>
      </w:pPr>
      <w:r w:rsidRPr="00217447">
        <w:rPr>
          <w:color w:val="000000" w:themeColor="text1"/>
        </w:rPr>
        <w:t xml:space="preserve">The Chief Engineer, KNNL, </w:t>
      </w:r>
      <w:r w:rsidR="00BC19A8" w:rsidRPr="00217447">
        <w:rPr>
          <w:color w:val="000000" w:themeColor="text1"/>
        </w:rPr>
        <w:t>Malaprabha Project Zone</w:t>
      </w:r>
      <w:r w:rsidRPr="00217447">
        <w:rPr>
          <w:color w:val="000000" w:themeColor="text1"/>
        </w:rPr>
        <w:t xml:space="preserve">, </w:t>
      </w:r>
      <w:r w:rsidR="00410D14" w:rsidRPr="00217447">
        <w:rPr>
          <w:color w:val="000000" w:themeColor="text1"/>
        </w:rPr>
        <w:t>Dharwad for</w:t>
      </w:r>
      <w:r w:rsidRPr="00217447">
        <w:rPr>
          <w:color w:val="000000" w:themeColor="text1"/>
        </w:rPr>
        <w:t xml:space="preserve"> kind information</w:t>
      </w:r>
    </w:p>
    <w:p w:rsidR="0093294A" w:rsidRPr="00217447" w:rsidRDefault="0093294A" w:rsidP="00E74528">
      <w:pPr>
        <w:pStyle w:val="ListParagraph"/>
        <w:widowControl w:val="0"/>
        <w:numPr>
          <w:ilvl w:val="1"/>
          <w:numId w:val="380"/>
        </w:numPr>
        <w:tabs>
          <w:tab w:val="left" w:pos="931"/>
        </w:tabs>
        <w:autoSpaceDE w:val="0"/>
        <w:autoSpaceDN w:val="0"/>
        <w:spacing w:line="360" w:lineRule="auto"/>
        <w:ind w:left="928" w:right="416" w:hanging="528"/>
        <w:jc w:val="both"/>
        <w:rPr>
          <w:szCs w:val="24"/>
        </w:rPr>
      </w:pPr>
      <w:r w:rsidRPr="00217447">
        <w:rPr>
          <w:color w:val="000000" w:themeColor="text1"/>
        </w:rPr>
        <w:t xml:space="preserve">The Inspector General of Police (Vigilance) </w:t>
      </w:r>
      <w:r w:rsidR="00BC19A8" w:rsidRPr="00217447">
        <w:rPr>
          <w:color w:val="000000" w:themeColor="text1"/>
        </w:rPr>
        <w:t>Water Resources</w:t>
      </w:r>
      <w:r w:rsidRPr="00217447">
        <w:rPr>
          <w:color w:val="000000" w:themeColor="text1"/>
        </w:rPr>
        <w:t xml:space="preserve"> Department, Basava Bhavana, 4th Floor, Bengaluru for</w:t>
      </w:r>
      <w:r w:rsidRPr="00217447">
        <w:rPr>
          <w:w w:val="90"/>
          <w:szCs w:val="24"/>
        </w:rPr>
        <w:t>favourofkindinformation.</w:t>
      </w:r>
    </w:p>
    <w:p w:rsidR="0093294A" w:rsidRPr="00217447" w:rsidRDefault="0093294A" w:rsidP="00C652D0">
      <w:pPr>
        <w:pStyle w:val="ListParagraph"/>
        <w:widowControl w:val="0"/>
        <w:numPr>
          <w:ilvl w:val="1"/>
          <w:numId w:val="380"/>
        </w:numPr>
        <w:tabs>
          <w:tab w:val="left" w:pos="931"/>
        </w:tabs>
        <w:autoSpaceDE w:val="0"/>
        <w:autoSpaceDN w:val="0"/>
        <w:spacing w:before="119" w:line="360" w:lineRule="auto"/>
        <w:ind w:left="928" w:right="408" w:hanging="502"/>
        <w:jc w:val="both"/>
        <w:rPr>
          <w:color w:val="000000" w:themeColor="text1"/>
        </w:rPr>
      </w:pPr>
      <w:r w:rsidRPr="00217447">
        <w:rPr>
          <w:color w:val="000000" w:themeColor="text1"/>
        </w:rPr>
        <w:t>The Directorate General of Commercial Intelligence and Statistics, Ministry of Commerce and Industry, Govt. of India, 565, Anandapur, Sector-1, Plot No.22 ECADP, Kolkata-700 107 with a request to publish the Notification in the Indian Trade Journal.</w:t>
      </w:r>
    </w:p>
    <w:p w:rsidR="0093294A" w:rsidRPr="00217447" w:rsidRDefault="0093294A" w:rsidP="00C652D0">
      <w:pPr>
        <w:pStyle w:val="ListParagraph"/>
        <w:widowControl w:val="0"/>
        <w:numPr>
          <w:ilvl w:val="1"/>
          <w:numId w:val="380"/>
        </w:numPr>
        <w:tabs>
          <w:tab w:val="left" w:pos="931"/>
        </w:tabs>
        <w:autoSpaceDE w:val="0"/>
        <w:autoSpaceDN w:val="0"/>
        <w:spacing w:line="360" w:lineRule="auto"/>
        <w:ind w:left="928" w:right="404" w:hanging="502"/>
        <w:jc w:val="both"/>
        <w:rPr>
          <w:color w:val="000000" w:themeColor="text1"/>
        </w:rPr>
      </w:pPr>
      <w:r w:rsidRPr="00217447">
        <w:rPr>
          <w:color w:val="000000" w:themeColor="text1"/>
        </w:rPr>
        <w:t>The Supe</w:t>
      </w:r>
      <w:r w:rsidR="00BC19A8" w:rsidRPr="00217447">
        <w:rPr>
          <w:color w:val="000000" w:themeColor="text1"/>
        </w:rPr>
        <w:t>rintending Engineer, KNNL, MLBCC</w:t>
      </w:r>
      <w:r w:rsidRPr="00217447">
        <w:rPr>
          <w:color w:val="000000" w:themeColor="text1"/>
        </w:rPr>
        <w:t xml:space="preserve"> Circle, </w:t>
      </w:r>
      <w:r w:rsidR="004D01E1" w:rsidRPr="00217447">
        <w:rPr>
          <w:color w:val="000000" w:themeColor="text1"/>
        </w:rPr>
        <w:t>Naviluteertha</w:t>
      </w:r>
      <w:r w:rsidRPr="00217447">
        <w:rPr>
          <w:color w:val="000000" w:themeColor="text1"/>
        </w:rPr>
        <w:t>for Kind information and further needful.</w:t>
      </w:r>
    </w:p>
    <w:p w:rsidR="0093294A" w:rsidRPr="00217447" w:rsidRDefault="0093294A" w:rsidP="002A531B">
      <w:pPr>
        <w:pStyle w:val="ListParagraph"/>
        <w:widowControl w:val="0"/>
        <w:numPr>
          <w:ilvl w:val="1"/>
          <w:numId w:val="380"/>
        </w:numPr>
        <w:tabs>
          <w:tab w:val="left" w:pos="931"/>
        </w:tabs>
        <w:autoSpaceDE w:val="0"/>
        <w:autoSpaceDN w:val="0"/>
        <w:spacing w:before="112" w:line="360" w:lineRule="auto"/>
        <w:jc w:val="both"/>
        <w:rPr>
          <w:color w:val="000000" w:themeColor="text1"/>
        </w:rPr>
      </w:pPr>
      <w:r w:rsidRPr="00217447">
        <w:rPr>
          <w:color w:val="000000" w:themeColor="text1"/>
        </w:rPr>
        <w:t>The Executive Engineers coming under this zone for Kind information and further needful.</w:t>
      </w:r>
    </w:p>
    <w:p w:rsidR="0093294A" w:rsidRPr="00217447" w:rsidRDefault="0093294A" w:rsidP="002A531B">
      <w:pPr>
        <w:tabs>
          <w:tab w:val="left" w:pos="931"/>
        </w:tabs>
        <w:spacing w:line="360" w:lineRule="auto"/>
        <w:ind w:right="411"/>
        <w:jc w:val="both"/>
        <w:rPr>
          <w:szCs w:val="24"/>
        </w:rPr>
      </w:pPr>
    </w:p>
    <w:p w:rsidR="00DE4658" w:rsidRPr="00217447" w:rsidRDefault="00DE4658" w:rsidP="002A531B">
      <w:pPr>
        <w:tabs>
          <w:tab w:val="left" w:pos="931"/>
        </w:tabs>
        <w:spacing w:line="360" w:lineRule="auto"/>
        <w:ind w:right="411"/>
        <w:jc w:val="both"/>
        <w:rPr>
          <w:szCs w:val="24"/>
        </w:rPr>
      </w:pPr>
    </w:p>
    <w:p w:rsidR="0093294A" w:rsidRPr="00217447" w:rsidRDefault="0093294A" w:rsidP="00C652D0">
      <w:pPr>
        <w:pStyle w:val="Heading8"/>
        <w:keepNext w:val="0"/>
        <w:widowControl w:val="0"/>
        <w:numPr>
          <w:ilvl w:val="0"/>
          <w:numId w:val="380"/>
        </w:numPr>
        <w:tabs>
          <w:tab w:val="left" w:pos="941"/>
        </w:tabs>
        <w:autoSpaceDE w:val="0"/>
        <w:autoSpaceDN w:val="0"/>
        <w:spacing w:before="87" w:after="0"/>
        <w:ind w:right="0" w:hanging="541"/>
        <w:jc w:val="both"/>
        <w:rPr>
          <w:rFonts w:ascii="Arial Narrow" w:hAnsi="Arial Narrow"/>
          <w:color w:val="000000" w:themeColor="text1"/>
          <w:sz w:val="24"/>
        </w:rPr>
      </w:pPr>
      <w:r w:rsidRPr="00217447">
        <w:rPr>
          <w:rFonts w:ascii="Arial Narrow" w:hAnsi="Arial Narrow"/>
          <w:color w:val="000000" w:themeColor="text1"/>
          <w:sz w:val="24"/>
        </w:rPr>
        <w:t>Copy forward to the.</w:t>
      </w:r>
    </w:p>
    <w:p w:rsidR="00C652D0" w:rsidRPr="00217447" w:rsidRDefault="00C652D0" w:rsidP="00C652D0">
      <w:pPr>
        <w:rPr>
          <w:rFonts w:eastAsia="Calibri"/>
          <w:lang w:eastAsia="zh-CN"/>
        </w:rPr>
      </w:pPr>
    </w:p>
    <w:p w:rsidR="0093294A" w:rsidRPr="00217447" w:rsidRDefault="0093294A" w:rsidP="00C652D0">
      <w:pPr>
        <w:pStyle w:val="ListParagraph"/>
        <w:widowControl w:val="0"/>
        <w:numPr>
          <w:ilvl w:val="1"/>
          <w:numId w:val="380"/>
        </w:numPr>
        <w:tabs>
          <w:tab w:val="left" w:pos="931"/>
        </w:tabs>
        <w:autoSpaceDE w:val="0"/>
        <w:autoSpaceDN w:val="0"/>
        <w:spacing w:line="360" w:lineRule="auto"/>
        <w:ind w:left="928" w:right="404" w:hanging="502"/>
        <w:jc w:val="both"/>
        <w:rPr>
          <w:color w:val="000000" w:themeColor="text1"/>
        </w:rPr>
      </w:pPr>
      <w:r w:rsidRPr="00217447">
        <w:rPr>
          <w:color w:val="000000" w:themeColor="text1"/>
        </w:rPr>
        <w:t>Assistant</w:t>
      </w:r>
      <w:r w:rsidR="00BC19A8" w:rsidRPr="00217447">
        <w:rPr>
          <w:color w:val="000000" w:themeColor="text1"/>
        </w:rPr>
        <w:t xml:space="preserve"> Executive Engineer, KNNL, MLBCC</w:t>
      </w:r>
      <w:r w:rsidRPr="00217447">
        <w:rPr>
          <w:color w:val="000000" w:themeColor="text1"/>
        </w:rPr>
        <w:t>,</w:t>
      </w:r>
      <w:r w:rsidR="00410D14" w:rsidRPr="00217447">
        <w:rPr>
          <w:color w:val="000000" w:themeColor="text1"/>
        </w:rPr>
        <w:t>Subdivision</w:t>
      </w:r>
      <w:r w:rsidR="00BC19A8" w:rsidRPr="00217447">
        <w:rPr>
          <w:color w:val="000000" w:themeColor="text1"/>
        </w:rPr>
        <w:t xml:space="preserve"> No 03</w:t>
      </w:r>
      <w:r w:rsidRPr="00217447">
        <w:rPr>
          <w:color w:val="000000" w:themeColor="text1"/>
        </w:rPr>
        <w:t xml:space="preserve">, </w:t>
      </w:r>
      <w:r w:rsidR="00BC19A8" w:rsidRPr="00217447">
        <w:rPr>
          <w:color w:val="000000" w:themeColor="text1"/>
        </w:rPr>
        <w:t>Khanapur</w:t>
      </w:r>
      <w:r w:rsidRPr="00217447">
        <w:rPr>
          <w:color w:val="000000" w:themeColor="text1"/>
        </w:rPr>
        <w:t xml:space="preserve"> for information &amp; further needful.</w:t>
      </w:r>
    </w:p>
    <w:p w:rsidR="0093294A" w:rsidRPr="00217447" w:rsidRDefault="0093294A" w:rsidP="00C652D0">
      <w:pPr>
        <w:pStyle w:val="ListParagraph"/>
        <w:widowControl w:val="0"/>
        <w:numPr>
          <w:ilvl w:val="1"/>
          <w:numId w:val="380"/>
        </w:numPr>
        <w:tabs>
          <w:tab w:val="left" w:pos="931"/>
        </w:tabs>
        <w:autoSpaceDE w:val="0"/>
        <w:autoSpaceDN w:val="0"/>
        <w:spacing w:line="360" w:lineRule="auto"/>
        <w:ind w:left="928" w:right="404" w:hanging="502"/>
        <w:jc w:val="both"/>
        <w:rPr>
          <w:color w:val="000000" w:themeColor="text1"/>
        </w:rPr>
      </w:pPr>
      <w:r w:rsidRPr="00217447">
        <w:rPr>
          <w:color w:val="000000" w:themeColor="text1"/>
        </w:rPr>
        <w:t>Copy to EE’ stable/TA/Audit Officer in Division Office for information.</w:t>
      </w:r>
    </w:p>
    <w:p w:rsidR="004D01E1" w:rsidRPr="0069736B" w:rsidRDefault="0093294A" w:rsidP="0069736B">
      <w:pPr>
        <w:pStyle w:val="ListParagraph"/>
        <w:widowControl w:val="0"/>
        <w:numPr>
          <w:ilvl w:val="1"/>
          <w:numId w:val="380"/>
        </w:numPr>
        <w:tabs>
          <w:tab w:val="left" w:pos="931"/>
        </w:tabs>
        <w:autoSpaceDE w:val="0"/>
        <w:autoSpaceDN w:val="0"/>
        <w:spacing w:line="360" w:lineRule="auto"/>
        <w:ind w:left="928" w:right="404" w:hanging="502"/>
        <w:jc w:val="both"/>
        <w:rPr>
          <w:color w:val="000000" w:themeColor="text1"/>
        </w:rPr>
      </w:pPr>
      <w:r w:rsidRPr="00217447">
        <w:rPr>
          <w:color w:val="000000" w:themeColor="text1"/>
        </w:rPr>
        <w:t>Copy to Office Notice Board.</w:t>
      </w:r>
    </w:p>
    <w:p w:rsidR="004D01E1" w:rsidRPr="00217447" w:rsidRDefault="004D01E1" w:rsidP="0093294A">
      <w:pPr>
        <w:jc w:val="center"/>
      </w:pPr>
    </w:p>
    <w:p w:rsidR="0069736B" w:rsidRDefault="0069736B" w:rsidP="0069736B">
      <w:pPr>
        <w:pStyle w:val="NormalWeb"/>
        <w:spacing w:before="0" w:beforeAutospacing="0" w:after="0" w:afterAutospacing="0"/>
        <w:ind w:left="5760" w:firstLine="576"/>
        <w:jc w:val="center"/>
      </w:pPr>
      <w:r w:rsidRPr="00217447">
        <w:rPr>
          <w:b/>
          <w:bCs/>
        </w:rPr>
        <w:t>Executive Engineer,</w:t>
      </w:r>
    </w:p>
    <w:p w:rsidR="0069736B" w:rsidRDefault="0069736B" w:rsidP="0069736B">
      <w:pPr>
        <w:pStyle w:val="NormalWeb"/>
        <w:spacing w:before="0" w:beforeAutospacing="0" w:after="0" w:afterAutospacing="0"/>
        <w:ind w:left="5760" w:firstLine="576"/>
        <w:jc w:val="center"/>
      </w:pPr>
      <w:r w:rsidRPr="00217447">
        <w:rPr>
          <w:b/>
          <w:bCs/>
        </w:rPr>
        <w:t xml:space="preserve">KNNL, </w:t>
      </w:r>
      <w:r w:rsidRPr="00217447">
        <w:rPr>
          <w:b/>
          <w:bCs/>
          <w:color w:val="000000" w:themeColor="text1"/>
        </w:rPr>
        <w:t>Kalasa Project Division</w:t>
      </w:r>
    </w:p>
    <w:p w:rsidR="0069736B" w:rsidRPr="0069736B" w:rsidRDefault="0069736B" w:rsidP="0069736B">
      <w:pPr>
        <w:pStyle w:val="NormalWeb"/>
        <w:spacing w:before="0" w:beforeAutospacing="0" w:after="0" w:afterAutospacing="0"/>
        <w:ind w:left="5760" w:firstLine="576"/>
        <w:jc w:val="center"/>
      </w:pPr>
      <w:r w:rsidRPr="00217447">
        <w:rPr>
          <w:b/>
          <w:bCs/>
        </w:rPr>
        <w:t>Khanapur</w:t>
      </w:r>
      <w:r>
        <w:rPr>
          <w:b/>
          <w:bCs/>
        </w:rPr>
        <w:t>, Belagavi</w:t>
      </w:r>
    </w:p>
    <w:p w:rsidR="0093294A" w:rsidRPr="00217447" w:rsidRDefault="0093294A" w:rsidP="0093294A">
      <w:pPr>
        <w:tabs>
          <w:tab w:val="left" w:pos="1156"/>
        </w:tabs>
        <w:spacing w:before="127" w:line="360" w:lineRule="auto"/>
        <w:ind w:right="896"/>
        <w:jc w:val="both"/>
        <w:rPr>
          <w:w w:val="80"/>
        </w:rPr>
      </w:pPr>
    </w:p>
    <w:p w:rsidR="00CC7E27" w:rsidRPr="00217447" w:rsidRDefault="00E82F12" w:rsidP="00D468C7">
      <w:pPr>
        <w:rPr>
          <w:b/>
          <w:color w:val="000000" w:themeColor="text1"/>
          <w:sz w:val="36"/>
          <w:szCs w:val="24"/>
        </w:rPr>
      </w:pPr>
      <w:r w:rsidRPr="00217447">
        <w:rPr>
          <w:b/>
          <w:color w:val="000000" w:themeColor="text1"/>
          <w:sz w:val="36"/>
          <w:szCs w:val="24"/>
        </w:rPr>
        <w:br w:type="page"/>
      </w:r>
      <w:r w:rsidR="00CC7E27" w:rsidRPr="00217447">
        <w:rPr>
          <w:b/>
          <w:color w:val="000000" w:themeColor="text1"/>
          <w:sz w:val="36"/>
          <w:szCs w:val="24"/>
        </w:rPr>
        <w:t>Section 2:  Instructions to Tenderers (ITT)</w:t>
      </w:r>
    </w:p>
    <w:p w:rsidR="00C9599D" w:rsidRPr="00217447" w:rsidRDefault="00C9599D" w:rsidP="009450E7">
      <w:pPr>
        <w:rPr>
          <w:b/>
          <w:color w:val="000000" w:themeColor="text1"/>
          <w:sz w:val="36"/>
          <w:szCs w:val="24"/>
        </w:rPr>
      </w:pPr>
    </w:p>
    <w:p w:rsidR="00CC7E27" w:rsidRPr="00217447" w:rsidRDefault="00CC7E27"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b/>
          <w:color w:val="000000" w:themeColor="text1"/>
          <w:szCs w:val="24"/>
          <w:u w:val="single"/>
        </w:rPr>
      </w:pPr>
      <w:r w:rsidRPr="00217447">
        <w:rPr>
          <w:b/>
          <w:color w:val="000000" w:themeColor="text1"/>
          <w:szCs w:val="24"/>
          <w:u w:val="single"/>
        </w:rPr>
        <w:t>Table of Clauses</w:t>
      </w:r>
    </w:p>
    <w:p w:rsidR="00215672" w:rsidRPr="00217447" w:rsidRDefault="00215672" w:rsidP="006A7B02">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outlineLvl w:val="0"/>
        <w:rPr>
          <w:color w:val="000000" w:themeColor="text1"/>
          <w:szCs w:val="24"/>
        </w:rPr>
      </w:pPr>
    </w:p>
    <w:p w:rsidR="00CC7E27" w:rsidRPr="00217447" w:rsidRDefault="00CC7E27" w:rsidP="006A7B02">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b/>
          <w:color w:val="000000" w:themeColor="text1"/>
          <w:szCs w:val="24"/>
          <w:u w:val="single"/>
        </w:rPr>
      </w:pPr>
      <w:r w:rsidRPr="00217447">
        <w:rPr>
          <w:b/>
          <w:color w:val="000000" w:themeColor="text1"/>
          <w:szCs w:val="24"/>
        </w:rPr>
        <w:t>A.</w:t>
      </w:r>
      <w:r w:rsidRPr="00217447">
        <w:rPr>
          <w:b/>
          <w:color w:val="000000" w:themeColor="text1"/>
          <w:szCs w:val="24"/>
        </w:rPr>
        <w:tab/>
        <w:t>General</w:t>
      </w:r>
      <w:r w:rsidRPr="00217447">
        <w:rPr>
          <w:b/>
          <w:color w:val="000000" w:themeColor="text1"/>
          <w:szCs w:val="24"/>
        </w:rPr>
        <w:tab/>
      </w:r>
      <w:r w:rsidR="009D11AE" w:rsidRPr="00217447">
        <w:rPr>
          <w:b/>
          <w:color w:val="000000" w:themeColor="text1"/>
          <w:szCs w:val="24"/>
        </w:rPr>
        <w:t>Page No</w:t>
      </w:r>
      <w:r w:rsidRPr="00217447">
        <w:rPr>
          <w:b/>
          <w:color w:val="000000" w:themeColor="text1"/>
          <w:szCs w:val="24"/>
        </w:rPr>
        <w:tab/>
      </w:r>
      <w:r w:rsidRPr="00217447">
        <w:rPr>
          <w:b/>
          <w:color w:val="000000" w:themeColor="text1"/>
          <w:szCs w:val="24"/>
        </w:rPr>
        <w:tab/>
      </w:r>
      <w:r w:rsidRPr="00217447">
        <w:rPr>
          <w:b/>
          <w:color w:val="000000" w:themeColor="text1"/>
          <w:szCs w:val="24"/>
        </w:rPr>
        <w:tab/>
      </w:r>
      <w:r w:rsidRPr="00217447">
        <w:rPr>
          <w:b/>
          <w:color w:val="000000" w:themeColor="text1"/>
          <w:szCs w:val="24"/>
        </w:rPr>
        <w:tab/>
      </w:r>
      <w:r w:rsidRPr="00217447">
        <w:rPr>
          <w:b/>
          <w:color w:val="000000" w:themeColor="text1"/>
          <w:szCs w:val="24"/>
        </w:rPr>
        <w:tab/>
      </w:r>
      <w:r w:rsidRPr="00217447">
        <w:rPr>
          <w:b/>
          <w:color w:val="000000" w:themeColor="text1"/>
          <w:szCs w:val="24"/>
        </w:rPr>
        <w:tab/>
      </w:r>
    </w:p>
    <w:p w:rsidR="00CC7E27" w:rsidRPr="00217447" w:rsidRDefault="00CC7E27" w:rsidP="002A531B">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 w:val="24"/>
          <w:szCs w:val="24"/>
        </w:rPr>
      </w:pPr>
      <w:r w:rsidRPr="00217447">
        <w:rPr>
          <w:color w:val="000000" w:themeColor="text1"/>
          <w:sz w:val="24"/>
          <w:szCs w:val="24"/>
        </w:rPr>
        <w:tab/>
      </w:r>
      <w:r w:rsidR="008135C4" w:rsidRPr="00217447">
        <w:rPr>
          <w:color w:val="000000" w:themeColor="text1"/>
          <w:sz w:val="24"/>
          <w:szCs w:val="24"/>
        </w:rPr>
        <w:t>1.</w:t>
      </w:r>
      <w:r w:rsidR="008135C4" w:rsidRPr="00217447">
        <w:rPr>
          <w:color w:val="000000" w:themeColor="text1"/>
          <w:sz w:val="24"/>
          <w:szCs w:val="24"/>
        </w:rPr>
        <w:tab/>
        <w:t>Scope of Tender</w:t>
      </w:r>
      <w:r w:rsidR="008135C4" w:rsidRPr="00217447">
        <w:rPr>
          <w:color w:val="000000" w:themeColor="text1"/>
          <w:sz w:val="24"/>
          <w:szCs w:val="24"/>
        </w:rPr>
        <w:tab/>
      </w:r>
      <w:r w:rsidR="008135C4" w:rsidRPr="00217447">
        <w:rPr>
          <w:color w:val="000000" w:themeColor="text1"/>
          <w:sz w:val="24"/>
          <w:szCs w:val="24"/>
        </w:rPr>
        <w:tab/>
      </w:r>
      <w:r w:rsidR="008135C4" w:rsidRPr="00217447">
        <w:rPr>
          <w:color w:val="000000" w:themeColor="text1"/>
          <w:sz w:val="24"/>
          <w:szCs w:val="24"/>
        </w:rPr>
        <w:tab/>
      </w:r>
      <w:r w:rsidR="008135C4" w:rsidRPr="00217447">
        <w:rPr>
          <w:color w:val="000000" w:themeColor="text1"/>
          <w:sz w:val="24"/>
          <w:szCs w:val="24"/>
        </w:rPr>
        <w:tab/>
      </w:r>
      <w:r w:rsidR="008135C4" w:rsidRPr="00217447">
        <w:rPr>
          <w:color w:val="000000" w:themeColor="text1"/>
          <w:sz w:val="24"/>
          <w:szCs w:val="24"/>
        </w:rPr>
        <w:tab/>
      </w:r>
      <w:r w:rsidR="008135C4" w:rsidRPr="00217447">
        <w:rPr>
          <w:color w:val="000000" w:themeColor="text1"/>
          <w:sz w:val="24"/>
          <w:szCs w:val="24"/>
        </w:rPr>
        <w:tab/>
      </w:r>
      <w:r w:rsidR="008135C4" w:rsidRPr="00217447">
        <w:rPr>
          <w:color w:val="000000" w:themeColor="text1"/>
          <w:sz w:val="24"/>
          <w:szCs w:val="24"/>
        </w:rPr>
        <w:tab/>
      </w:r>
      <w:r w:rsidRPr="00217447">
        <w:rPr>
          <w:color w:val="000000" w:themeColor="text1"/>
          <w:sz w:val="24"/>
          <w:szCs w:val="24"/>
        </w:rPr>
        <w:tab/>
      </w:r>
      <w:r w:rsidRPr="00217447">
        <w:rPr>
          <w:color w:val="000000" w:themeColor="text1"/>
          <w:sz w:val="24"/>
          <w:szCs w:val="24"/>
        </w:rPr>
        <w:tab/>
      </w:r>
      <w:r w:rsidRPr="00217447">
        <w:rPr>
          <w:color w:val="000000" w:themeColor="text1"/>
          <w:sz w:val="24"/>
          <w:szCs w:val="24"/>
        </w:rPr>
        <w:tab/>
      </w:r>
    </w:p>
    <w:p w:rsidR="00CC7E27" w:rsidRPr="00217447" w:rsidRDefault="00CC7E27" w:rsidP="002A531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Cs w:val="24"/>
        </w:rPr>
      </w:pPr>
      <w:r w:rsidRPr="00217447">
        <w:rPr>
          <w:color w:val="000000" w:themeColor="text1"/>
          <w:szCs w:val="24"/>
        </w:rPr>
        <w:tab/>
        <w:t>2.</w:t>
      </w:r>
      <w:r w:rsidRPr="00217447">
        <w:rPr>
          <w:color w:val="000000" w:themeColor="text1"/>
          <w:szCs w:val="24"/>
        </w:rPr>
        <w:tab/>
        <w:t>Eligible Tenderers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2A531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Cs w:val="24"/>
        </w:rPr>
      </w:pPr>
      <w:r w:rsidRPr="00217447">
        <w:rPr>
          <w:color w:val="000000" w:themeColor="text1"/>
          <w:szCs w:val="24"/>
        </w:rPr>
        <w:tab/>
        <w:t>3.</w:t>
      </w:r>
      <w:r w:rsidRPr="00217447">
        <w:rPr>
          <w:color w:val="000000" w:themeColor="text1"/>
          <w:szCs w:val="24"/>
        </w:rPr>
        <w:tab/>
        <w:t>Quali</w:t>
      </w:r>
      <w:r w:rsidR="00423320" w:rsidRPr="00217447">
        <w:rPr>
          <w:color w:val="000000" w:themeColor="text1"/>
          <w:szCs w:val="24"/>
        </w:rPr>
        <w:t>fication of the Tenderer</w:t>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Pr="00217447">
        <w:rPr>
          <w:color w:val="000000" w:themeColor="text1"/>
          <w:szCs w:val="24"/>
        </w:rPr>
        <w:tab/>
      </w:r>
    </w:p>
    <w:p w:rsidR="00CC7E27" w:rsidRPr="00217447" w:rsidRDefault="00CC7E27" w:rsidP="002A531B">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Cs w:val="24"/>
        </w:rPr>
      </w:pPr>
      <w:r w:rsidRPr="00217447">
        <w:rPr>
          <w:color w:val="000000" w:themeColor="text1"/>
          <w:szCs w:val="24"/>
        </w:rPr>
        <w:t>One Tender per Tenderer</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2A531B">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Cs w:val="24"/>
        </w:rPr>
      </w:pPr>
      <w:r w:rsidRPr="00217447">
        <w:rPr>
          <w:color w:val="000000" w:themeColor="text1"/>
          <w:szCs w:val="24"/>
        </w:rPr>
        <w:t>C</w:t>
      </w:r>
      <w:r w:rsidR="00423320" w:rsidRPr="00217447">
        <w:rPr>
          <w:color w:val="000000" w:themeColor="text1"/>
          <w:szCs w:val="24"/>
        </w:rPr>
        <w:t>ost of Tendering</w:t>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p>
    <w:p w:rsidR="00CC7E27" w:rsidRPr="00217447" w:rsidRDefault="00423320" w:rsidP="002A531B">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Cs w:val="24"/>
        </w:rPr>
      </w:pPr>
      <w:r w:rsidRPr="00217447">
        <w:rPr>
          <w:color w:val="000000" w:themeColor="text1"/>
          <w:szCs w:val="24"/>
        </w:rPr>
        <w:t>Site Visit</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color w:val="000000" w:themeColor="text1"/>
          <w:szCs w:val="24"/>
        </w:rPr>
      </w:pPr>
      <w:r w:rsidRPr="00217447">
        <w:rPr>
          <w:b/>
          <w:color w:val="000000" w:themeColor="text1"/>
          <w:szCs w:val="24"/>
        </w:rPr>
        <w:t>B.</w:t>
      </w:r>
      <w:r w:rsidRPr="00217447">
        <w:rPr>
          <w:b/>
          <w:color w:val="000000" w:themeColor="text1"/>
          <w:szCs w:val="24"/>
        </w:rPr>
        <w:tab/>
        <w:t>Tender Documents</w:t>
      </w:r>
      <w:r w:rsidRPr="00217447">
        <w:rPr>
          <w:b/>
          <w:color w:val="000000" w:themeColor="text1"/>
          <w:szCs w:val="24"/>
        </w:rPr>
        <w:tab/>
      </w:r>
      <w:r w:rsidRPr="00217447">
        <w:rPr>
          <w:b/>
          <w:color w:val="000000" w:themeColor="text1"/>
          <w:szCs w:val="24"/>
        </w:rPr>
        <w:tab/>
      </w:r>
    </w:p>
    <w:p w:rsidR="00CC7E27" w:rsidRPr="00217447" w:rsidRDefault="00CC7E27" w:rsidP="006A7B02">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color w:val="000000" w:themeColor="text1"/>
          <w:szCs w:val="24"/>
        </w:rPr>
      </w:pP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2A531B">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Cs w:val="24"/>
        </w:rPr>
      </w:pPr>
      <w:r w:rsidRPr="00217447">
        <w:rPr>
          <w:color w:val="000000" w:themeColor="text1"/>
          <w:szCs w:val="24"/>
        </w:rPr>
        <w:t>Con</w:t>
      </w:r>
      <w:r w:rsidR="00423320" w:rsidRPr="00217447">
        <w:rPr>
          <w:color w:val="000000" w:themeColor="text1"/>
          <w:szCs w:val="24"/>
        </w:rPr>
        <w:t>tent of Tender documents</w:t>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p>
    <w:p w:rsidR="00CC7E27" w:rsidRPr="00217447" w:rsidRDefault="00CC7E27" w:rsidP="002A531B">
      <w:pPr>
        <w:numPr>
          <w:ilvl w:val="0"/>
          <w:numId w:val="21"/>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Cs w:val="24"/>
        </w:rPr>
      </w:pPr>
      <w:r w:rsidRPr="00217447">
        <w:rPr>
          <w:color w:val="000000" w:themeColor="text1"/>
          <w:szCs w:val="24"/>
        </w:rPr>
        <w:t>Clarifi</w:t>
      </w:r>
      <w:r w:rsidR="00423320" w:rsidRPr="00217447">
        <w:rPr>
          <w:color w:val="000000" w:themeColor="text1"/>
          <w:szCs w:val="24"/>
        </w:rPr>
        <w:t>cation of Tender Document</w:t>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215672">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Cs w:val="24"/>
        </w:rPr>
      </w:pPr>
      <w:r w:rsidRPr="00217447">
        <w:rPr>
          <w:color w:val="000000" w:themeColor="text1"/>
          <w:szCs w:val="24"/>
        </w:rPr>
        <w:tab/>
        <w:t>9.</w:t>
      </w:r>
      <w:r w:rsidRPr="00217447">
        <w:rPr>
          <w:color w:val="000000" w:themeColor="text1"/>
          <w:szCs w:val="24"/>
        </w:rPr>
        <w:tab/>
        <w:t>Amen</w:t>
      </w:r>
      <w:r w:rsidR="00423320" w:rsidRPr="00217447">
        <w:rPr>
          <w:color w:val="000000" w:themeColor="text1"/>
          <w:szCs w:val="24"/>
        </w:rPr>
        <w:t>dment of Tender documents</w:t>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Pr="00217447">
        <w:rPr>
          <w:color w:val="000000" w:themeColor="text1"/>
          <w:szCs w:val="24"/>
        </w:rPr>
        <w:tab/>
      </w:r>
    </w:p>
    <w:p w:rsidR="00CC7E27" w:rsidRPr="00217447"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color w:val="000000" w:themeColor="text1"/>
          <w:szCs w:val="24"/>
        </w:rPr>
      </w:pPr>
      <w:r w:rsidRPr="00217447">
        <w:rPr>
          <w:b/>
          <w:color w:val="000000" w:themeColor="text1"/>
          <w:szCs w:val="24"/>
        </w:rPr>
        <w:t>C.</w:t>
      </w:r>
      <w:r w:rsidRPr="00217447">
        <w:rPr>
          <w:b/>
          <w:color w:val="000000" w:themeColor="text1"/>
          <w:szCs w:val="24"/>
        </w:rPr>
        <w:tab/>
        <w:t>Preparation of Tenders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6A7B02">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color w:val="000000" w:themeColor="text1"/>
          <w:szCs w:val="24"/>
        </w:rPr>
      </w:pP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2A531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spacing w:line="276" w:lineRule="auto"/>
        <w:jc w:val="both"/>
        <w:rPr>
          <w:color w:val="000000" w:themeColor="text1"/>
          <w:szCs w:val="24"/>
        </w:rPr>
      </w:pPr>
      <w:r w:rsidRPr="00217447">
        <w:rPr>
          <w:b/>
          <w:color w:val="000000" w:themeColor="text1"/>
          <w:szCs w:val="24"/>
        </w:rPr>
        <w:tab/>
      </w:r>
      <w:r w:rsidRPr="00217447">
        <w:rPr>
          <w:color w:val="000000" w:themeColor="text1"/>
          <w:szCs w:val="24"/>
        </w:rPr>
        <w:t>10.</w:t>
      </w:r>
      <w:r w:rsidRPr="00217447">
        <w:rPr>
          <w:color w:val="000000" w:themeColor="text1"/>
          <w:szCs w:val="24"/>
        </w:rPr>
        <w:tab/>
        <w:t>Documents co</w:t>
      </w:r>
      <w:r w:rsidR="00423320" w:rsidRPr="00217447">
        <w:rPr>
          <w:color w:val="000000" w:themeColor="text1"/>
          <w:szCs w:val="24"/>
        </w:rPr>
        <w:t>mprising the Tender</w:t>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p>
    <w:p w:rsidR="00CC7E27" w:rsidRPr="00217447" w:rsidRDefault="00CC7E27" w:rsidP="002A531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spacing w:line="276" w:lineRule="auto"/>
        <w:jc w:val="both"/>
        <w:rPr>
          <w:color w:val="000000" w:themeColor="text1"/>
          <w:szCs w:val="24"/>
        </w:rPr>
      </w:pPr>
      <w:r w:rsidRPr="00217447">
        <w:rPr>
          <w:color w:val="000000" w:themeColor="text1"/>
          <w:szCs w:val="24"/>
        </w:rPr>
        <w:tab/>
        <w:t>11.</w:t>
      </w:r>
      <w:r w:rsidRPr="00217447">
        <w:rPr>
          <w:color w:val="000000" w:themeColor="text1"/>
          <w:szCs w:val="24"/>
        </w:rPr>
        <w:tab/>
        <w:t>Tender prices</w:t>
      </w:r>
      <w:r w:rsidRPr="00217447">
        <w:rPr>
          <w:b/>
          <w:color w:val="000000" w:themeColor="text1"/>
          <w:szCs w:val="24"/>
        </w:rPr>
        <w:tab/>
      </w:r>
      <w:r w:rsidRPr="00217447">
        <w:rPr>
          <w:b/>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Pr="00217447">
        <w:rPr>
          <w:b/>
          <w:color w:val="000000" w:themeColor="text1"/>
          <w:szCs w:val="24"/>
        </w:rPr>
        <w:tab/>
      </w:r>
    </w:p>
    <w:p w:rsidR="00CC7E27" w:rsidRPr="00217447" w:rsidRDefault="00423320" w:rsidP="002A531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color w:val="000000" w:themeColor="text1"/>
          <w:szCs w:val="24"/>
        </w:rPr>
      </w:pPr>
      <w:r w:rsidRPr="00217447">
        <w:rPr>
          <w:color w:val="000000" w:themeColor="text1"/>
          <w:szCs w:val="24"/>
        </w:rPr>
        <w:tab/>
        <w:t>12.</w:t>
      </w:r>
      <w:r w:rsidRPr="00217447">
        <w:rPr>
          <w:color w:val="000000" w:themeColor="text1"/>
          <w:szCs w:val="24"/>
        </w:rPr>
        <w:tab/>
        <w:t>Tender validity</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816597">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ind w:left="5580" w:hanging="5580"/>
        <w:jc w:val="both"/>
        <w:rPr>
          <w:color w:val="000000" w:themeColor="text1"/>
          <w:szCs w:val="24"/>
        </w:rPr>
      </w:pPr>
      <w:r w:rsidRPr="00217447">
        <w:rPr>
          <w:color w:val="000000" w:themeColor="text1"/>
          <w:szCs w:val="24"/>
        </w:rPr>
        <w:tab/>
        <w:t>1</w:t>
      </w:r>
      <w:r w:rsidR="00423320" w:rsidRPr="00217447">
        <w:rPr>
          <w:color w:val="000000" w:themeColor="text1"/>
          <w:szCs w:val="24"/>
        </w:rPr>
        <w:t>3.</w:t>
      </w:r>
      <w:r w:rsidR="00423320" w:rsidRPr="00217447">
        <w:rPr>
          <w:color w:val="000000" w:themeColor="text1"/>
          <w:szCs w:val="24"/>
        </w:rPr>
        <w:tab/>
        <w:t>Earnest money deposit</w:t>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2A531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spacing w:line="276" w:lineRule="auto"/>
        <w:jc w:val="both"/>
        <w:rPr>
          <w:b/>
          <w:color w:val="000000" w:themeColor="text1"/>
          <w:szCs w:val="24"/>
          <w:u w:val="single"/>
        </w:rPr>
      </w:pPr>
      <w:r w:rsidRPr="00217447">
        <w:rPr>
          <w:color w:val="000000" w:themeColor="text1"/>
          <w:szCs w:val="24"/>
        </w:rPr>
        <w:tab/>
        <w:t>14.</w:t>
      </w:r>
      <w:r w:rsidRPr="00217447">
        <w:rPr>
          <w:color w:val="000000" w:themeColor="text1"/>
          <w:szCs w:val="24"/>
        </w:rPr>
        <w:tab/>
        <w:t>Form</w:t>
      </w:r>
      <w:r w:rsidR="00423320" w:rsidRPr="00217447">
        <w:rPr>
          <w:color w:val="000000" w:themeColor="text1"/>
          <w:szCs w:val="24"/>
        </w:rPr>
        <w:t>at and signing of Tender</w:t>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00423320" w:rsidRPr="00217447">
        <w:rPr>
          <w:color w:val="000000" w:themeColor="text1"/>
          <w:szCs w:val="24"/>
        </w:rPr>
        <w:tab/>
      </w:r>
      <w:r w:rsidRPr="00217447">
        <w:rPr>
          <w:color w:val="000000" w:themeColor="text1"/>
          <w:szCs w:val="24"/>
        </w:rPr>
        <w:tab/>
      </w:r>
    </w:p>
    <w:p w:rsidR="00C9599D" w:rsidRPr="00217447" w:rsidRDefault="00CC7E27" w:rsidP="00816597">
      <w:pPr>
        <w:pStyle w:val="Heading7"/>
        <w:tabs>
          <w:tab w:val="clear" w:pos="6570"/>
          <w:tab w:val="left" w:pos="540"/>
          <w:tab w:val="center" w:pos="4680"/>
        </w:tabs>
        <w:suppressAutoHyphens/>
        <w:spacing w:before="0" w:after="0"/>
        <w:jc w:val="both"/>
        <w:rPr>
          <w:rFonts w:ascii="Arial Narrow" w:hAnsi="Arial Narrow"/>
          <w:bCs/>
          <w:color w:val="000000" w:themeColor="text1"/>
          <w:sz w:val="24"/>
          <w:szCs w:val="24"/>
        </w:rPr>
      </w:pPr>
      <w:r w:rsidRPr="00217447">
        <w:rPr>
          <w:rFonts w:ascii="Arial Narrow" w:hAnsi="Arial Narrow"/>
          <w:bCs/>
          <w:color w:val="000000" w:themeColor="text1"/>
          <w:sz w:val="24"/>
          <w:szCs w:val="24"/>
        </w:rPr>
        <w:t>D.</w:t>
      </w:r>
      <w:r w:rsidRPr="00217447">
        <w:rPr>
          <w:rFonts w:ascii="Arial Narrow" w:hAnsi="Arial Narrow"/>
          <w:bCs/>
          <w:color w:val="000000" w:themeColor="text1"/>
          <w:sz w:val="24"/>
          <w:szCs w:val="24"/>
        </w:rPr>
        <w:tab/>
        <w:t>Submission of Tenders</w:t>
      </w:r>
    </w:p>
    <w:p w:rsidR="00CC7E27" w:rsidRPr="00217447" w:rsidRDefault="00CC7E27" w:rsidP="002A531B">
      <w:pPr>
        <w:pStyle w:val="FootnoteText"/>
        <w:tabs>
          <w:tab w:val="left" w:pos="540"/>
          <w:tab w:val="left" w:pos="1080"/>
          <w:tab w:val="center" w:pos="4680"/>
          <w:tab w:val="left" w:pos="7920"/>
        </w:tabs>
        <w:suppressAutoHyphens/>
        <w:spacing w:line="276" w:lineRule="auto"/>
        <w:jc w:val="both"/>
        <w:outlineLvl w:val="0"/>
        <w:rPr>
          <w:color w:val="000000" w:themeColor="text1"/>
          <w:sz w:val="24"/>
          <w:szCs w:val="24"/>
        </w:rPr>
      </w:pPr>
      <w:r w:rsidRPr="00217447">
        <w:rPr>
          <w:color w:val="000000" w:themeColor="text1"/>
          <w:sz w:val="24"/>
          <w:szCs w:val="24"/>
        </w:rPr>
        <w:tab/>
        <w:t>15.</w:t>
      </w:r>
      <w:r w:rsidRPr="00217447">
        <w:rPr>
          <w:color w:val="000000" w:themeColor="text1"/>
          <w:sz w:val="24"/>
          <w:szCs w:val="24"/>
        </w:rPr>
        <w:tab/>
        <w:t>S</w:t>
      </w:r>
      <w:r w:rsidR="00423320" w:rsidRPr="00217447">
        <w:rPr>
          <w:color w:val="000000" w:themeColor="text1"/>
          <w:sz w:val="24"/>
          <w:szCs w:val="24"/>
        </w:rPr>
        <w:t>ealing and marking of Tenders</w:t>
      </w:r>
      <w:r w:rsidR="00423320" w:rsidRPr="00217447">
        <w:rPr>
          <w:color w:val="000000" w:themeColor="text1"/>
          <w:sz w:val="24"/>
          <w:szCs w:val="24"/>
        </w:rPr>
        <w:tab/>
      </w:r>
      <w:r w:rsidR="00423320" w:rsidRPr="00217447">
        <w:rPr>
          <w:color w:val="000000" w:themeColor="text1"/>
          <w:sz w:val="24"/>
          <w:szCs w:val="24"/>
        </w:rPr>
        <w:tab/>
      </w:r>
    </w:p>
    <w:p w:rsidR="00CC7E27" w:rsidRPr="00217447" w:rsidRDefault="00CC7E27" w:rsidP="002A531B">
      <w:pPr>
        <w:pStyle w:val="FootnoteText"/>
        <w:tabs>
          <w:tab w:val="left" w:pos="540"/>
          <w:tab w:val="left" w:pos="1080"/>
          <w:tab w:val="center" w:pos="4680"/>
          <w:tab w:val="left" w:pos="7920"/>
        </w:tabs>
        <w:suppressAutoHyphens/>
        <w:spacing w:line="276" w:lineRule="auto"/>
        <w:jc w:val="both"/>
        <w:outlineLvl w:val="0"/>
        <w:rPr>
          <w:color w:val="000000" w:themeColor="text1"/>
          <w:sz w:val="24"/>
          <w:szCs w:val="24"/>
        </w:rPr>
      </w:pPr>
      <w:r w:rsidRPr="00217447">
        <w:rPr>
          <w:color w:val="000000" w:themeColor="text1"/>
          <w:sz w:val="24"/>
          <w:szCs w:val="24"/>
        </w:rPr>
        <w:tab/>
        <w:t>16.</w:t>
      </w:r>
      <w:r w:rsidRPr="00217447">
        <w:rPr>
          <w:color w:val="000000" w:themeColor="text1"/>
          <w:sz w:val="24"/>
          <w:szCs w:val="24"/>
        </w:rPr>
        <w:tab/>
        <w:t>Deadline for subm</w:t>
      </w:r>
      <w:r w:rsidR="00423320" w:rsidRPr="00217447">
        <w:rPr>
          <w:color w:val="000000" w:themeColor="text1"/>
          <w:sz w:val="24"/>
          <w:szCs w:val="24"/>
        </w:rPr>
        <w:t>ission of Tenders</w:t>
      </w:r>
      <w:r w:rsidR="00423320" w:rsidRPr="00217447">
        <w:rPr>
          <w:color w:val="000000" w:themeColor="text1"/>
          <w:sz w:val="24"/>
          <w:szCs w:val="24"/>
        </w:rPr>
        <w:tab/>
      </w:r>
      <w:r w:rsidR="00423320" w:rsidRPr="00217447">
        <w:rPr>
          <w:color w:val="000000" w:themeColor="text1"/>
          <w:sz w:val="24"/>
          <w:szCs w:val="24"/>
        </w:rPr>
        <w:tab/>
      </w:r>
    </w:p>
    <w:p w:rsidR="00CC7E27" w:rsidRPr="00217447" w:rsidRDefault="00423320" w:rsidP="002A531B">
      <w:pPr>
        <w:numPr>
          <w:ilvl w:val="0"/>
          <w:numId w:val="22"/>
        </w:numPr>
        <w:tabs>
          <w:tab w:val="clear" w:pos="900"/>
          <w:tab w:val="left" w:pos="540"/>
          <w:tab w:val="num" w:pos="1080"/>
          <w:tab w:val="center" w:pos="4680"/>
          <w:tab w:val="left" w:pos="7920"/>
        </w:tabs>
        <w:suppressAutoHyphens/>
        <w:spacing w:line="276" w:lineRule="auto"/>
        <w:jc w:val="both"/>
        <w:outlineLvl w:val="0"/>
        <w:rPr>
          <w:color w:val="000000" w:themeColor="text1"/>
          <w:szCs w:val="24"/>
        </w:rPr>
      </w:pPr>
      <w:r w:rsidRPr="00217447">
        <w:rPr>
          <w:color w:val="000000" w:themeColor="text1"/>
          <w:szCs w:val="24"/>
        </w:rPr>
        <w:t>Late Tenders</w:t>
      </w:r>
      <w:r w:rsidRPr="00217447">
        <w:rPr>
          <w:color w:val="000000" w:themeColor="text1"/>
          <w:szCs w:val="24"/>
        </w:rPr>
        <w:tab/>
      </w:r>
      <w:r w:rsidRPr="00217447">
        <w:rPr>
          <w:color w:val="000000" w:themeColor="text1"/>
          <w:szCs w:val="24"/>
        </w:rPr>
        <w:tab/>
      </w:r>
    </w:p>
    <w:p w:rsidR="00C9599D" w:rsidRPr="00217447" w:rsidRDefault="00CC7E27" w:rsidP="002A531B">
      <w:pPr>
        <w:pStyle w:val="ListParagraph"/>
        <w:numPr>
          <w:ilvl w:val="0"/>
          <w:numId w:val="22"/>
        </w:numPr>
        <w:tabs>
          <w:tab w:val="left" w:pos="540"/>
          <w:tab w:val="left" w:pos="1080"/>
          <w:tab w:val="center" w:pos="4680"/>
          <w:tab w:val="left" w:pos="7920"/>
        </w:tabs>
        <w:suppressAutoHyphens/>
        <w:spacing w:line="276" w:lineRule="auto"/>
        <w:jc w:val="both"/>
        <w:outlineLvl w:val="0"/>
        <w:rPr>
          <w:color w:val="000000" w:themeColor="text1"/>
          <w:szCs w:val="24"/>
        </w:rPr>
      </w:pPr>
      <w:r w:rsidRPr="00217447">
        <w:rPr>
          <w:color w:val="000000" w:themeColor="text1"/>
          <w:szCs w:val="24"/>
        </w:rPr>
        <w:t>Modificati</w:t>
      </w:r>
      <w:r w:rsidR="00C9599D" w:rsidRPr="00217447">
        <w:rPr>
          <w:color w:val="000000" w:themeColor="text1"/>
          <w:szCs w:val="24"/>
        </w:rPr>
        <w:t>on and Withdrawal of Tenders</w:t>
      </w:r>
      <w:r w:rsidR="00C9599D" w:rsidRPr="00217447">
        <w:rPr>
          <w:color w:val="000000" w:themeColor="text1"/>
          <w:szCs w:val="24"/>
        </w:rPr>
        <w:tab/>
      </w:r>
    </w:p>
    <w:p w:rsidR="00C9599D" w:rsidRPr="00217447" w:rsidRDefault="00CC7E27" w:rsidP="00816597">
      <w:pPr>
        <w:pStyle w:val="Heading7"/>
        <w:tabs>
          <w:tab w:val="clear" w:pos="6570"/>
          <w:tab w:val="left" w:pos="540"/>
          <w:tab w:val="left" w:pos="1080"/>
          <w:tab w:val="center" w:pos="4680"/>
          <w:tab w:val="left" w:pos="7920"/>
        </w:tabs>
        <w:suppressAutoHyphens/>
        <w:spacing w:before="0" w:after="0" w:line="276" w:lineRule="auto"/>
        <w:jc w:val="both"/>
        <w:rPr>
          <w:rFonts w:ascii="Arial Narrow" w:hAnsi="Arial Narrow"/>
          <w:bCs/>
          <w:color w:val="000000" w:themeColor="text1"/>
          <w:sz w:val="24"/>
          <w:szCs w:val="24"/>
        </w:rPr>
      </w:pPr>
      <w:r w:rsidRPr="00217447">
        <w:rPr>
          <w:rFonts w:ascii="Arial Narrow" w:hAnsi="Arial Narrow"/>
          <w:bCs/>
          <w:color w:val="000000" w:themeColor="text1"/>
          <w:sz w:val="24"/>
          <w:szCs w:val="24"/>
        </w:rPr>
        <w:t>E.</w:t>
      </w:r>
      <w:r w:rsidRPr="00217447">
        <w:rPr>
          <w:rFonts w:ascii="Arial Narrow" w:hAnsi="Arial Narrow"/>
          <w:bCs/>
          <w:color w:val="000000" w:themeColor="text1"/>
          <w:sz w:val="24"/>
          <w:szCs w:val="24"/>
        </w:rPr>
        <w:tab/>
        <w:t>Tender opening and evaluation</w:t>
      </w:r>
    </w:p>
    <w:p w:rsidR="00215672" w:rsidRPr="00217447" w:rsidRDefault="00215672" w:rsidP="00215672"/>
    <w:p w:rsidR="00CC7E27" w:rsidRPr="00217447" w:rsidRDefault="00CC7E27" w:rsidP="00C65D85">
      <w:pPr>
        <w:numPr>
          <w:ilvl w:val="0"/>
          <w:numId w:val="23"/>
        </w:numPr>
        <w:tabs>
          <w:tab w:val="num" w:pos="1080"/>
          <w:tab w:val="left" w:pos="1134"/>
          <w:tab w:val="center" w:pos="4680"/>
          <w:tab w:val="left" w:pos="7920"/>
        </w:tabs>
        <w:suppressAutoHyphens/>
        <w:spacing w:line="276" w:lineRule="auto"/>
        <w:ind w:left="1134" w:hanging="567"/>
        <w:jc w:val="both"/>
        <w:outlineLvl w:val="0"/>
        <w:rPr>
          <w:color w:val="000000" w:themeColor="text1"/>
          <w:szCs w:val="24"/>
        </w:rPr>
      </w:pPr>
      <w:r w:rsidRPr="00217447">
        <w:rPr>
          <w:color w:val="000000" w:themeColor="text1"/>
          <w:szCs w:val="24"/>
        </w:rPr>
        <w:t xml:space="preserve">Opening of First Cover </w:t>
      </w:r>
      <w:r w:rsidR="005F3AD2" w:rsidRPr="00217447">
        <w:rPr>
          <w:color w:val="000000" w:themeColor="text1"/>
          <w:szCs w:val="24"/>
        </w:rPr>
        <w:t xml:space="preserve">(electronic document first) </w:t>
      </w:r>
      <w:r w:rsidRPr="00217447">
        <w:rPr>
          <w:color w:val="000000" w:themeColor="text1"/>
          <w:szCs w:val="24"/>
        </w:rPr>
        <w:t xml:space="preserve">of all Tenders and evaluation to determine </w:t>
      </w:r>
      <w:r w:rsidR="00423320" w:rsidRPr="00217447">
        <w:rPr>
          <w:color w:val="000000" w:themeColor="text1"/>
          <w:szCs w:val="24"/>
        </w:rPr>
        <w:t>qualified Tenderers</w:t>
      </w:r>
      <w:r w:rsidR="00423320" w:rsidRPr="00217447">
        <w:rPr>
          <w:color w:val="000000" w:themeColor="text1"/>
          <w:szCs w:val="24"/>
        </w:rPr>
        <w:tab/>
      </w:r>
      <w:r w:rsidR="00423320" w:rsidRPr="00217447">
        <w:rPr>
          <w:color w:val="000000" w:themeColor="text1"/>
          <w:szCs w:val="24"/>
        </w:rPr>
        <w:tab/>
      </w:r>
    </w:p>
    <w:p w:rsidR="00CC7E27" w:rsidRPr="00217447" w:rsidRDefault="00CC7E27" w:rsidP="00C65D85">
      <w:pPr>
        <w:tabs>
          <w:tab w:val="left" w:pos="540"/>
          <w:tab w:val="left" w:pos="1080"/>
          <w:tab w:val="center" w:pos="4680"/>
          <w:tab w:val="left" w:pos="7920"/>
        </w:tabs>
        <w:suppressAutoHyphens/>
        <w:spacing w:line="276" w:lineRule="auto"/>
        <w:ind w:left="1080" w:hanging="540"/>
        <w:jc w:val="both"/>
        <w:outlineLvl w:val="0"/>
        <w:rPr>
          <w:color w:val="000000" w:themeColor="text1"/>
          <w:szCs w:val="24"/>
        </w:rPr>
      </w:pPr>
      <w:r w:rsidRPr="00217447">
        <w:rPr>
          <w:color w:val="000000" w:themeColor="text1"/>
          <w:szCs w:val="24"/>
        </w:rPr>
        <w:t>20.</w:t>
      </w:r>
      <w:r w:rsidRPr="00217447">
        <w:rPr>
          <w:color w:val="000000" w:themeColor="text1"/>
          <w:szCs w:val="24"/>
        </w:rPr>
        <w:tab/>
        <w:t xml:space="preserve">Opening of Second Cover </w:t>
      </w:r>
      <w:r w:rsidR="005F3AD2" w:rsidRPr="00217447">
        <w:rPr>
          <w:color w:val="000000" w:themeColor="text1"/>
          <w:szCs w:val="24"/>
        </w:rPr>
        <w:t>(electronic document second</w:t>
      </w:r>
      <w:r w:rsidR="00BF7350" w:rsidRPr="00217447">
        <w:rPr>
          <w:color w:val="000000" w:themeColor="text1"/>
          <w:szCs w:val="24"/>
        </w:rPr>
        <w:t>) Tenders</w:t>
      </w:r>
      <w:r w:rsidRPr="00217447">
        <w:rPr>
          <w:color w:val="000000" w:themeColor="text1"/>
          <w:szCs w:val="24"/>
        </w:rPr>
        <w:t xml:space="preserve"> of qualif</w:t>
      </w:r>
      <w:r w:rsidR="00C65D85" w:rsidRPr="00217447">
        <w:rPr>
          <w:color w:val="000000" w:themeColor="text1"/>
          <w:szCs w:val="24"/>
        </w:rPr>
        <w:t xml:space="preserve">ied Tenders and </w:t>
      </w:r>
      <w:r w:rsidR="009D36A6" w:rsidRPr="00217447">
        <w:rPr>
          <w:color w:val="000000" w:themeColor="text1"/>
          <w:szCs w:val="24"/>
        </w:rPr>
        <w:t>eve</w:t>
      </w:r>
    </w:p>
    <w:p w:rsidR="00CC7E27" w:rsidRPr="00217447" w:rsidRDefault="00CC7E27"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21</w:t>
      </w:r>
      <w:r w:rsidR="00423320" w:rsidRPr="00217447">
        <w:rPr>
          <w:color w:val="000000" w:themeColor="text1"/>
          <w:szCs w:val="24"/>
        </w:rPr>
        <w:t>.</w:t>
      </w:r>
      <w:r w:rsidR="00423320" w:rsidRPr="00217447">
        <w:rPr>
          <w:color w:val="000000" w:themeColor="text1"/>
          <w:szCs w:val="24"/>
        </w:rPr>
        <w:tab/>
        <w:t>Process to be confidential</w:t>
      </w:r>
      <w:r w:rsidR="00423320" w:rsidRPr="00217447">
        <w:rPr>
          <w:color w:val="000000" w:themeColor="text1"/>
          <w:szCs w:val="24"/>
        </w:rPr>
        <w:tab/>
      </w:r>
      <w:r w:rsidR="00423320" w:rsidRPr="00217447">
        <w:rPr>
          <w:color w:val="000000" w:themeColor="text1"/>
          <w:szCs w:val="24"/>
        </w:rPr>
        <w:tab/>
      </w:r>
    </w:p>
    <w:p w:rsidR="00CC7E27" w:rsidRPr="00217447" w:rsidRDefault="00423320"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22.</w:t>
      </w:r>
      <w:r w:rsidRPr="00217447">
        <w:rPr>
          <w:color w:val="000000" w:themeColor="text1"/>
          <w:szCs w:val="24"/>
        </w:rPr>
        <w:tab/>
        <w:t>Clarification of Tenders</w:t>
      </w:r>
      <w:r w:rsidRPr="00217447">
        <w:rPr>
          <w:color w:val="000000" w:themeColor="text1"/>
          <w:szCs w:val="24"/>
        </w:rPr>
        <w:tab/>
      </w:r>
      <w:r w:rsidRPr="00217447">
        <w:rPr>
          <w:color w:val="000000" w:themeColor="text1"/>
          <w:szCs w:val="24"/>
        </w:rPr>
        <w:tab/>
      </w:r>
    </w:p>
    <w:p w:rsidR="00CC7E27" w:rsidRPr="00217447" w:rsidRDefault="00CC7E27"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23.</w:t>
      </w:r>
      <w:r w:rsidRPr="00217447">
        <w:rPr>
          <w:color w:val="000000" w:themeColor="text1"/>
          <w:szCs w:val="24"/>
        </w:rPr>
        <w:tab/>
        <w:t>Examination of Tenders and de</w:t>
      </w:r>
      <w:r w:rsidR="00423320" w:rsidRPr="00217447">
        <w:rPr>
          <w:color w:val="000000" w:themeColor="text1"/>
          <w:szCs w:val="24"/>
        </w:rPr>
        <w:t>termination of responsiveness</w:t>
      </w:r>
      <w:r w:rsidR="00423320" w:rsidRPr="00217447">
        <w:rPr>
          <w:color w:val="000000" w:themeColor="text1"/>
          <w:szCs w:val="24"/>
        </w:rPr>
        <w:tab/>
      </w:r>
    </w:p>
    <w:p w:rsidR="00CC7E27" w:rsidRPr="00217447" w:rsidRDefault="00423320"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24.</w:t>
      </w:r>
      <w:r w:rsidRPr="00217447">
        <w:rPr>
          <w:color w:val="000000" w:themeColor="text1"/>
          <w:szCs w:val="24"/>
        </w:rPr>
        <w:tab/>
        <w:t>Correction of errors</w:t>
      </w:r>
      <w:r w:rsidRPr="00217447">
        <w:rPr>
          <w:color w:val="000000" w:themeColor="text1"/>
          <w:szCs w:val="24"/>
        </w:rPr>
        <w:tab/>
      </w:r>
      <w:r w:rsidRPr="00217447">
        <w:rPr>
          <w:color w:val="000000" w:themeColor="text1"/>
          <w:szCs w:val="24"/>
        </w:rPr>
        <w:tab/>
      </w:r>
    </w:p>
    <w:p w:rsidR="00CC7E27" w:rsidRPr="00217447" w:rsidRDefault="00CC7E27"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25.</w:t>
      </w:r>
      <w:r w:rsidRPr="00217447">
        <w:rPr>
          <w:color w:val="000000" w:themeColor="text1"/>
          <w:szCs w:val="24"/>
        </w:rPr>
        <w:tab/>
        <w:t>Evaluati</w:t>
      </w:r>
      <w:r w:rsidR="00423320" w:rsidRPr="00217447">
        <w:rPr>
          <w:color w:val="000000" w:themeColor="text1"/>
          <w:szCs w:val="24"/>
        </w:rPr>
        <w:t>on and comparison of Tenders</w:t>
      </w:r>
      <w:r w:rsidR="00423320" w:rsidRPr="00217447">
        <w:rPr>
          <w:color w:val="000000" w:themeColor="text1"/>
          <w:szCs w:val="24"/>
        </w:rPr>
        <w:tab/>
      </w:r>
    </w:p>
    <w:p w:rsidR="00CC7E27" w:rsidRPr="00217447" w:rsidRDefault="00CC7E27" w:rsidP="006A7B02">
      <w:pPr>
        <w:tabs>
          <w:tab w:val="left" w:pos="540"/>
          <w:tab w:val="left" w:pos="1080"/>
          <w:tab w:val="center" w:pos="4680"/>
          <w:tab w:val="left" w:pos="7920"/>
        </w:tabs>
        <w:suppressAutoHyphens/>
        <w:jc w:val="both"/>
        <w:outlineLvl w:val="0"/>
        <w:rPr>
          <w:color w:val="000000" w:themeColor="text1"/>
          <w:szCs w:val="24"/>
        </w:rPr>
      </w:pPr>
      <w:r w:rsidRPr="00217447">
        <w:rPr>
          <w:b/>
          <w:bCs/>
          <w:color w:val="000000" w:themeColor="text1"/>
          <w:szCs w:val="24"/>
        </w:rPr>
        <w:t>F.</w:t>
      </w:r>
      <w:r w:rsidRPr="00217447">
        <w:rPr>
          <w:b/>
          <w:bCs/>
          <w:color w:val="000000" w:themeColor="text1"/>
          <w:szCs w:val="24"/>
        </w:rPr>
        <w:tab/>
        <w:t>Award of contract</w:t>
      </w:r>
      <w:r w:rsidRPr="00217447">
        <w:rPr>
          <w:color w:val="000000" w:themeColor="text1"/>
          <w:szCs w:val="24"/>
        </w:rPr>
        <w:tab/>
      </w:r>
    </w:p>
    <w:p w:rsidR="00CC7E27" w:rsidRPr="00217447" w:rsidRDefault="00423320"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26.</w:t>
      </w:r>
      <w:r w:rsidRPr="00217447">
        <w:rPr>
          <w:color w:val="000000" w:themeColor="text1"/>
          <w:szCs w:val="24"/>
        </w:rPr>
        <w:tab/>
        <w:t>Award criteria</w:t>
      </w:r>
      <w:r w:rsidRPr="00217447">
        <w:rPr>
          <w:color w:val="000000" w:themeColor="text1"/>
          <w:szCs w:val="24"/>
        </w:rPr>
        <w:tab/>
      </w:r>
      <w:r w:rsidRPr="00217447">
        <w:rPr>
          <w:color w:val="000000" w:themeColor="text1"/>
          <w:szCs w:val="24"/>
        </w:rPr>
        <w:tab/>
      </w:r>
    </w:p>
    <w:p w:rsidR="00CC7E27" w:rsidRPr="00217447" w:rsidRDefault="00CC7E27"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27.</w:t>
      </w:r>
      <w:r w:rsidRPr="00217447">
        <w:rPr>
          <w:color w:val="000000" w:themeColor="text1"/>
          <w:szCs w:val="24"/>
        </w:rPr>
        <w:tab/>
        <w:t>Employer’s right to accept any Tender and</w:t>
      </w:r>
      <w:r w:rsidR="00423320" w:rsidRPr="00217447">
        <w:rPr>
          <w:color w:val="000000" w:themeColor="text1"/>
          <w:szCs w:val="24"/>
        </w:rPr>
        <w:t xml:space="preserve"> to reject any or all Tenders</w:t>
      </w:r>
      <w:r w:rsidR="00423320" w:rsidRPr="00217447">
        <w:rPr>
          <w:color w:val="000000" w:themeColor="text1"/>
          <w:szCs w:val="24"/>
        </w:rPr>
        <w:tab/>
      </w:r>
    </w:p>
    <w:p w:rsidR="00CC7E27" w:rsidRPr="00217447" w:rsidRDefault="00CC7E27"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28.</w:t>
      </w:r>
      <w:r w:rsidRPr="00217447">
        <w:rPr>
          <w:color w:val="000000" w:themeColor="text1"/>
          <w:szCs w:val="24"/>
        </w:rPr>
        <w:tab/>
        <w:t>Notification of a</w:t>
      </w:r>
      <w:r w:rsidR="00423320" w:rsidRPr="00217447">
        <w:rPr>
          <w:color w:val="000000" w:themeColor="text1"/>
          <w:szCs w:val="24"/>
        </w:rPr>
        <w:t>ward and signing of Agreement</w:t>
      </w:r>
      <w:r w:rsidR="00423320" w:rsidRPr="00217447">
        <w:rPr>
          <w:color w:val="000000" w:themeColor="text1"/>
          <w:szCs w:val="24"/>
        </w:rPr>
        <w:tab/>
      </w:r>
    </w:p>
    <w:p w:rsidR="00CC7E27" w:rsidRPr="00217447" w:rsidRDefault="00423320"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29.</w:t>
      </w:r>
      <w:r w:rsidRPr="00217447">
        <w:rPr>
          <w:color w:val="000000" w:themeColor="text1"/>
          <w:szCs w:val="24"/>
        </w:rPr>
        <w:tab/>
        <w:t>Security deposit</w:t>
      </w:r>
      <w:r w:rsidRPr="00217447">
        <w:rPr>
          <w:color w:val="000000" w:themeColor="text1"/>
          <w:szCs w:val="24"/>
        </w:rPr>
        <w:tab/>
      </w:r>
      <w:r w:rsidRPr="00217447">
        <w:rPr>
          <w:color w:val="000000" w:themeColor="text1"/>
          <w:szCs w:val="24"/>
        </w:rPr>
        <w:tab/>
      </w:r>
    </w:p>
    <w:p w:rsidR="00CC7E27" w:rsidRPr="00217447" w:rsidRDefault="00CC7E27" w:rsidP="00C65D85">
      <w:pPr>
        <w:tabs>
          <w:tab w:val="left" w:pos="540"/>
          <w:tab w:val="left" w:pos="1080"/>
          <w:tab w:val="center" w:pos="4680"/>
          <w:tab w:val="left" w:pos="7920"/>
        </w:tabs>
        <w:suppressAutoHyphens/>
        <w:spacing w:line="276" w:lineRule="auto"/>
        <w:ind w:left="540"/>
        <w:jc w:val="both"/>
        <w:outlineLvl w:val="0"/>
        <w:rPr>
          <w:color w:val="000000" w:themeColor="text1"/>
          <w:szCs w:val="24"/>
        </w:rPr>
      </w:pPr>
      <w:r w:rsidRPr="00217447">
        <w:rPr>
          <w:color w:val="000000" w:themeColor="text1"/>
          <w:szCs w:val="24"/>
        </w:rPr>
        <w:t>30.</w:t>
      </w:r>
      <w:r w:rsidRPr="00217447">
        <w:rPr>
          <w:color w:val="000000" w:themeColor="text1"/>
          <w:szCs w:val="24"/>
        </w:rPr>
        <w:tab/>
      </w:r>
      <w:r w:rsidR="00423320" w:rsidRPr="00217447">
        <w:rPr>
          <w:color w:val="000000" w:themeColor="text1"/>
          <w:szCs w:val="24"/>
        </w:rPr>
        <w:t>Advance payment and Security</w:t>
      </w:r>
      <w:r w:rsidR="00423320" w:rsidRPr="00217447">
        <w:rPr>
          <w:color w:val="000000" w:themeColor="text1"/>
          <w:szCs w:val="24"/>
        </w:rPr>
        <w:tab/>
      </w:r>
      <w:r w:rsidR="00423320" w:rsidRPr="00217447">
        <w:rPr>
          <w:color w:val="000000" w:themeColor="text1"/>
          <w:szCs w:val="24"/>
        </w:rPr>
        <w:tab/>
      </w:r>
    </w:p>
    <w:p w:rsidR="00FD5681" w:rsidRPr="00217447" w:rsidRDefault="00CC7E27" w:rsidP="006A7B02">
      <w:pPr>
        <w:tabs>
          <w:tab w:val="left" w:pos="540"/>
          <w:tab w:val="left" w:pos="1080"/>
          <w:tab w:val="center" w:pos="4680"/>
          <w:tab w:val="left" w:pos="7920"/>
        </w:tabs>
        <w:suppressAutoHyphens/>
        <w:ind w:left="540"/>
        <w:jc w:val="both"/>
        <w:outlineLvl w:val="0"/>
        <w:rPr>
          <w:color w:val="000000" w:themeColor="text1"/>
          <w:szCs w:val="24"/>
        </w:rPr>
      </w:pPr>
      <w:r w:rsidRPr="00217447">
        <w:rPr>
          <w:color w:val="000000" w:themeColor="text1"/>
          <w:szCs w:val="24"/>
        </w:rPr>
        <w:t>31</w:t>
      </w:r>
      <w:r w:rsidRPr="00217447">
        <w:rPr>
          <w:color w:val="000000" w:themeColor="text1"/>
          <w:szCs w:val="24"/>
        </w:rPr>
        <w:tab/>
        <w:t>Corrupt or Fraudulent Practice</w:t>
      </w:r>
      <w:r w:rsidR="00423320" w:rsidRPr="00217447">
        <w:rPr>
          <w:color w:val="000000" w:themeColor="text1"/>
          <w:szCs w:val="24"/>
        </w:rPr>
        <w:t>s</w:t>
      </w:r>
      <w:r w:rsidR="00423320" w:rsidRPr="00217447">
        <w:rPr>
          <w:color w:val="000000" w:themeColor="text1"/>
          <w:szCs w:val="24"/>
        </w:rPr>
        <w:tab/>
      </w:r>
    </w:p>
    <w:p w:rsidR="00CC7E27" w:rsidRPr="00217447" w:rsidRDefault="00FD5681" w:rsidP="00D618E8">
      <w:pPr>
        <w:jc w:val="center"/>
        <w:rPr>
          <w:b/>
          <w:color w:val="000000" w:themeColor="text1"/>
          <w:szCs w:val="24"/>
        </w:rPr>
      </w:pPr>
      <w:r w:rsidRPr="00217447">
        <w:rPr>
          <w:color w:val="000000" w:themeColor="text1"/>
          <w:szCs w:val="24"/>
        </w:rPr>
        <w:br w:type="page"/>
      </w:r>
      <w:r w:rsidR="00CC7E27" w:rsidRPr="00217447">
        <w:rPr>
          <w:b/>
          <w:color w:val="000000" w:themeColor="text1"/>
          <w:szCs w:val="24"/>
        </w:rPr>
        <w:t>A. General</w:t>
      </w:r>
    </w:p>
    <w:p w:rsidR="00CC7E27" w:rsidRPr="00217447" w:rsidRDefault="00CC7E27" w:rsidP="006A7B02">
      <w:pPr>
        <w:tabs>
          <w:tab w:val="left" w:pos="540"/>
          <w:tab w:val="left" w:pos="1080"/>
          <w:tab w:val="left" w:pos="1620"/>
          <w:tab w:val="left" w:pos="2840"/>
          <w:tab w:val="left" w:pos="7180"/>
        </w:tabs>
        <w:suppressAutoHyphens/>
        <w:jc w:val="both"/>
        <w:rPr>
          <w:b/>
          <w:color w:val="000000" w:themeColor="text1"/>
          <w:szCs w:val="24"/>
        </w:rPr>
      </w:pPr>
    </w:p>
    <w:p w:rsidR="00CC7E27" w:rsidRPr="00217447" w:rsidRDefault="00CC7E27" w:rsidP="006A7B02">
      <w:pPr>
        <w:tabs>
          <w:tab w:val="left" w:pos="720"/>
          <w:tab w:val="left" w:pos="1080"/>
          <w:tab w:val="left" w:pos="1620"/>
          <w:tab w:val="left" w:pos="2840"/>
          <w:tab w:val="left" w:pos="7180"/>
        </w:tabs>
        <w:suppressAutoHyphens/>
        <w:jc w:val="both"/>
        <w:rPr>
          <w:color w:val="000000" w:themeColor="text1"/>
          <w:szCs w:val="24"/>
        </w:rPr>
      </w:pPr>
      <w:r w:rsidRPr="00217447">
        <w:rPr>
          <w:b/>
          <w:color w:val="000000" w:themeColor="text1"/>
          <w:szCs w:val="24"/>
        </w:rPr>
        <w:t>1.</w:t>
      </w:r>
      <w:r w:rsidRPr="00217447">
        <w:rPr>
          <w:b/>
          <w:color w:val="000000" w:themeColor="text1"/>
          <w:szCs w:val="24"/>
        </w:rPr>
        <w:tab/>
        <w:t>Scope of Tender</w:t>
      </w:r>
      <w:r w:rsidRPr="00217447">
        <w:rPr>
          <w:color w:val="000000" w:themeColor="text1"/>
          <w:szCs w:val="24"/>
        </w:rPr>
        <w:tab/>
      </w:r>
      <w:r w:rsidR="00313F7D" w:rsidRPr="00217447">
        <w:rPr>
          <w:color w:val="000000" w:themeColor="text1"/>
          <w:szCs w:val="24"/>
        </w:rPr>
        <w:tab/>
      </w:r>
    </w:p>
    <w:p w:rsidR="00CC7E27" w:rsidRPr="00217447" w:rsidRDefault="00CC7E27" w:rsidP="006A7B02">
      <w:pPr>
        <w:tabs>
          <w:tab w:val="left" w:pos="540"/>
          <w:tab w:val="left" w:pos="1080"/>
          <w:tab w:val="left" w:pos="1620"/>
          <w:tab w:val="left" w:pos="2840"/>
          <w:tab w:val="left" w:pos="7180"/>
        </w:tabs>
        <w:suppressAutoHyphens/>
        <w:jc w:val="both"/>
        <w:rPr>
          <w:color w:val="000000" w:themeColor="text1"/>
          <w:szCs w:val="24"/>
        </w:rPr>
      </w:pPr>
    </w:p>
    <w:p w:rsidR="00FD5681" w:rsidRPr="00217447" w:rsidRDefault="00B42A7F" w:rsidP="00712F30">
      <w:pPr>
        <w:pStyle w:val="ListParagraph"/>
        <w:numPr>
          <w:ilvl w:val="1"/>
          <w:numId w:val="373"/>
        </w:numPr>
        <w:tabs>
          <w:tab w:val="left" w:pos="720"/>
          <w:tab w:val="left" w:pos="1080"/>
          <w:tab w:val="left" w:pos="1620"/>
          <w:tab w:val="left" w:pos="2840"/>
          <w:tab w:val="left" w:pos="7180"/>
        </w:tabs>
        <w:suppressAutoHyphens/>
        <w:spacing w:line="276" w:lineRule="auto"/>
        <w:jc w:val="both"/>
        <w:rPr>
          <w:color w:val="000000" w:themeColor="text1"/>
          <w:szCs w:val="24"/>
        </w:rPr>
      </w:pPr>
      <w:r w:rsidRPr="00217447">
        <w:rPr>
          <w:color w:val="000000" w:themeColor="text1"/>
          <w:szCs w:val="24"/>
        </w:rPr>
        <w:t xml:space="preserve">The </w:t>
      </w:r>
      <w:r w:rsidR="00FD5681" w:rsidRPr="00217447">
        <w:rPr>
          <w:b/>
          <w:color w:val="000000" w:themeColor="text1"/>
          <w:szCs w:val="24"/>
          <w:u w:val="single"/>
        </w:rPr>
        <w:t xml:space="preserve">Executive </w:t>
      </w:r>
      <w:r w:rsidR="00A5799C" w:rsidRPr="00217447">
        <w:rPr>
          <w:b/>
          <w:color w:val="000000" w:themeColor="text1"/>
          <w:szCs w:val="24"/>
          <w:u w:val="single"/>
        </w:rPr>
        <w:t xml:space="preserve">Engineer, </w:t>
      </w:r>
      <w:r w:rsidR="004622A8" w:rsidRPr="00217447">
        <w:rPr>
          <w:b/>
          <w:bCs/>
          <w:color w:val="000000" w:themeColor="text1"/>
          <w:szCs w:val="24"/>
          <w:u w:val="single"/>
        </w:rPr>
        <w:t>Kalsa Project Zone</w:t>
      </w:r>
      <w:r w:rsidR="000A58FE" w:rsidRPr="00217447">
        <w:rPr>
          <w:b/>
          <w:bCs/>
          <w:color w:val="000000" w:themeColor="text1"/>
          <w:szCs w:val="24"/>
          <w:u w:val="single"/>
        </w:rPr>
        <w:t xml:space="preserve">, </w:t>
      </w:r>
      <w:r w:rsidR="005D39E5" w:rsidRPr="00217447">
        <w:rPr>
          <w:b/>
          <w:bCs/>
          <w:color w:val="000000" w:themeColor="text1"/>
          <w:szCs w:val="24"/>
          <w:u w:val="single"/>
        </w:rPr>
        <w:t>Khanapur</w:t>
      </w:r>
      <w:r w:rsidR="00CC7E27" w:rsidRPr="00217447">
        <w:rPr>
          <w:color w:val="000000" w:themeColor="text1"/>
          <w:szCs w:val="24"/>
        </w:rPr>
        <w:t xml:space="preserve">invites tenders following Two Cover tender procedure, from eligible Tenderers, for the </w:t>
      </w:r>
      <w:r w:rsidR="00CF39D7" w:rsidRPr="00217447">
        <w:rPr>
          <w:color w:val="000000" w:themeColor="text1"/>
          <w:szCs w:val="24"/>
        </w:rPr>
        <w:t>w</w:t>
      </w:r>
      <w:r w:rsidR="00CC7E27" w:rsidRPr="00217447">
        <w:rPr>
          <w:color w:val="000000" w:themeColor="text1"/>
          <w:szCs w:val="24"/>
        </w:rPr>
        <w:t>ork (as defined in these documents and referred to as "the works") detailed in the Table given in the Invitation for Tenders (IFT).</w:t>
      </w:r>
    </w:p>
    <w:p w:rsidR="00C9599D" w:rsidRPr="00217447" w:rsidRDefault="00C9599D" w:rsidP="00C9599D">
      <w:pPr>
        <w:tabs>
          <w:tab w:val="left" w:pos="720"/>
          <w:tab w:val="left" w:pos="1080"/>
          <w:tab w:val="left" w:pos="1620"/>
          <w:tab w:val="left" w:pos="2840"/>
          <w:tab w:val="left" w:pos="7180"/>
        </w:tabs>
        <w:suppressAutoHyphens/>
        <w:jc w:val="both"/>
        <w:rPr>
          <w:color w:val="000000" w:themeColor="text1"/>
          <w:szCs w:val="24"/>
        </w:rPr>
      </w:pPr>
    </w:p>
    <w:tbl>
      <w:tblPr>
        <w:tblW w:w="4639" w:type="pct"/>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09"/>
        <w:gridCol w:w="2685"/>
        <w:gridCol w:w="1303"/>
        <w:gridCol w:w="1073"/>
        <w:gridCol w:w="1327"/>
        <w:gridCol w:w="1360"/>
        <w:gridCol w:w="9"/>
        <w:gridCol w:w="874"/>
      </w:tblGrid>
      <w:tr w:rsidR="00D34603" w:rsidRPr="00217447" w:rsidTr="00215672">
        <w:trPr>
          <w:trHeight w:val="272"/>
        </w:trPr>
        <w:tc>
          <w:tcPr>
            <w:tcW w:w="4522" w:type="pct"/>
            <w:gridSpan w:val="7"/>
          </w:tcPr>
          <w:p w:rsidR="00D34603" w:rsidRPr="00217447" w:rsidRDefault="007606CC" w:rsidP="005D39E5">
            <w:pPr>
              <w:tabs>
                <w:tab w:val="center" w:pos="4680"/>
              </w:tabs>
              <w:suppressAutoHyphens/>
              <w:outlineLvl w:val="0"/>
              <w:rPr>
                <w:b/>
                <w:color w:val="000000" w:themeColor="text1"/>
                <w:szCs w:val="24"/>
              </w:rPr>
            </w:pPr>
            <w:r w:rsidRPr="00217447">
              <w:rPr>
                <w:b/>
                <w:color w:val="000000" w:themeColor="text1"/>
                <w:szCs w:val="24"/>
              </w:rPr>
              <w:tab/>
            </w:r>
            <w:r w:rsidR="00D34603" w:rsidRPr="00217447">
              <w:rPr>
                <w:b/>
                <w:color w:val="000000" w:themeColor="text1"/>
                <w:szCs w:val="24"/>
                <w:u w:val="single"/>
              </w:rPr>
              <w:t>TABLE</w:t>
            </w:r>
          </w:p>
        </w:tc>
        <w:tc>
          <w:tcPr>
            <w:tcW w:w="478" w:type="pct"/>
          </w:tcPr>
          <w:p w:rsidR="00D34603" w:rsidRPr="00217447" w:rsidRDefault="00D34603" w:rsidP="003C34B2">
            <w:pPr>
              <w:tabs>
                <w:tab w:val="center" w:pos="4680"/>
              </w:tabs>
              <w:suppressAutoHyphens/>
              <w:jc w:val="center"/>
              <w:outlineLvl w:val="0"/>
              <w:rPr>
                <w:b/>
                <w:color w:val="000000" w:themeColor="text1"/>
                <w:szCs w:val="24"/>
                <w:u w:val="single"/>
              </w:rPr>
            </w:pPr>
          </w:p>
        </w:tc>
      </w:tr>
      <w:tr w:rsidR="00D34603" w:rsidRPr="00217447" w:rsidTr="00215672">
        <w:trPr>
          <w:trHeight w:val="1376"/>
        </w:trPr>
        <w:tc>
          <w:tcPr>
            <w:tcW w:w="278" w:type="pct"/>
            <w:vAlign w:val="center"/>
          </w:tcPr>
          <w:p w:rsidR="00D34603" w:rsidRPr="00217447" w:rsidRDefault="00D34603" w:rsidP="00215672">
            <w:pPr>
              <w:tabs>
                <w:tab w:val="center" w:pos="4680"/>
              </w:tabs>
              <w:suppressAutoHyphens/>
              <w:jc w:val="center"/>
              <w:outlineLvl w:val="0"/>
              <w:rPr>
                <w:b/>
                <w:color w:val="000000" w:themeColor="text1"/>
                <w:szCs w:val="24"/>
              </w:rPr>
            </w:pPr>
            <w:r w:rsidRPr="00217447">
              <w:rPr>
                <w:b/>
                <w:color w:val="000000" w:themeColor="text1"/>
                <w:szCs w:val="24"/>
              </w:rPr>
              <w:t>Sl No</w:t>
            </w:r>
          </w:p>
        </w:tc>
        <w:tc>
          <w:tcPr>
            <w:tcW w:w="1469" w:type="pct"/>
            <w:vAlign w:val="center"/>
          </w:tcPr>
          <w:p w:rsidR="00D34603" w:rsidRPr="00217447" w:rsidRDefault="00D34603" w:rsidP="00AF42F3">
            <w:pPr>
              <w:tabs>
                <w:tab w:val="left" w:pos="-318"/>
                <w:tab w:val="left" w:pos="402"/>
                <w:tab w:val="left" w:pos="1102"/>
                <w:tab w:val="left" w:pos="1822"/>
                <w:tab w:val="left" w:pos="2562"/>
                <w:tab w:val="left" w:pos="3302"/>
              </w:tabs>
              <w:suppressAutoHyphens/>
              <w:jc w:val="center"/>
              <w:rPr>
                <w:b/>
                <w:color w:val="000000" w:themeColor="text1"/>
                <w:szCs w:val="24"/>
              </w:rPr>
            </w:pPr>
            <w:r w:rsidRPr="00217447">
              <w:rPr>
                <w:b/>
                <w:color w:val="000000" w:themeColor="text1"/>
                <w:szCs w:val="24"/>
              </w:rPr>
              <w:t>Name of work</w:t>
            </w:r>
          </w:p>
        </w:tc>
        <w:tc>
          <w:tcPr>
            <w:tcW w:w="713" w:type="pct"/>
            <w:vAlign w:val="center"/>
          </w:tcPr>
          <w:p w:rsidR="00D34603" w:rsidRPr="00217447" w:rsidRDefault="00D34603" w:rsidP="00215672">
            <w:pPr>
              <w:tabs>
                <w:tab w:val="center" w:pos="858"/>
              </w:tabs>
              <w:suppressAutoHyphens/>
              <w:jc w:val="center"/>
              <w:rPr>
                <w:b/>
                <w:color w:val="000000" w:themeColor="text1"/>
                <w:szCs w:val="24"/>
              </w:rPr>
            </w:pPr>
            <w:r w:rsidRPr="00217447">
              <w:rPr>
                <w:b/>
                <w:color w:val="000000" w:themeColor="text1"/>
                <w:szCs w:val="24"/>
              </w:rPr>
              <w:t>Approx value</w:t>
            </w:r>
          </w:p>
          <w:p w:rsidR="00D34603" w:rsidRPr="00217447" w:rsidRDefault="00D34603" w:rsidP="00AF42F3">
            <w:pPr>
              <w:tabs>
                <w:tab w:val="center" w:pos="858"/>
              </w:tabs>
              <w:suppressAutoHyphens/>
              <w:jc w:val="center"/>
              <w:rPr>
                <w:b/>
                <w:color w:val="000000" w:themeColor="text1"/>
                <w:szCs w:val="24"/>
              </w:rPr>
            </w:pPr>
            <w:r w:rsidRPr="00217447">
              <w:rPr>
                <w:b/>
                <w:color w:val="000000" w:themeColor="text1"/>
                <w:szCs w:val="24"/>
              </w:rPr>
              <w:t xml:space="preserve">of work (Rs.) in </w:t>
            </w:r>
            <w:r w:rsidR="0027531C" w:rsidRPr="00217447">
              <w:rPr>
                <w:b/>
                <w:color w:val="000000" w:themeColor="text1"/>
                <w:szCs w:val="24"/>
              </w:rPr>
              <w:t>Lakhs</w:t>
            </w:r>
          </w:p>
        </w:tc>
        <w:tc>
          <w:tcPr>
            <w:tcW w:w="587" w:type="pct"/>
            <w:vAlign w:val="center"/>
          </w:tcPr>
          <w:p w:rsidR="00D34603" w:rsidRPr="00217447" w:rsidRDefault="00D34603" w:rsidP="00215672">
            <w:pPr>
              <w:tabs>
                <w:tab w:val="center" w:pos="788"/>
              </w:tabs>
              <w:suppressAutoHyphens/>
              <w:jc w:val="center"/>
              <w:rPr>
                <w:b/>
                <w:color w:val="000000" w:themeColor="text1"/>
                <w:szCs w:val="24"/>
              </w:rPr>
            </w:pPr>
            <w:r w:rsidRPr="00217447">
              <w:rPr>
                <w:b/>
                <w:color w:val="000000" w:themeColor="text1"/>
                <w:szCs w:val="24"/>
              </w:rPr>
              <w:t>Earnest Money Deposit</w:t>
            </w:r>
          </w:p>
          <w:p w:rsidR="00D34603" w:rsidRPr="00217447" w:rsidRDefault="00D34603" w:rsidP="00215672">
            <w:pPr>
              <w:tabs>
                <w:tab w:val="center" w:pos="788"/>
              </w:tabs>
              <w:suppressAutoHyphens/>
              <w:jc w:val="center"/>
              <w:rPr>
                <w:b/>
                <w:color w:val="000000" w:themeColor="text1"/>
                <w:szCs w:val="24"/>
              </w:rPr>
            </w:pPr>
            <w:r w:rsidRPr="00217447">
              <w:rPr>
                <w:b/>
                <w:color w:val="000000" w:themeColor="text1"/>
                <w:szCs w:val="24"/>
              </w:rPr>
              <w:t xml:space="preserve">(Rs.) in </w:t>
            </w:r>
            <w:r w:rsidR="0027531C" w:rsidRPr="00217447">
              <w:rPr>
                <w:b/>
                <w:color w:val="000000" w:themeColor="text1"/>
                <w:szCs w:val="24"/>
              </w:rPr>
              <w:t>Lakhs</w:t>
            </w:r>
          </w:p>
        </w:tc>
        <w:tc>
          <w:tcPr>
            <w:tcW w:w="726" w:type="pct"/>
            <w:vAlign w:val="center"/>
          </w:tcPr>
          <w:p w:rsidR="00D34603" w:rsidRPr="00217447" w:rsidRDefault="00D34603" w:rsidP="00215672">
            <w:pPr>
              <w:tabs>
                <w:tab w:val="center" w:pos="858"/>
              </w:tabs>
              <w:suppressAutoHyphens/>
              <w:ind w:right="9"/>
              <w:jc w:val="center"/>
              <w:rPr>
                <w:b/>
                <w:color w:val="000000" w:themeColor="text1"/>
                <w:szCs w:val="24"/>
              </w:rPr>
            </w:pPr>
            <w:r w:rsidRPr="00217447">
              <w:rPr>
                <w:b/>
                <w:color w:val="000000" w:themeColor="text1"/>
                <w:szCs w:val="24"/>
              </w:rPr>
              <w:t>Tender Processing Fee (Rs.)</w:t>
            </w:r>
          </w:p>
        </w:tc>
        <w:tc>
          <w:tcPr>
            <w:tcW w:w="744" w:type="pct"/>
            <w:vAlign w:val="center"/>
          </w:tcPr>
          <w:p w:rsidR="00D34603" w:rsidRPr="00217447" w:rsidRDefault="00D34603" w:rsidP="00215672">
            <w:pPr>
              <w:tabs>
                <w:tab w:val="center" w:pos="4680"/>
              </w:tabs>
              <w:suppressAutoHyphens/>
              <w:jc w:val="center"/>
              <w:outlineLvl w:val="0"/>
              <w:rPr>
                <w:b/>
                <w:color w:val="000000" w:themeColor="text1"/>
                <w:szCs w:val="24"/>
              </w:rPr>
            </w:pPr>
            <w:r w:rsidRPr="00217447">
              <w:rPr>
                <w:b/>
                <w:color w:val="000000" w:themeColor="text1"/>
                <w:szCs w:val="24"/>
              </w:rPr>
              <w:t>Period of completion (Including Monsoon)</w:t>
            </w:r>
          </w:p>
        </w:tc>
        <w:tc>
          <w:tcPr>
            <w:tcW w:w="482" w:type="pct"/>
            <w:gridSpan w:val="2"/>
            <w:vAlign w:val="center"/>
          </w:tcPr>
          <w:p w:rsidR="00D34603" w:rsidRPr="00217447" w:rsidRDefault="00D34603" w:rsidP="00215672">
            <w:pPr>
              <w:tabs>
                <w:tab w:val="center" w:pos="4680"/>
              </w:tabs>
              <w:suppressAutoHyphens/>
              <w:jc w:val="center"/>
              <w:outlineLvl w:val="0"/>
              <w:rPr>
                <w:b/>
                <w:color w:val="000000" w:themeColor="text1"/>
                <w:szCs w:val="24"/>
              </w:rPr>
            </w:pPr>
            <w:r w:rsidRPr="00217447">
              <w:rPr>
                <w:b/>
                <w:color w:val="000000" w:themeColor="text1"/>
                <w:szCs w:val="24"/>
              </w:rPr>
              <w:t>Class of contractor</w:t>
            </w:r>
          </w:p>
        </w:tc>
      </w:tr>
      <w:tr w:rsidR="00D34603" w:rsidRPr="00217447" w:rsidTr="00215672">
        <w:trPr>
          <w:trHeight w:val="272"/>
        </w:trPr>
        <w:tc>
          <w:tcPr>
            <w:tcW w:w="278" w:type="pct"/>
          </w:tcPr>
          <w:p w:rsidR="00D34603" w:rsidRPr="00217447" w:rsidRDefault="00D34603" w:rsidP="00D34603">
            <w:pPr>
              <w:tabs>
                <w:tab w:val="center" w:pos="4680"/>
              </w:tabs>
              <w:suppressAutoHyphens/>
              <w:jc w:val="center"/>
              <w:outlineLvl w:val="0"/>
              <w:rPr>
                <w:b/>
                <w:color w:val="000000" w:themeColor="text1"/>
                <w:szCs w:val="24"/>
              </w:rPr>
            </w:pPr>
            <w:r w:rsidRPr="00217447">
              <w:rPr>
                <w:b/>
                <w:color w:val="000000" w:themeColor="text1"/>
                <w:szCs w:val="24"/>
              </w:rPr>
              <w:t>1</w:t>
            </w:r>
          </w:p>
        </w:tc>
        <w:tc>
          <w:tcPr>
            <w:tcW w:w="1469" w:type="pct"/>
          </w:tcPr>
          <w:p w:rsidR="00D34603" w:rsidRPr="00217447" w:rsidRDefault="00D34603" w:rsidP="00D34603">
            <w:pPr>
              <w:tabs>
                <w:tab w:val="center" w:pos="4680"/>
              </w:tabs>
              <w:suppressAutoHyphens/>
              <w:jc w:val="center"/>
              <w:outlineLvl w:val="0"/>
              <w:rPr>
                <w:b/>
                <w:color w:val="000000" w:themeColor="text1"/>
                <w:szCs w:val="24"/>
              </w:rPr>
            </w:pPr>
            <w:r w:rsidRPr="00217447">
              <w:rPr>
                <w:b/>
                <w:color w:val="000000" w:themeColor="text1"/>
                <w:szCs w:val="24"/>
              </w:rPr>
              <w:t>2</w:t>
            </w:r>
          </w:p>
        </w:tc>
        <w:tc>
          <w:tcPr>
            <w:tcW w:w="713" w:type="pct"/>
          </w:tcPr>
          <w:p w:rsidR="00D34603" w:rsidRPr="00217447" w:rsidRDefault="00D34603" w:rsidP="00D34603">
            <w:pPr>
              <w:tabs>
                <w:tab w:val="center" w:pos="4680"/>
              </w:tabs>
              <w:suppressAutoHyphens/>
              <w:jc w:val="center"/>
              <w:outlineLvl w:val="0"/>
              <w:rPr>
                <w:b/>
                <w:color w:val="000000" w:themeColor="text1"/>
                <w:szCs w:val="24"/>
              </w:rPr>
            </w:pPr>
            <w:r w:rsidRPr="00217447">
              <w:rPr>
                <w:b/>
                <w:color w:val="000000" w:themeColor="text1"/>
                <w:szCs w:val="24"/>
              </w:rPr>
              <w:t>3</w:t>
            </w:r>
          </w:p>
        </w:tc>
        <w:tc>
          <w:tcPr>
            <w:tcW w:w="587" w:type="pct"/>
          </w:tcPr>
          <w:p w:rsidR="00D34603" w:rsidRPr="00217447" w:rsidRDefault="00D34603" w:rsidP="00D34603">
            <w:pPr>
              <w:tabs>
                <w:tab w:val="center" w:pos="4680"/>
              </w:tabs>
              <w:suppressAutoHyphens/>
              <w:jc w:val="center"/>
              <w:outlineLvl w:val="0"/>
              <w:rPr>
                <w:b/>
                <w:color w:val="000000" w:themeColor="text1"/>
                <w:szCs w:val="24"/>
              </w:rPr>
            </w:pPr>
            <w:r w:rsidRPr="00217447">
              <w:rPr>
                <w:b/>
                <w:color w:val="000000" w:themeColor="text1"/>
                <w:szCs w:val="24"/>
              </w:rPr>
              <w:t>4</w:t>
            </w:r>
          </w:p>
        </w:tc>
        <w:tc>
          <w:tcPr>
            <w:tcW w:w="726" w:type="pct"/>
          </w:tcPr>
          <w:p w:rsidR="00D34603" w:rsidRPr="00217447" w:rsidRDefault="00D34603" w:rsidP="00D34603">
            <w:pPr>
              <w:tabs>
                <w:tab w:val="center" w:pos="4680"/>
              </w:tabs>
              <w:suppressAutoHyphens/>
              <w:jc w:val="center"/>
              <w:outlineLvl w:val="0"/>
              <w:rPr>
                <w:b/>
                <w:color w:val="000000" w:themeColor="text1"/>
                <w:szCs w:val="24"/>
              </w:rPr>
            </w:pPr>
            <w:r w:rsidRPr="00217447">
              <w:rPr>
                <w:b/>
                <w:color w:val="000000" w:themeColor="text1"/>
                <w:szCs w:val="24"/>
              </w:rPr>
              <w:t>5</w:t>
            </w:r>
          </w:p>
        </w:tc>
        <w:tc>
          <w:tcPr>
            <w:tcW w:w="744" w:type="pct"/>
          </w:tcPr>
          <w:p w:rsidR="00D34603" w:rsidRPr="00217447" w:rsidRDefault="00D34603" w:rsidP="00D34603">
            <w:pPr>
              <w:tabs>
                <w:tab w:val="center" w:pos="4680"/>
              </w:tabs>
              <w:suppressAutoHyphens/>
              <w:jc w:val="center"/>
              <w:outlineLvl w:val="0"/>
              <w:rPr>
                <w:b/>
                <w:color w:val="000000" w:themeColor="text1"/>
                <w:szCs w:val="24"/>
              </w:rPr>
            </w:pPr>
            <w:r w:rsidRPr="00217447">
              <w:rPr>
                <w:b/>
                <w:color w:val="000000" w:themeColor="text1"/>
                <w:szCs w:val="24"/>
              </w:rPr>
              <w:t>6</w:t>
            </w:r>
          </w:p>
        </w:tc>
        <w:tc>
          <w:tcPr>
            <w:tcW w:w="482" w:type="pct"/>
            <w:gridSpan w:val="2"/>
          </w:tcPr>
          <w:p w:rsidR="00D34603" w:rsidRPr="00217447" w:rsidRDefault="00D34603" w:rsidP="00D34603">
            <w:pPr>
              <w:tabs>
                <w:tab w:val="center" w:pos="4680"/>
              </w:tabs>
              <w:suppressAutoHyphens/>
              <w:jc w:val="center"/>
              <w:outlineLvl w:val="0"/>
              <w:rPr>
                <w:b/>
                <w:color w:val="000000" w:themeColor="text1"/>
                <w:szCs w:val="24"/>
              </w:rPr>
            </w:pPr>
            <w:r w:rsidRPr="00217447">
              <w:rPr>
                <w:b/>
                <w:color w:val="000000" w:themeColor="text1"/>
                <w:szCs w:val="24"/>
              </w:rPr>
              <w:t>7</w:t>
            </w:r>
          </w:p>
        </w:tc>
      </w:tr>
      <w:tr w:rsidR="002B52B9" w:rsidRPr="00217447" w:rsidTr="00215672">
        <w:trPr>
          <w:trHeight w:val="1352"/>
        </w:trPr>
        <w:tc>
          <w:tcPr>
            <w:tcW w:w="278" w:type="pct"/>
          </w:tcPr>
          <w:p w:rsidR="002B52B9" w:rsidRPr="00217447" w:rsidRDefault="002B52B9" w:rsidP="002B52B9">
            <w:pPr>
              <w:tabs>
                <w:tab w:val="center" w:pos="4680"/>
              </w:tabs>
              <w:suppressAutoHyphens/>
              <w:jc w:val="center"/>
              <w:outlineLvl w:val="0"/>
              <w:rPr>
                <w:color w:val="000000" w:themeColor="text1"/>
                <w:szCs w:val="24"/>
              </w:rPr>
            </w:pPr>
            <w:r w:rsidRPr="00217447">
              <w:rPr>
                <w:color w:val="000000" w:themeColor="text1"/>
                <w:szCs w:val="24"/>
              </w:rPr>
              <w:t>1</w:t>
            </w:r>
          </w:p>
        </w:tc>
        <w:tc>
          <w:tcPr>
            <w:tcW w:w="1469" w:type="pct"/>
          </w:tcPr>
          <w:p w:rsidR="002B52B9" w:rsidRPr="007C2423" w:rsidRDefault="00FB18B6" w:rsidP="002B52B9">
            <w:pPr>
              <w:jc w:val="both"/>
              <w:rPr>
                <w:color w:val="000000" w:themeColor="text1"/>
                <w:szCs w:val="24"/>
              </w:rPr>
            </w:pPr>
            <w:r w:rsidRPr="00FB18B6">
              <w:rPr>
                <w:color w:val="000000" w:themeColor="text1"/>
                <w:szCs w:val="24"/>
              </w:rPr>
              <w:t>Construction of a Bridge cum Barrage across the Malaprabha River At Chikkahattiholi Village, Khanapur Taluk, Belagavi District along with allied works including Sopanam, Left Bank Protection And Connecting Roads From Chikkahattiholi And Karvinkoppa Villages together With Operation And Maintenance for a Period Of Five Years.(W.I. No. – KNNL/2025-26/BB/ WORK_INDENT3888</w:t>
            </w:r>
            <w:r w:rsidR="007C2423">
              <w:rPr>
                <w:color w:val="000000" w:themeColor="text1"/>
                <w:szCs w:val="24"/>
              </w:rPr>
              <w:t xml:space="preserve">/           </w:t>
            </w:r>
            <w:r w:rsidR="0069736B">
              <w:rPr>
                <w:color w:val="000000" w:themeColor="text1"/>
                <w:szCs w:val="24"/>
              </w:rPr>
              <w:t>Call-3</w:t>
            </w:r>
            <w:r w:rsidRPr="00FB18B6">
              <w:rPr>
                <w:color w:val="000000" w:themeColor="text1"/>
                <w:szCs w:val="24"/>
              </w:rPr>
              <w:t>)</w:t>
            </w:r>
            <w:r w:rsidR="007C2423">
              <w:rPr>
                <w:color w:val="000000" w:themeColor="text1"/>
                <w:szCs w:val="24"/>
              </w:rPr>
              <w:t xml:space="preserve"> </w:t>
            </w:r>
          </w:p>
        </w:tc>
        <w:tc>
          <w:tcPr>
            <w:tcW w:w="713" w:type="pct"/>
            <w:vAlign w:val="center"/>
          </w:tcPr>
          <w:p w:rsidR="002B52B9" w:rsidRPr="00217447" w:rsidRDefault="00FB18B6" w:rsidP="00C27C10">
            <w:pPr>
              <w:tabs>
                <w:tab w:val="center" w:pos="4680"/>
              </w:tabs>
              <w:suppressAutoHyphens/>
              <w:jc w:val="center"/>
              <w:outlineLvl w:val="0"/>
              <w:rPr>
                <w:b/>
                <w:bCs/>
                <w:color w:val="000000" w:themeColor="text1"/>
                <w:szCs w:val="24"/>
              </w:rPr>
            </w:pPr>
            <w:r>
              <w:rPr>
                <w:b/>
                <w:bCs/>
                <w:color w:val="000000" w:themeColor="text1"/>
                <w:szCs w:val="24"/>
              </w:rPr>
              <w:t>4139.45</w:t>
            </w:r>
          </w:p>
        </w:tc>
        <w:tc>
          <w:tcPr>
            <w:tcW w:w="587" w:type="pct"/>
            <w:vAlign w:val="center"/>
          </w:tcPr>
          <w:p w:rsidR="002B52B9" w:rsidRPr="00217447" w:rsidRDefault="0027531C" w:rsidP="002B52B9">
            <w:pPr>
              <w:tabs>
                <w:tab w:val="center" w:pos="4680"/>
              </w:tabs>
              <w:suppressAutoHyphens/>
              <w:jc w:val="center"/>
              <w:outlineLvl w:val="0"/>
              <w:rPr>
                <w:b/>
                <w:bCs/>
                <w:color w:val="000000" w:themeColor="text1"/>
                <w:szCs w:val="24"/>
              </w:rPr>
            </w:pPr>
            <w:r w:rsidRPr="00217447">
              <w:rPr>
                <w:b/>
                <w:bCs/>
                <w:color w:val="000000" w:themeColor="text1"/>
                <w:szCs w:val="24"/>
              </w:rPr>
              <w:t>41.3</w:t>
            </w:r>
            <w:r w:rsidR="00FB18B6">
              <w:rPr>
                <w:b/>
                <w:bCs/>
                <w:color w:val="000000" w:themeColor="text1"/>
                <w:szCs w:val="24"/>
              </w:rPr>
              <w:t>9</w:t>
            </w:r>
          </w:p>
        </w:tc>
        <w:tc>
          <w:tcPr>
            <w:tcW w:w="726" w:type="pct"/>
            <w:vAlign w:val="center"/>
          </w:tcPr>
          <w:p w:rsidR="002B52B9" w:rsidRPr="00217447" w:rsidRDefault="002B52B9" w:rsidP="002B52B9">
            <w:pPr>
              <w:tabs>
                <w:tab w:val="center" w:pos="4680"/>
              </w:tabs>
              <w:suppressAutoHyphens/>
              <w:jc w:val="center"/>
              <w:outlineLvl w:val="0"/>
              <w:rPr>
                <w:color w:val="000000" w:themeColor="text1"/>
                <w:szCs w:val="24"/>
              </w:rPr>
            </w:pPr>
            <w:r w:rsidRPr="00217447">
              <w:rPr>
                <w:color w:val="000000" w:themeColor="text1"/>
                <w:szCs w:val="24"/>
              </w:rPr>
              <w:t>As per KPP- portal</w:t>
            </w:r>
          </w:p>
        </w:tc>
        <w:tc>
          <w:tcPr>
            <w:tcW w:w="744" w:type="pct"/>
            <w:vAlign w:val="center"/>
          </w:tcPr>
          <w:p w:rsidR="002B52B9" w:rsidRPr="00217447" w:rsidRDefault="0027531C" w:rsidP="002B52B9">
            <w:pPr>
              <w:tabs>
                <w:tab w:val="center" w:pos="4680"/>
              </w:tabs>
              <w:suppressAutoHyphens/>
              <w:jc w:val="center"/>
              <w:outlineLvl w:val="0"/>
              <w:rPr>
                <w:b/>
                <w:color w:val="000000" w:themeColor="text1"/>
                <w:szCs w:val="24"/>
              </w:rPr>
            </w:pPr>
            <w:r w:rsidRPr="00217447">
              <w:t>24 months (Including Monsoon)</w:t>
            </w:r>
          </w:p>
        </w:tc>
        <w:tc>
          <w:tcPr>
            <w:tcW w:w="482" w:type="pct"/>
            <w:gridSpan w:val="2"/>
            <w:vAlign w:val="center"/>
          </w:tcPr>
          <w:p w:rsidR="002B52B9" w:rsidRPr="00217447" w:rsidRDefault="002B52B9" w:rsidP="002B52B9">
            <w:pPr>
              <w:tabs>
                <w:tab w:val="center" w:pos="4680"/>
              </w:tabs>
              <w:suppressAutoHyphens/>
              <w:jc w:val="center"/>
              <w:outlineLvl w:val="0"/>
              <w:rPr>
                <w:color w:val="000000" w:themeColor="text1"/>
                <w:szCs w:val="24"/>
              </w:rPr>
            </w:pPr>
          </w:p>
          <w:p w:rsidR="002B52B9" w:rsidRPr="00217447" w:rsidRDefault="002B52B9" w:rsidP="002B52B9">
            <w:pPr>
              <w:tabs>
                <w:tab w:val="center" w:pos="4680"/>
              </w:tabs>
              <w:suppressAutoHyphens/>
              <w:jc w:val="center"/>
              <w:outlineLvl w:val="0"/>
              <w:rPr>
                <w:color w:val="000000" w:themeColor="text1"/>
                <w:szCs w:val="24"/>
              </w:rPr>
            </w:pPr>
            <w:r w:rsidRPr="00217447">
              <w:rPr>
                <w:color w:val="000000" w:themeColor="text1"/>
                <w:szCs w:val="24"/>
              </w:rPr>
              <w:t xml:space="preserve">Registered KPWD </w:t>
            </w:r>
            <w:r w:rsidR="008224F3" w:rsidRPr="00217447">
              <w:rPr>
                <w:color w:val="000000" w:themeColor="text1"/>
                <w:szCs w:val="24"/>
              </w:rPr>
              <w:t>/CPWD</w:t>
            </w:r>
            <w:r w:rsidRPr="00217447">
              <w:rPr>
                <w:color w:val="000000" w:themeColor="text1"/>
                <w:szCs w:val="24"/>
              </w:rPr>
              <w:t>Class-I Contractor</w:t>
            </w:r>
          </w:p>
        </w:tc>
      </w:tr>
    </w:tbl>
    <w:p w:rsidR="00CC7E27" w:rsidRPr="00217447" w:rsidRDefault="00CC7E27" w:rsidP="00A5506D">
      <w:pPr>
        <w:tabs>
          <w:tab w:val="left" w:pos="720"/>
          <w:tab w:val="left" w:pos="1080"/>
          <w:tab w:val="left" w:pos="1620"/>
          <w:tab w:val="left" w:pos="2840"/>
          <w:tab w:val="left" w:pos="7180"/>
        </w:tabs>
        <w:suppressAutoHyphens/>
        <w:spacing w:line="360" w:lineRule="auto"/>
        <w:jc w:val="both"/>
        <w:rPr>
          <w:b/>
          <w:bCs/>
          <w:color w:val="000000" w:themeColor="text1"/>
          <w:szCs w:val="24"/>
        </w:rPr>
      </w:pPr>
      <w:r w:rsidRPr="00217447">
        <w:rPr>
          <w:b/>
          <w:color w:val="000000" w:themeColor="text1"/>
          <w:szCs w:val="24"/>
        </w:rPr>
        <w:t>2.</w:t>
      </w:r>
      <w:r w:rsidRPr="00217447">
        <w:rPr>
          <w:b/>
          <w:color w:val="000000" w:themeColor="text1"/>
          <w:szCs w:val="24"/>
        </w:rPr>
        <w:tab/>
        <w:t>Eligible Tenderers</w:t>
      </w:r>
      <w:r w:rsidRPr="00217447">
        <w:rPr>
          <w:color w:val="000000" w:themeColor="text1"/>
          <w:szCs w:val="24"/>
        </w:rPr>
        <w:tab/>
      </w:r>
      <w:r w:rsidR="00B42A7F" w:rsidRPr="00217447">
        <w:rPr>
          <w:b/>
          <w:bCs/>
          <w:color w:val="000000" w:themeColor="text1"/>
          <w:szCs w:val="24"/>
        </w:rPr>
        <w:tab/>
      </w:r>
    </w:p>
    <w:p w:rsidR="00CC7E27" w:rsidRPr="00217447" w:rsidRDefault="00CC7E27" w:rsidP="005642FA">
      <w:pPr>
        <w:pStyle w:val="ListParagraph"/>
        <w:numPr>
          <w:ilvl w:val="1"/>
          <w:numId w:val="42"/>
        </w:numPr>
        <w:tabs>
          <w:tab w:val="left" w:pos="720"/>
          <w:tab w:val="left" w:pos="1080"/>
          <w:tab w:val="left" w:pos="1620"/>
          <w:tab w:val="left" w:pos="2840"/>
          <w:tab w:val="left" w:pos="7180"/>
        </w:tabs>
        <w:suppressAutoHyphens/>
        <w:spacing w:line="360" w:lineRule="auto"/>
        <w:ind w:hanging="720"/>
        <w:jc w:val="both"/>
        <w:rPr>
          <w:bCs/>
          <w:color w:val="000000" w:themeColor="text1"/>
          <w:szCs w:val="24"/>
        </w:rPr>
      </w:pPr>
      <w:r w:rsidRPr="00217447">
        <w:rPr>
          <w:bCs/>
          <w:color w:val="000000" w:themeColor="text1"/>
          <w:szCs w:val="24"/>
        </w:rPr>
        <w:t xml:space="preserve">Tenderers shall not be under a declaration of ineligibility for corrupt and fraudulent practices issued by the Government of </w:t>
      </w:r>
      <w:r w:rsidR="00C73FAC" w:rsidRPr="00217447">
        <w:rPr>
          <w:bCs/>
          <w:color w:val="000000" w:themeColor="text1"/>
          <w:szCs w:val="24"/>
        </w:rPr>
        <w:t>India or any State Government</w:t>
      </w:r>
      <w:r w:rsidR="0026486D" w:rsidRPr="00217447">
        <w:rPr>
          <w:bCs/>
          <w:color w:val="000000" w:themeColor="text1"/>
          <w:szCs w:val="24"/>
        </w:rPr>
        <w:t xml:space="preserve"> or Union territory of</w:t>
      </w:r>
      <w:r w:rsidR="00C73FAC" w:rsidRPr="00217447">
        <w:rPr>
          <w:bCs/>
          <w:color w:val="000000" w:themeColor="text1"/>
          <w:szCs w:val="24"/>
        </w:rPr>
        <w:t xml:space="preserve"> Union of India</w:t>
      </w:r>
      <w:r w:rsidR="008F583E" w:rsidRPr="00217447">
        <w:rPr>
          <w:bCs/>
          <w:color w:val="000000" w:themeColor="text1"/>
          <w:szCs w:val="24"/>
        </w:rPr>
        <w:t>.</w:t>
      </w:r>
    </w:p>
    <w:p w:rsidR="00CC7E27" w:rsidRPr="00217447" w:rsidRDefault="00CC7E27" w:rsidP="005642FA">
      <w:pPr>
        <w:tabs>
          <w:tab w:val="left" w:pos="-270"/>
        </w:tabs>
        <w:suppressAutoHyphens/>
        <w:spacing w:line="360" w:lineRule="auto"/>
        <w:ind w:left="720" w:hanging="720"/>
        <w:jc w:val="both"/>
        <w:rPr>
          <w:b/>
          <w:bCs/>
          <w:color w:val="000000" w:themeColor="text1"/>
          <w:szCs w:val="24"/>
        </w:rPr>
      </w:pPr>
      <w:r w:rsidRPr="00217447">
        <w:rPr>
          <w:b/>
          <w:bCs/>
          <w:color w:val="000000" w:themeColor="text1"/>
          <w:szCs w:val="24"/>
        </w:rPr>
        <w:t>2.2</w:t>
      </w:r>
      <w:r w:rsidRPr="00217447">
        <w:rPr>
          <w:b/>
          <w:bCs/>
          <w:color w:val="000000" w:themeColor="text1"/>
          <w:szCs w:val="24"/>
        </w:rPr>
        <w:tab/>
        <w:t>Tenders from Joint ventures are</w:t>
      </w:r>
      <w:r w:rsidR="00891F43" w:rsidRPr="00217447">
        <w:rPr>
          <w:b/>
          <w:bCs/>
          <w:color w:val="000000" w:themeColor="text1"/>
          <w:szCs w:val="24"/>
        </w:rPr>
        <w:t xml:space="preserve"> not</w:t>
      </w:r>
      <w:r w:rsidRPr="00217447">
        <w:rPr>
          <w:b/>
          <w:bCs/>
          <w:color w:val="000000" w:themeColor="text1"/>
          <w:szCs w:val="24"/>
        </w:rPr>
        <w:t xml:space="preserve"> acceptable.</w:t>
      </w:r>
    </w:p>
    <w:p w:rsidR="00CC7E27" w:rsidRPr="00217447" w:rsidRDefault="00CC7E27" w:rsidP="005642FA">
      <w:pPr>
        <w:tabs>
          <w:tab w:val="left" w:pos="720"/>
          <w:tab w:val="left" w:pos="1080"/>
          <w:tab w:val="left" w:pos="1620"/>
          <w:tab w:val="left" w:pos="2840"/>
          <w:tab w:val="left" w:pos="7180"/>
        </w:tabs>
        <w:suppressAutoHyphens/>
        <w:spacing w:line="360" w:lineRule="auto"/>
        <w:ind w:left="720" w:hanging="720"/>
        <w:jc w:val="both"/>
        <w:rPr>
          <w:b/>
          <w:color w:val="000000" w:themeColor="text1"/>
          <w:sz w:val="16"/>
          <w:szCs w:val="24"/>
        </w:rPr>
      </w:pPr>
    </w:p>
    <w:p w:rsidR="00CC7E27" w:rsidRPr="00217447" w:rsidRDefault="00CC7E27" w:rsidP="00A5506D">
      <w:pPr>
        <w:tabs>
          <w:tab w:val="left" w:pos="720"/>
          <w:tab w:val="left" w:pos="1080"/>
          <w:tab w:val="left" w:pos="1620"/>
          <w:tab w:val="left" w:pos="2840"/>
          <w:tab w:val="left" w:pos="7180"/>
        </w:tabs>
        <w:suppressAutoHyphens/>
        <w:spacing w:line="360" w:lineRule="auto"/>
        <w:ind w:left="720" w:hanging="720"/>
        <w:jc w:val="both"/>
        <w:rPr>
          <w:b/>
          <w:color w:val="000000" w:themeColor="text1"/>
          <w:szCs w:val="24"/>
        </w:rPr>
      </w:pPr>
      <w:r w:rsidRPr="00217447">
        <w:rPr>
          <w:b/>
          <w:color w:val="000000" w:themeColor="text1"/>
          <w:szCs w:val="24"/>
        </w:rPr>
        <w:t>3.</w:t>
      </w:r>
      <w:r w:rsidRPr="00217447">
        <w:rPr>
          <w:b/>
          <w:color w:val="000000" w:themeColor="text1"/>
          <w:szCs w:val="24"/>
        </w:rPr>
        <w:tab/>
        <w:t>Qualification of the Tenderer:</w:t>
      </w:r>
      <w:r w:rsidRPr="00217447">
        <w:rPr>
          <w:b/>
          <w:color w:val="000000" w:themeColor="text1"/>
          <w:szCs w:val="24"/>
        </w:rPr>
        <w:tab/>
      </w:r>
    </w:p>
    <w:p w:rsidR="00EC21D7" w:rsidRPr="00217447" w:rsidRDefault="00CC7E27" w:rsidP="005642FA">
      <w:pPr>
        <w:numPr>
          <w:ilvl w:val="1"/>
          <w:numId w:val="8"/>
        </w:numPr>
        <w:tabs>
          <w:tab w:val="clear" w:pos="360"/>
          <w:tab w:val="num" w:pos="720"/>
          <w:tab w:val="left" w:pos="1080"/>
          <w:tab w:val="left" w:pos="1620"/>
          <w:tab w:val="left" w:pos="2840"/>
          <w:tab w:val="left" w:pos="7180"/>
        </w:tabs>
        <w:suppressAutoHyphens/>
        <w:spacing w:line="360" w:lineRule="auto"/>
        <w:ind w:left="720" w:hanging="720"/>
        <w:jc w:val="both"/>
        <w:rPr>
          <w:bCs/>
          <w:color w:val="000000" w:themeColor="text1"/>
          <w:szCs w:val="24"/>
        </w:rPr>
      </w:pPr>
      <w:r w:rsidRPr="00217447">
        <w:rPr>
          <w:bCs/>
          <w:color w:val="000000" w:themeColor="text1"/>
          <w:szCs w:val="24"/>
        </w:rPr>
        <w:t xml:space="preserve">All Tenderers shall provide the </w:t>
      </w:r>
      <w:r w:rsidR="00871955" w:rsidRPr="00217447">
        <w:rPr>
          <w:bCs/>
          <w:color w:val="000000" w:themeColor="text1"/>
          <w:szCs w:val="24"/>
        </w:rPr>
        <w:t>necessary</w:t>
      </w:r>
      <w:r w:rsidR="002D7C47" w:rsidRPr="00217447">
        <w:rPr>
          <w:bCs/>
          <w:color w:val="000000" w:themeColor="text1"/>
          <w:szCs w:val="24"/>
        </w:rPr>
        <w:t xml:space="preserve">&amp; accurate </w:t>
      </w:r>
      <w:r w:rsidRPr="00217447">
        <w:rPr>
          <w:bCs/>
          <w:color w:val="000000" w:themeColor="text1"/>
          <w:szCs w:val="24"/>
        </w:rPr>
        <w:t xml:space="preserve">information </w:t>
      </w:r>
      <w:r w:rsidR="00C427F4" w:rsidRPr="00217447">
        <w:rPr>
          <w:bCs/>
          <w:color w:val="000000" w:themeColor="text1"/>
          <w:szCs w:val="24"/>
        </w:rPr>
        <w:t>for</w:t>
      </w:r>
      <w:r w:rsidRPr="00217447">
        <w:rPr>
          <w:bCs/>
          <w:color w:val="000000" w:themeColor="text1"/>
          <w:szCs w:val="24"/>
        </w:rPr>
        <w:t xml:space="preserve"> detail</w:t>
      </w:r>
      <w:r w:rsidR="00707385" w:rsidRPr="00217447">
        <w:rPr>
          <w:bCs/>
          <w:color w:val="000000" w:themeColor="text1"/>
          <w:szCs w:val="24"/>
        </w:rPr>
        <w:t>s</w:t>
      </w:r>
      <w:r w:rsidR="00C427F4" w:rsidRPr="00217447">
        <w:rPr>
          <w:bCs/>
          <w:color w:val="000000" w:themeColor="text1"/>
          <w:szCs w:val="24"/>
        </w:rPr>
        <w:t xml:space="preserve">sought </w:t>
      </w:r>
      <w:r w:rsidRPr="00217447">
        <w:rPr>
          <w:bCs/>
          <w:color w:val="000000" w:themeColor="text1"/>
          <w:szCs w:val="24"/>
        </w:rPr>
        <w:t xml:space="preserve">in </w:t>
      </w:r>
      <w:r w:rsidR="00D16B3D" w:rsidRPr="00217447">
        <w:rPr>
          <w:bCs/>
          <w:color w:val="000000" w:themeColor="text1"/>
          <w:szCs w:val="24"/>
        </w:rPr>
        <w:br/>
      </w:r>
      <w:r w:rsidRPr="00217447">
        <w:rPr>
          <w:bCs/>
          <w:color w:val="000000" w:themeColor="text1"/>
          <w:szCs w:val="24"/>
        </w:rPr>
        <w:t>Section 3</w:t>
      </w:r>
      <w:r w:rsidR="00C427F4" w:rsidRPr="00217447">
        <w:rPr>
          <w:bCs/>
          <w:color w:val="000000" w:themeColor="text1"/>
          <w:szCs w:val="24"/>
        </w:rPr>
        <w:t xml:space="preserve"> - </w:t>
      </w:r>
      <w:r w:rsidRPr="00217447">
        <w:rPr>
          <w:bCs/>
          <w:color w:val="000000" w:themeColor="text1"/>
          <w:szCs w:val="24"/>
        </w:rPr>
        <w:t>Qualification information.</w:t>
      </w:r>
    </w:p>
    <w:p w:rsidR="00E422F4" w:rsidRPr="00217447" w:rsidRDefault="00E422F4" w:rsidP="005642FA">
      <w:pPr>
        <w:numPr>
          <w:ilvl w:val="1"/>
          <w:numId w:val="8"/>
        </w:numPr>
        <w:tabs>
          <w:tab w:val="clear" w:pos="360"/>
          <w:tab w:val="num" w:pos="720"/>
          <w:tab w:val="left" w:pos="1080"/>
          <w:tab w:val="left" w:pos="1620"/>
          <w:tab w:val="left" w:pos="2840"/>
          <w:tab w:val="left" w:pos="7180"/>
        </w:tabs>
        <w:suppressAutoHyphens/>
        <w:spacing w:line="360" w:lineRule="auto"/>
        <w:ind w:left="720" w:hanging="720"/>
        <w:jc w:val="both"/>
        <w:rPr>
          <w:bCs/>
          <w:color w:val="000000" w:themeColor="text1"/>
          <w:szCs w:val="24"/>
        </w:rPr>
      </w:pPr>
      <w:r w:rsidRPr="00217447">
        <w:rPr>
          <w:bCs/>
          <w:color w:val="000000" w:themeColor="text1"/>
          <w:szCs w:val="24"/>
        </w:rPr>
        <w:t xml:space="preserve">To qualify for award of this contract, each Tenderer in </w:t>
      </w:r>
      <w:r w:rsidR="00AD3A5E" w:rsidRPr="00217447">
        <w:rPr>
          <w:bCs/>
          <w:color w:val="000000" w:themeColor="text1"/>
          <w:szCs w:val="24"/>
        </w:rPr>
        <w:t>their</w:t>
      </w:r>
      <w:r w:rsidRPr="00217447">
        <w:rPr>
          <w:bCs/>
          <w:color w:val="000000" w:themeColor="text1"/>
          <w:szCs w:val="24"/>
        </w:rPr>
        <w:t xml:space="preserve"> name should have</w:t>
      </w:r>
      <w:r w:rsidR="005B5CD0" w:rsidRPr="00217447">
        <w:rPr>
          <w:bCs/>
          <w:color w:val="000000" w:themeColor="text1"/>
          <w:szCs w:val="24"/>
        </w:rPr>
        <w:t xml:space="preserve"> the following</w:t>
      </w:r>
      <w:r w:rsidR="000507E3">
        <w:rPr>
          <w:bCs/>
          <w:color w:val="000000" w:themeColor="text1"/>
          <w:szCs w:val="24"/>
        </w:rPr>
        <w:t xml:space="preserve"> in the last five years i.e. </w:t>
      </w:r>
      <w:r w:rsidR="00383DF0" w:rsidRPr="00217447">
        <w:rPr>
          <w:bCs/>
          <w:color w:val="000000" w:themeColor="text1"/>
          <w:szCs w:val="24"/>
        </w:rPr>
        <w:t>202</w:t>
      </w:r>
      <w:r w:rsidR="004A3524" w:rsidRPr="00217447">
        <w:rPr>
          <w:bCs/>
          <w:color w:val="000000" w:themeColor="text1"/>
          <w:szCs w:val="24"/>
        </w:rPr>
        <w:t>1</w:t>
      </w:r>
      <w:r w:rsidR="00383DF0" w:rsidRPr="00217447">
        <w:rPr>
          <w:bCs/>
          <w:color w:val="000000" w:themeColor="text1"/>
          <w:szCs w:val="24"/>
        </w:rPr>
        <w:t>-2</w:t>
      </w:r>
      <w:r w:rsidR="004A3524" w:rsidRPr="00217447">
        <w:rPr>
          <w:bCs/>
          <w:color w:val="000000" w:themeColor="text1"/>
          <w:szCs w:val="24"/>
        </w:rPr>
        <w:t>2</w:t>
      </w:r>
      <w:r w:rsidR="00804A32">
        <w:rPr>
          <w:bCs/>
          <w:color w:val="000000" w:themeColor="text1"/>
          <w:szCs w:val="24"/>
        </w:rPr>
        <w:t>, 2022-23, 2023-24</w:t>
      </w:r>
      <w:r w:rsidR="000507E3">
        <w:rPr>
          <w:bCs/>
          <w:color w:val="000000" w:themeColor="text1"/>
          <w:szCs w:val="24"/>
        </w:rPr>
        <w:t xml:space="preserve">, </w:t>
      </w:r>
      <w:r w:rsidR="00DF2BB5" w:rsidRPr="00217447">
        <w:rPr>
          <w:bCs/>
          <w:color w:val="000000" w:themeColor="text1"/>
          <w:szCs w:val="24"/>
        </w:rPr>
        <w:t>2024-25</w:t>
      </w:r>
      <w:r w:rsidR="000507E3">
        <w:rPr>
          <w:bCs/>
          <w:color w:val="000000" w:themeColor="text1"/>
          <w:szCs w:val="24"/>
        </w:rPr>
        <w:t xml:space="preserve"> </w:t>
      </w:r>
      <w:r w:rsidR="000507E3" w:rsidRPr="00217447">
        <w:rPr>
          <w:bCs/>
          <w:color w:val="000000" w:themeColor="text1"/>
          <w:szCs w:val="24"/>
        </w:rPr>
        <w:t>&amp;</w:t>
      </w:r>
      <w:r w:rsidR="000507E3">
        <w:rPr>
          <w:bCs/>
          <w:color w:val="000000" w:themeColor="text1"/>
          <w:szCs w:val="24"/>
        </w:rPr>
        <w:t xml:space="preserve"> 2025-26</w:t>
      </w:r>
    </w:p>
    <w:p w:rsidR="005E4BAC" w:rsidRPr="00217447" w:rsidRDefault="005E4BAC" w:rsidP="005642FA">
      <w:pPr>
        <w:pStyle w:val="ListParagraph"/>
        <w:spacing w:line="360" w:lineRule="auto"/>
        <w:rPr>
          <w:bCs/>
          <w:color w:val="000000" w:themeColor="text1"/>
          <w:szCs w:val="24"/>
        </w:rPr>
      </w:pPr>
    </w:p>
    <w:p w:rsidR="005E4BAC" w:rsidRPr="00217447" w:rsidRDefault="005E4BAC" w:rsidP="005642FA">
      <w:pPr>
        <w:numPr>
          <w:ilvl w:val="0"/>
          <w:numId w:val="385"/>
        </w:numPr>
        <w:tabs>
          <w:tab w:val="clear" w:pos="1778"/>
          <w:tab w:val="left" w:pos="1080"/>
          <w:tab w:val="num" w:pos="1418"/>
          <w:tab w:val="left" w:pos="1620"/>
          <w:tab w:val="left" w:pos="2840"/>
          <w:tab w:val="left" w:pos="7180"/>
        </w:tabs>
        <w:suppressAutoHyphens/>
        <w:spacing w:line="360" w:lineRule="auto"/>
        <w:ind w:left="1134" w:hanging="283"/>
        <w:jc w:val="both"/>
        <w:rPr>
          <w:bCs/>
          <w:color w:val="000000" w:themeColor="text1"/>
          <w:szCs w:val="24"/>
        </w:rPr>
      </w:pPr>
      <w:r w:rsidRPr="00217447">
        <w:rPr>
          <w:bCs/>
          <w:color w:val="000000" w:themeColor="text1"/>
          <w:szCs w:val="24"/>
        </w:rPr>
        <w:t xml:space="preserve">The intending bidder should have in last 5 years i.e. from </w:t>
      </w:r>
      <w:r w:rsidR="000507E3">
        <w:rPr>
          <w:bCs/>
          <w:color w:val="000000" w:themeColor="text1"/>
          <w:szCs w:val="24"/>
        </w:rPr>
        <w:t>2021-22</w:t>
      </w:r>
      <w:r w:rsidRPr="00217447">
        <w:rPr>
          <w:bCs/>
          <w:color w:val="000000" w:themeColor="text1"/>
          <w:szCs w:val="24"/>
        </w:rPr>
        <w:t xml:space="preserve"> to </w:t>
      </w:r>
      <w:r w:rsidR="000507E3">
        <w:rPr>
          <w:bCs/>
          <w:color w:val="000000" w:themeColor="text1"/>
          <w:szCs w:val="24"/>
        </w:rPr>
        <w:t>2025-26</w:t>
      </w:r>
      <w:r w:rsidRPr="00217447">
        <w:rPr>
          <w:bCs/>
          <w:color w:val="000000" w:themeColor="text1"/>
          <w:szCs w:val="24"/>
        </w:rPr>
        <w:t>, satisfactorily completed (not less than 90% of contract value) as a prime contractor, one similar work costing not less than 50% of the amount put to tender</w:t>
      </w:r>
      <w:r w:rsidR="00F23BD8" w:rsidRPr="00217447">
        <w:rPr>
          <w:bCs/>
          <w:color w:val="000000" w:themeColor="text1"/>
          <w:szCs w:val="24"/>
        </w:rPr>
        <w:t xml:space="preserve"> </w:t>
      </w:r>
      <w:r w:rsidRPr="00217447">
        <w:rPr>
          <w:bCs/>
          <w:color w:val="000000" w:themeColor="text1"/>
          <w:szCs w:val="24"/>
        </w:rPr>
        <w:t>in last five years. The work done certificate should be obtained duly signed from an officer not below the rank of Executive Engineer of the concerned Division and counter signed by the Superintending Engineer of the same circle or equivalent in case of other Government undertaking within India. The cost will be updated to the present value by giving a weight age of 10% for each year</w:t>
      </w:r>
      <w:r w:rsidR="00F1405B" w:rsidRPr="00217447">
        <w:rPr>
          <w:bCs/>
          <w:color w:val="000000" w:themeColor="text1"/>
          <w:szCs w:val="24"/>
        </w:rPr>
        <w:t>.</w:t>
      </w:r>
    </w:p>
    <w:p w:rsidR="00577A69" w:rsidRPr="00217447" w:rsidRDefault="00577A69" w:rsidP="005642FA">
      <w:pPr>
        <w:spacing w:line="360" w:lineRule="auto"/>
        <w:ind w:left="1569"/>
        <w:jc w:val="both"/>
        <w:rPr>
          <w:b/>
          <w:bCs/>
          <w:szCs w:val="24"/>
        </w:rPr>
      </w:pPr>
    </w:p>
    <w:p w:rsidR="007A6E40" w:rsidRPr="00217447" w:rsidRDefault="007A6E40" w:rsidP="005642FA">
      <w:pPr>
        <w:spacing w:line="360" w:lineRule="auto"/>
        <w:ind w:left="2127" w:hanging="1134"/>
        <w:jc w:val="both"/>
        <w:rPr>
          <w:b/>
          <w:szCs w:val="24"/>
        </w:rPr>
      </w:pPr>
      <w:r w:rsidRPr="00217447">
        <w:rPr>
          <w:b/>
          <w:bCs/>
          <w:szCs w:val="24"/>
        </w:rPr>
        <w:t xml:space="preserve">Note-: </w:t>
      </w:r>
      <w:r w:rsidRPr="00217447">
        <w:rPr>
          <w:szCs w:val="24"/>
        </w:rPr>
        <w:t>1</w:t>
      </w:r>
      <w:r w:rsidRPr="00217447">
        <w:rPr>
          <w:b/>
          <w:szCs w:val="24"/>
        </w:rPr>
        <w:t xml:space="preserve">) </w:t>
      </w:r>
      <w:r w:rsidR="00804A32" w:rsidRPr="00217447">
        <w:rPr>
          <w:b/>
          <w:color w:val="000000" w:themeColor="text1"/>
          <w:szCs w:val="24"/>
        </w:rPr>
        <w:t>Similar nature of work means, concrete structures such as Bridge/Barrage</w:t>
      </w:r>
      <w:r w:rsidR="00804A32">
        <w:rPr>
          <w:b/>
          <w:color w:val="000000" w:themeColor="text1"/>
          <w:szCs w:val="24"/>
        </w:rPr>
        <w:t>/</w:t>
      </w:r>
      <w:r w:rsidR="00804A32" w:rsidRPr="00217447">
        <w:rPr>
          <w:b/>
          <w:color w:val="000000" w:themeColor="text1"/>
          <w:szCs w:val="24"/>
        </w:rPr>
        <w:t>RCC Retaining wall</w:t>
      </w:r>
      <w:r w:rsidR="00804A32">
        <w:rPr>
          <w:b/>
          <w:color w:val="000000" w:themeColor="text1"/>
          <w:szCs w:val="24"/>
        </w:rPr>
        <w:t>/River Bank Protection Works</w:t>
      </w:r>
      <w:r w:rsidR="00FB18B6">
        <w:rPr>
          <w:b/>
          <w:color w:val="000000" w:themeColor="text1"/>
          <w:szCs w:val="24"/>
        </w:rPr>
        <w:t xml:space="preserve"> along with </w:t>
      </w:r>
      <w:r w:rsidR="00804A32">
        <w:rPr>
          <w:b/>
          <w:color w:val="000000" w:themeColor="text1"/>
          <w:szCs w:val="24"/>
        </w:rPr>
        <w:t>Rigid &amp; Flexible Pavements</w:t>
      </w:r>
      <w:r w:rsidR="00804A32" w:rsidRPr="00217447">
        <w:rPr>
          <w:b/>
          <w:color w:val="000000" w:themeColor="text1"/>
          <w:szCs w:val="24"/>
        </w:rPr>
        <w:t>, etc.,</w:t>
      </w:r>
    </w:p>
    <w:p w:rsidR="007A6E40" w:rsidRPr="00217447" w:rsidRDefault="007A6E40" w:rsidP="005642FA">
      <w:pPr>
        <w:pStyle w:val="ListParagraph"/>
        <w:autoSpaceDE w:val="0"/>
        <w:autoSpaceDN w:val="0"/>
        <w:adjustRightInd w:val="0"/>
        <w:spacing w:line="360" w:lineRule="auto"/>
        <w:ind w:left="1968" w:hanging="267"/>
        <w:rPr>
          <w:b/>
          <w:szCs w:val="24"/>
        </w:rPr>
      </w:pPr>
      <w:r w:rsidRPr="00217447">
        <w:rPr>
          <w:b/>
          <w:szCs w:val="24"/>
        </w:rPr>
        <w:t>2) Work done certificate to be uploaded should have followin</w:t>
      </w:r>
      <w:r w:rsidR="00577A69" w:rsidRPr="00217447">
        <w:rPr>
          <w:b/>
          <w:szCs w:val="24"/>
        </w:rPr>
        <w:t xml:space="preserve">g </w:t>
      </w:r>
      <w:r w:rsidRPr="00217447">
        <w:rPr>
          <w:b/>
          <w:szCs w:val="24"/>
        </w:rPr>
        <w:t xml:space="preserve">information: </w:t>
      </w:r>
    </w:p>
    <w:p w:rsidR="007A6E40" w:rsidRPr="00217447" w:rsidRDefault="007A6E40" w:rsidP="005642FA">
      <w:pPr>
        <w:pStyle w:val="ListParagraph"/>
        <w:autoSpaceDE w:val="0"/>
        <w:autoSpaceDN w:val="0"/>
        <w:adjustRightInd w:val="0"/>
        <w:spacing w:line="360" w:lineRule="auto"/>
        <w:ind w:left="993"/>
        <w:rPr>
          <w:iCs/>
          <w:sz w:val="12"/>
          <w:szCs w:val="24"/>
        </w:rPr>
      </w:pPr>
    </w:p>
    <w:tbl>
      <w:tblPr>
        <w:tblW w:w="4314" w:type="pct"/>
        <w:tblInd w:w="11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25"/>
        <w:gridCol w:w="4498"/>
        <w:gridCol w:w="3276"/>
      </w:tblGrid>
      <w:tr w:rsidR="007A6E40" w:rsidRPr="00217447" w:rsidTr="00AF42F3">
        <w:trPr>
          <w:trHeight w:val="57"/>
        </w:trPr>
        <w:tc>
          <w:tcPr>
            <w:tcW w:w="427" w:type="pct"/>
          </w:tcPr>
          <w:p w:rsidR="007A6E40" w:rsidRPr="00217447" w:rsidRDefault="007A6E40" w:rsidP="00AF42F3">
            <w:pPr>
              <w:spacing w:line="360" w:lineRule="auto"/>
              <w:rPr>
                <w:szCs w:val="24"/>
              </w:rPr>
            </w:pPr>
            <w:r w:rsidRPr="00217447">
              <w:rPr>
                <w:szCs w:val="24"/>
              </w:rPr>
              <w:t>1</w:t>
            </w:r>
          </w:p>
        </w:tc>
        <w:tc>
          <w:tcPr>
            <w:tcW w:w="2646" w:type="pct"/>
          </w:tcPr>
          <w:p w:rsidR="007A6E40" w:rsidRPr="00217447" w:rsidRDefault="007A6E40" w:rsidP="005642FA">
            <w:pPr>
              <w:pStyle w:val="ListParagraph"/>
              <w:spacing w:line="360" w:lineRule="auto"/>
              <w:ind w:left="139"/>
              <w:rPr>
                <w:szCs w:val="24"/>
              </w:rPr>
            </w:pPr>
            <w:r w:rsidRPr="00217447">
              <w:rPr>
                <w:szCs w:val="24"/>
              </w:rPr>
              <w:t>Date of Agreement</w:t>
            </w:r>
          </w:p>
        </w:tc>
        <w:tc>
          <w:tcPr>
            <w:tcW w:w="1927" w:type="pct"/>
          </w:tcPr>
          <w:p w:rsidR="007A6E40" w:rsidRPr="00217447" w:rsidRDefault="009D36A6" w:rsidP="005642FA">
            <w:pPr>
              <w:spacing w:line="360" w:lineRule="auto"/>
              <w:rPr>
                <w:szCs w:val="24"/>
              </w:rPr>
            </w:pPr>
            <w:r w:rsidRPr="00217447">
              <w:rPr>
                <w:szCs w:val="24"/>
              </w:rPr>
              <w:t>Date:</w:t>
            </w:r>
            <w:r w:rsidR="007A6E40" w:rsidRPr="00217447">
              <w:rPr>
                <w:szCs w:val="24"/>
              </w:rPr>
              <w:t xml:space="preserve"> ___</w:t>
            </w:r>
            <w:r w:rsidR="00AF42F3" w:rsidRPr="00217447">
              <w:rPr>
                <w:szCs w:val="24"/>
              </w:rPr>
              <w:t>_</w:t>
            </w:r>
            <w:r w:rsidR="007A6E40" w:rsidRPr="00217447">
              <w:rPr>
                <w:szCs w:val="24"/>
              </w:rPr>
              <w:t>___</w:t>
            </w:r>
          </w:p>
        </w:tc>
      </w:tr>
      <w:tr w:rsidR="007A6E40" w:rsidRPr="00217447" w:rsidTr="00AF42F3">
        <w:trPr>
          <w:trHeight w:val="57"/>
        </w:trPr>
        <w:tc>
          <w:tcPr>
            <w:tcW w:w="427" w:type="pct"/>
          </w:tcPr>
          <w:p w:rsidR="007A6E40" w:rsidRPr="00217447" w:rsidRDefault="007A6E40" w:rsidP="00AF42F3">
            <w:pPr>
              <w:spacing w:line="360" w:lineRule="auto"/>
              <w:rPr>
                <w:szCs w:val="24"/>
              </w:rPr>
            </w:pPr>
            <w:r w:rsidRPr="00217447">
              <w:rPr>
                <w:szCs w:val="24"/>
              </w:rPr>
              <w:t>2</w:t>
            </w:r>
          </w:p>
        </w:tc>
        <w:tc>
          <w:tcPr>
            <w:tcW w:w="2646" w:type="pct"/>
          </w:tcPr>
          <w:p w:rsidR="007A6E40" w:rsidRPr="00217447" w:rsidRDefault="007A6E40" w:rsidP="005642FA">
            <w:pPr>
              <w:pStyle w:val="ListParagraph"/>
              <w:spacing w:line="360" w:lineRule="auto"/>
              <w:ind w:left="139"/>
              <w:rPr>
                <w:szCs w:val="24"/>
              </w:rPr>
            </w:pPr>
            <w:r w:rsidRPr="00217447">
              <w:rPr>
                <w:szCs w:val="24"/>
              </w:rPr>
              <w:t>Agreement Period</w:t>
            </w:r>
          </w:p>
        </w:tc>
        <w:tc>
          <w:tcPr>
            <w:tcW w:w="1927" w:type="pct"/>
          </w:tcPr>
          <w:p w:rsidR="007A6E40" w:rsidRPr="00217447" w:rsidRDefault="00AF42F3" w:rsidP="005642FA">
            <w:pPr>
              <w:spacing w:line="360" w:lineRule="auto"/>
              <w:rPr>
                <w:szCs w:val="24"/>
              </w:rPr>
            </w:pPr>
            <w:r w:rsidRPr="00217447">
              <w:rPr>
                <w:szCs w:val="24"/>
              </w:rPr>
              <w:t>_________</w:t>
            </w:r>
            <w:r w:rsidR="007A6E40" w:rsidRPr="00217447">
              <w:rPr>
                <w:szCs w:val="24"/>
              </w:rPr>
              <w:t>___ Months</w:t>
            </w:r>
          </w:p>
        </w:tc>
      </w:tr>
      <w:tr w:rsidR="007A6E40" w:rsidRPr="00217447" w:rsidTr="00AF42F3">
        <w:trPr>
          <w:trHeight w:val="57"/>
        </w:trPr>
        <w:tc>
          <w:tcPr>
            <w:tcW w:w="427" w:type="pct"/>
          </w:tcPr>
          <w:p w:rsidR="007A6E40" w:rsidRPr="00217447" w:rsidRDefault="007A6E40" w:rsidP="00AF42F3">
            <w:pPr>
              <w:spacing w:line="360" w:lineRule="auto"/>
              <w:rPr>
                <w:szCs w:val="24"/>
              </w:rPr>
            </w:pPr>
            <w:r w:rsidRPr="00217447">
              <w:rPr>
                <w:szCs w:val="24"/>
              </w:rPr>
              <w:t>3</w:t>
            </w:r>
          </w:p>
        </w:tc>
        <w:tc>
          <w:tcPr>
            <w:tcW w:w="2646" w:type="pct"/>
          </w:tcPr>
          <w:p w:rsidR="007A6E40" w:rsidRPr="00217447" w:rsidRDefault="007A6E40" w:rsidP="005642FA">
            <w:pPr>
              <w:pStyle w:val="ListParagraph"/>
              <w:spacing w:line="360" w:lineRule="auto"/>
              <w:ind w:left="139"/>
              <w:rPr>
                <w:szCs w:val="24"/>
              </w:rPr>
            </w:pPr>
            <w:r w:rsidRPr="00217447">
              <w:rPr>
                <w:szCs w:val="24"/>
              </w:rPr>
              <w:t>Contract / Agreement Value</w:t>
            </w:r>
          </w:p>
        </w:tc>
        <w:tc>
          <w:tcPr>
            <w:tcW w:w="1927" w:type="pct"/>
          </w:tcPr>
          <w:p w:rsidR="007A6E40" w:rsidRPr="00217447" w:rsidRDefault="007A6E40" w:rsidP="005642FA">
            <w:pPr>
              <w:spacing w:line="360" w:lineRule="auto"/>
              <w:rPr>
                <w:szCs w:val="24"/>
              </w:rPr>
            </w:pPr>
            <w:r w:rsidRPr="00217447">
              <w:rPr>
                <w:szCs w:val="24"/>
              </w:rPr>
              <w:t>Rs.___</w:t>
            </w:r>
            <w:r w:rsidR="00AF42F3" w:rsidRPr="00217447">
              <w:rPr>
                <w:szCs w:val="24"/>
              </w:rPr>
              <w:t>_____</w:t>
            </w:r>
            <w:r w:rsidRPr="00217447">
              <w:rPr>
                <w:szCs w:val="24"/>
              </w:rPr>
              <w:t>__lakhs</w:t>
            </w:r>
          </w:p>
        </w:tc>
      </w:tr>
      <w:tr w:rsidR="007A6E40" w:rsidRPr="00217447" w:rsidTr="00AF42F3">
        <w:trPr>
          <w:trHeight w:val="57"/>
        </w:trPr>
        <w:tc>
          <w:tcPr>
            <w:tcW w:w="427" w:type="pct"/>
          </w:tcPr>
          <w:p w:rsidR="007A6E40" w:rsidRPr="00217447" w:rsidRDefault="007A6E40" w:rsidP="00AF42F3">
            <w:pPr>
              <w:spacing w:line="360" w:lineRule="auto"/>
              <w:rPr>
                <w:szCs w:val="24"/>
              </w:rPr>
            </w:pPr>
            <w:r w:rsidRPr="00217447">
              <w:rPr>
                <w:szCs w:val="24"/>
              </w:rPr>
              <w:t>4</w:t>
            </w:r>
          </w:p>
        </w:tc>
        <w:tc>
          <w:tcPr>
            <w:tcW w:w="2646" w:type="pct"/>
          </w:tcPr>
          <w:p w:rsidR="007A6E40" w:rsidRPr="00217447" w:rsidRDefault="007A6E40" w:rsidP="005642FA">
            <w:pPr>
              <w:pStyle w:val="ListParagraph"/>
              <w:spacing w:line="360" w:lineRule="auto"/>
              <w:ind w:left="139"/>
              <w:rPr>
                <w:szCs w:val="24"/>
              </w:rPr>
            </w:pPr>
            <w:r w:rsidRPr="00217447">
              <w:rPr>
                <w:szCs w:val="24"/>
              </w:rPr>
              <w:t>Amount of work executed</w:t>
            </w:r>
          </w:p>
        </w:tc>
        <w:tc>
          <w:tcPr>
            <w:tcW w:w="1927" w:type="pct"/>
          </w:tcPr>
          <w:p w:rsidR="007A6E40" w:rsidRPr="00217447" w:rsidRDefault="007A6E40" w:rsidP="005642FA">
            <w:pPr>
              <w:spacing w:line="360" w:lineRule="auto"/>
              <w:rPr>
                <w:szCs w:val="24"/>
              </w:rPr>
            </w:pPr>
            <w:r w:rsidRPr="00217447">
              <w:rPr>
                <w:szCs w:val="24"/>
              </w:rPr>
              <w:t>Rs.___</w:t>
            </w:r>
            <w:r w:rsidR="00AF42F3" w:rsidRPr="00217447">
              <w:rPr>
                <w:szCs w:val="24"/>
              </w:rPr>
              <w:t>_____</w:t>
            </w:r>
            <w:r w:rsidRPr="00217447">
              <w:rPr>
                <w:szCs w:val="24"/>
              </w:rPr>
              <w:t>__lakhs</w:t>
            </w:r>
          </w:p>
        </w:tc>
      </w:tr>
      <w:tr w:rsidR="007A6E40" w:rsidRPr="00217447" w:rsidTr="00AF42F3">
        <w:trPr>
          <w:trHeight w:val="57"/>
        </w:trPr>
        <w:tc>
          <w:tcPr>
            <w:tcW w:w="427" w:type="pct"/>
          </w:tcPr>
          <w:p w:rsidR="007A6E40" w:rsidRPr="00217447" w:rsidRDefault="007A6E40" w:rsidP="00AF42F3">
            <w:pPr>
              <w:spacing w:line="360" w:lineRule="auto"/>
              <w:rPr>
                <w:szCs w:val="24"/>
              </w:rPr>
            </w:pPr>
            <w:r w:rsidRPr="00217447">
              <w:rPr>
                <w:szCs w:val="24"/>
              </w:rPr>
              <w:t>5</w:t>
            </w:r>
          </w:p>
        </w:tc>
        <w:tc>
          <w:tcPr>
            <w:tcW w:w="2646" w:type="pct"/>
          </w:tcPr>
          <w:p w:rsidR="007A6E40" w:rsidRPr="00217447" w:rsidRDefault="007A6E40" w:rsidP="005642FA">
            <w:pPr>
              <w:pStyle w:val="ListParagraph"/>
              <w:spacing w:line="360" w:lineRule="auto"/>
              <w:ind w:left="139"/>
              <w:rPr>
                <w:szCs w:val="24"/>
              </w:rPr>
            </w:pPr>
            <w:r w:rsidRPr="00217447">
              <w:rPr>
                <w:szCs w:val="24"/>
              </w:rPr>
              <w:t>% of Fin. Progress w.r.t. Contract value</w:t>
            </w:r>
          </w:p>
        </w:tc>
        <w:tc>
          <w:tcPr>
            <w:tcW w:w="1927" w:type="pct"/>
          </w:tcPr>
          <w:p w:rsidR="007A6E40" w:rsidRPr="00217447" w:rsidRDefault="007A6E40" w:rsidP="005642FA">
            <w:pPr>
              <w:spacing w:line="360" w:lineRule="auto"/>
              <w:rPr>
                <w:szCs w:val="24"/>
              </w:rPr>
            </w:pPr>
            <w:r w:rsidRPr="00217447">
              <w:rPr>
                <w:szCs w:val="24"/>
              </w:rPr>
              <w:t>_______</w:t>
            </w:r>
            <w:r w:rsidR="00AF42F3" w:rsidRPr="00217447">
              <w:rPr>
                <w:szCs w:val="24"/>
              </w:rPr>
              <w:t>____</w:t>
            </w:r>
            <w:r w:rsidRPr="00217447">
              <w:rPr>
                <w:szCs w:val="24"/>
              </w:rPr>
              <w:t>__%</w:t>
            </w:r>
          </w:p>
        </w:tc>
      </w:tr>
      <w:tr w:rsidR="007A6E40" w:rsidRPr="00217447" w:rsidTr="00AF42F3">
        <w:trPr>
          <w:trHeight w:val="57"/>
        </w:trPr>
        <w:tc>
          <w:tcPr>
            <w:tcW w:w="427" w:type="pct"/>
          </w:tcPr>
          <w:p w:rsidR="007A6E40" w:rsidRPr="00217447" w:rsidRDefault="007A6E40" w:rsidP="00AF42F3">
            <w:pPr>
              <w:spacing w:line="360" w:lineRule="auto"/>
              <w:rPr>
                <w:szCs w:val="24"/>
              </w:rPr>
            </w:pPr>
            <w:r w:rsidRPr="00217447">
              <w:rPr>
                <w:szCs w:val="24"/>
              </w:rPr>
              <w:t>6</w:t>
            </w:r>
          </w:p>
        </w:tc>
        <w:tc>
          <w:tcPr>
            <w:tcW w:w="2646" w:type="pct"/>
          </w:tcPr>
          <w:p w:rsidR="007A6E40" w:rsidRPr="00217447" w:rsidRDefault="007A6E40" w:rsidP="005642FA">
            <w:pPr>
              <w:pStyle w:val="ListParagraph"/>
              <w:spacing w:line="360" w:lineRule="auto"/>
              <w:ind w:left="139"/>
              <w:rPr>
                <w:szCs w:val="24"/>
              </w:rPr>
            </w:pPr>
            <w:r w:rsidRPr="00217447">
              <w:rPr>
                <w:szCs w:val="24"/>
              </w:rPr>
              <w:t>Date of completion of work</w:t>
            </w:r>
          </w:p>
        </w:tc>
        <w:tc>
          <w:tcPr>
            <w:tcW w:w="1927" w:type="pct"/>
          </w:tcPr>
          <w:p w:rsidR="007A6E40" w:rsidRPr="00217447" w:rsidRDefault="007A6E40" w:rsidP="005642FA">
            <w:pPr>
              <w:spacing w:line="360" w:lineRule="auto"/>
              <w:rPr>
                <w:szCs w:val="24"/>
              </w:rPr>
            </w:pPr>
            <w:r w:rsidRPr="00217447">
              <w:rPr>
                <w:szCs w:val="24"/>
              </w:rPr>
              <w:t>Date : _</w:t>
            </w:r>
            <w:r w:rsidR="00AF42F3" w:rsidRPr="00217447">
              <w:rPr>
                <w:szCs w:val="24"/>
              </w:rPr>
              <w:t>___</w:t>
            </w:r>
            <w:r w:rsidRPr="00217447">
              <w:rPr>
                <w:szCs w:val="24"/>
              </w:rPr>
              <w:t>____</w:t>
            </w:r>
          </w:p>
        </w:tc>
      </w:tr>
      <w:tr w:rsidR="007A6E40" w:rsidRPr="00217447" w:rsidTr="00AF42F3">
        <w:trPr>
          <w:trHeight w:val="57"/>
        </w:trPr>
        <w:tc>
          <w:tcPr>
            <w:tcW w:w="427" w:type="pct"/>
          </w:tcPr>
          <w:p w:rsidR="007A6E40" w:rsidRPr="00217447" w:rsidRDefault="007A6E40" w:rsidP="00AF42F3">
            <w:pPr>
              <w:spacing w:line="360" w:lineRule="auto"/>
              <w:rPr>
                <w:szCs w:val="24"/>
              </w:rPr>
            </w:pPr>
            <w:r w:rsidRPr="00217447">
              <w:rPr>
                <w:szCs w:val="24"/>
              </w:rPr>
              <w:t>7</w:t>
            </w:r>
          </w:p>
        </w:tc>
        <w:tc>
          <w:tcPr>
            <w:tcW w:w="4573" w:type="pct"/>
            <w:gridSpan w:val="2"/>
          </w:tcPr>
          <w:p w:rsidR="007A6E40" w:rsidRPr="00217447" w:rsidRDefault="007A6E40" w:rsidP="005642FA">
            <w:pPr>
              <w:spacing w:line="360" w:lineRule="auto"/>
              <w:ind w:left="139"/>
              <w:jc w:val="both"/>
              <w:rPr>
                <w:szCs w:val="24"/>
              </w:rPr>
            </w:pPr>
            <w:r w:rsidRPr="00217447">
              <w:rPr>
                <w:szCs w:val="24"/>
              </w:rPr>
              <w:t xml:space="preserve">Copies of Last RA Bill / Final RA Bill shall be uploaded in </w:t>
            </w:r>
            <w:r w:rsidR="00A12A61" w:rsidRPr="00217447">
              <w:rPr>
                <w:szCs w:val="24"/>
              </w:rPr>
              <w:t xml:space="preserve">Karnataka Public </w:t>
            </w:r>
            <w:r w:rsidR="000355DA" w:rsidRPr="00217447">
              <w:rPr>
                <w:szCs w:val="24"/>
              </w:rPr>
              <w:t>Procurement</w:t>
            </w:r>
            <w:r w:rsidRPr="00217447">
              <w:rPr>
                <w:szCs w:val="24"/>
              </w:rPr>
              <w:t xml:space="preserve"> in support of work done certificate.</w:t>
            </w:r>
          </w:p>
        </w:tc>
      </w:tr>
    </w:tbl>
    <w:p w:rsidR="005E4BAC" w:rsidRPr="00217447" w:rsidRDefault="005E4BAC" w:rsidP="005642FA">
      <w:pPr>
        <w:tabs>
          <w:tab w:val="left" w:pos="1080"/>
          <w:tab w:val="left" w:pos="1620"/>
          <w:tab w:val="left" w:pos="2840"/>
          <w:tab w:val="left" w:pos="7180"/>
        </w:tabs>
        <w:suppressAutoHyphens/>
        <w:spacing w:line="360" w:lineRule="auto"/>
        <w:ind w:left="1080"/>
        <w:jc w:val="both"/>
        <w:rPr>
          <w:bCs/>
          <w:color w:val="000000" w:themeColor="text1"/>
          <w:szCs w:val="24"/>
        </w:rPr>
      </w:pPr>
    </w:p>
    <w:p w:rsidR="00E422F4" w:rsidRPr="00217447" w:rsidRDefault="00E422F4" w:rsidP="005642FA">
      <w:pPr>
        <w:tabs>
          <w:tab w:val="left" w:pos="1080"/>
          <w:tab w:val="left" w:pos="1620"/>
          <w:tab w:val="left" w:pos="2840"/>
          <w:tab w:val="left" w:pos="7180"/>
        </w:tabs>
        <w:suppressAutoHyphens/>
        <w:spacing w:line="360" w:lineRule="auto"/>
        <w:jc w:val="both"/>
        <w:rPr>
          <w:b/>
          <w:bCs/>
          <w:color w:val="000000" w:themeColor="text1"/>
          <w:sz w:val="6"/>
          <w:szCs w:val="12"/>
        </w:rPr>
      </w:pPr>
    </w:p>
    <w:p w:rsidR="007A6E40" w:rsidRPr="00217447" w:rsidRDefault="00FC47D1" w:rsidP="005642FA">
      <w:pPr>
        <w:tabs>
          <w:tab w:val="left" w:pos="1080"/>
          <w:tab w:val="left" w:pos="1620"/>
          <w:tab w:val="left" w:pos="2840"/>
          <w:tab w:val="left" w:pos="7180"/>
        </w:tabs>
        <w:suppressAutoHyphens/>
        <w:spacing w:line="360" w:lineRule="auto"/>
        <w:ind w:left="1080"/>
        <w:jc w:val="both"/>
        <w:rPr>
          <w:bCs/>
          <w:color w:val="000000" w:themeColor="text1"/>
          <w:szCs w:val="24"/>
        </w:rPr>
      </w:pPr>
      <w:r w:rsidRPr="00217447">
        <w:rPr>
          <w:bCs/>
          <w:color w:val="000000" w:themeColor="text1"/>
          <w:szCs w:val="24"/>
        </w:rPr>
        <w:t>The intending bidder in his / its name should have in the last 5 years i.e., 20</w:t>
      </w:r>
      <w:r w:rsidR="000507E3">
        <w:rPr>
          <w:bCs/>
          <w:color w:val="000000" w:themeColor="text1"/>
          <w:szCs w:val="24"/>
        </w:rPr>
        <w:t>21</w:t>
      </w:r>
      <w:r w:rsidRPr="00217447">
        <w:rPr>
          <w:bCs/>
          <w:color w:val="000000" w:themeColor="text1"/>
          <w:szCs w:val="24"/>
        </w:rPr>
        <w:t>-2</w:t>
      </w:r>
      <w:r w:rsidR="000507E3">
        <w:rPr>
          <w:bCs/>
          <w:color w:val="000000" w:themeColor="text1"/>
          <w:szCs w:val="24"/>
        </w:rPr>
        <w:t>2</w:t>
      </w:r>
      <w:r w:rsidRPr="00217447">
        <w:rPr>
          <w:bCs/>
          <w:color w:val="000000" w:themeColor="text1"/>
          <w:szCs w:val="24"/>
        </w:rPr>
        <w:t xml:space="preserve"> to </w:t>
      </w:r>
      <w:r w:rsidR="000507E3">
        <w:rPr>
          <w:bCs/>
          <w:color w:val="000000" w:themeColor="text1"/>
          <w:szCs w:val="24"/>
        </w:rPr>
        <w:t>2025-26</w:t>
      </w:r>
      <w:r w:rsidRPr="00217447">
        <w:rPr>
          <w:bCs/>
          <w:color w:val="000000" w:themeColor="text1"/>
          <w:szCs w:val="24"/>
        </w:rPr>
        <w:t xml:space="preserve"> achieved in at least 2 financial years, a minimum financial turnover of Rs.</w:t>
      </w:r>
      <w:r w:rsidR="00F11B96">
        <w:rPr>
          <w:bCs/>
          <w:color w:val="000000" w:themeColor="text1"/>
          <w:szCs w:val="24"/>
        </w:rPr>
        <w:t>4884.55</w:t>
      </w:r>
      <w:r w:rsidR="000507E3">
        <w:rPr>
          <w:bCs/>
          <w:color w:val="000000" w:themeColor="text1"/>
          <w:szCs w:val="24"/>
        </w:rPr>
        <w:t>.</w:t>
      </w:r>
      <w:r w:rsidRPr="00217447">
        <w:rPr>
          <w:bCs/>
          <w:color w:val="000000" w:themeColor="text1"/>
          <w:szCs w:val="24"/>
        </w:rPr>
        <w:t xml:space="preserve"> The turnover prior to FY </w:t>
      </w:r>
      <w:r w:rsidR="00DF2BB5" w:rsidRPr="00217447">
        <w:rPr>
          <w:bCs/>
          <w:color w:val="000000" w:themeColor="text1"/>
          <w:szCs w:val="24"/>
        </w:rPr>
        <w:t>202</w:t>
      </w:r>
      <w:r w:rsidR="000507E3">
        <w:rPr>
          <w:bCs/>
          <w:color w:val="000000" w:themeColor="text1"/>
          <w:szCs w:val="24"/>
        </w:rPr>
        <w:t>6</w:t>
      </w:r>
      <w:r w:rsidR="00DF2BB5" w:rsidRPr="00217447">
        <w:rPr>
          <w:bCs/>
          <w:color w:val="000000" w:themeColor="text1"/>
          <w:szCs w:val="24"/>
        </w:rPr>
        <w:t>-2</w:t>
      </w:r>
      <w:r w:rsidR="000507E3">
        <w:rPr>
          <w:bCs/>
          <w:color w:val="000000" w:themeColor="text1"/>
          <w:szCs w:val="24"/>
        </w:rPr>
        <w:t>7</w:t>
      </w:r>
      <w:r w:rsidRPr="00217447">
        <w:rPr>
          <w:bCs/>
          <w:color w:val="000000" w:themeColor="text1"/>
          <w:szCs w:val="24"/>
        </w:rPr>
        <w:t xml:space="preserve"> will be updated to the Present Price Level (*) by giving weight age of 10% each year. Audited Profit and Loss account certified by a practicing Chartered Accountant bearing UDIN along with copy of Income Tax returns filed for the years indicated above shou</w:t>
      </w:r>
      <w:r w:rsidR="00712F30" w:rsidRPr="00217447">
        <w:rPr>
          <w:bCs/>
          <w:color w:val="000000" w:themeColor="text1"/>
          <w:szCs w:val="24"/>
        </w:rPr>
        <w:t>ld be furnished. (*) FY 202</w:t>
      </w:r>
      <w:r w:rsidR="000507E3">
        <w:rPr>
          <w:bCs/>
          <w:color w:val="000000" w:themeColor="text1"/>
          <w:szCs w:val="24"/>
        </w:rPr>
        <w:t>6</w:t>
      </w:r>
      <w:r w:rsidR="00712F30" w:rsidRPr="00217447">
        <w:rPr>
          <w:bCs/>
          <w:color w:val="000000" w:themeColor="text1"/>
          <w:szCs w:val="24"/>
        </w:rPr>
        <w:t>-2</w:t>
      </w:r>
      <w:r w:rsidR="000507E3">
        <w:rPr>
          <w:bCs/>
          <w:color w:val="000000" w:themeColor="text1"/>
          <w:szCs w:val="24"/>
        </w:rPr>
        <w:t>7</w:t>
      </w:r>
    </w:p>
    <w:p w:rsidR="007A6E40" w:rsidRPr="00217447" w:rsidRDefault="007A6E40" w:rsidP="005642FA">
      <w:pPr>
        <w:tabs>
          <w:tab w:val="left" w:pos="1080"/>
          <w:tab w:val="left" w:pos="1620"/>
          <w:tab w:val="left" w:pos="2840"/>
          <w:tab w:val="left" w:pos="7180"/>
        </w:tabs>
        <w:suppressAutoHyphens/>
        <w:spacing w:line="360" w:lineRule="auto"/>
        <w:jc w:val="both"/>
        <w:rPr>
          <w:bCs/>
          <w:color w:val="000000" w:themeColor="text1"/>
          <w:szCs w:val="24"/>
        </w:rPr>
      </w:pPr>
    </w:p>
    <w:p w:rsidR="0045448E" w:rsidRPr="00217447" w:rsidRDefault="007A6E40" w:rsidP="0045448E">
      <w:pPr>
        <w:numPr>
          <w:ilvl w:val="0"/>
          <w:numId w:val="32"/>
        </w:numPr>
        <w:tabs>
          <w:tab w:val="left" w:pos="1080"/>
          <w:tab w:val="left" w:pos="1620"/>
          <w:tab w:val="left" w:pos="2840"/>
          <w:tab w:val="left" w:pos="7180"/>
        </w:tabs>
        <w:suppressAutoHyphens/>
        <w:spacing w:line="276" w:lineRule="auto"/>
        <w:ind w:left="1080"/>
        <w:jc w:val="both"/>
        <w:rPr>
          <w:bCs/>
          <w:color w:val="000000" w:themeColor="text1"/>
          <w:szCs w:val="24"/>
        </w:rPr>
      </w:pPr>
      <w:r w:rsidRPr="00217447">
        <w:rPr>
          <w:bCs/>
          <w:color w:val="000000" w:themeColor="text1"/>
          <w:szCs w:val="24"/>
        </w:rPr>
        <w:t xml:space="preserve">The intending bidder should have executed minimum quantity </w:t>
      </w:r>
      <w:r w:rsidR="0045448E">
        <w:rPr>
          <w:bCs/>
          <w:color w:val="000000" w:themeColor="text1"/>
          <w:szCs w:val="24"/>
        </w:rPr>
        <w:t xml:space="preserve">in a continuous period of 12 Months </w:t>
      </w:r>
      <w:r w:rsidR="0045448E" w:rsidRPr="00217447">
        <w:rPr>
          <w:bCs/>
          <w:color w:val="000000" w:themeColor="text1"/>
          <w:szCs w:val="24"/>
        </w:rPr>
        <w:t>during the last five financial years (20</w:t>
      </w:r>
      <w:r w:rsidR="000507E3">
        <w:rPr>
          <w:bCs/>
          <w:color w:val="000000" w:themeColor="text1"/>
          <w:szCs w:val="24"/>
        </w:rPr>
        <w:t>21</w:t>
      </w:r>
      <w:r w:rsidR="0045448E" w:rsidRPr="00217447">
        <w:rPr>
          <w:bCs/>
          <w:color w:val="000000" w:themeColor="text1"/>
          <w:szCs w:val="24"/>
        </w:rPr>
        <w:t>-2</w:t>
      </w:r>
      <w:r w:rsidR="000507E3">
        <w:rPr>
          <w:bCs/>
          <w:color w:val="000000" w:themeColor="text1"/>
          <w:szCs w:val="24"/>
        </w:rPr>
        <w:t>2 to 2025-26</w:t>
      </w:r>
      <w:r w:rsidR="0045448E" w:rsidRPr="00217447">
        <w:rPr>
          <w:bCs/>
          <w:color w:val="000000" w:themeColor="text1"/>
          <w:szCs w:val="24"/>
        </w:rPr>
        <w:t>)</w:t>
      </w:r>
    </w:p>
    <w:p w:rsidR="0045448E" w:rsidRPr="00217447" w:rsidRDefault="0045448E" w:rsidP="0045448E">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sidRPr="00217447">
        <w:rPr>
          <w:b/>
          <w:color w:val="000000" w:themeColor="text1"/>
          <w:szCs w:val="24"/>
        </w:rPr>
        <w:t xml:space="preserve"> Earthwork in excavation / Embankment</w:t>
      </w:r>
      <w:r>
        <w:rPr>
          <w:b/>
          <w:bCs/>
          <w:color w:val="000000" w:themeColor="text1"/>
          <w:szCs w:val="24"/>
        </w:rPr>
        <w:t>=</w:t>
      </w:r>
      <w:r w:rsidR="00C0306A">
        <w:rPr>
          <w:b/>
          <w:bCs/>
          <w:color w:val="000000" w:themeColor="text1"/>
          <w:szCs w:val="24"/>
        </w:rPr>
        <w:t>49600</w:t>
      </w:r>
      <w:r w:rsidRPr="007B6CC7">
        <w:rPr>
          <w:b/>
          <w:bCs/>
          <w:color w:val="000000" w:themeColor="text1"/>
          <w:szCs w:val="24"/>
        </w:rPr>
        <w:t xml:space="preserve"> Cum</w:t>
      </w:r>
      <w:r w:rsidRPr="00217447">
        <w:rPr>
          <w:bCs/>
          <w:color w:val="000000" w:themeColor="text1"/>
          <w:szCs w:val="24"/>
        </w:rPr>
        <w:t>.</w:t>
      </w:r>
    </w:p>
    <w:p w:rsidR="0045448E" w:rsidRPr="00217447" w:rsidRDefault="0045448E" w:rsidP="0045448E">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Pr>
          <w:b/>
          <w:color w:val="000000" w:themeColor="text1"/>
          <w:szCs w:val="24"/>
        </w:rPr>
        <w:t>PCC/</w:t>
      </w:r>
      <w:r w:rsidRPr="00217447">
        <w:rPr>
          <w:b/>
          <w:color w:val="000000" w:themeColor="text1"/>
          <w:szCs w:val="24"/>
        </w:rPr>
        <w:t xml:space="preserve">RCC concrete quantity </w:t>
      </w:r>
      <w:r>
        <w:rPr>
          <w:b/>
          <w:color w:val="000000" w:themeColor="text1"/>
          <w:szCs w:val="24"/>
        </w:rPr>
        <w:t>(</w:t>
      </w:r>
      <w:r w:rsidRPr="00217447">
        <w:rPr>
          <w:b/>
          <w:color w:val="000000" w:themeColor="text1"/>
          <w:szCs w:val="24"/>
        </w:rPr>
        <w:t>Grade M-15 and above)</w:t>
      </w:r>
      <w:r>
        <w:rPr>
          <w:b/>
          <w:bCs/>
          <w:color w:val="000000" w:themeColor="text1"/>
          <w:szCs w:val="24"/>
        </w:rPr>
        <w:t>=</w:t>
      </w:r>
      <w:r w:rsidR="00C0306A">
        <w:rPr>
          <w:b/>
          <w:bCs/>
          <w:color w:val="000000" w:themeColor="text1"/>
          <w:szCs w:val="24"/>
        </w:rPr>
        <w:t>7700</w:t>
      </w:r>
      <w:r w:rsidRPr="00217447">
        <w:rPr>
          <w:b/>
          <w:bCs/>
          <w:color w:val="000000" w:themeColor="text1"/>
          <w:szCs w:val="24"/>
        </w:rPr>
        <w:t xml:space="preserve"> Cum</w:t>
      </w:r>
    </w:p>
    <w:p w:rsidR="0045448E" w:rsidRPr="00217447" w:rsidRDefault="0045448E" w:rsidP="0045448E">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sidRPr="00217447">
        <w:rPr>
          <w:b/>
          <w:color w:val="000000" w:themeColor="text1"/>
          <w:szCs w:val="24"/>
        </w:rPr>
        <w:t xml:space="preserve">Steel </w:t>
      </w:r>
      <w:r>
        <w:rPr>
          <w:b/>
          <w:color w:val="000000" w:themeColor="text1"/>
          <w:szCs w:val="24"/>
        </w:rPr>
        <w:t xml:space="preserve">= </w:t>
      </w:r>
      <w:r w:rsidR="00C0306A">
        <w:rPr>
          <w:b/>
          <w:color w:val="000000" w:themeColor="text1"/>
          <w:szCs w:val="24"/>
        </w:rPr>
        <w:t>246</w:t>
      </w:r>
      <w:r w:rsidRPr="00217447">
        <w:rPr>
          <w:b/>
          <w:color w:val="000000" w:themeColor="text1"/>
          <w:szCs w:val="24"/>
        </w:rPr>
        <w:t xml:space="preserve"> tonne </w:t>
      </w:r>
    </w:p>
    <w:p w:rsidR="0045448E" w:rsidRPr="00217447" w:rsidRDefault="0045448E" w:rsidP="0045448E">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sidRPr="00217447">
        <w:rPr>
          <w:b/>
          <w:color w:val="000000" w:themeColor="text1"/>
          <w:szCs w:val="24"/>
        </w:rPr>
        <w:t xml:space="preserve">WMM/WBM </w:t>
      </w:r>
      <w:r>
        <w:rPr>
          <w:b/>
          <w:color w:val="000000" w:themeColor="text1"/>
          <w:szCs w:val="24"/>
        </w:rPr>
        <w:t>=</w:t>
      </w:r>
      <w:r w:rsidR="00C0306A">
        <w:rPr>
          <w:b/>
          <w:color w:val="000000" w:themeColor="text1"/>
          <w:szCs w:val="24"/>
        </w:rPr>
        <w:t>4270</w:t>
      </w:r>
      <w:r w:rsidRPr="00217447">
        <w:rPr>
          <w:b/>
          <w:color w:val="000000" w:themeColor="text1"/>
          <w:szCs w:val="24"/>
        </w:rPr>
        <w:t xml:space="preserve"> Cum</w:t>
      </w:r>
    </w:p>
    <w:p w:rsidR="0045448E" w:rsidRPr="00217447" w:rsidRDefault="0045448E" w:rsidP="0045448E">
      <w:pPr>
        <w:pStyle w:val="ListParagraph"/>
        <w:numPr>
          <w:ilvl w:val="2"/>
          <w:numId w:val="381"/>
        </w:numPr>
        <w:tabs>
          <w:tab w:val="left" w:pos="567"/>
          <w:tab w:val="left" w:pos="1620"/>
          <w:tab w:val="left" w:pos="2840"/>
          <w:tab w:val="left" w:pos="7180"/>
        </w:tabs>
        <w:suppressAutoHyphens/>
        <w:spacing w:line="276" w:lineRule="auto"/>
        <w:ind w:left="1418" w:hanging="142"/>
        <w:jc w:val="both"/>
        <w:rPr>
          <w:bCs/>
          <w:color w:val="000000" w:themeColor="text1"/>
          <w:szCs w:val="24"/>
        </w:rPr>
      </w:pPr>
      <w:r w:rsidRPr="00217447">
        <w:rPr>
          <w:b/>
          <w:color w:val="000000" w:themeColor="text1"/>
          <w:szCs w:val="24"/>
        </w:rPr>
        <w:t xml:space="preserve"> BM/DBM/BC/SDBC/MSS</w:t>
      </w:r>
      <w:r>
        <w:rPr>
          <w:b/>
          <w:color w:val="000000" w:themeColor="text1"/>
          <w:szCs w:val="24"/>
        </w:rPr>
        <w:t xml:space="preserve"> =7</w:t>
      </w:r>
      <w:r w:rsidR="00C0306A">
        <w:rPr>
          <w:b/>
          <w:color w:val="000000" w:themeColor="text1"/>
          <w:szCs w:val="24"/>
        </w:rPr>
        <w:t>1</w:t>
      </w:r>
      <w:r>
        <w:rPr>
          <w:b/>
          <w:color w:val="000000" w:themeColor="text1"/>
          <w:szCs w:val="24"/>
        </w:rPr>
        <w:t>0.00</w:t>
      </w:r>
      <w:r w:rsidRPr="00217447">
        <w:rPr>
          <w:b/>
          <w:color w:val="000000" w:themeColor="text1"/>
          <w:szCs w:val="24"/>
        </w:rPr>
        <w:t xml:space="preserve"> Cum</w:t>
      </w:r>
    </w:p>
    <w:p w:rsidR="0045448E" w:rsidRPr="00A96F22" w:rsidRDefault="0045448E" w:rsidP="0045448E">
      <w:pPr>
        <w:pStyle w:val="ListParagraph"/>
        <w:numPr>
          <w:ilvl w:val="2"/>
          <w:numId w:val="381"/>
        </w:numPr>
        <w:tabs>
          <w:tab w:val="left" w:pos="567"/>
          <w:tab w:val="left" w:pos="1620"/>
          <w:tab w:val="left" w:pos="2840"/>
          <w:tab w:val="left" w:pos="7180"/>
        </w:tabs>
        <w:suppressAutoHyphens/>
        <w:spacing w:line="276" w:lineRule="auto"/>
        <w:ind w:left="1276" w:hanging="142"/>
        <w:jc w:val="both"/>
        <w:rPr>
          <w:b/>
          <w:color w:val="000000" w:themeColor="text1"/>
          <w:szCs w:val="24"/>
        </w:rPr>
      </w:pPr>
      <w:r w:rsidRPr="00A96F22">
        <w:rPr>
          <w:b/>
          <w:i/>
          <w:color w:val="000000" w:themeColor="text1"/>
          <w:szCs w:val="24"/>
        </w:rPr>
        <w:t>Granular Sub Base (GSB) = 1</w:t>
      </w:r>
      <w:r w:rsidR="00C0306A">
        <w:rPr>
          <w:b/>
          <w:i/>
          <w:color w:val="000000" w:themeColor="text1"/>
          <w:szCs w:val="24"/>
        </w:rPr>
        <w:t>668</w:t>
      </w:r>
      <w:r w:rsidRPr="00A96F22">
        <w:rPr>
          <w:b/>
          <w:i/>
          <w:color w:val="000000" w:themeColor="text1"/>
          <w:szCs w:val="24"/>
        </w:rPr>
        <w:t xml:space="preserve">.00 Cum </w:t>
      </w:r>
    </w:p>
    <w:p w:rsidR="005B4FF6" w:rsidRPr="00217447" w:rsidRDefault="003A5085" w:rsidP="0045448E">
      <w:pPr>
        <w:numPr>
          <w:ilvl w:val="0"/>
          <w:numId w:val="385"/>
        </w:numPr>
        <w:tabs>
          <w:tab w:val="left" w:pos="1080"/>
          <w:tab w:val="left" w:pos="1620"/>
          <w:tab w:val="left" w:pos="2840"/>
          <w:tab w:val="left" w:pos="7180"/>
        </w:tabs>
        <w:suppressAutoHyphens/>
        <w:spacing w:line="360" w:lineRule="auto"/>
        <w:ind w:left="1080"/>
        <w:jc w:val="both"/>
        <w:rPr>
          <w:color w:val="000000" w:themeColor="text1"/>
        </w:rPr>
      </w:pPr>
      <w:r w:rsidRPr="00217447">
        <w:rPr>
          <w:color w:val="000000" w:themeColor="text1"/>
        </w:rPr>
        <w:t>The work done certificate should be obtained duly signed from an officer not below the rank of Executive Engineer of the concerned division and counter signed by the Superintending Engineer of the same Circle or Equivalent in case of other Government undertaking.</w:t>
      </w:r>
    </w:p>
    <w:p w:rsidR="00524848" w:rsidRPr="00217447" w:rsidRDefault="00524848" w:rsidP="007A6E40">
      <w:pPr>
        <w:tabs>
          <w:tab w:val="left" w:pos="1080"/>
          <w:tab w:val="left" w:pos="1620"/>
          <w:tab w:val="left" w:pos="2840"/>
          <w:tab w:val="left" w:pos="7180"/>
        </w:tabs>
        <w:suppressAutoHyphens/>
        <w:jc w:val="both"/>
        <w:rPr>
          <w:bCs/>
          <w:color w:val="000000" w:themeColor="text1"/>
          <w:szCs w:val="24"/>
        </w:rPr>
      </w:pPr>
    </w:p>
    <w:p w:rsidR="007A6E40" w:rsidRPr="00217447" w:rsidRDefault="007A6E40" w:rsidP="005642FA">
      <w:pPr>
        <w:numPr>
          <w:ilvl w:val="0"/>
          <w:numId w:val="385"/>
        </w:numPr>
        <w:tabs>
          <w:tab w:val="left" w:pos="851"/>
          <w:tab w:val="left" w:pos="1620"/>
          <w:tab w:val="left" w:pos="2840"/>
          <w:tab w:val="left" w:pos="7180"/>
        </w:tabs>
        <w:suppressAutoHyphens/>
        <w:spacing w:line="360" w:lineRule="auto"/>
        <w:ind w:left="1080"/>
        <w:jc w:val="both"/>
        <w:rPr>
          <w:bCs/>
          <w:color w:val="000000" w:themeColor="text1"/>
          <w:szCs w:val="24"/>
        </w:rPr>
      </w:pPr>
      <w:r w:rsidRPr="00217447">
        <w:rPr>
          <w:bCs/>
          <w:color w:val="000000" w:themeColor="text1"/>
          <w:szCs w:val="24"/>
        </w:rPr>
        <w:t>Tenderers who meet the above specified minimum qualification criteria, will only be qualified, if their available tender capacity is more than the</w:t>
      </w:r>
      <w:r w:rsidR="00524848" w:rsidRPr="00217447">
        <w:rPr>
          <w:bCs/>
          <w:color w:val="000000" w:themeColor="text1"/>
          <w:szCs w:val="24"/>
        </w:rPr>
        <w:t xml:space="preserve"> total tender value</w:t>
      </w:r>
      <w:r w:rsidR="004A69DE" w:rsidRPr="00217447">
        <w:rPr>
          <w:b/>
          <w:bCs/>
          <w:color w:val="000000" w:themeColor="text1"/>
          <w:szCs w:val="24"/>
        </w:rPr>
        <w:t>(Rs.</w:t>
      </w:r>
      <w:r w:rsidR="00F11B96">
        <w:rPr>
          <w:b/>
          <w:bCs/>
          <w:color w:val="000000" w:themeColor="text1"/>
          <w:szCs w:val="24"/>
        </w:rPr>
        <w:t>4884.55</w:t>
      </w:r>
      <w:r w:rsidR="006C5559" w:rsidRPr="00217447">
        <w:rPr>
          <w:b/>
          <w:bCs/>
          <w:color w:val="000000" w:themeColor="text1"/>
          <w:szCs w:val="24"/>
        </w:rPr>
        <w:t xml:space="preserve"> lakhs</w:t>
      </w:r>
      <w:r w:rsidRPr="00217447">
        <w:rPr>
          <w:bCs/>
          <w:color w:val="000000" w:themeColor="text1"/>
          <w:szCs w:val="24"/>
        </w:rPr>
        <w:t>).</w:t>
      </w:r>
    </w:p>
    <w:p w:rsidR="007A6E40" w:rsidRPr="00217447" w:rsidRDefault="007A6E40" w:rsidP="005642FA">
      <w:pPr>
        <w:tabs>
          <w:tab w:val="left" w:pos="0"/>
        </w:tabs>
        <w:spacing w:line="360" w:lineRule="auto"/>
        <w:ind w:left="993"/>
        <w:jc w:val="both"/>
        <w:rPr>
          <w:bCs/>
          <w:szCs w:val="24"/>
        </w:rPr>
      </w:pPr>
      <w:r w:rsidRPr="00217447">
        <w:rPr>
          <w:bCs/>
          <w:szCs w:val="24"/>
        </w:rPr>
        <w:t xml:space="preserve">The available tender Capacity will be calculated as </w:t>
      </w:r>
      <w:r w:rsidR="00BF7350" w:rsidRPr="00217447">
        <w:rPr>
          <w:bCs/>
          <w:szCs w:val="24"/>
        </w:rPr>
        <w:t>under:</w:t>
      </w:r>
      <w:r w:rsidRPr="00217447">
        <w:rPr>
          <w:bCs/>
          <w:szCs w:val="24"/>
        </w:rPr>
        <w:tab/>
      </w:r>
    </w:p>
    <w:p w:rsidR="007A6E40" w:rsidRPr="00217447" w:rsidRDefault="007A6E40" w:rsidP="005642FA">
      <w:pPr>
        <w:spacing w:line="360" w:lineRule="auto"/>
        <w:ind w:left="993"/>
        <w:jc w:val="both"/>
        <w:rPr>
          <w:bCs/>
          <w:szCs w:val="24"/>
        </w:rPr>
      </w:pPr>
      <w:r w:rsidRPr="00217447">
        <w:rPr>
          <w:bCs/>
          <w:szCs w:val="24"/>
        </w:rPr>
        <w:t xml:space="preserve">Assessed available tender Capacity = (A*N*1.5 - B), </w:t>
      </w:r>
    </w:p>
    <w:p w:rsidR="007A6E40" w:rsidRPr="00217447" w:rsidRDefault="00BF7350" w:rsidP="005642FA">
      <w:pPr>
        <w:spacing w:line="360" w:lineRule="auto"/>
        <w:ind w:left="993"/>
        <w:jc w:val="both"/>
        <w:rPr>
          <w:bCs/>
          <w:szCs w:val="24"/>
        </w:rPr>
      </w:pPr>
      <w:r w:rsidRPr="00217447">
        <w:rPr>
          <w:bCs/>
          <w:szCs w:val="24"/>
        </w:rPr>
        <w:t>Where</w:t>
      </w:r>
      <w:r w:rsidR="007A6E40" w:rsidRPr="00217447">
        <w:rPr>
          <w:bCs/>
          <w:szCs w:val="24"/>
        </w:rPr>
        <w:t>,</w:t>
      </w:r>
    </w:p>
    <w:p w:rsidR="007A6E40" w:rsidRPr="00217447" w:rsidRDefault="007A6E40" w:rsidP="005642FA">
      <w:pPr>
        <w:spacing w:line="360" w:lineRule="auto"/>
        <w:ind w:left="993"/>
        <w:jc w:val="both"/>
        <w:rPr>
          <w:bCs/>
          <w:szCs w:val="24"/>
        </w:rPr>
      </w:pPr>
      <w:r w:rsidRPr="00217447">
        <w:rPr>
          <w:bCs/>
          <w:szCs w:val="24"/>
        </w:rPr>
        <w:t xml:space="preserve">A = Maximum value of civil engineering works Executed in any one year during the </w:t>
      </w:r>
      <w:r w:rsidR="00F92E62">
        <w:rPr>
          <w:bCs/>
          <w:szCs w:val="24"/>
        </w:rPr>
        <w:t>last five years (updated to 2025-26</w:t>
      </w:r>
      <w:r w:rsidRPr="00217447">
        <w:rPr>
          <w:bCs/>
          <w:szCs w:val="24"/>
        </w:rPr>
        <w:t xml:space="preserve"> price level) taking into account the completed as well as works in progress.</w:t>
      </w:r>
    </w:p>
    <w:p w:rsidR="007A6E40" w:rsidRPr="00217447" w:rsidRDefault="007A6E40" w:rsidP="005642FA">
      <w:pPr>
        <w:spacing w:line="360" w:lineRule="auto"/>
        <w:ind w:left="993"/>
        <w:jc w:val="both"/>
        <w:rPr>
          <w:bCs/>
          <w:szCs w:val="24"/>
        </w:rPr>
      </w:pPr>
      <w:r w:rsidRPr="00217447">
        <w:rPr>
          <w:bCs/>
          <w:szCs w:val="24"/>
        </w:rPr>
        <w:t>N = Number of years prescribed for completion of the works for which tenders are invited.</w:t>
      </w:r>
    </w:p>
    <w:p w:rsidR="007A6E40" w:rsidRPr="00217447" w:rsidRDefault="007A6E40" w:rsidP="005642FA">
      <w:pPr>
        <w:spacing w:line="360" w:lineRule="auto"/>
        <w:ind w:left="993"/>
        <w:jc w:val="both"/>
        <w:rPr>
          <w:bCs/>
          <w:szCs w:val="24"/>
        </w:rPr>
      </w:pPr>
      <w:r w:rsidRPr="00217447">
        <w:rPr>
          <w:bCs/>
          <w:szCs w:val="24"/>
        </w:rPr>
        <w:t xml:space="preserve">B = Value, </w:t>
      </w:r>
      <w:r w:rsidR="00F92E62">
        <w:rPr>
          <w:bCs/>
          <w:szCs w:val="24"/>
        </w:rPr>
        <w:t>at 2025-26</w:t>
      </w:r>
      <w:r w:rsidR="009D36A6" w:rsidRPr="00217447">
        <w:rPr>
          <w:bCs/>
          <w:szCs w:val="24"/>
        </w:rPr>
        <w:t xml:space="preserve"> price level</w:t>
      </w:r>
      <w:r w:rsidRPr="00217447">
        <w:rPr>
          <w:bCs/>
          <w:szCs w:val="24"/>
        </w:rPr>
        <w:t xml:space="preserve"> of existing commitments and on-going works to be completed during the next </w:t>
      </w:r>
      <w:r w:rsidR="006C5559" w:rsidRPr="00217447">
        <w:rPr>
          <w:bCs/>
          <w:szCs w:val="24"/>
        </w:rPr>
        <w:t>24months</w:t>
      </w:r>
      <w:r w:rsidRPr="00217447">
        <w:rPr>
          <w:bCs/>
          <w:szCs w:val="24"/>
        </w:rPr>
        <w:t xml:space="preserve"> (Period of completion of the works for which tenders are invited)</w:t>
      </w:r>
    </w:p>
    <w:p w:rsidR="007A6E40" w:rsidRPr="00217447" w:rsidRDefault="007A6E40" w:rsidP="005642FA">
      <w:pPr>
        <w:spacing w:line="360" w:lineRule="auto"/>
        <w:ind w:left="993"/>
        <w:jc w:val="both"/>
        <w:rPr>
          <w:bCs/>
          <w:szCs w:val="24"/>
        </w:rPr>
      </w:pPr>
    </w:p>
    <w:p w:rsidR="007A6E40" w:rsidRPr="00217447" w:rsidRDefault="00104BB5" w:rsidP="005642FA">
      <w:pPr>
        <w:spacing w:line="360" w:lineRule="auto"/>
        <w:ind w:left="993"/>
        <w:jc w:val="both"/>
        <w:rPr>
          <w:bCs/>
          <w:szCs w:val="24"/>
        </w:rPr>
      </w:pPr>
      <w:r w:rsidRPr="00217447">
        <w:rPr>
          <w:bCs/>
          <w:szCs w:val="24"/>
        </w:rPr>
        <w:t>Note: -</w:t>
      </w:r>
      <w:r w:rsidR="007A6E40" w:rsidRPr="00217447">
        <w:rPr>
          <w:bCs/>
          <w:szCs w:val="24"/>
        </w:rPr>
        <w:t>1: The statements showing the value of existing commitments and on-going works as well as the stipulated period of completion remaining for each of the works listed should be certified by Statutory Auditors of the Company or by the proprietor of the company through an affidavit.</w:t>
      </w:r>
    </w:p>
    <w:p w:rsidR="00366F01" w:rsidRPr="00217447" w:rsidRDefault="00104BB5" w:rsidP="00FD3B1E">
      <w:pPr>
        <w:spacing w:line="360" w:lineRule="auto"/>
        <w:ind w:left="993"/>
        <w:jc w:val="both"/>
        <w:rPr>
          <w:bCs/>
          <w:szCs w:val="24"/>
        </w:rPr>
      </w:pPr>
      <w:r w:rsidRPr="00217447">
        <w:rPr>
          <w:bCs/>
          <w:szCs w:val="24"/>
        </w:rPr>
        <w:t>Note: -</w:t>
      </w:r>
      <w:r w:rsidR="007A6E40" w:rsidRPr="00217447">
        <w:rPr>
          <w:bCs/>
          <w:szCs w:val="24"/>
        </w:rPr>
        <w:t>2: Even though the Tenderers meet the above criteria they are subject to be disqualified if they have:</w:t>
      </w:r>
    </w:p>
    <w:p w:rsidR="007A6E40" w:rsidRPr="00217447" w:rsidRDefault="007A6E40" w:rsidP="000B7377">
      <w:pPr>
        <w:pStyle w:val="ListParagraph"/>
        <w:numPr>
          <w:ilvl w:val="0"/>
          <w:numId w:val="533"/>
        </w:numPr>
        <w:tabs>
          <w:tab w:val="left" w:pos="851"/>
          <w:tab w:val="left" w:pos="1620"/>
          <w:tab w:val="left" w:pos="2840"/>
          <w:tab w:val="left" w:pos="7180"/>
        </w:tabs>
        <w:suppressAutoHyphens/>
        <w:spacing w:line="360" w:lineRule="auto"/>
        <w:jc w:val="both"/>
        <w:rPr>
          <w:rFonts w:eastAsiaTheme="minorEastAsia"/>
          <w:bCs/>
          <w:szCs w:val="24"/>
        </w:rPr>
      </w:pPr>
      <w:r w:rsidRPr="00217447">
        <w:rPr>
          <w:rFonts w:eastAsiaTheme="minorEastAsia"/>
          <w:bCs/>
          <w:szCs w:val="24"/>
        </w:rPr>
        <w:t>made misleading or false representation in the forms, statements and attachments submitted in proof of the qualification requirements and / or</w:t>
      </w:r>
    </w:p>
    <w:p w:rsidR="007A6E40" w:rsidRPr="00217447" w:rsidRDefault="007A6E40" w:rsidP="000B7377">
      <w:pPr>
        <w:pStyle w:val="ListParagraph"/>
        <w:numPr>
          <w:ilvl w:val="0"/>
          <w:numId w:val="533"/>
        </w:numPr>
        <w:tabs>
          <w:tab w:val="left" w:pos="851"/>
          <w:tab w:val="left" w:pos="1620"/>
          <w:tab w:val="left" w:pos="2840"/>
          <w:tab w:val="left" w:pos="7180"/>
        </w:tabs>
        <w:suppressAutoHyphens/>
        <w:spacing w:line="360" w:lineRule="auto"/>
        <w:jc w:val="both"/>
        <w:rPr>
          <w:rFonts w:eastAsiaTheme="minorEastAsia"/>
          <w:bCs/>
          <w:szCs w:val="24"/>
        </w:rPr>
      </w:pPr>
      <w:r w:rsidRPr="00217447">
        <w:rPr>
          <w:rFonts w:eastAsiaTheme="minorEastAsia"/>
          <w:bCs/>
          <w:szCs w:val="24"/>
        </w:rPr>
        <w:t>record of poor performance such as abandoning the works, not properly completing the contract, inordinate delays in completion, litigation history or financial failure etc, and / or</w:t>
      </w:r>
    </w:p>
    <w:p w:rsidR="007A6E40" w:rsidRPr="00217447" w:rsidRDefault="007A6E40" w:rsidP="000B7377">
      <w:pPr>
        <w:pStyle w:val="ListParagraph"/>
        <w:numPr>
          <w:ilvl w:val="0"/>
          <w:numId w:val="533"/>
        </w:numPr>
        <w:tabs>
          <w:tab w:val="left" w:pos="851"/>
          <w:tab w:val="left" w:pos="1620"/>
          <w:tab w:val="left" w:pos="2840"/>
          <w:tab w:val="left" w:pos="7180"/>
        </w:tabs>
        <w:suppressAutoHyphens/>
        <w:spacing w:line="360" w:lineRule="auto"/>
        <w:jc w:val="both"/>
        <w:rPr>
          <w:rFonts w:eastAsiaTheme="minorEastAsia"/>
          <w:bCs/>
          <w:szCs w:val="24"/>
        </w:rPr>
      </w:pPr>
      <w:r w:rsidRPr="00217447">
        <w:rPr>
          <w:rFonts w:eastAsiaTheme="minorEastAsia"/>
          <w:bCs/>
          <w:szCs w:val="24"/>
        </w:rPr>
        <w:t xml:space="preserve"> Participated in the previous tender for the same work and had quoted unreasonably high tender prices and could not furnish rational justification.</w:t>
      </w:r>
    </w:p>
    <w:p w:rsidR="007A6E40" w:rsidRPr="00217447" w:rsidRDefault="007A6E40" w:rsidP="00FD3B1E">
      <w:pPr>
        <w:pStyle w:val="ListParagraph"/>
        <w:numPr>
          <w:ilvl w:val="0"/>
          <w:numId w:val="533"/>
        </w:numPr>
        <w:tabs>
          <w:tab w:val="left" w:pos="851"/>
          <w:tab w:val="left" w:pos="1620"/>
          <w:tab w:val="left" w:pos="2840"/>
          <w:tab w:val="left" w:pos="7180"/>
        </w:tabs>
        <w:suppressAutoHyphens/>
        <w:spacing w:line="360" w:lineRule="auto"/>
        <w:jc w:val="both"/>
        <w:rPr>
          <w:rFonts w:eastAsiaTheme="minorEastAsia"/>
          <w:bCs/>
          <w:szCs w:val="24"/>
        </w:rPr>
      </w:pPr>
      <w:r w:rsidRPr="00217447">
        <w:rPr>
          <w:rFonts w:eastAsiaTheme="minorEastAsia"/>
          <w:bCs/>
          <w:szCs w:val="24"/>
        </w:rPr>
        <w:t xml:space="preserve">If the bidder / bidders have participated in more than one work, the available tender   capacity will be </w:t>
      </w:r>
      <w:r w:rsidR="009D36A6" w:rsidRPr="00217447">
        <w:rPr>
          <w:rFonts w:eastAsiaTheme="minorEastAsia"/>
          <w:bCs/>
          <w:szCs w:val="24"/>
        </w:rPr>
        <w:t>assessed,</w:t>
      </w:r>
      <w:r w:rsidRPr="00217447">
        <w:rPr>
          <w:rFonts w:eastAsiaTheme="minorEastAsia"/>
          <w:bCs/>
          <w:szCs w:val="24"/>
        </w:rPr>
        <w:t xml:space="preserve"> and number of works will be awarded as per his available bid capacity.</w:t>
      </w:r>
    </w:p>
    <w:p w:rsidR="00991034" w:rsidRPr="00217447" w:rsidRDefault="00E04B18" w:rsidP="00AC076E">
      <w:pPr>
        <w:pStyle w:val="ListParagraph"/>
        <w:numPr>
          <w:ilvl w:val="0"/>
          <w:numId w:val="533"/>
        </w:numPr>
        <w:tabs>
          <w:tab w:val="left" w:pos="851"/>
          <w:tab w:val="left" w:pos="1620"/>
          <w:tab w:val="left" w:pos="2840"/>
          <w:tab w:val="left" w:pos="7180"/>
        </w:tabs>
        <w:suppressAutoHyphens/>
        <w:spacing w:line="360" w:lineRule="auto"/>
        <w:jc w:val="both"/>
        <w:rPr>
          <w:rFonts w:eastAsiaTheme="minorEastAsia"/>
          <w:bCs/>
          <w:szCs w:val="24"/>
        </w:rPr>
      </w:pPr>
      <w:r w:rsidRPr="00217447">
        <w:rPr>
          <w:rFonts w:eastAsiaTheme="minorEastAsia"/>
          <w:bCs/>
          <w:szCs w:val="24"/>
        </w:rPr>
        <w:t>Bidder should furnish liquid assets and/or availability of credit facilities of not less than Rs.</w:t>
      </w:r>
      <w:r w:rsidR="00F11B96">
        <w:rPr>
          <w:rFonts w:eastAsiaTheme="minorEastAsia"/>
          <w:bCs/>
          <w:szCs w:val="24"/>
        </w:rPr>
        <w:t>1465.37</w:t>
      </w:r>
      <w:r w:rsidR="009D36A6" w:rsidRPr="00217447">
        <w:rPr>
          <w:rFonts w:eastAsiaTheme="minorEastAsia"/>
          <w:bCs/>
          <w:szCs w:val="24"/>
        </w:rPr>
        <w:t>lakhs (</w:t>
      </w:r>
      <w:r w:rsidR="007B39E5" w:rsidRPr="00217447">
        <w:rPr>
          <w:rFonts w:eastAsiaTheme="minorEastAsia"/>
          <w:bCs/>
          <w:szCs w:val="24"/>
        </w:rPr>
        <w:t>At least 30% amount put to Tender)</w:t>
      </w:r>
      <w:r w:rsidRPr="00217447">
        <w:rPr>
          <w:rFonts w:eastAsiaTheme="minorEastAsia"/>
          <w:bCs/>
          <w:szCs w:val="24"/>
        </w:rPr>
        <w:t>from any Nationalized / scheduled bank [Credit lines/letter of credit/certificates from banks for meeting the fund requirement etc. The format for Bankers Certificate/ Line of Credit (BC/LOC) letter to be issued by the Banks as per circular No: FD- CAM/16/2022 (P-2) dated: 22.08.2022.</w:t>
      </w:r>
    </w:p>
    <w:p w:rsidR="007A6E40" w:rsidRPr="00217447" w:rsidRDefault="007A6E40" w:rsidP="007A6E40">
      <w:pPr>
        <w:tabs>
          <w:tab w:val="left" w:pos="1080"/>
          <w:tab w:val="left" w:pos="1620"/>
          <w:tab w:val="left" w:pos="2840"/>
          <w:tab w:val="left" w:pos="7180"/>
        </w:tabs>
        <w:suppressAutoHyphens/>
        <w:ind w:left="993"/>
        <w:jc w:val="both"/>
        <w:rPr>
          <w:bCs/>
          <w:color w:val="000000" w:themeColor="text1"/>
          <w:sz w:val="14"/>
          <w:szCs w:val="24"/>
        </w:rPr>
      </w:pPr>
    </w:p>
    <w:p w:rsidR="007A6E40" w:rsidRPr="00217447" w:rsidRDefault="007A6E40" w:rsidP="007A6E40">
      <w:pPr>
        <w:tabs>
          <w:tab w:val="left" w:pos="1080"/>
          <w:tab w:val="left" w:pos="1620"/>
          <w:tab w:val="left" w:pos="2840"/>
          <w:tab w:val="left" w:pos="7180"/>
        </w:tabs>
        <w:suppressAutoHyphens/>
        <w:jc w:val="both"/>
        <w:rPr>
          <w:bCs/>
          <w:color w:val="000000" w:themeColor="text1"/>
          <w:szCs w:val="24"/>
        </w:rPr>
      </w:pPr>
    </w:p>
    <w:p w:rsidR="00EE43A6" w:rsidRPr="00217447" w:rsidRDefault="00EE43A6" w:rsidP="0099163D">
      <w:pPr>
        <w:numPr>
          <w:ilvl w:val="1"/>
          <w:numId w:val="8"/>
        </w:numPr>
        <w:tabs>
          <w:tab w:val="clear" w:pos="360"/>
          <w:tab w:val="num" w:pos="720"/>
          <w:tab w:val="left" w:pos="1080"/>
          <w:tab w:val="left" w:pos="1620"/>
          <w:tab w:val="left" w:pos="2840"/>
          <w:tab w:val="left" w:pos="7180"/>
        </w:tabs>
        <w:suppressAutoHyphens/>
        <w:spacing w:line="360" w:lineRule="auto"/>
        <w:ind w:left="720" w:hanging="720"/>
        <w:jc w:val="both"/>
        <w:rPr>
          <w:color w:val="000000" w:themeColor="text1"/>
        </w:rPr>
      </w:pPr>
      <w:r w:rsidRPr="00217447">
        <w:rPr>
          <w:color w:val="000000" w:themeColor="text1"/>
        </w:rPr>
        <w:t xml:space="preserve">The intending bidder should have Own/Lease </w:t>
      </w:r>
      <w:r w:rsidR="00E43994" w:rsidRPr="00217447">
        <w:rPr>
          <w:color w:val="000000" w:themeColor="text1"/>
        </w:rPr>
        <w:t>equipment’s</w:t>
      </w:r>
      <w:r w:rsidRPr="00217447">
        <w:rPr>
          <w:color w:val="000000" w:themeColor="text1"/>
        </w:rPr>
        <w:t xml:space="preserve"> and machineries, shall be   furnished as   </w:t>
      </w:r>
    </w:p>
    <w:p w:rsidR="00E422F4" w:rsidRPr="00217447" w:rsidRDefault="00EE43A6" w:rsidP="00E422F4">
      <w:pPr>
        <w:tabs>
          <w:tab w:val="left" w:pos="1080"/>
          <w:tab w:val="left" w:pos="1620"/>
          <w:tab w:val="left" w:pos="2840"/>
          <w:tab w:val="left" w:pos="7180"/>
        </w:tabs>
        <w:suppressAutoHyphens/>
        <w:jc w:val="both"/>
        <w:rPr>
          <w:color w:val="000000" w:themeColor="text1"/>
        </w:rPr>
      </w:pPr>
      <w:r w:rsidRPr="00217447">
        <w:rPr>
          <w:color w:val="000000" w:themeColor="text1"/>
        </w:rPr>
        <w:t xml:space="preserve">  per the Finance Department GovtCircularNo.FD 263/EXP/12/2022 dated 11.05.2022</w:t>
      </w:r>
    </w:p>
    <w:p w:rsidR="00EE43A6" w:rsidRPr="00217447" w:rsidRDefault="00EE43A6" w:rsidP="00E422F4">
      <w:pPr>
        <w:tabs>
          <w:tab w:val="left" w:pos="1080"/>
          <w:tab w:val="left" w:pos="1620"/>
          <w:tab w:val="left" w:pos="2840"/>
          <w:tab w:val="left" w:pos="7180"/>
        </w:tabs>
        <w:suppressAutoHyphens/>
        <w:jc w:val="both"/>
        <w:rPr>
          <w:color w:val="000000" w:themeColor="text1"/>
          <w:sz w:val="20"/>
          <w:szCs w:val="24"/>
        </w:rPr>
      </w:pPr>
    </w:p>
    <w:p w:rsidR="002179A7" w:rsidRPr="00217447" w:rsidRDefault="00E422F4" w:rsidP="00C4592D">
      <w:pPr>
        <w:pStyle w:val="ListParagraph"/>
        <w:numPr>
          <w:ilvl w:val="0"/>
          <w:numId w:val="534"/>
        </w:numPr>
        <w:tabs>
          <w:tab w:val="left" w:pos="851"/>
          <w:tab w:val="left" w:pos="1620"/>
          <w:tab w:val="left" w:pos="2840"/>
          <w:tab w:val="left" w:pos="7180"/>
        </w:tabs>
        <w:suppressAutoHyphens/>
        <w:spacing w:line="360" w:lineRule="auto"/>
        <w:ind w:left="1418"/>
        <w:jc w:val="both"/>
        <w:rPr>
          <w:rFonts w:eastAsiaTheme="minorEastAsia"/>
          <w:bCs/>
          <w:szCs w:val="24"/>
        </w:rPr>
      </w:pPr>
      <w:r w:rsidRPr="00217447">
        <w:rPr>
          <w:rFonts w:eastAsiaTheme="minorEastAsia"/>
          <w:bCs/>
          <w:szCs w:val="24"/>
        </w:rPr>
        <w:t>Availability by owning at least 50% of the required / specified key and critical equipment for   this work.</w:t>
      </w:r>
    </w:p>
    <w:p w:rsidR="0058157A" w:rsidRPr="00217447" w:rsidRDefault="00A0048C" w:rsidP="00C4592D">
      <w:pPr>
        <w:pStyle w:val="ListParagraph"/>
        <w:numPr>
          <w:ilvl w:val="0"/>
          <w:numId w:val="534"/>
        </w:numPr>
        <w:tabs>
          <w:tab w:val="left" w:pos="851"/>
          <w:tab w:val="left" w:pos="1620"/>
          <w:tab w:val="left" w:pos="2840"/>
          <w:tab w:val="left" w:pos="7180"/>
        </w:tabs>
        <w:suppressAutoHyphens/>
        <w:spacing w:line="360" w:lineRule="auto"/>
        <w:ind w:left="1418"/>
        <w:jc w:val="both"/>
        <w:rPr>
          <w:rFonts w:eastAsiaTheme="minorEastAsia"/>
          <w:bCs/>
          <w:szCs w:val="24"/>
        </w:rPr>
      </w:pPr>
      <w:r w:rsidRPr="00217447">
        <w:rPr>
          <w:rFonts w:eastAsiaTheme="minorEastAsia"/>
          <w:bCs/>
          <w:szCs w:val="24"/>
        </w:rPr>
        <w:t xml:space="preserve">Each tenderer should demonstrate availability of few key </w:t>
      </w:r>
      <w:r w:rsidR="00BF7350" w:rsidRPr="00217447">
        <w:rPr>
          <w:rFonts w:eastAsiaTheme="minorEastAsia"/>
          <w:bCs/>
          <w:szCs w:val="24"/>
        </w:rPr>
        <w:t>equipment’s</w:t>
      </w:r>
      <w:r w:rsidRPr="00217447">
        <w:rPr>
          <w:rFonts w:eastAsiaTheme="minorEastAsia"/>
          <w:bCs/>
          <w:szCs w:val="24"/>
        </w:rPr>
        <w:t>/machinery for execution of the work.</w:t>
      </w:r>
    </w:p>
    <w:p w:rsidR="00C4592D" w:rsidRPr="00217447" w:rsidRDefault="0058157A" w:rsidP="00BE083F">
      <w:pPr>
        <w:pStyle w:val="ListParagraph"/>
        <w:numPr>
          <w:ilvl w:val="0"/>
          <w:numId w:val="534"/>
        </w:numPr>
        <w:tabs>
          <w:tab w:val="left" w:pos="851"/>
          <w:tab w:val="left" w:pos="1620"/>
          <w:tab w:val="left" w:pos="2840"/>
          <w:tab w:val="left" w:pos="7180"/>
        </w:tabs>
        <w:suppressAutoHyphens/>
        <w:spacing w:line="360" w:lineRule="auto"/>
        <w:ind w:left="1418"/>
        <w:jc w:val="both"/>
        <w:rPr>
          <w:rFonts w:eastAsiaTheme="minorEastAsia"/>
          <w:bCs/>
          <w:szCs w:val="24"/>
        </w:rPr>
      </w:pPr>
      <w:r w:rsidRPr="00217447">
        <w:rPr>
          <w:rFonts w:eastAsiaTheme="minorEastAsia"/>
          <w:bCs/>
          <w:szCs w:val="24"/>
        </w:rPr>
        <w:t>However</w:t>
      </w:r>
      <w:r w:rsidR="00EA4300" w:rsidRPr="00217447">
        <w:rPr>
          <w:rFonts w:eastAsiaTheme="minorEastAsia"/>
          <w:bCs/>
          <w:szCs w:val="24"/>
        </w:rPr>
        <w:t>,</w:t>
      </w:r>
      <w:r w:rsidRPr="00217447">
        <w:rPr>
          <w:rFonts w:eastAsiaTheme="minorEastAsia"/>
          <w:bCs/>
          <w:szCs w:val="24"/>
        </w:rPr>
        <w:t xml:space="preserve"> it is obligatory for the contractor to use the following machineries for various activities of </w:t>
      </w:r>
      <w:r w:rsidR="00EE43A6" w:rsidRPr="00217447">
        <w:rPr>
          <w:rFonts w:eastAsiaTheme="minorEastAsia"/>
          <w:bCs/>
          <w:szCs w:val="24"/>
        </w:rPr>
        <w:t>roadwork</w:t>
      </w:r>
      <w:r w:rsidR="00CE2F03" w:rsidRPr="00217447">
        <w:rPr>
          <w:rFonts w:eastAsiaTheme="minorEastAsia"/>
          <w:bCs/>
          <w:szCs w:val="24"/>
        </w:rPr>
        <w:t>/Irrigation works</w:t>
      </w:r>
      <w:r w:rsidRPr="00217447">
        <w:rPr>
          <w:rFonts w:eastAsiaTheme="minorEastAsia"/>
          <w:bCs/>
          <w:szCs w:val="24"/>
        </w:rPr>
        <w:t xml:space="preserve"> involved in construction as per MORTH specification</w:t>
      </w:r>
      <w:r w:rsidR="00CE2F03" w:rsidRPr="00217447">
        <w:rPr>
          <w:rFonts w:eastAsiaTheme="minorEastAsia"/>
          <w:bCs/>
          <w:szCs w:val="24"/>
        </w:rPr>
        <w:t xml:space="preserve"> and Irrigation manual</w:t>
      </w:r>
      <w:r w:rsidR="0020174F" w:rsidRPr="00217447">
        <w:rPr>
          <w:rFonts w:eastAsiaTheme="minorEastAsia"/>
          <w:bCs/>
          <w:szCs w:val="24"/>
        </w:rPr>
        <w:t>.</w:t>
      </w:r>
    </w:p>
    <w:p w:rsidR="0099163D" w:rsidRPr="00217447" w:rsidRDefault="0099163D" w:rsidP="00C4592D">
      <w:pPr>
        <w:jc w:val="both"/>
        <w:rPr>
          <w:color w:val="000000" w:themeColor="text1"/>
        </w:rPr>
      </w:pPr>
    </w:p>
    <w:tbl>
      <w:tblPr>
        <w:tblStyle w:val="TableGrid"/>
        <w:tblW w:w="4634" w:type="pct"/>
        <w:tblInd w:w="704" w:type="dxa"/>
        <w:tblLook w:val="04A0"/>
      </w:tblPr>
      <w:tblGrid>
        <w:gridCol w:w="774"/>
        <w:gridCol w:w="4690"/>
        <w:gridCol w:w="981"/>
        <w:gridCol w:w="1129"/>
        <w:gridCol w:w="1556"/>
      </w:tblGrid>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
                <w:bCs/>
                <w:color w:val="000000" w:themeColor="text1"/>
                <w:szCs w:val="24"/>
              </w:rPr>
            </w:pPr>
            <w:r w:rsidRPr="00217447">
              <w:rPr>
                <w:b/>
                <w:bCs/>
                <w:color w:val="000000" w:themeColor="text1"/>
                <w:szCs w:val="24"/>
              </w:rPr>
              <w:t>Sl.No.</w:t>
            </w:r>
          </w:p>
        </w:tc>
        <w:tc>
          <w:tcPr>
            <w:tcW w:w="2585"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
                <w:bCs/>
                <w:color w:val="000000" w:themeColor="text1"/>
                <w:szCs w:val="24"/>
              </w:rPr>
            </w:pPr>
            <w:r w:rsidRPr="00217447">
              <w:rPr>
                <w:b/>
                <w:bCs/>
                <w:color w:val="000000" w:themeColor="text1"/>
                <w:szCs w:val="24"/>
              </w:rPr>
              <w:t>Brief Specification of the work including capacity</w:t>
            </w:r>
          </w:p>
        </w:tc>
        <w:tc>
          <w:tcPr>
            <w:tcW w:w="555"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
                <w:bCs/>
                <w:color w:val="000000" w:themeColor="text1"/>
                <w:szCs w:val="24"/>
              </w:rPr>
            </w:pPr>
            <w:r w:rsidRPr="00217447">
              <w:rPr>
                <w:b/>
                <w:bCs/>
                <w:color w:val="000000" w:themeColor="text1"/>
                <w:szCs w:val="24"/>
              </w:rPr>
              <w:t>Total</w:t>
            </w:r>
          </w:p>
        </w:tc>
        <w:tc>
          <w:tcPr>
            <w:tcW w:w="636"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
                <w:bCs/>
                <w:color w:val="000000" w:themeColor="text1"/>
                <w:szCs w:val="24"/>
              </w:rPr>
            </w:pPr>
            <w:r w:rsidRPr="00217447">
              <w:rPr>
                <w:b/>
                <w:bCs/>
                <w:color w:val="000000" w:themeColor="text1"/>
                <w:szCs w:val="24"/>
              </w:rPr>
              <w:t>OWN</w:t>
            </w:r>
          </w:p>
        </w:tc>
        <w:tc>
          <w:tcPr>
            <w:tcW w:w="869"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
                <w:bCs/>
                <w:color w:val="000000" w:themeColor="text1"/>
                <w:szCs w:val="24"/>
              </w:rPr>
            </w:pPr>
            <w:r w:rsidRPr="00217447">
              <w:rPr>
                <w:b/>
                <w:bCs/>
                <w:color w:val="000000" w:themeColor="text1"/>
                <w:szCs w:val="24"/>
              </w:rPr>
              <w:t>HIRE / LEASE</w:t>
            </w:r>
          </w:p>
        </w:tc>
      </w:tr>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Cs/>
                <w:color w:val="000000" w:themeColor="text1"/>
                <w:szCs w:val="24"/>
              </w:rPr>
            </w:pPr>
            <w:r w:rsidRPr="00217447">
              <w:rPr>
                <w:bCs/>
                <w:color w:val="000000" w:themeColor="text1"/>
                <w:szCs w:val="24"/>
              </w:rPr>
              <w:t>1</w:t>
            </w:r>
          </w:p>
        </w:tc>
        <w:tc>
          <w:tcPr>
            <w:tcW w:w="2585" w:type="pct"/>
            <w:vAlign w:val="center"/>
          </w:tcPr>
          <w:p w:rsidR="00FF3027" w:rsidRPr="00217447" w:rsidRDefault="00FF3027" w:rsidP="00AF42F3">
            <w:pPr>
              <w:pStyle w:val="NormalWeb"/>
              <w:spacing w:before="0" w:beforeAutospacing="0" w:after="0" w:afterAutospacing="0" w:line="360" w:lineRule="auto"/>
              <w:rPr>
                <w:color w:val="000000" w:themeColor="text1"/>
              </w:rPr>
            </w:pPr>
            <w:r w:rsidRPr="00217447">
              <w:t>Self-loader 4.00 cum capacity</w:t>
            </w:r>
          </w:p>
        </w:tc>
        <w:tc>
          <w:tcPr>
            <w:tcW w:w="555"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03</w:t>
            </w:r>
          </w:p>
        </w:tc>
        <w:tc>
          <w:tcPr>
            <w:tcW w:w="636" w:type="pct"/>
            <w:vAlign w:val="center"/>
          </w:tcPr>
          <w:p w:rsidR="00FF3027" w:rsidRPr="00217447" w:rsidRDefault="00FF3027" w:rsidP="00AF42F3">
            <w:pPr>
              <w:pStyle w:val="NormalWeb"/>
              <w:spacing w:before="0" w:beforeAutospacing="0" w:after="0" w:afterAutospacing="0" w:line="360" w:lineRule="auto"/>
              <w:jc w:val="center"/>
            </w:pPr>
            <w:r w:rsidRPr="00217447">
              <w:rPr>
                <w:kern w:val="24"/>
              </w:rPr>
              <w:t>02</w:t>
            </w:r>
          </w:p>
        </w:tc>
        <w:tc>
          <w:tcPr>
            <w:tcW w:w="869" w:type="pct"/>
            <w:vAlign w:val="center"/>
          </w:tcPr>
          <w:p w:rsidR="00FF3027" w:rsidRPr="00217447" w:rsidRDefault="00FF3027" w:rsidP="00AF42F3">
            <w:pPr>
              <w:pStyle w:val="NormalWeb"/>
              <w:spacing w:before="0" w:beforeAutospacing="0" w:after="0" w:afterAutospacing="0" w:line="360" w:lineRule="auto"/>
              <w:jc w:val="center"/>
            </w:pPr>
            <w:r w:rsidRPr="00217447">
              <w:t>01</w:t>
            </w:r>
          </w:p>
        </w:tc>
      </w:tr>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Cs/>
                <w:color w:val="000000" w:themeColor="text1"/>
                <w:szCs w:val="24"/>
              </w:rPr>
            </w:pPr>
            <w:r w:rsidRPr="00217447">
              <w:rPr>
                <w:bCs/>
                <w:color w:val="000000" w:themeColor="text1"/>
                <w:szCs w:val="24"/>
              </w:rPr>
              <w:t>2</w:t>
            </w:r>
          </w:p>
        </w:tc>
        <w:tc>
          <w:tcPr>
            <w:tcW w:w="2585" w:type="pct"/>
            <w:vAlign w:val="center"/>
          </w:tcPr>
          <w:p w:rsidR="00FF3027" w:rsidRPr="00217447" w:rsidRDefault="00FF3027" w:rsidP="00AF42F3">
            <w:pPr>
              <w:pStyle w:val="NormalWeb"/>
              <w:spacing w:before="0" w:beforeAutospacing="0" w:after="0" w:afterAutospacing="0" w:line="360" w:lineRule="auto"/>
              <w:rPr>
                <w:color w:val="000000" w:themeColor="text1"/>
              </w:rPr>
            </w:pPr>
            <w:r w:rsidRPr="00217447">
              <w:rPr>
                <w:color w:val="000000" w:themeColor="text1"/>
                <w:kern w:val="24"/>
              </w:rPr>
              <w:t>Transit Mixer</w:t>
            </w:r>
          </w:p>
        </w:tc>
        <w:tc>
          <w:tcPr>
            <w:tcW w:w="555"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06</w:t>
            </w:r>
          </w:p>
        </w:tc>
        <w:tc>
          <w:tcPr>
            <w:tcW w:w="636" w:type="pct"/>
            <w:vAlign w:val="center"/>
          </w:tcPr>
          <w:p w:rsidR="00FF3027" w:rsidRPr="00217447" w:rsidRDefault="00FF3027" w:rsidP="00AF42F3">
            <w:pPr>
              <w:pStyle w:val="NormalWeb"/>
              <w:spacing w:before="0" w:beforeAutospacing="0" w:after="0" w:afterAutospacing="0" w:line="360" w:lineRule="auto"/>
              <w:jc w:val="center"/>
            </w:pPr>
            <w:r w:rsidRPr="00217447">
              <w:rPr>
                <w:kern w:val="24"/>
              </w:rPr>
              <w:t>03</w:t>
            </w:r>
          </w:p>
        </w:tc>
        <w:tc>
          <w:tcPr>
            <w:tcW w:w="869" w:type="pct"/>
            <w:vAlign w:val="center"/>
          </w:tcPr>
          <w:p w:rsidR="00FF3027" w:rsidRPr="00217447" w:rsidRDefault="00FF3027" w:rsidP="00AF42F3">
            <w:pPr>
              <w:pStyle w:val="NormalWeb"/>
              <w:spacing w:before="0" w:beforeAutospacing="0" w:after="0" w:afterAutospacing="0" w:line="360" w:lineRule="auto"/>
              <w:jc w:val="center"/>
            </w:pPr>
            <w:r w:rsidRPr="00217447">
              <w:rPr>
                <w:kern w:val="24"/>
              </w:rPr>
              <w:t>03</w:t>
            </w:r>
          </w:p>
        </w:tc>
      </w:tr>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Cs/>
                <w:color w:val="000000" w:themeColor="text1"/>
                <w:szCs w:val="24"/>
              </w:rPr>
            </w:pPr>
            <w:r w:rsidRPr="00217447">
              <w:rPr>
                <w:bCs/>
                <w:color w:val="000000" w:themeColor="text1"/>
                <w:szCs w:val="24"/>
              </w:rPr>
              <w:t>3</w:t>
            </w:r>
          </w:p>
        </w:tc>
        <w:tc>
          <w:tcPr>
            <w:tcW w:w="2585" w:type="pct"/>
            <w:vAlign w:val="center"/>
          </w:tcPr>
          <w:p w:rsidR="00FF3027" w:rsidRPr="00217447" w:rsidRDefault="00FF3027" w:rsidP="00AF42F3">
            <w:pPr>
              <w:pStyle w:val="NormalWeb"/>
              <w:spacing w:before="0" w:beforeAutospacing="0" w:after="0" w:afterAutospacing="0" w:line="360" w:lineRule="auto"/>
              <w:rPr>
                <w:color w:val="000000" w:themeColor="text1"/>
              </w:rPr>
            </w:pPr>
            <w:r w:rsidRPr="00217447">
              <w:rPr>
                <w:color w:val="000000" w:themeColor="text1"/>
                <w:kern w:val="24"/>
              </w:rPr>
              <w:t>Tippers</w:t>
            </w:r>
          </w:p>
        </w:tc>
        <w:tc>
          <w:tcPr>
            <w:tcW w:w="555" w:type="pct"/>
            <w:vAlign w:val="center"/>
          </w:tcPr>
          <w:p w:rsidR="00FF3027" w:rsidRPr="00217447" w:rsidRDefault="0045448E" w:rsidP="00AF42F3">
            <w:pPr>
              <w:pStyle w:val="NormalWeb"/>
              <w:spacing w:before="0" w:beforeAutospacing="0" w:after="0" w:afterAutospacing="0" w:line="360" w:lineRule="auto"/>
              <w:jc w:val="center"/>
              <w:rPr>
                <w:kern w:val="24"/>
              </w:rPr>
            </w:pPr>
            <w:r>
              <w:rPr>
                <w:kern w:val="24"/>
              </w:rPr>
              <w:t>20</w:t>
            </w:r>
          </w:p>
        </w:tc>
        <w:tc>
          <w:tcPr>
            <w:tcW w:w="636" w:type="pct"/>
            <w:vAlign w:val="center"/>
          </w:tcPr>
          <w:p w:rsidR="00FF3027" w:rsidRPr="00217447" w:rsidRDefault="00FF3027" w:rsidP="00AF42F3">
            <w:pPr>
              <w:pStyle w:val="NormalWeb"/>
              <w:spacing w:before="0" w:beforeAutospacing="0" w:after="0" w:afterAutospacing="0" w:line="360" w:lineRule="auto"/>
              <w:jc w:val="center"/>
            </w:pPr>
            <w:r w:rsidRPr="00217447">
              <w:t>1</w:t>
            </w:r>
            <w:r w:rsidR="0045448E">
              <w:t>0</w:t>
            </w:r>
          </w:p>
        </w:tc>
        <w:tc>
          <w:tcPr>
            <w:tcW w:w="869" w:type="pct"/>
            <w:vAlign w:val="center"/>
          </w:tcPr>
          <w:p w:rsidR="00FF3027" w:rsidRPr="00217447" w:rsidRDefault="00FF3027" w:rsidP="00AF42F3">
            <w:pPr>
              <w:pStyle w:val="NormalWeb"/>
              <w:spacing w:before="0" w:beforeAutospacing="0" w:after="0" w:afterAutospacing="0" w:line="360" w:lineRule="auto"/>
              <w:jc w:val="center"/>
            </w:pPr>
            <w:r w:rsidRPr="00217447">
              <w:t>1</w:t>
            </w:r>
            <w:r w:rsidR="0045448E">
              <w:t>0</w:t>
            </w:r>
          </w:p>
        </w:tc>
      </w:tr>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Cs/>
                <w:color w:val="000000" w:themeColor="text1"/>
                <w:szCs w:val="24"/>
              </w:rPr>
            </w:pPr>
            <w:r w:rsidRPr="00217447">
              <w:rPr>
                <w:bCs/>
                <w:color w:val="000000" w:themeColor="text1"/>
                <w:szCs w:val="24"/>
              </w:rPr>
              <w:t>4</w:t>
            </w:r>
          </w:p>
        </w:tc>
        <w:tc>
          <w:tcPr>
            <w:tcW w:w="2585" w:type="pct"/>
            <w:vAlign w:val="center"/>
          </w:tcPr>
          <w:p w:rsidR="00FF3027" w:rsidRPr="00217447" w:rsidRDefault="00FF3027" w:rsidP="00AF42F3">
            <w:pPr>
              <w:pStyle w:val="NormalWeb"/>
              <w:spacing w:before="0" w:beforeAutospacing="0" w:after="0" w:afterAutospacing="0" w:line="360" w:lineRule="auto"/>
              <w:rPr>
                <w:color w:val="000000" w:themeColor="text1"/>
              </w:rPr>
            </w:pPr>
            <w:r w:rsidRPr="00217447">
              <w:rPr>
                <w:color w:val="000000" w:themeColor="text1"/>
                <w:kern w:val="24"/>
              </w:rPr>
              <w:t>Excavator like JCB &amp; Hitachi</w:t>
            </w:r>
          </w:p>
        </w:tc>
        <w:tc>
          <w:tcPr>
            <w:tcW w:w="555" w:type="pct"/>
            <w:vAlign w:val="center"/>
          </w:tcPr>
          <w:p w:rsidR="00FF3027" w:rsidRPr="00217447" w:rsidRDefault="00EE330E" w:rsidP="00AF42F3">
            <w:pPr>
              <w:pStyle w:val="NormalWeb"/>
              <w:spacing w:before="0" w:beforeAutospacing="0" w:after="0" w:afterAutospacing="0" w:line="360" w:lineRule="auto"/>
              <w:jc w:val="center"/>
              <w:rPr>
                <w:kern w:val="24"/>
              </w:rPr>
            </w:pPr>
            <w:r>
              <w:rPr>
                <w:kern w:val="24"/>
              </w:rPr>
              <w:t>06</w:t>
            </w:r>
          </w:p>
        </w:tc>
        <w:tc>
          <w:tcPr>
            <w:tcW w:w="636" w:type="pct"/>
            <w:vAlign w:val="center"/>
          </w:tcPr>
          <w:p w:rsidR="00FF3027" w:rsidRPr="00217447" w:rsidRDefault="00FF3027" w:rsidP="00AF42F3">
            <w:pPr>
              <w:pStyle w:val="NormalWeb"/>
              <w:spacing w:before="0" w:beforeAutospacing="0" w:after="0" w:afterAutospacing="0" w:line="360" w:lineRule="auto"/>
              <w:jc w:val="center"/>
            </w:pPr>
            <w:r w:rsidRPr="00217447">
              <w:t>0</w:t>
            </w:r>
            <w:r w:rsidR="00EE330E">
              <w:t>3</w:t>
            </w:r>
          </w:p>
        </w:tc>
        <w:tc>
          <w:tcPr>
            <w:tcW w:w="869" w:type="pct"/>
            <w:vAlign w:val="center"/>
          </w:tcPr>
          <w:p w:rsidR="00FF3027" w:rsidRPr="00217447" w:rsidRDefault="00FF3027" w:rsidP="00AF42F3">
            <w:pPr>
              <w:pStyle w:val="NormalWeb"/>
              <w:spacing w:before="0" w:beforeAutospacing="0" w:after="0" w:afterAutospacing="0" w:line="360" w:lineRule="auto"/>
              <w:jc w:val="center"/>
            </w:pPr>
            <w:r w:rsidRPr="00217447">
              <w:t>0</w:t>
            </w:r>
            <w:r w:rsidR="00EE330E">
              <w:t>3</w:t>
            </w:r>
          </w:p>
        </w:tc>
      </w:tr>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Cs/>
                <w:color w:val="000000" w:themeColor="text1"/>
                <w:szCs w:val="24"/>
              </w:rPr>
            </w:pPr>
            <w:r w:rsidRPr="00217447">
              <w:rPr>
                <w:bCs/>
                <w:color w:val="000000" w:themeColor="text1"/>
                <w:szCs w:val="24"/>
              </w:rPr>
              <w:t>5</w:t>
            </w:r>
          </w:p>
        </w:tc>
        <w:tc>
          <w:tcPr>
            <w:tcW w:w="2585" w:type="pct"/>
            <w:vAlign w:val="center"/>
          </w:tcPr>
          <w:p w:rsidR="00FF3027" w:rsidRPr="00217447" w:rsidRDefault="00FF3027" w:rsidP="00AF42F3">
            <w:pPr>
              <w:pStyle w:val="NormalWeb"/>
              <w:spacing w:before="0" w:beforeAutospacing="0" w:after="0" w:afterAutospacing="0" w:line="360" w:lineRule="auto"/>
              <w:rPr>
                <w:color w:val="000000" w:themeColor="text1"/>
              </w:rPr>
            </w:pPr>
            <w:r w:rsidRPr="00217447">
              <w:rPr>
                <w:color w:val="000000" w:themeColor="text1"/>
                <w:kern w:val="24"/>
              </w:rPr>
              <w:t>Water Tanker</w:t>
            </w:r>
          </w:p>
        </w:tc>
        <w:tc>
          <w:tcPr>
            <w:tcW w:w="555"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w:t>
            </w:r>
            <w:r w:rsidR="00EE330E">
              <w:rPr>
                <w:kern w:val="24"/>
              </w:rPr>
              <w:t>4</w:t>
            </w:r>
          </w:p>
        </w:tc>
        <w:tc>
          <w:tcPr>
            <w:tcW w:w="636" w:type="pct"/>
            <w:vAlign w:val="center"/>
          </w:tcPr>
          <w:p w:rsidR="00FF3027" w:rsidRPr="00217447" w:rsidRDefault="00FF3027" w:rsidP="00AF42F3">
            <w:pPr>
              <w:pStyle w:val="NormalWeb"/>
              <w:spacing w:before="0" w:beforeAutospacing="0" w:after="0" w:afterAutospacing="0" w:line="360" w:lineRule="auto"/>
              <w:jc w:val="center"/>
            </w:pPr>
            <w:r w:rsidRPr="00217447">
              <w:rPr>
                <w:kern w:val="24"/>
              </w:rPr>
              <w:t>0</w:t>
            </w:r>
            <w:r w:rsidR="00EE330E">
              <w:rPr>
                <w:kern w:val="24"/>
              </w:rPr>
              <w:t>2</w:t>
            </w:r>
          </w:p>
        </w:tc>
        <w:tc>
          <w:tcPr>
            <w:tcW w:w="869" w:type="pct"/>
            <w:vAlign w:val="center"/>
          </w:tcPr>
          <w:p w:rsidR="00FF3027" w:rsidRPr="00217447" w:rsidRDefault="00FF3027" w:rsidP="00AF42F3">
            <w:pPr>
              <w:pStyle w:val="NormalWeb"/>
              <w:spacing w:before="0" w:beforeAutospacing="0" w:after="0" w:afterAutospacing="0" w:line="360" w:lineRule="auto"/>
              <w:jc w:val="center"/>
            </w:pPr>
            <w:r w:rsidRPr="00217447">
              <w:rPr>
                <w:kern w:val="24"/>
              </w:rPr>
              <w:t>0</w:t>
            </w:r>
            <w:r w:rsidR="00EE330E">
              <w:rPr>
                <w:kern w:val="24"/>
              </w:rPr>
              <w:t>2</w:t>
            </w:r>
          </w:p>
        </w:tc>
      </w:tr>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Cs/>
                <w:color w:val="000000" w:themeColor="text1"/>
                <w:szCs w:val="24"/>
              </w:rPr>
            </w:pPr>
            <w:r w:rsidRPr="00217447">
              <w:rPr>
                <w:bCs/>
                <w:color w:val="000000" w:themeColor="text1"/>
                <w:szCs w:val="24"/>
              </w:rPr>
              <w:t>6</w:t>
            </w:r>
          </w:p>
        </w:tc>
        <w:tc>
          <w:tcPr>
            <w:tcW w:w="2585" w:type="pct"/>
            <w:vAlign w:val="center"/>
          </w:tcPr>
          <w:p w:rsidR="00FF3027" w:rsidRPr="00217447" w:rsidRDefault="00FF3027" w:rsidP="00AF42F3">
            <w:pPr>
              <w:pStyle w:val="NormalWeb"/>
              <w:spacing w:before="0" w:beforeAutospacing="0" w:after="0" w:afterAutospacing="0" w:line="360" w:lineRule="auto"/>
              <w:rPr>
                <w:color w:val="000000" w:themeColor="text1"/>
                <w:kern w:val="24"/>
              </w:rPr>
            </w:pPr>
            <w:r w:rsidRPr="00217447">
              <w:rPr>
                <w:color w:val="000000" w:themeColor="text1"/>
                <w:kern w:val="24"/>
              </w:rPr>
              <w:t>Plate Vibrator</w:t>
            </w:r>
          </w:p>
        </w:tc>
        <w:tc>
          <w:tcPr>
            <w:tcW w:w="555"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04</w:t>
            </w:r>
          </w:p>
        </w:tc>
        <w:tc>
          <w:tcPr>
            <w:tcW w:w="636"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02</w:t>
            </w:r>
          </w:p>
        </w:tc>
        <w:tc>
          <w:tcPr>
            <w:tcW w:w="869"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02</w:t>
            </w:r>
          </w:p>
        </w:tc>
      </w:tr>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Cs/>
                <w:color w:val="000000" w:themeColor="text1"/>
                <w:szCs w:val="24"/>
              </w:rPr>
            </w:pPr>
            <w:r w:rsidRPr="00217447">
              <w:rPr>
                <w:bCs/>
                <w:color w:val="000000" w:themeColor="text1"/>
                <w:szCs w:val="24"/>
              </w:rPr>
              <w:t>7</w:t>
            </w:r>
          </w:p>
        </w:tc>
        <w:tc>
          <w:tcPr>
            <w:tcW w:w="2585" w:type="pct"/>
            <w:vAlign w:val="center"/>
          </w:tcPr>
          <w:p w:rsidR="00FF3027" w:rsidRPr="00217447" w:rsidRDefault="00FF3027" w:rsidP="00AF42F3">
            <w:pPr>
              <w:pStyle w:val="NormalWeb"/>
              <w:spacing w:before="0" w:beforeAutospacing="0" w:after="0" w:afterAutospacing="0" w:line="360" w:lineRule="auto"/>
              <w:rPr>
                <w:color w:val="000000" w:themeColor="text1"/>
                <w:kern w:val="24"/>
              </w:rPr>
            </w:pPr>
            <w:r w:rsidRPr="00217447">
              <w:rPr>
                <w:color w:val="000000" w:themeColor="text1"/>
                <w:kern w:val="24"/>
              </w:rPr>
              <w:t>Pump set (10 HP)</w:t>
            </w:r>
          </w:p>
        </w:tc>
        <w:tc>
          <w:tcPr>
            <w:tcW w:w="555"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06</w:t>
            </w:r>
          </w:p>
        </w:tc>
        <w:tc>
          <w:tcPr>
            <w:tcW w:w="636"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03</w:t>
            </w:r>
          </w:p>
        </w:tc>
        <w:tc>
          <w:tcPr>
            <w:tcW w:w="869"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03</w:t>
            </w:r>
          </w:p>
        </w:tc>
      </w:tr>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Cs/>
                <w:color w:val="000000" w:themeColor="text1"/>
                <w:szCs w:val="24"/>
              </w:rPr>
            </w:pPr>
            <w:r w:rsidRPr="00217447">
              <w:rPr>
                <w:bCs/>
                <w:color w:val="000000" w:themeColor="text1"/>
                <w:szCs w:val="24"/>
              </w:rPr>
              <w:t>8</w:t>
            </w:r>
          </w:p>
        </w:tc>
        <w:tc>
          <w:tcPr>
            <w:tcW w:w="2585" w:type="pct"/>
            <w:vAlign w:val="center"/>
          </w:tcPr>
          <w:p w:rsidR="00FF3027" w:rsidRPr="00217447" w:rsidRDefault="00FF3027" w:rsidP="00AF42F3">
            <w:pPr>
              <w:pStyle w:val="NormalWeb"/>
              <w:spacing w:before="0" w:beforeAutospacing="0" w:after="0" w:afterAutospacing="0" w:line="360" w:lineRule="auto"/>
              <w:rPr>
                <w:color w:val="000000" w:themeColor="text1"/>
                <w:kern w:val="24"/>
              </w:rPr>
            </w:pPr>
            <w:r w:rsidRPr="00217447">
              <w:rPr>
                <w:color w:val="000000" w:themeColor="text1"/>
                <w:kern w:val="24"/>
              </w:rPr>
              <w:t>Vibratory Roller</w:t>
            </w:r>
          </w:p>
        </w:tc>
        <w:tc>
          <w:tcPr>
            <w:tcW w:w="555"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03</w:t>
            </w:r>
          </w:p>
        </w:tc>
        <w:tc>
          <w:tcPr>
            <w:tcW w:w="636"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02</w:t>
            </w:r>
          </w:p>
        </w:tc>
        <w:tc>
          <w:tcPr>
            <w:tcW w:w="869"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01</w:t>
            </w:r>
          </w:p>
        </w:tc>
      </w:tr>
      <w:tr w:rsidR="00FF3027" w:rsidRPr="00217447" w:rsidTr="00AF42F3">
        <w:tc>
          <w:tcPr>
            <w:tcW w:w="354" w:type="pct"/>
            <w:vAlign w:val="center"/>
          </w:tcPr>
          <w:p w:rsidR="00FF3027" w:rsidRPr="00217447" w:rsidRDefault="00FF3027" w:rsidP="00AF42F3">
            <w:pPr>
              <w:tabs>
                <w:tab w:val="left" w:pos="1080"/>
                <w:tab w:val="left" w:pos="1620"/>
                <w:tab w:val="left" w:pos="2840"/>
                <w:tab w:val="left" w:pos="7180"/>
              </w:tabs>
              <w:suppressAutoHyphens/>
              <w:spacing w:line="360" w:lineRule="auto"/>
              <w:jc w:val="center"/>
              <w:rPr>
                <w:bCs/>
                <w:color w:val="000000" w:themeColor="text1"/>
                <w:szCs w:val="24"/>
              </w:rPr>
            </w:pPr>
            <w:r w:rsidRPr="00217447">
              <w:rPr>
                <w:bCs/>
                <w:color w:val="000000" w:themeColor="text1"/>
                <w:szCs w:val="24"/>
              </w:rPr>
              <w:t>9</w:t>
            </w:r>
          </w:p>
        </w:tc>
        <w:tc>
          <w:tcPr>
            <w:tcW w:w="2585" w:type="pct"/>
            <w:vAlign w:val="center"/>
          </w:tcPr>
          <w:p w:rsidR="00FF3027" w:rsidRPr="00217447" w:rsidRDefault="00FF3027" w:rsidP="00AF42F3">
            <w:pPr>
              <w:pStyle w:val="NormalWeb"/>
              <w:spacing w:before="0" w:beforeAutospacing="0" w:after="0" w:afterAutospacing="0" w:line="360" w:lineRule="auto"/>
              <w:rPr>
                <w:color w:val="000000" w:themeColor="text1"/>
                <w:kern w:val="24"/>
              </w:rPr>
            </w:pPr>
            <w:r w:rsidRPr="00217447">
              <w:rPr>
                <w:color w:val="000000" w:themeColor="text1"/>
                <w:kern w:val="24"/>
              </w:rPr>
              <w:t>Hot Mix Plant Batch mixing plant (Minimum Capacity of 40/60 TPH</w:t>
            </w:r>
          </w:p>
        </w:tc>
        <w:tc>
          <w:tcPr>
            <w:tcW w:w="555"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01</w:t>
            </w:r>
          </w:p>
        </w:tc>
        <w:tc>
          <w:tcPr>
            <w:tcW w:w="636"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01</w:t>
            </w:r>
          </w:p>
        </w:tc>
        <w:tc>
          <w:tcPr>
            <w:tcW w:w="869" w:type="pct"/>
            <w:vAlign w:val="center"/>
          </w:tcPr>
          <w:p w:rsidR="00FF3027" w:rsidRPr="00217447" w:rsidRDefault="00FF3027" w:rsidP="00AF42F3">
            <w:pPr>
              <w:pStyle w:val="NormalWeb"/>
              <w:spacing w:before="0" w:beforeAutospacing="0" w:after="0" w:afterAutospacing="0" w:line="360" w:lineRule="auto"/>
              <w:jc w:val="center"/>
              <w:rPr>
                <w:kern w:val="24"/>
              </w:rPr>
            </w:pPr>
            <w:r w:rsidRPr="00217447">
              <w:rPr>
                <w:kern w:val="24"/>
              </w:rPr>
              <w:t>00</w:t>
            </w:r>
          </w:p>
        </w:tc>
      </w:tr>
    </w:tbl>
    <w:p w:rsidR="00C31C98" w:rsidRPr="00217447" w:rsidRDefault="00C31C98" w:rsidP="000C23AF">
      <w:pPr>
        <w:tabs>
          <w:tab w:val="left" w:pos="1080"/>
          <w:tab w:val="left" w:pos="1620"/>
          <w:tab w:val="left" w:pos="2840"/>
          <w:tab w:val="left" w:pos="7180"/>
        </w:tabs>
        <w:suppressAutoHyphens/>
        <w:jc w:val="both"/>
        <w:rPr>
          <w:color w:val="000000" w:themeColor="text1"/>
        </w:rPr>
      </w:pPr>
    </w:p>
    <w:p w:rsidR="00EE334C" w:rsidRPr="00217447" w:rsidRDefault="00543588" w:rsidP="00450D5A">
      <w:pPr>
        <w:numPr>
          <w:ilvl w:val="1"/>
          <w:numId w:val="8"/>
        </w:numPr>
        <w:tabs>
          <w:tab w:val="clear" w:pos="360"/>
          <w:tab w:val="num" w:pos="720"/>
          <w:tab w:val="left" w:pos="1080"/>
          <w:tab w:val="left" w:pos="1620"/>
          <w:tab w:val="left" w:pos="2840"/>
          <w:tab w:val="left" w:pos="7180"/>
        </w:tabs>
        <w:suppressAutoHyphens/>
        <w:spacing w:line="360" w:lineRule="auto"/>
        <w:ind w:left="720" w:hanging="720"/>
        <w:jc w:val="both"/>
        <w:rPr>
          <w:color w:val="000000" w:themeColor="text1"/>
        </w:rPr>
      </w:pPr>
      <w:r w:rsidRPr="00217447">
        <w:rPr>
          <w:color w:val="000000" w:themeColor="text1"/>
        </w:rPr>
        <w:t xml:space="preserve">3.4 </w:t>
      </w:r>
      <w:r w:rsidR="00740DCC" w:rsidRPr="00217447">
        <w:rPr>
          <w:color w:val="000000" w:themeColor="text1"/>
        </w:rPr>
        <w:t>To qualify for a package of contracts made up of this and other contracts for which tenders are invited in this IFT, the tenderer must demonstrate having experience and resources to meet the aggregate of the qualifying criteria for the individual contracts</w:t>
      </w:r>
      <w:r w:rsidR="007F5027" w:rsidRPr="00217447">
        <w:rPr>
          <w:color w:val="000000" w:themeColor="text1"/>
        </w:rPr>
        <w:t>.</w:t>
      </w:r>
    </w:p>
    <w:p w:rsidR="001C5533" w:rsidRPr="00217447" w:rsidRDefault="001C5533" w:rsidP="00C4592D">
      <w:pPr>
        <w:tabs>
          <w:tab w:val="left" w:pos="284"/>
          <w:tab w:val="left" w:pos="567"/>
          <w:tab w:val="left" w:pos="1620"/>
          <w:tab w:val="left" w:pos="2840"/>
          <w:tab w:val="left" w:pos="7180"/>
        </w:tabs>
        <w:suppressAutoHyphens/>
        <w:spacing w:line="360" w:lineRule="auto"/>
        <w:jc w:val="both"/>
        <w:rPr>
          <w:color w:val="000000" w:themeColor="text1"/>
        </w:rPr>
      </w:pPr>
    </w:p>
    <w:p w:rsidR="00D37A85" w:rsidRPr="00217447" w:rsidRDefault="00FE7F72" w:rsidP="00AF42F3">
      <w:pPr>
        <w:numPr>
          <w:ilvl w:val="1"/>
          <w:numId w:val="8"/>
        </w:numPr>
        <w:tabs>
          <w:tab w:val="left" w:pos="1080"/>
          <w:tab w:val="left" w:pos="1620"/>
          <w:tab w:val="left" w:pos="2840"/>
          <w:tab w:val="left" w:pos="7180"/>
        </w:tabs>
        <w:suppressAutoHyphens/>
        <w:spacing w:line="360" w:lineRule="auto"/>
        <w:jc w:val="both"/>
        <w:rPr>
          <w:color w:val="000000" w:themeColor="text1"/>
          <w:szCs w:val="24"/>
        </w:rPr>
      </w:pPr>
      <w:r w:rsidRPr="00FE7F72">
        <w:rPr>
          <w:noProof/>
          <w:color w:val="000000" w:themeColor="text1"/>
          <w:lang w:eastAsia="en-IN"/>
        </w:rPr>
        <w:pict>
          <v:shapetype id="_x0000_t32" coordsize="21600,21600" o:spt="32" o:oned="t" path="m,l21600,21600e" filled="f">
            <v:path arrowok="t" fillok="f" o:connecttype="none"/>
            <o:lock v:ext="edit" shapetype="t"/>
          </v:shapetype>
          <v:shape id="_x0000_s2133" type="#_x0000_t32" style="position:absolute;left:0;text-align:left;margin-left:93.75pt;margin-top:.75pt;width:98.25pt;height:36.75pt;flip:x;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"/>
        </w:pict>
      </w:r>
      <w:r w:rsidRPr="00FE7F72">
        <w:rPr>
          <w:noProof/>
          <w:color w:val="000000" w:themeColor="text1"/>
          <w:lang w:eastAsia="en-IN"/>
        </w:rPr>
        <w:pict>
          <v:shape id="_x0000_s2132" type="#_x0000_t32" style="position:absolute;left:0;text-align:left;margin-left:332.2pt;margin-top:.75pt;width:98.25pt;height:36.75pt;flip:x;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"/>
        </w:pict>
      </w:r>
      <w:r w:rsidR="009D36A6" w:rsidRPr="00217447">
        <w:rPr>
          <w:color w:val="000000" w:themeColor="text1"/>
        </w:rPr>
        <w:t>Subcontractor’s</w:t>
      </w:r>
      <w:r w:rsidR="00D37A85" w:rsidRPr="00217447">
        <w:rPr>
          <w:color w:val="000000" w:themeColor="text1"/>
        </w:rPr>
        <w:t xml:space="preserve"> experience and resources shall not be taken </w:t>
      </w:r>
      <w:r w:rsidR="009D36A6" w:rsidRPr="00217447">
        <w:rPr>
          <w:color w:val="000000" w:themeColor="text1"/>
        </w:rPr>
        <w:t>into</w:t>
      </w:r>
      <w:r w:rsidR="00D37A85" w:rsidRPr="00217447">
        <w:rPr>
          <w:color w:val="000000" w:themeColor="text1"/>
        </w:rPr>
        <w:t xml:space="preserve"> account in determining the </w:t>
      </w:r>
      <w:r w:rsidR="009E4F10" w:rsidRPr="00217447">
        <w:rPr>
          <w:color w:val="000000" w:themeColor="text1"/>
        </w:rPr>
        <w:t>t</w:t>
      </w:r>
      <w:r w:rsidR="00D37A85" w:rsidRPr="00217447">
        <w:rPr>
          <w:color w:val="000000" w:themeColor="text1"/>
        </w:rPr>
        <w:t>enderer’s compliance with the qualifying criteri</w:t>
      </w:r>
      <w:r w:rsidR="00C03DF2" w:rsidRPr="00217447">
        <w:rPr>
          <w:color w:val="000000" w:themeColor="text1"/>
        </w:rPr>
        <w:t xml:space="preserve">a except to the extent stated </w:t>
      </w:r>
      <w:r w:rsidR="00C0445C" w:rsidRPr="00217447">
        <w:rPr>
          <w:color w:val="000000" w:themeColor="text1"/>
        </w:rPr>
        <w:t>-----------</w:t>
      </w:r>
      <w:r w:rsidR="00C0445C" w:rsidRPr="00217447">
        <w:rPr>
          <w:b/>
          <w:color w:val="000000" w:themeColor="text1"/>
        </w:rPr>
        <w:t>DELETED</w:t>
      </w:r>
      <w:r w:rsidR="00C0445C" w:rsidRPr="00217447">
        <w:rPr>
          <w:color w:val="000000" w:themeColor="text1"/>
        </w:rPr>
        <w:t>----------</w:t>
      </w:r>
      <w:r w:rsidR="00FD3B1E" w:rsidRPr="00217447">
        <w:rPr>
          <w:color w:val="000000" w:themeColor="text1"/>
        </w:rPr>
        <w:t>.</w:t>
      </w:r>
    </w:p>
    <w:p w:rsidR="00CC7E27" w:rsidRPr="00217447" w:rsidRDefault="00CC7E27" w:rsidP="00E82F12">
      <w:pPr>
        <w:pStyle w:val="Heading1"/>
        <w:spacing w:line="360" w:lineRule="auto"/>
        <w:jc w:val="both"/>
        <w:rPr>
          <w:rFonts w:ascii="Arial Narrow" w:hAnsi="Arial Narrow"/>
          <w:color w:val="000000" w:themeColor="text1"/>
          <w:sz w:val="24"/>
          <w:szCs w:val="24"/>
        </w:rPr>
      </w:pPr>
      <w:r w:rsidRPr="00217447">
        <w:rPr>
          <w:rFonts w:ascii="Arial Narrow" w:hAnsi="Arial Narrow"/>
          <w:color w:val="000000" w:themeColor="text1"/>
          <w:sz w:val="24"/>
          <w:szCs w:val="24"/>
        </w:rPr>
        <w:t>4.</w:t>
      </w:r>
      <w:r w:rsidRPr="00217447">
        <w:rPr>
          <w:rFonts w:ascii="Arial Narrow" w:hAnsi="Arial Narrow"/>
          <w:color w:val="000000" w:themeColor="text1"/>
          <w:sz w:val="24"/>
          <w:szCs w:val="24"/>
        </w:rPr>
        <w:tab/>
        <w:t>One Tender per Tenderer:</w:t>
      </w:r>
    </w:p>
    <w:p w:rsidR="00EA0F9C" w:rsidRPr="00217447" w:rsidRDefault="00CC7E27" w:rsidP="00450D5A">
      <w:pPr>
        <w:numPr>
          <w:ilvl w:val="1"/>
          <w:numId w:val="12"/>
        </w:numPr>
        <w:tabs>
          <w:tab w:val="clear" w:pos="360"/>
          <w:tab w:val="num" w:pos="720"/>
        </w:tabs>
        <w:spacing w:line="360" w:lineRule="auto"/>
        <w:ind w:left="720" w:hanging="720"/>
        <w:jc w:val="both"/>
        <w:rPr>
          <w:color w:val="000000" w:themeColor="text1"/>
          <w:szCs w:val="24"/>
        </w:rPr>
      </w:pPr>
      <w:r w:rsidRPr="00217447">
        <w:rPr>
          <w:color w:val="000000" w:themeColor="text1"/>
          <w:szCs w:val="24"/>
        </w:rPr>
        <w:t xml:space="preserve">Each tenderer shall submit only one tender for one </w:t>
      </w:r>
      <w:r w:rsidR="008A48FC" w:rsidRPr="00217447">
        <w:rPr>
          <w:color w:val="000000" w:themeColor="text1"/>
          <w:szCs w:val="24"/>
        </w:rPr>
        <w:t>package</w:t>
      </w:r>
      <w:r w:rsidR="00A512C2" w:rsidRPr="00217447">
        <w:rPr>
          <w:color w:val="000000" w:themeColor="text1"/>
          <w:szCs w:val="24"/>
        </w:rPr>
        <w:t xml:space="preserve">. </w:t>
      </w:r>
      <w:r w:rsidRPr="00217447">
        <w:rPr>
          <w:color w:val="000000" w:themeColor="text1"/>
          <w:szCs w:val="24"/>
        </w:rPr>
        <w:t xml:space="preserve"> A tenderer who submits or participates in more than one </w:t>
      </w:r>
      <w:r w:rsidR="00112337" w:rsidRPr="00217447">
        <w:rPr>
          <w:color w:val="000000" w:themeColor="text1"/>
          <w:szCs w:val="24"/>
        </w:rPr>
        <w:t>Tender (</w:t>
      </w:r>
      <w:r w:rsidR="008A48FC" w:rsidRPr="00217447">
        <w:rPr>
          <w:color w:val="000000" w:themeColor="text1"/>
          <w:szCs w:val="24"/>
        </w:rPr>
        <w:t xml:space="preserve">Other than as a </w:t>
      </w:r>
      <w:r w:rsidR="00BF7350" w:rsidRPr="00217447">
        <w:rPr>
          <w:color w:val="000000" w:themeColor="text1"/>
          <w:szCs w:val="24"/>
        </w:rPr>
        <w:t>sub-contractor</w:t>
      </w:r>
      <w:r w:rsidR="008A48FC" w:rsidRPr="00217447">
        <w:rPr>
          <w:color w:val="000000" w:themeColor="text1"/>
          <w:szCs w:val="24"/>
        </w:rPr>
        <w:t xml:space="preserve"> or in cases of alternatives that have been permitted or requested)</w:t>
      </w:r>
      <w:r w:rsidRPr="00217447">
        <w:rPr>
          <w:color w:val="000000" w:themeColor="text1"/>
          <w:szCs w:val="24"/>
        </w:rPr>
        <w:t xml:space="preserve"> will cause all the proposals with the Tenderer’s participation to be disqualified.</w:t>
      </w:r>
    </w:p>
    <w:p w:rsidR="00C31C98" w:rsidRPr="00217447" w:rsidRDefault="00C31C98" w:rsidP="00450D5A">
      <w:pPr>
        <w:spacing w:line="360" w:lineRule="auto"/>
        <w:ind w:left="720"/>
        <w:jc w:val="both"/>
        <w:rPr>
          <w:color w:val="000000" w:themeColor="text1"/>
          <w:szCs w:val="24"/>
        </w:rPr>
      </w:pPr>
    </w:p>
    <w:p w:rsidR="00CC7E27" w:rsidRPr="00217447" w:rsidRDefault="00CC7E27" w:rsidP="00450D5A">
      <w:pPr>
        <w:spacing w:line="360" w:lineRule="auto"/>
        <w:jc w:val="both"/>
        <w:rPr>
          <w:b/>
          <w:bCs/>
          <w:color w:val="000000" w:themeColor="text1"/>
          <w:szCs w:val="24"/>
        </w:rPr>
      </w:pPr>
      <w:r w:rsidRPr="00217447">
        <w:rPr>
          <w:b/>
          <w:bCs/>
          <w:color w:val="000000" w:themeColor="text1"/>
          <w:szCs w:val="24"/>
        </w:rPr>
        <w:t>5.</w:t>
      </w:r>
      <w:r w:rsidRPr="00217447">
        <w:rPr>
          <w:b/>
          <w:bCs/>
          <w:color w:val="000000" w:themeColor="text1"/>
          <w:szCs w:val="24"/>
        </w:rPr>
        <w:tab/>
        <w:t>Cost of Tendering:</w:t>
      </w:r>
    </w:p>
    <w:p w:rsidR="00CC7E27" w:rsidRPr="00217447" w:rsidRDefault="00CC7E27" w:rsidP="00450D5A">
      <w:pPr>
        <w:spacing w:line="360" w:lineRule="auto"/>
        <w:ind w:left="570" w:hanging="570"/>
        <w:jc w:val="both"/>
        <w:rPr>
          <w:color w:val="000000" w:themeColor="text1"/>
          <w:szCs w:val="24"/>
        </w:rPr>
      </w:pPr>
      <w:r w:rsidRPr="00217447">
        <w:rPr>
          <w:color w:val="000000" w:themeColor="text1"/>
          <w:szCs w:val="24"/>
        </w:rPr>
        <w:t>5.1</w:t>
      </w:r>
      <w:r w:rsidRPr="00217447">
        <w:rPr>
          <w:color w:val="000000" w:themeColor="text1"/>
          <w:szCs w:val="24"/>
        </w:rPr>
        <w:tab/>
        <w:t>The tenderer shall bear all costs associated with the preparation and submission of his tender, and the Employer will in no case be responsible and liable for those costs.</w:t>
      </w:r>
    </w:p>
    <w:p w:rsidR="00CC7E27" w:rsidRPr="00217447" w:rsidRDefault="00CC7E27" w:rsidP="00D27027">
      <w:pPr>
        <w:pStyle w:val="Heading1"/>
        <w:spacing w:after="0"/>
        <w:jc w:val="both"/>
        <w:rPr>
          <w:rFonts w:ascii="Arial Narrow" w:hAnsi="Arial Narrow"/>
          <w:color w:val="000000" w:themeColor="text1"/>
          <w:sz w:val="24"/>
          <w:szCs w:val="24"/>
        </w:rPr>
      </w:pPr>
      <w:r w:rsidRPr="00217447">
        <w:rPr>
          <w:rFonts w:ascii="Arial Narrow" w:hAnsi="Arial Narrow"/>
          <w:color w:val="000000" w:themeColor="text1"/>
          <w:sz w:val="24"/>
          <w:szCs w:val="24"/>
        </w:rPr>
        <w:t>6.</w:t>
      </w:r>
      <w:r w:rsidRPr="00217447">
        <w:rPr>
          <w:rFonts w:ascii="Arial Narrow" w:hAnsi="Arial Narrow"/>
          <w:color w:val="000000" w:themeColor="text1"/>
          <w:sz w:val="24"/>
          <w:szCs w:val="24"/>
        </w:rPr>
        <w:tab/>
        <w:t>Site visit:</w:t>
      </w:r>
    </w:p>
    <w:p w:rsidR="005D2AB3" w:rsidRPr="00217447" w:rsidRDefault="00CC7E27" w:rsidP="00450D5A">
      <w:pPr>
        <w:pStyle w:val="Heading1"/>
        <w:numPr>
          <w:ilvl w:val="1"/>
          <w:numId w:val="13"/>
        </w:numPr>
        <w:tabs>
          <w:tab w:val="clear" w:pos="360"/>
          <w:tab w:val="num" w:pos="720"/>
        </w:tabs>
        <w:spacing w:line="360" w:lineRule="auto"/>
        <w:ind w:left="720" w:hanging="720"/>
        <w:jc w:val="both"/>
        <w:rPr>
          <w:rFonts w:ascii="Arial Narrow" w:hAnsi="Arial Narrow"/>
          <w:b w:val="0"/>
          <w:bCs/>
          <w:color w:val="000000" w:themeColor="text1"/>
          <w:sz w:val="24"/>
          <w:szCs w:val="24"/>
        </w:rPr>
      </w:pPr>
      <w:r w:rsidRPr="00217447">
        <w:rPr>
          <w:rFonts w:ascii="Arial Narrow" w:hAnsi="Arial Narrow"/>
          <w:b w:val="0"/>
          <w:bCs/>
          <w:color w:val="000000" w:themeColor="text1"/>
          <w:sz w:val="24"/>
          <w:szCs w:val="24"/>
        </w:rPr>
        <w:t xml:space="preserve">The Tenderer at his own responsibility and risk is encouraged to visit and examine the Site of Works and its surroundings and obtain all information that may be necessary for preparing the Tender and </w:t>
      </w:r>
      <w:r w:rsidR="009D36A6" w:rsidRPr="00217447">
        <w:rPr>
          <w:rFonts w:ascii="Arial Narrow" w:hAnsi="Arial Narrow"/>
          <w:b w:val="0"/>
          <w:bCs/>
          <w:color w:val="000000" w:themeColor="text1"/>
          <w:sz w:val="24"/>
          <w:szCs w:val="24"/>
        </w:rPr>
        <w:t>entering</w:t>
      </w:r>
      <w:r w:rsidRPr="00217447">
        <w:rPr>
          <w:rFonts w:ascii="Arial Narrow" w:hAnsi="Arial Narrow"/>
          <w:b w:val="0"/>
          <w:bCs/>
          <w:color w:val="000000" w:themeColor="text1"/>
          <w:sz w:val="24"/>
          <w:szCs w:val="24"/>
        </w:rPr>
        <w:t xml:space="preserve"> a contract for construction of the Works. The cost of visiting the Site shall be at the Tenderer’s own expense.</w:t>
      </w:r>
    </w:p>
    <w:p w:rsidR="00FC47D1" w:rsidRPr="00217447" w:rsidRDefault="00FC47D1" w:rsidP="00C9599D"/>
    <w:p w:rsidR="00CC7E27" w:rsidRPr="00217447" w:rsidRDefault="00CC7E27" w:rsidP="000B719D">
      <w:pPr>
        <w:pStyle w:val="Heading1"/>
        <w:jc w:val="center"/>
        <w:rPr>
          <w:rFonts w:ascii="Arial Narrow" w:hAnsi="Arial Narrow"/>
          <w:color w:val="000000" w:themeColor="text1"/>
          <w:sz w:val="24"/>
          <w:szCs w:val="24"/>
        </w:rPr>
      </w:pPr>
      <w:r w:rsidRPr="00217447">
        <w:rPr>
          <w:rFonts w:ascii="Arial Narrow" w:hAnsi="Arial Narrow"/>
          <w:color w:val="000000" w:themeColor="text1"/>
          <w:sz w:val="24"/>
          <w:szCs w:val="24"/>
        </w:rPr>
        <w:t>B.  Tender documents</w:t>
      </w:r>
    </w:p>
    <w:p w:rsidR="00CC7E27" w:rsidRPr="00217447" w:rsidRDefault="00CC7E27" w:rsidP="0057185E">
      <w:pPr>
        <w:tabs>
          <w:tab w:val="left" w:pos="720"/>
          <w:tab w:val="left" w:pos="1080"/>
          <w:tab w:val="left" w:pos="1620"/>
          <w:tab w:val="left" w:pos="2840"/>
          <w:tab w:val="left" w:pos="7180"/>
        </w:tabs>
        <w:suppressAutoHyphens/>
        <w:spacing w:line="360" w:lineRule="auto"/>
        <w:jc w:val="both"/>
        <w:rPr>
          <w:color w:val="000000" w:themeColor="text1"/>
          <w:szCs w:val="24"/>
        </w:rPr>
      </w:pPr>
      <w:r w:rsidRPr="00217447">
        <w:rPr>
          <w:b/>
          <w:color w:val="000000" w:themeColor="text1"/>
          <w:szCs w:val="24"/>
        </w:rPr>
        <w:t>7.</w:t>
      </w:r>
      <w:r w:rsidRPr="00217447">
        <w:rPr>
          <w:b/>
          <w:color w:val="000000" w:themeColor="text1"/>
          <w:szCs w:val="24"/>
        </w:rPr>
        <w:tab/>
        <w:t>Content of Tender documents</w:t>
      </w:r>
      <w:r w:rsidRPr="00217447">
        <w:rPr>
          <w:color w:val="000000" w:themeColor="text1"/>
          <w:szCs w:val="24"/>
        </w:rPr>
        <w:tab/>
      </w:r>
      <w:r w:rsidRPr="00217447">
        <w:rPr>
          <w:color w:val="000000" w:themeColor="text1"/>
          <w:szCs w:val="24"/>
        </w:rPr>
        <w:tab/>
      </w:r>
    </w:p>
    <w:p w:rsidR="00CC7E27" w:rsidRPr="00217447" w:rsidRDefault="00CC7E27" w:rsidP="007E2A00">
      <w:pPr>
        <w:tabs>
          <w:tab w:val="left" w:pos="720"/>
          <w:tab w:val="left" w:pos="1080"/>
          <w:tab w:val="left" w:pos="1620"/>
          <w:tab w:val="left" w:pos="2840"/>
          <w:tab w:val="left" w:pos="7180"/>
        </w:tabs>
        <w:suppressAutoHyphens/>
        <w:spacing w:line="360" w:lineRule="auto"/>
        <w:ind w:left="720" w:hanging="720"/>
        <w:jc w:val="both"/>
        <w:rPr>
          <w:color w:val="000000" w:themeColor="text1"/>
          <w:szCs w:val="24"/>
        </w:rPr>
      </w:pPr>
      <w:r w:rsidRPr="00217447">
        <w:rPr>
          <w:bCs/>
          <w:color w:val="000000" w:themeColor="text1"/>
          <w:szCs w:val="24"/>
        </w:rPr>
        <w:t>7.1</w:t>
      </w:r>
      <w:r w:rsidRPr="00217447">
        <w:rPr>
          <w:bCs/>
          <w:color w:val="000000" w:themeColor="text1"/>
          <w:szCs w:val="24"/>
        </w:rPr>
        <w:tab/>
      </w:r>
      <w:r w:rsidRPr="00217447">
        <w:rPr>
          <w:color w:val="000000" w:themeColor="text1"/>
          <w:szCs w:val="24"/>
        </w:rPr>
        <w:t xml:space="preserve">The </w:t>
      </w:r>
      <w:r w:rsidR="0012693F" w:rsidRPr="00217447">
        <w:rPr>
          <w:color w:val="000000" w:themeColor="text1"/>
          <w:szCs w:val="24"/>
        </w:rPr>
        <w:t xml:space="preserve">set of </w:t>
      </w:r>
      <w:r w:rsidRPr="00217447">
        <w:rPr>
          <w:color w:val="000000" w:themeColor="text1"/>
          <w:szCs w:val="24"/>
        </w:rPr>
        <w:t>tender document</w:t>
      </w:r>
      <w:r w:rsidR="00614198" w:rsidRPr="00217447">
        <w:rPr>
          <w:color w:val="000000" w:themeColor="text1"/>
          <w:szCs w:val="24"/>
        </w:rPr>
        <w:t>s</w:t>
      </w:r>
      <w:r w:rsidRPr="00217447">
        <w:rPr>
          <w:color w:val="000000" w:themeColor="text1"/>
          <w:szCs w:val="24"/>
        </w:rPr>
        <w:t xml:space="preserve"> shall have all the Sections given in Page</w:t>
      </w:r>
      <w:r w:rsidR="009E4F10" w:rsidRPr="00217447">
        <w:rPr>
          <w:szCs w:val="24"/>
        </w:rPr>
        <w:t xml:space="preserve"> 5</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7.2</w:t>
      </w:r>
      <w:r w:rsidRPr="00217447">
        <w:rPr>
          <w:color w:val="000000" w:themeColor="text1"/>
          <w:szCs w:val="24"/>
        </w:rPr>
        <w:tab/>
        <w:t>Both the sets should be completed and returned with the tender</w:t>
      </w:r>
      <w:r w:rsidR="005F3AD2" w:rsidRPr="00217447">
        <w:rPr>
          <w:color w:val="000000" w:themeColor="text1"/>
          <w:szCs w:val="24"/>
        </w:rPr>
        <w:t xml:space="preserve"> (electronic document first &amp;</w:t>
      </w:r>
      <w:r w:rsidR="009D36A6" w:rsidRPr="00217447">
        <w:rPr>
          <w:color w:val="000000" w:themeColor="text1"/>
          <w:szCs w:val="24"/>
        </w:rPr>
        <w:t>second</w:t>
      </w:r>
      <w:r w:rsidR="005F3AD2" w:rsidRPr="00217447">
        <w:rPr>
          <w:color w:val="000000" w:themeColor="text1"/>
          <w:szCs w:val="24"/>
        </w:rPr>
        <w:t>)</w:t>
      </w:r>
      <w:r w:rsidRPr="00217447">
        <w:rPr>
          <w:color w:val="000000" w:themeColor="text1"/>
          <w:szCs w:val="24"/>
        </w:rPr>
        <w:t>.</w:t>
      </w:r>
    </w:p>
    <w:p w:rsidR="00104BB5" w:rsidRPr="00217447" w:rsidRDefault="00104BB5" w:rsidP="000B719D">
      <w:pPr>
        <w:pStyle w:val="FootnoteText"/>
        <w:tabs>
          <w:tab w:val="left" w:pos="720"/>
          <w:tab w:val="left" w:pos="1400"/>
          <w:tab w:val="left" w:pos="2120"/>
          <w:tab w:val="left" w:pos="3260"/>
          <w:tab w:val="left" w:pos="4680"/>
          <w:tab w:val="left" w:pos="7180"/>
        </w:tabs>
        <w:suppressAutoHyphens/>
        <w:jc w:val="both"/>
        <w:rPr>
          <w:color w:val="000000" w:themeColor="text1"/>
          <w:sz w:val="24"/>
          <w:szCs w:val="24"/>
        </w:rPr>
      </w:pPr>
    </w:p>
    <w:p w:rsidR="00CC7E27" w:rsidRPr="00217447" w:rsidRDefault="00CC7E27" w:rsidP="00E82F12">
      <w:pPr>
        <w:tabs>
          <w:tab w:val="left" w:pos="720"/>
          <w:tab w:val="left" w:pos="1400"/>
          <w:tab w:val="left" w:pos="2120"/>
          <w:tab w:val="left" w:pos="3260"/>
          <w:tab w:val="left" w:pos="4680"/>
          <w:tab w:val="left" w:pos="7180"/>
        </w:tabs>
        <w:suppressAutoHyphens/>
        <w:jc w:val="both"/>
        <w:rPr>
          <w:b/>
          <w:color w:val="000000" w:themeColor="text1"/>
          <w:szCs w:val="24"/>
        </w:rPr>
      </w:pPr>
      <w:r w:rsidRPr="00217447">
        <w:rPr>
          <w:b/>
          <w:color w:val="000000" w:themeColor="text1"/>
          <w:szCs w:val="24"/>
        </w:rPr>
        <w:t>8.</w:t>
      </w:r>
      <w:r w:rsidRPr="00217447">
        <w:rPr>
          <w:b/>
          <w:color w:val="000000" w:themeColor="text1"/>
          <w:szCs w:val="24"/>
        </w:rPr>
        <w:tab/>
        <w:t>Clarification of Tender Documents</w:t>
      </w:r>
    </w:p>
    <w:p w:rsidR="00CC7E27" w:rsidRPr="00217447" w:rsidRDefault="00CC7E27" w:rsidP="00E82F12">
      <w:pPr>
        <w:tabs>
          <w:tab w:val="left" w:pos="720"/>
          <w:tab w:val="left" w:pos="1400"/>
          <w:tab w:val="left" w:pos="2120"/>
          <w:tab w:val="left" w:pos="3260"/>
          <w:tab w:val="left" w:pos="4680"/>
          <w:tab w:val="left" w:pos="7180"/>
        </w:tabs>
        <w:suppressAutoHyphens/>
        <w:spacing w:line="360" w:lineRule="auto"/>
        <w:ind w:left="720" w:hanging="720"/>
        <w:jc w:val="both"/>
        <w:rPr>
          <w:bCs/>
          <w:color w:val="000000" w:themeColor="text1"/>
          <w:szCs w:val="24"/>
        </w:rPr>
      </w:pPr>
      <w:r w:rsidRPr="00217447">
        <w:rPr>
          <w:bCs/>
          <w:color w:val="000000" w:themeColor="text1"/>
          <w:szCs w:val="24"/>
        </w:rPr>
        <w:t>8.1</w:t>
      </w:r>
      <w:r w:rsidRPr="00217447">
        <w:rPr>
          <w:bCs/>
          <w:color w:val="000000" w:themeColor="text1"/>
          <w:szCs w:val="24"/>
        </w:rPr>
        <w:tab/>
        <w:t xml:space="preserve">A prospective tenderer requiring any clarification of the tender documents may notify the Employer </w:t>
      </w:r>
      <w:r w:rsidR="008D5F72" w:rsidRPr="00217447">
        <w:rPr>
          <w:bCs/>
          <w:color w:val="000000" w:themeColor="text1"/>
          <w:szCs w:val="24"/>
        </w:rPr>
        <w:t xml:space="preserve">by rising </w:t>
      </w:r>
      <w:r w:rsidR="00A512C2" w:rsidRPr="00217447">
        <w:rPr>
          <w:bCs/>
          <w:color w:val="000000" w:themeColor="text1"/>
          <w:szCs w:val="24"/>
        </w:rPr>
        <w:t xml:space="preserve">query online or </w:t>
      </w:r>
      <w:r w:rsidRPr="00217447">
        <w:rPr>
          <w:bCs/>
          <w:color w:val="000000" w:themeColor="text1"/>
          <w:szCs w:val="24"/>
        </w:rPr>
        <w:t xml:space="preserve">in writing at the Employer’s address </w:t>
      </w:r>
      <w:r w:rsidR="00F9336E" w:rsidRPr="00217447">
        <w:rPr>
          <w:bCs/>
          <w:color w:val="000000" w:themeColor="text1"/>
          <w:szCs w:val="24"/>
        </w:rPr>
        <w:t xml:space="preserve">or electronic mail address </w:t>
      </w:r>
      <w:r w:rsidRPr="00217447">
        <w:rPr>
          <w:bCs/>
          <w:color w:val="000000" w:themeColor="text1"/>
          <w:szCs w:val="24"/>
        </w:rPr>
        <w:t xml:space="preserve">indicated in the invitation to tender. The Employer will respond to any request for clarification which he receives </w:t>
      </w:r>
      <w:r w:rsidR="00BF7350" w:rsidRPr="00217447">
        <w:rPr>
          <w:bCs/>
          <w:color w:val="000000" w:themeColor="text1"/>
          <w:szCs w:val="24"/>
        </w:rPr>
        <w:t>up to</w:t>
      </w:r>
      <w:r w:rsidR="00A512C2" w:rsidRPr="00217447">
        <w:rPr>
          <w:bCs/>
          <w:color w:val="000000" w:themeColor="text1"/>
          <w:szCs w:val="24"/>
        </w:rPr>
        <w:t xml:space="preserve"> the date of pre-tender meeting. </w:t>
      </w:r>
    </w:p>
    <w:p w:rsidR="00CC7E27" w:rsidRPr="00217447" w:rsidRDefault="00CC7E27" w:rsidP="0057185E">
      <w:pPr>
        <w:pStyle w:val="FootnoteText"/>
        <w:tabs>
          <w:tab w:val="left" w:pos="720"/>
          <w:tab w:val="left" w:pos="1400"/>
          <w:tab w:val="left" w:pos="2120"/>
          <w:tab w:val="left" w:pos="3260"/>
          <w:tab w:val="left" w:pos="4680"/>
          <w:tab w:val="left" w:pos="7180"/>
        </w:tabs>
        <w:suppressAutoHyphens/>
        <w:spacing w:line="276" w:lineRule="auto"/>
        <w:jc w:val="both"/>
        <w:rPr>
          <w:b/>
          <w:color w:val="000000" w:themeColor="text1"/>
          <w:sz w:val="24"/>
          <w:szCs w:val="24"/>
        </w:rPr>
      </w:pPr>
      <w:r w:rsidRPr="00217447">
        <w:rPr>
          <w:bCs/>
          <w:color w:val="000000" w:themeColor="text1"/>
          <w:sz w:val="24"/>
          <w:szCs w:val="24"/>
        </w:rPr>
        <w:t>8.2</w:t>
      </w:r>
      <w:r w:rsidRPr="00217447">
        <w:rPr>
          <w:bCs/>
          <w:color w:val="000000" w:themeColor="text1"/>
          <w:sz w:val="24"/>
          <w:szCs w:val="24"/>
        </w:rPr>
        <w:tab/>
      </w:r>
      <w:r w:rsidRPr="00217447">
        <w:rPr>
          <w:b/>
          <w:color w:val="000000" w:themeColor="text1"/>
          <w:sz w:val="24"/>
          <w:szCs w:val="24"/>
        </w:rPr>
        <w:t>Pre-</w:t>
      </w:r>
      <w:r w:rsidR="009E4F10" w:rsidRPr="00217447">
        <w:rPr>
          <w:b/>
          <w:color w:val="000000" w:themeColor="text1"/>
          <w:sz w:val="24"/>
          <w:szCs w:val="24"/>
        </w:rPr>
        <w:t>Bid</w:t>
      </w:r>
      <w:r w:rsidRPr="00217447">
        <w:rPr>
          <w:b/>
          <w:color w:val="000000" w:themeColor="text1"/>
          <w:sz w:val="24"/>
          <w:szCs w:val="24"/>
        </w:rPr>
        <w:t xml:space="preserve"> meeting:</w:t>
      </w:r>
    </w:p>
    <w:p w:rsidR="008928FB"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bCs/>
          <w:color w:val="000000" w:themeColor="text1"/>
          <w:szCs w:val="24"/>
        </w:rPr>
      </w:pPr>
      <w:r w:rsidRPr="00217447">
        <w:rPr>
          <w:bCs/>
          <w:color w:val="000000" w:themeColor="text1"/>
          <w:szCs w:val="24"/>
        </w:rPr>
        <w:t>8.2.1</w:t>
      </w:r>
      <w:r w:rsidRPr="00217447">
        <w:rPr>
          <w:bCs/>
          <w:color w:val="000000" w:themeColor="text1"/>
          <w:szCs w:val="24"/>
        </w:rPr>
        <w:tab/>
        <w:t xml:space="preserve">The tenderer or his </w:t>
      </w:r>
      <w:r w:rsidR="006F14C6" w:rsidRPr="00217447">
        <w:rPr>
          <w:bCs/>
          <w:color w:val="000000" w:themeColor="text1"/>
          <w:szCs w:val="24"/>
        </w:rPr>
        <w:t>authorized</w:t>
      </w:r>
      <w:r w:rsidRPr="00217447">
        <w:rPr>
          <w:bCs/>
          <w:color w:val="000000" w:themeColor="text1"/>
          <w:szCs w:val="24"/>
        </w:rPr>
        <w:t xml:space="preserve"> representative is invited to attend a pre-</w:t>
      </w:r>
      <w:r w:rsidR="009E4F10" w:rsidRPr="00217447">
        <w:rPr>
          <w:bCs/>
          <w:color w:val="000000" w:themeColor="text1"/>
          <w:szCs w:val="24"/>
        </w:rPr>
        <w:t>bid</w:t>
      </w:r>
      <w:r w:rsidRPr="00217447">
        <w:rPr>
          <w:bCs/>
          <w:color w:val="000000" w:themeColor="text1"/>
          <w:szCs w:val="24"/>
        </w:rPr>
        <w:t xml:space="preserve"> meeting which will take place </w:t>
      </w:r>
      <w:r w:rsidR="004537AE" w:rsidRPr="00217447">
        <w:rPr>
          <w:bCs/>
          <w:color w:val="000000" w:themeColor="text1"/>
          <w:szCs w:val="24"/>
        </w:rPr>
        <w:t xml:space="preserve">at </w:t>
      </w:r>
      <w:r w:rsidR="00EE4487" w:rsidRPr="00217447">
        <w:rPr>
          <w:bCs/>
          <w:color w:val="000000" w:themeColor="text1"/>
          <w:szCs w:val="24"/>
        </w:rPr>
        <w:t xml:space="preserve">office </w:t>
      </w:r>
      <w:r w:rsidR="00C40D0B" w:rsidRPr="00217447">
        <w:rPr>
          <w:bCs/>
          <w:color w:val="000000" w:themeColor="text1"/>
          <w:szCs w:val="24"/>
        </w:rPr>
        <w:t xml:space="preserve">of the </w:t>
      </w:r>
      <w:r w:rsidR="00A33FA2" w:rsidRPr="00217447">
        <w:rPr>
          <w:b/>
          <w:color w:val="000000" w:themeColor="text1"/>
          <w:szCs w:val="28"/>
        </w:rPr>
        <w:t>MD OFFICE</w:t>
      </w:r>
      <w:r w:rsidR="005E67E1" w:rsidRPr="00217447">
        <w:rPr>
          <w:b/>
          <w:color w:val="000000" w:themeColor="text1"/>
          <w:szCs w:val="28"/>
        </w:rPr>
        <w:t xml:space="preserve">, </w:t>
      </w:r>
      <w:r w:rsidR="00052877" w:rsidRPr="00217447">
        <w:rPr>
          <w:b/>
          <w:color w:val="000000" w:themeColor="text1"/>
          <w:szCs w:val="28"/>
        </w:rPr>
        <w:t>KNNL</w:t>
      </w:r>
      <w:r w:rsidR="00103B33" w:rsidRPr="00217447">
        <w:rPr>
          <w:b/>
          <w:color w:val="000000" w:themeColor="text1"/>
          <w:szCs w:val="28"/>
        </w:rPr>
        <w:t xml:space="preserve">, </w:t>
      </w:r>
      <w:r w:rsidR="00A33FA2" w:rsidRPr="00217447">
        <w:rPr>
          <w:b/>
          <w:color w:val="000000" w:themeColor="text1"/>
          <w:szCs w:val="28"/>
        </w:rPr>
        <w:t>BENGALURU</w:t>
      </w:r>
      <w:r w:rsidR="00A33FA2" w:rsidRPr="00217447">
        <w:rPr>
          <w:color w:val="000000" w:themeColor="text1"/>
          <w:szCs w:val="28"/>
        </w:rPr>
        <w:t>,</w:t>
      </w:r>
      <w:r w:rsidR="005F3AD2" w:rsidRPr="00217447">
        <w:rPr>
          <w:color w:val="000000" w:themeColor="text1"/>
          <w:szCs w:val="24"/>
        </w:rPr>
        <w:t xml:space="preserve">on as </w:t>
      </w:r>
      <w:r w:rsidR="00F9336E" w:rsidRPr="00217447">
        <w:rPr>
          <w:color w:val="000000" w:themeColor="text1"/>
          <w:szCs w:val="24"/>
        </w:rPr>
        <w:t xml:space="preserve">indicated in the </w:t>
      </w:r>
      <w:r w:rsidR="006166A3" w:rsidRPr="00217447">
        <w:rPr>
          <w:bCs/>
          <w:color w:val="000000" w:themeColor="text1"/>
          <w:szCs w:val="24"/>
        </w:rPr>
        <w:t>KPP portal</w:t>
      </w:r>
      <w:r w:rsidR="005F3AD2" w:rsidRPr="00217447">
        <w:rPr>
          <w:b/>
          <w:color w:val="000000" w:themeColor="text1"/>
          <w:szCs w:val="24"/>
        </w:rPr>
        <w:t>.</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bCs/>
          <w:color w:val="000000" w:themeColor="text1"/>
          <w:szCs w:val="24"/>
        </w:rPr>
      </w:pPr>
      <w:r w:rsidRPr="00217447">
        <w:rPr>
          <w:bCs/>
          <w:color w:val="000000" w:themeColor="text1"/>
          <w:szCs w:val="24"/>
        </w:rPr>
        <w:t>8.2.2</w:t>
      </w:r>
      <w:r w:rsidRPr="00217447">
        <w:rPr>
          <w:bCs/>
          <w:color w:val="000000" w:themeColor="text1"/>
          <w:szCs w:val="24"/>
        </w:rPr>
        <w:tab/>
        <w:t>The purpose of the meeting will be to clarify issues and to answer questions on any matter that may be raised at that stage</w:t>
      </w:r>
      <w:r w:rsidR="001F551A" w:rsidRPr="00217447">
        <w:rPr>
          <w:bCs/>
          <w:color w:val="000000" w:themeColor="text1"/>
          <w:szCs w:val="24"/>
        </w:rPr>
        <w:t>.</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bCs/>
          <w:color w:val="000000" w:themeColor="text1"/>
          <w:szCs w:val="24"/>
        </w:rPr>
      </w:pPr>
      <w:r w:rsidRPr="00217447">
        <w:rPr>
          <w:bCs/>
          <w:color w:val="000000" w:themeColor="text1"/>
          <w:szCs w:val="24"/>
        </w:rPr>
        <w:t>8.2.3</w:t>
      </w:r>
      <w:r w:rsidRPr="00217447">
        <w:rPr>
          <w:bCs/>
          <w:color w:val="000000" w:themeColor="text1"/>
          <w:szCs w:val="24"/>
        </w:rPr>
        <w:tab/>
        <w:t xml:space="preserve">The tenderer is </w:t>
      </w:r>
      <w:r w:rsidR="00C76EFD" w:rsidRPr="00217447">
        <w:rPr>
          <w:bCs/>
          <w:color w:val="000000" w:themeColor="text1"/>
          <w:szCs w:val="24"/>
        </w:rPr>
        <w:t>requested to</w:t>
      </w:r>
      <w:r w:rsidRPr="00217447">
        <w:rPr>
          <w:bCs/>
          <w:color w:val="000000" w:themeColor="text1"/>
          <w:szCs w:val="24"/>
        </w:rPr>
        <w:t xml:space="preserve"> submit any </w:t>
      </w:r>
      <w:r w:rsidR="009E4F10" w:rsidRPr="00217447">
        <w:rPr>
          <w:bCs/>
          <w:color w:val="000000" w:themeColor="text1"/>
          <w:szCs w:val="24"/>
        </w:rPr>
        <w:t>queries</w:t>
      </w:r>
      <w:r w:rsidR="00A512C2" w:rsidRPr="00217447">
        <w:rPr>
          <w:bCs/>
          <w:color w:val="000000" w:themeColor="text1"/>
          <w:szCs w:val="24"/>
        </w:rPr>
        <w:t xml:space="preserve"> through</w:t>
      </w:r>
      <w:r w:rsidR="009E4F10" w:rsidRPr="00217447">
        <w:rPr>
          <w:bCs/>
          <w:color w:val="000000" w:themeColor="text1"/>
          <w:szCs w:val="24"/>
        </w:rPr>
        <w:t xml:space="preserve"> KPP portal/email/</w:t>
      </w:r>
      <w:r w:rsidRPr="00217447">
        <w:rPr>
          <w:bCs/>
          <w:color w:val="000000" w:themeColor="text1"/>
          <w:szCs w:val="24"/>
        </w:rPr>
        <w:t xml:space="preserve">in writing to reach the Employer not later than </w:t>
      </w:r>
      <w:r w:rsidR="00A512C2" w:rsidRPr="00217447">
        <w:rPr>
          <w:bCs/>
          <w:color w:val="000000" w:themeColor="text1"/>
          <w:szCs w:val="24"/>
        </w:rPr>
        <w:t>the date of pre-</w:t>
      </w:r>
      <w:r w:rsidR="009E4F10" w:rsidRPr="00217447">
        <w:rPr>
          <w:bCs/>
          <w:color w:val="000000" w:themeColor="text1"/>
          <w:szCs w:val="24"/>
        </w:rPr>
        <w:t>bid</w:t>
      </w:r>
      <w:r w:rsidR="00A512C2" w:rsidRPr="00217447">
        <w:rPr>
          <w:bCs/>
          <w:color w:val="000000" w:themeColor="text1"/>
          <w:szCs w:val="24"/>
        </w:rPr>
        <w:t xml:space="preserve"> meeting. </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bCs/>
          <w:color w:val="000000" w:themeColor="text1"/>
          <w:szCs w:val="24"/>
        </w:rPr>
      </w:pPr>
      <w:r w:rsidRPr="00217447">
        <w:rPr>
          <w:bCs/>
          <w:color w:val="000000" w:themeColor="text1"/>
          <w:szCs w:val="24"/>
        </w:rPr>
        <w:t>8.2.4</w:t>
      </w:r>
      <w:r w:rsidRPr="00217447">
        <w:rPr>
          <w:bCs/>
          <w:color w:val="000000" w:themeColor="text1"/>
          <w:szCs w:val="24"/>
        </w:rPr>
        <w:tab/>
      </w:r>
      <w:r w:rsidR="00F9336E" w:rsidRPr="00217447">
        <w:rPr>
          <w:bCs/>
          <w:color w:val="000000" w:themeColor="text1"/>
          <w:szCs w:val="24"/>
        </w:rPr>
        <w:t xml:space="preserve">Minutes of the </w:t>
      </w:r>
      <w:r w:rsidR="00EE4487" w:rsidRPr="00217447">
        <w:rPr>
          <w:bCs/>
          <w:color w:val="000000" w:themeColor="text1"/>
          <w:szCs w:val="24"/>
        </w:rPr>
        <w:t>meeting, including</w:t>
      </w:r>
      <w:r w:rsidR="00F9336E" w:rsidRPr="00217447">
        <w:rPr>
          <w:bCs/>
          <w:color w:val="000000" w:themeColor="text1"/>
          <w:szCs w:val="24"/>
        </w:rPr>
        <w:t xml:space="preserve"> the text of the questions </w:t>
      </w:r>
      <w:r w:rsidR="00BF7350" w:rsidRPr="00217447">
        <w:rPr>
          <w:bCs/>
          <w:color w:val="000000" w:themeColor="text1"/>
          <w:szCs w:val="24"/>
        </w:rPr>
        <w:t>raised (</w:t>
      </w:r>
      <w:r w:rsidR="00F9336E" w:rsidRPr="00217447">
        <w:rPr>
          <w:bCs/>
          <w:color w:val="000000" w:themeColor="text1"/>
          <w:szCs w:val="24"/>
        </w:rPr>
        <w:t xml:space="preserve">without identifying the source of the enquiry) and the response given will be transmitted without delay to </w:t>
      </w:r>
      <w:r w:rsidR="002727E1" w:rsidRPr="00217447">
        <w:rPr>
          <w:bCs/>
          <w:color w:val="000000" w:themeColor="text1"/>
          <w:szCs w:val="24"/>
        </w:rPr>
        <w:t xml:space="preserve">all persons </w:t>
      </w:r>
      <w:r w:rsidR="00A512C2" w:rsidRPr="00217447">
        <w:rPr>
          <w:bCs/>
          <w:color w:val="000000" w:themeColor="text1"/>
          <w:szCs w:val="24"/>
        </w:rPr>
        <w:t>online to the tenderers who have raised the queries online, and through l</w:t>
      </w:r>
      <w:r w:rsidR="0075208C" w:rsidRPr="00217447">
        <w:rPr>
          <w:bCs/>
          <w:color w:val="000000" w:themeColor="text1"/>
          <w:szCs w:val="24"/>
        </w:rPr>
        <w:t xml:space="preserve">etter to those who have sought </w:t>
      </w:r>
      <w:r w:rsidR="00A512C2" w:rsidRPr="00217447">
        <w:rPr>
          <w:bCs/>
          <w:color w:val="000000" w:themeColor="text1"/>
          <w:szCs w:val="24"/>
        </w:rPr>
        <w:t xml:space="preserve">clarification in writing or by cable. </w:t>
      </w:r>
      <w:r w:rsidRPr="00217447">
        <w:rPr>
          <w:bCs/>
          <w:color w:val="000000" w:themeColor="text1"/>
          <w:szCs w:val="24"/>
        </w:rPr>
        <w:t>Any modification of the tender documents listed in Sub-Clause 7.1 which may become necessary as a result of the pre-tender meeting shall be made by the Employer exclusively through the issue of an Addendum pursuant to Clause 9 and not through the minutes of the pre-</w:t>
      </w:r>
      <w:r w:rsidR="00526EE7" w:rsidRPr="00217447">
        <w:rPr>
          <w:bCs/>
          <w:color w:val="000000" w:themeColor="text1"/>
          <w:szCs w:val="24"/>
        </w:rPr>
        <w:t>bid</w:t>
      </w:r>
      <w:r w:rsidRPr="00217447">
        <w:rPr>
          <w:bCs/>
          <w:color w:val="000000" w:themeColor="text1"/>
          <w:szCs w:val="24"/>
        </w:rPr>
        <w:t xml:space="preserve"> meeting.</w:t>
      </w:r>
    </w:p>
    <w:p w:rsidR="00CC7E27" w:rsidRPr="00217447" w:rsidRDefault="00CC7E27" w:rsidP="007E2A00">
      <w:pPr>
        <w:pStyle w:val="PlainText"/>
        <w:tabs>
          <w:tab w:val="left" w:pos="720"/>
          <w:tab w:val="left" w:pos="1400"/>
          <w:tab w:val="left" w:pos="2120"/>
          <w:tab w:val="left" w:pos="3260"/>
          <w:tab w:val="left" w:pos="4680"/>
          <w:tab w:val="left" w:pos="7180"/>
        </w:tabs>
        <w:suppressAutoHyphens/>
        <w:spacing w:line="360" w:lineRule="auto"/>
        <w:jc w:val="both"/>
        <w:rPr>
          <w:rFonts w:ascii="Arial Narrow" w:hAnsi="Arial Narrow"/>
          <w:bCs/>
          <w:color w:val="000000" w:themeColor="text1"/>
          <w:sz w:val="24"/>
          <w:szCs w:val="24"/>
        </w:rPr>
      </w:pPr>
      <w:r w:rsidRPr="00217447">
        <w:rPr>
          <w:rFonts w:ascii="Arial Narrow" w:hAnsi="Arial Narrow"/>
          <w:bCs/>
          <w:color w:val="000000" w:themeColor="text1"/>
          <w:sz w:val="24"/>
          <w:szCs w:val="24"/>
        </w:rPr>
        <w:t>8.2.5</w:t>
      </w:r>
      <w:r w:rsidRPr="00217447">
        <w:rPr>
          <w:rFonts w:ascii="Arial Narrow" w:hAnsi="Arial Narrow"/>
          <w:bCs/>
          <w:color w:val="000000" w:themeColor="text1"/>
          <w:sz w:val="24"/>
          <w:szCs w:val="24"/>
        </w:rPr>
        <w:tab/>
        <w:t>Non-attendance at the pre-</w:t>
      </w:r>
      <w:r w:rsidR="00A12A61" w:rsidRPr="00217447">
        <w:rPr>
          <w:rFonts w:ascii="Arial Narrow" w:hAnsi="Arial Narrow"/>
          <w:bCs/>
          <w:color w:val="000000" w:themeColor="text1"/>
          <w:sz w:val="24"/>
          <w:szCs w:val="24"/>
        </w:rPr>
        <w:t>bid</w:t>
      </w:r>
      <w:r w:rsidRPr="00217447">
        <w:rPr>
          <w:rFonts w:ascii="Arial Narrow" w:hAnsi="Arial Narrow"/>
          <w:bCs/>
          <w:color w:val="000000" w:themeColor="text1"/>
          <w:sz w:val="24"/>
          <w:szCs w:val="24"/>
        </w:rPr>
        <w:t xml:space="preserve"> meeting will not be a cause for disqualification of a </w:t>
      </w:r>
      <w:r w:rsidR="00744394" w:rsidRPr="00217447">
        <w:rPr>
          <w:rFonts w:ascii="Arial Narrow" w:hAnsi="Arial Narrow"/>
          <w:bCs/>
          <w:color w:val="000000" w:themeColor="text1"/>
          <w:sz w:val="24"/>
          <w:szCs w:val="24"/>
        </w:rPr>
        <w:tab/>
      </w:r>
      <w:r w:rsidRPr="00217447">
        <w:rPr>
          <w:rFonts w:ascii="Arial Narrow" w:hAnsi="Arial Narrow"/>
          <w:bCs/>
          <w:color w:val="000000" w:themeColor="text1"/>
          <w:sz w:val="24"/>
          <w:szCs w:val="24"/>
        </w:rPr>
        <w:t>tenderer.</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jc w:val="both"/>
        <w:rPr>
          <w:b/>
          <w:color w:val="000000" w:themeColor="text1"/>
          <w:szCs w:val="24"/>
        </w:rPr>
      </w:pPr>
      <w:r w:rsidRPr="00217447">
        <w:rPr>
          <w:b/>
          <w:color w:val="000000" w:themeColor="text1"/>
          <w:szCs w:val="24"/>
        </w:rPr>
        <w:t>9.</w:t>
      </w:r>
      <w:r w:rsidRPr="00217447">
        <w:rPr>
          <w:b/>
          <w:color w:val="000000" w:themeColor="text1"/>
          <w:szCs w:val="24"/>
        </w:rPr>
        <w:tab/>
        <w:t>Amendment of Tender documents</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b/>
          <w:bCs/>
          <w:color w:val="000000" w:themeColor="text1"/>
          <w:szCs w:val="24"/>
        </w:rPr>
      </w:pPr>
      <w:r w:rsidRPr="00217447">
        <w:rPr>
          <w:bCs/>
          <w:color w:val="000000" w:themeColor="text1"/>
          <w:szCs w:val="24"/>
        </w:rPr>
        <w:t>9.1</w:t>
      </w:r>
      <w:r w:rsidRPr="00217447">
        <w:rPr>
          <w:color w:val="000000" w:themeColor="text1"/>
          <w:szCs w:val="24"/>
        </w:rPr>
        <w:tab/>
        <w:t>Before the deadline for submission of tenders, the Employer may modify the tender documents by issuing addenda.</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bCs/>
          <w:color w:val="000000" w:themeColor="text1"/>
          <w:szCs w:val="24"/>
        </w:rPr>
      </w:pPr>
      <w:r w:rsidRPr="00217447">
        <w:rPr>
          <w:b/>
          <w:bCs/>
          <w:color w:val="000000" w:themeColor="text1"/>
          <w:szCs w:val="24"/>
        </w:rPr>
        <w:t>9.2</w:t>
      </w:r>
      <w:r w:rsidRPr="00217447">
        <w:rPr>
          <w:b/>
          <w:bCs/>
          <w:color w:val="000000" w:themeColor="text1"/>
          <w:szCs w:val="24"/>
        </w:rPr>
        <w:tab/>
      </w:r>
      <w:r w:rsidRPr="00217447">
        <w:rPr>
          <w:bCs/>
          <w:color w:val="000000" w:themeColor="text1"/>
          <w:szCs w:val="24"/>
        </w:rPr>
        <w:t>Any addendum thus issued shall be part of the tender documents</w:t>
      </w:r>
      <w:r w:rsidR="00CB36F3" w:rsidRPr="00217447">
        <w:rPr>
          <w:bCs/>
          <w:color w:val="000000" w:themeColor="text1"/>
          <w:szCs w:val="24"/>
        </w:rPr>
        <w:t xml:space="preserve"> and shall be Published </w:t>
      </w:r>
      <w:r w:rsidR="009D36A6" w:rsidRPr="00217447">
        <w:rPr>
          <w:bCs/>
          <w:color w:val="000000" w:themeColor="text1"/>
          <w:szCs w:val="24"/>
        </w:rPr>
        <w:t>online</w:t>
      </w:r>
      <w:r w:rsidR="00CB36F3" w:rsidRPr="00217447">
        <w:rPr>
          <w:bCs/>
          <w:color w:val="000000" w:themeColor="text1"/>
          <w:szCs w:val="24"/>
        </w:rPr>
        <w:t xml:space="preserve"> in </w:t>
      </w:r>
      <w:r w:rsidR="00A12A61" w:rsidRPr="00217447">
        <w:rPr>
          <w:bCs/>
          <w:color w:val="000000" w:themeColor="text1"/>
          <w:szCs w:val="24"/>
        </w:rPr>
        <w:t xml:space="preserve">Karnataka Public </w:t>
      </w:r>
      <w:r w:rsidR="00104BB5" w:rsidRPr="00217447">
        <w:rPr>
          <w:bCs/>
          <w:color w:val="000000" w:themeColor="text1"/>
          <w:szCs w:val="24"/>
        </w:rPr>
        <w:t>Procurement</w:t>
      </w:r>
      <w:r w:rsidR="00CB36F3" w:rsidRPr="00217447">
        <w:rPr>
          <w:bCs/>
          <w:color w:val="000000" w:themeColor="text1"/>
          <w:szCs w:val="24"/>
        </w:rPr>
        <w:t xml:space="preserve"> portal</w:t>
      </w:r>
      <w:r w:rsidR="002727E1" w:rsidRPr="00217447">
        <w:rPr>
          <w:bCs/>
          <w:color w:val="000000" w:themeColor="text1"/>
          <w:szCs w:val="24"/>
        </w:rPr>
        <w:t xml:space="preserve"> only and not through any paper publication</w:t>
      </w:r>
      <w:r w:rsidR="00CB36F3" w:rsidRPr="00217447">
        <w:rPr>
          <w:bCs/>
          <w:color w:val="000000" w:themeColor="text1"/>
          <w:szCs w:val="24"/>
        </w:rPr>
        <w:t>.</w:t>
      </w:r>
    </w:p>
    <w:p w:rsidR="00BC7DC9" w:rsidRPr="00217447" w:rsidRDefault="00CC7E27" w:rsidP="00C4592D">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9.3</w:t>
      </w:r>
      <w:r w:rsidRPr="00217447">
        <w:rPr>
          <w:color w:val="000000" w:themeColor="text1"/>
          <w:szCs w:val="24"/>
        </w:rPr>
        <w:tab/>
        <w:t>To give prospective Tenderers reasonable time in which to take an addendum into account in preparing their tenders, the Employer shall extend as necessary the deadline for submission of tenders, in accordance with Sub-Clause 16.2 below.</w:t>
      </w:r>
    </w:p>
    <w:p w:rsidR="00CC7E27" w:rsidRPr="00217447" w:rsidRDefault="00CC7E27" w:rsidP="007E2A00">
      <w:pPr>
        <w:tabs>
          <w:tab w:val="center" w:pos="4680"/>
        </w:tabs>
        <w:suppressAutoHyphens/>
        <w:spacing w:line="360" w:lineRule="auto"/>
        <w:jc w:val="center"/>
        <w:outlineLvl w:val="0"/>
        <w:rPr>
          <w:color w:val="000000" w:themeColor="text1"/>
          <w:szCs w:val="24"/>
        </w:rPr>
      </w:pPr>
      <w:r w:rsidRPr="00217447">
        <w:rPr>
          <w:b/>
          <w:color w:val="000000" w:themeColor="text1"/>
          <w:szCs w:val="24"/>
        </w:rPr>
        <w:t>C.  Preparation of Tenders</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jc w:val="both"/>
        <w:rPr>
          <w:color w:val="000000" w:themeColor="text1"/>
          <w:szCs w:val="24"/>
        </w:rPr>
      </w:pP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jc w:val="both"/>
        <w:rPr>
          <w:b/>
          <w:color w:val="000000" w:themeColor="text1"/>
          <w:szCs w:val="24"/>
        </w:rPr>
      </w:pPr>
      <w:r w:rsidRPr="00217447">
        <w:rPr>
          <w:b/>
          <w:color w:val="000000" w:themeColor="text1"/>
          <w:szCs w:val="24"/>
        </w:rPr>
        <w:t>10.</w:t>
      </w:r>
      <w:r w:rsidRPr="00217447">
        <w:rPr>
          <w:b/>
          <w:color w:val="000000" w:themeColor="text1"/>
          <w:szCs w:val="24"/>
        </w:rPr>
        <w:tab/>
        <w:t>Documents comprising the Tender</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10.1</w:t>
      </w:r>
      <w:r w:rsidRPr="00217447">
        <w:rPr>
          <w:color w:val="000000" w:themeColor="text1"/>
          <w:szCs w:val="24"/>
        </w:rPr>
        <w:tab/>
        <w:t xml:space="preserve">The tender submitted by the Tenderer shall be in two </w:t>
      </w:r>
      <w:r w:rsidR="00AF20FC" w:rsidRPr="00217447">
        <w:rPr>
          <w:color w:val="000000" w:themeColor="text1"/>
          <w:szCs w:val="24"/>
        </w:rPr>
        <w:t xml:space="preserve">documents </w:t>
      </w:r>
      <w:r w:rsidR="0080406D" w:rsidRPr="00217447">
        <w:rPr>
          <w:color w:val="000000" w:themeColor="text1"/>
          <w:szCs w:val="24"/>
        </w:rPr>
        <w:t>(</w:t>
      </w:r>
      <w:r w:rsidR="00AF20FC" w:rsidRPr="00217447">
        <w:rPr>
          <w:color w:val="000000" w:themeColor="text1"/>
          <w:szCs w:val="24"/>
        </w:rPr>
        <w:t>E</w:t>
      </w:r>
      <w:r w:rsidR="0080406D" w:rsidRPr="00217447">
        <w:rPr>
          <w:color w:val="000000" w:themeColor="text1"/>
          <w:szCs w:val="24"/>
        </w:rPr>
        <w:t xml:space="preserve">lectronic </w:t>
      </w:r>
      <w:r w:rsidR="00AF20FC" w:rsidRPr="00217447">
        <w:rPr>
          <w:color w:val="000000" w:themeColor="text1"/>
          <w:szCs w:val="24"/>
        </w:rPr>
        <w:t>D</w:t>
      </w:r>
      <w:r w:rsidR="0080406D" w:rsidRPr="00217447">
        <w:rPr>
          <w:color w:val="000000" w:themeColor="text1"/>
          <w:szCs w:val="24"/>
        </w:rPr>
        <w:t xml:space="preserve">ocument </w:t>
      </w:r>
      <w:r w:rsidR="00AF20FC" w:rsidRPr="00217447">
        <w:rPr>
          <w:color w:val="000000" w:themeColor="text1"/>
          <w:szCs w:val="24"/>
        </w:rPr>
        <w:t>F</w:t>
      </w:r>
      <w:r w:rsidR="0080406D" w:rsidRPr="00217447">
        <w:rPr>
          <w:color w:val="000000" w:themeColor="text1"/>
          <w:szCs w:val="24"/>
        </w:rPr>
        <w:t>irst</w:t>
      </w:r>
      <w:r w:rsidR="002727E1" w:rsidRPr="00217447">
        <w:rPr>
          <w:color w:val="000000" w:themeColor="text1"/>
          <w:szCs w:val="24"/>
        </w:rPr>
        <w:t xml:space="preserve"> and </w:t>
      </w:r>
      <w:r w:rsidR="00AF20FC" w:rsidRPr="00217447">
        <w:rPr>
          <w:color w:val="000000" w:themeColor="text1"/>
          <w:szCs w:val="24"/>
        </w:rPr>
        <w:t>S</w:t>
      </w:r>
      <w:r w:rsidR="004A1E61" w:rsidRPr="00217447">
        <w:rPr>
          <w:color w:val="000000" w:themeColor="text1"/>
          <w:szCs w:val="24"/>
        </w:rPr>
        <w:t>econd</w:t>
      </w:r>
      <w:r w:rsidR="0080406D" w:rsidRPr="00217447">
        <w:rPr>
          <w:color w:val="000000" w:themeColor="text1"/>
          <w:szCs w:val="24"/>
        </w:rPr>
        <w:t xml:space="preserve">) </w:t>
      </w:r>
      <w:r w:rsidRPr="00217447">
        <w:rPr>
          <w:color w:val="000000" w:themeColor="text1"/>
          <w:szCs w:val="24"/>
        </w:rPr>
        <w:t>and shall co</w:t>
      </w:r>
      <w:r w:rsidR="004A1E61" w:rsidRPr="00217447">
        <w:rPr>
          <w:color w:val="000000" w:themeColor="text1"/>
          <w:szCs w:val="24"/>
        </w:rPr>
        <w:t>ntain the documents as follows:</w:t>
      </w:r>
    </w:p>
    <w:p w:rsidR="00AF20FC" w:rsidRPr="00217447" w:rsidRDefault="00CC7E27" w:rsidP="007E2A00">
      <w:pPr>
        <w:tabs>
          <w:tab w:val="left" w:pos="720"/>
          <w:tab w:val="left" w:pos="1400"/>
          <w:tab w:val="left" w:pos="2120"/>
          <w:tab w:val="left" w:pos="3260"/>
          <w:tab w:val="left" w:pos="4680"/>
          <w:tab w:val="left" w:pos="7180"/>
        </w:tabs>
        <w:suppressAutoHyphens/>
        <w:spacing w:line="360" w:lineRule="auto"/>
        <w:ind w:left="1400" w:hanging="1400"/>
        <w:jc w:val="both"/>
        <w:rPr>
          <w:color w:val="000000" w:themeColor="text1"/>
          <w:szCs w:val="24"/>
        </w:rPr>
      </w:pPr>
      <w:r w:rsidRPr="00217447">
        <w:rPr>
          <w:color w:val="000000" w:themeColor="text1"/>
          <w:szCs w:val="24"/>
        </w:rPr>
        <w:tab/>
      </w:r>
    </w:p>
    <w:p w:rsidR="00B97485" w:rsidRPr="00217447" w:rsidRDefault="00CC7E27" w:rsidP="002446F3">
      <w:pPr>
        <w:tabs>
          <w:tab w:val="left" w:pos="720"/>
          <w:tab w:val="left" w:pos="1400"/>
          <w:tab w:val="left" w:pos="2120"/>
          <w:tab w:val="left" w:pos="3260"/>
          <w:tab w:val="left" w:pos="4680"/>
          <w:tab w:val="left" w:pos="7180"/>
        </w:tabs>
        <w:suppressAutoHyphens/>
        <w:spacing w:line="360" w:lineRule="auto"/>
        <w:ind w:left="1400" w:hanging="1400"/>
        <w:jc w:val="both"/>
        <w:rPr>
          <w:color w:val="000000" w:themeColor="text1"/>
          <w:szCs w:val="24"/>
        </w:rPr>
      </w:pPr>
      <w:r w:rsidRPr="00217447">
        <w:rPr>
          <w:b/>
          <w:bCs/>
          <w:color w:val="000000" w:themeColor="text1"/>
          <w:szCs w:val="24"/>
        </w:rPr>
        <w:t>10.1.1</w:t>
      </w:r>
      <w:r w:rsidRPr="00217447">
        <w:rPr>
          <w:color w:val="000000" w:themeColor="text1"/>
          <w:szCs w:val="24"/>
        </w:rPr>
        <w:tab/>
      </w:r>
      <w:r w:rsidRPr="00217447">
        <w:rPr>
          <w:b/>
          <w:bCs/>
          <w:color w:val="000000" w:themeColor="text1"/>
          <w:szCs w:val="24"/>
        </w:rPr>
        <w:t xml:space="preserve">First </w:t>
      </w:r>
      <w:r w:rsidR="00EB2D0D" w:rsidRPr="00217447">
        <w:rPr>
          <w:b/>
          <w:bCs/>
          <w:color w:val="000000" w:themeColor="text1"/>
          <w:szCs w:val="24"/>
        </w:rPr>
        <w:t>Cover :</w:t>
      </w:r>
      <w:r w:rsidR="00EB2D0D" w:rsidRPr="00217447">
        <w:rPr>
          <w:color w:val="000000" w:themeColor="text1"/>
          <w:szCs w:val="24"/>
        </w:rPr>
        <w:t>( First</w:t>
      </w:r>
      <w:r w:rsidR="00EE4487" w:rsidRPr="00217447">
        <w:rPr>
          <w:color w:val="000000" w:themeColor="text1"/>
          <w:szCs w:val="24"/>
        </w:rPr>
        <w:t xml:space="preserve"> electronic</w:t>
      </w:r>
      <w:r w:rsidR="0080406D" w:rsidRPr="00217447">
        <w:rPr>
          <w:color w:val="000000" w:themeColor="text1"/>
          <w:szCs w:val="24"/>
        </w:rPr>
        <w:t xml:space="preserve"> document)</w:t>
      </w:r>
    </w:p>
    <w:p w:rsidR="00BB7C61" w:rsidRPr="00217447" w:rsidRDefault="00BF7350" w:rsidP="007E2A00">
      <w:pPr>
        <w:pStyle w:val="ListParagraph"/>
        <w:numPr>
          <w:ilvl w:val="0"/>
          <w:numId w:val="372"/>
        </w:numPr>
        <w:tabs>
          <w:tab w:val="left" w:pos="720"/>
          <w:tab w:val="left" w:pos="1400"/>
          <w:tab w:val="left" w:pos="2120"/>
          <w:tab w:val="left" w:pos="3260"/>
          <w:tab w:val="left" w:pos="4680"/>
          <w:tab w:val="left" w:pos="7180"/>
        </w:tabs>
        <w:suppressAutoHyphens/>
        <w:spacing w:line="360" w:lineRule="auto"/>
        <w:jc w:val="both"/>
        <w:rPr>
          <w:bCs/>
          <w:color w:val="000000" w:themeColor="text1"/>
          <w:szCs w:val="24"/>
        </w:rPr>
      </w:pPr>
      <w:r w:rsidRPr="00217447">
        <w:rPr>
          <w:color w:val="000000" w:themeColor="text1"/>
          <w:szCs w:val="24"/>
        </w:rPr>
        <w:t>C</w:t>
      </w:r>
      <w:r w:rsidR="00BB7C61" w:rsidRPr="00217447">
        <w:rPr>
          <w:bCs/>
          <w:color w:val="000000" w:themeColor="text1"/>
          <w:szCs w:val="24"/>
        </w:rPr>
        <w:t xml:space="preserve">opy of the valid </w:t>
      </w:r>
      <w:r w:rsidR="008B1D6D" w:rsidRPr="00217447">
        <w:rPr>
          <w:bCs/>
          <w:color w:val="000000" w:themeColor="text1"/>
          <w:szCs w:val="24"/>
        </w:rPr>
        <w:t>K</w:t>
      </w:r>
      <w:r w:rsidR="00BB7C61" w:rsidRPr="00217447">
        <w:rPr>
          <w:bCs/>
          <w:color w:val="000000" w:themeColor="text1"/>
          <w:szCs w:val="24"/>
        </w:rPr>
        <w:t>PWD</w:t>
      </w:r>
      <w:r w:rsidR="008224F3" w:rsidRPr="00217447">
        <w:rPr>
          <w:bCs/>
          <w:color w:val="000000" w:themeColor="text1"/>
          <w:szCs w:val="24"/>
        </w:rPr>
        <w:t xml:space="preserve">/CPWD </w:t>
      </w:r>
      <w:r w:rsidR="004A69DE" w:rsidRPr="00217447">
        <w:rPr>
          <w:bCs/>
          <w:color w:val="000000" w:themeColor="text1"/>
          <w:szCs w:val="24"/>
        </w:rPr>
        <w:t>class</w:t>
      </w:r>
      <w:r w:rsidR="00BB7C61" w:rsidRPr="00217447">
        <w:rPr>
          <w:bCs/>
          <w:color w:val="000000" w:themeColor="text1"/>
          <w:szCs w:val="24"/>
        </w:rPr>
        <w:t>-1 Registration certificate</w:t>
      </w:r>
      <w:r w:rsidR="004A69DE" w:rsidRPr="00217447">
        <w:rPr>
          <w:bCs/>
          <w:color w:val="000000" w:themeColor="text1"/>
          <w:szCs w:val="24"/>
        </w:rPr>
        <w:t>.</w:t>
      </w:r>
    </w:p>
    <w:p w:rsidR="00BB7C61" w:rsidRPr="00217447" w:rsidRDefault="00BB7C61" w:rsidP="007E2A00">
      <w:pPr>
        <w:pStyle w:val="ListParagraph"/>
        <w:numPr>
          <w:ilvl w:val="0"/>
          <w:numId w:val="372"/>
        </w:numPr>
        <w:tabs>
          <w:tab w:val="left" w:pos="720"/>
          <w:tab w:val="left" w:pos="1400"/>
          <w:tab w:val="left" w:pos="2120"/>
          <w:tab w:val="left" w:pos="3260"/>
          <w:tab w:val="left" w:pos="4680"/>
          <w:tab w:val="left" w:pos="7180"/>
        </w:tabs>
        <w:suppressAutoHyphens/>
        <w:spacing w:line="360" w:lineRule="auto"/>
        <w:jc w:val="both"/>
        <w:rPr>
          <w:bCs/>
          <w:color w:val="000000" w:themeColor="text1"/>
          <w:szCs w:val="24"/>
        </w:rPr>
      </w:pPr>
      <w:r w:rsidRPr="00217447">
        <w:rPr>
          <w:bCs/>
          <w:color w:val="000000" w:themeColor="text1"/>
          <w:szCs w:val="24"/>
        </w:rPr>
        <w:t xml:space="preserve">Copy of the </w:t>
      </w:r>
      <w:r w:rsidR="00524848" w:rsidRPr="00217447">
        <w:rPr>
          <w:bCs/>
          <w:color w:val="000000" w:themeColor="text1"/>
          <w:szCs w:val="24"/>
        </w:rPr>
        <w:t xml:space="preserve">valid </w:t>
      </w:r>
      <w:r w:rsidRPr="00217447">
        <w:rPr>
          <w:bCs/>
          <w:color w:val="000000" w:themeColor="text1"/>
          <w:szCs w:val="24"/>
        </w:rPr>
        <w:t>Employees Provident fund Registration certificate</w:t>
      </w:r>
      <w:r w:rsidR="004A69DE" w:rsidRPr="00217447">
        <w:rPr>
          <w:bCs/>
          <w:color w:val="000000" w:themeColor="text1"/>
          <w:szCs w:val="24"/>
        </w:rPr>
        <w:t>.</w:t>
      </w:r>
    </w:p>
    <w:p w:rsidR="00BB7C61" w:rsidRPr="00217447" w:rsidRDefault="00BB7C61" w:rsidP="007E2A00">
      <w:pPr>
        <w:pStyle w:val="ListParagraph"/>
        <w:numPr>
          <w:ilvl w:val="0"/>
          <w:numId w:val="372"/>
        </w:numPr>
        <w:tabs>
          <w:tab w:val="left" w:pos="720"/>
          <w:tab w:val="left" w:pos="1400"/>
          <w:tab w:val="left" w:pos="2120"/>
          <w:tab w:val="left" w:pos="3260"/>
          <w:tab w:val="left" w:pos="4680"/>
          <w:tab w:val="left" w:pos="7180"/>
        </w:tabs>
        <w:suppressAutoHyphens/>
        <w:spacing w:line="360" w:lineRule="auto"/>
        <w:jc w:val="both"/>
        <w:rPr>
          <w:bCs/>
          <w:color w:val="000000" w:themeColor="text1"/>
          <w:szCs w:val="24"/>
        </w:rPr>
      </w:pPr>
      <w:r w:rsidRPr="00217447">
        <w:rPr>
          <w:bCs/>
          <w:color w:val="000000" w:themeColor="text1"/>
          <w:szCs w:val="24"/>
        </w:rPr>
        <w:t xml:space="preserve">Copy of the </w:t>
      </w:r>
      <w:r w:rsidR="00524848" w:rsidRPr="00217447">
        <w:rPr>
          <w:bCs/>
          <w:color w:val="000000" w:themeColor="text1"/>
          <w:szCs w:val="24"/>
        </w:rPr>
        <w:t xml:space="preserve">valid </w:t>
      </w:r>
      <w:r w:rsidRPr="00217447">
        <w:rPr>
          <w:bCs/>
          <w:color w:val="000000" w:themeColor="text1"/>
          <w:szCs w:val="24"/>
        </w:rPr>
        <w:t>GST registration certificate</w:t>
      </w:r>
      <w:r w:rsidR="004A69DE" w:rsidRPr="00217447">
        <w:rPr>
          <w:bCs/>
          <w:color w:val="000000" w:themeColor="text1"/>
          <w:szCs w:val="24"/>
        </w:rPr>
        <w:t>.</w:t>
      </w:r>
    </w:p>
    <w:p w:rsidR="004216A1" w:rsidRPr="00217447" w:rsidRDefault="004216A1" w:rsidP="007E2A00">
      <w:pPr>
        <w:tabs>
          <w:tab w:val="left" w:pos="709"/>
        </w:tabs>
        <w:spacing w:line="360" w:lineRule="auto"/>
        <w:ind w:left="1168" w:hanging="1168"/>
        <w:jc w:val="both"/>
        <w:rPr>
          <w:color w:val="000000" w:themeColor="text1"/>
          <w:szCs w:val="24"/>
        </w:rPr>
      </w:pPr>
      <w:r w:rsidRPr="00217447">
        <w:rPr>
          <w:color w:val="000000" w:themeColor="text1"/>
          <w:szCs w:val="24"/>
        </w:rPr>
        <w:t xml:space="preserve">Notes:  </w:t>
      </w:r>
    </w:p>
    <w:p w:rsidR="004216A1" w:rsidRPr="00217447" w:rsidRDefault="004216A1" w:rsidP="007E2A00">
      <w:pPr>
        <w:numPr>
          <w:ilvl w:val="0"/>
          <w:numId w:val="74"/>
        </w:numPr>
        <w:tabs>
          <w:tab w:val="left" w:pos="851"/>
        </w:tabs>
        <w:spacing w:line="360" w:lineRule="auto"/>
        <w:jc w:val="both"/>
        <w:rPr>
          <w:color w:val="000000" w:themeColor="text1"/>
          <w:szCs w:val="24"/>
        </w:rPr>
      </w:pPr>
      <w:r w:rsidRPr="00217447">
        <w:rPr>
          <w:color w:val="000000" w:themeColor="text1"/>
          <w:szCs w:val="24"/>
        </w:rPr>
        <w:t xml:space="preserve">The Successful bidder shall furnish within </w:t>
      </w:r>
      <w:r w:rsidR="004008E6" w:rsidRPr="00217447">
        <w:rPr>
          <w:color w:val="000000" w:themeColor="text1"/>
          <w:szCs w:val="24"/>
        </w:rPr>
        <w:t>20</w:t>
      </w:r>
      <w:r w:rsidRPr="00217447">
        <w:rPr>
          <w:color w:val="000000" w:themeColor="text1"/>
          <w:szCs w:val="24"/>
        </w:rPr>
        <w:t xml:space="preserve"> days from issue of letter of acceptance before entering </w:t>
      </w:r>
      <w:r w:rsidR="009D36A6" w:rsidRPr="00217447">
        <w:rPr>
          <w:color w:val="000000" w:themeColor="text1"/>
          <w:szCs w:val="24"/>
        </w:rPr>
        <w:t>into</w:t>
      </w:r>
      <w:r w:rsidRPr="00217447">
        <w:rPr>
          <w:color w:val="000000" w:themeColor="text1"/>
          <w:szCs w:val="24"/>
        </w:rPr>
        <w:t xml:space="preserve"> agreement, a Copy of Income Tax returns filed mentioning</w:t>
      </w:r>
      <w:r w:rsidR="00762773" w:rsidRPr="00217447">
        <w:rPr>
          <w:color w:val="000000" w:themeColor="text1"/>
          <w:szCs w:val="24"/>
        </w:rPr>
        <w:t xml:space="preserve"> PAN for the </w:t>
      </w:r>
      <w:r w:rsidR="00524848" w:rsidRPr="00217447">
        <w:rPr>
          <w:color w:val="000000" w:themeColor="text1"/>
          <w:szCs w:val="24"/>
        </w:rPr>
        <w:t>financial</w:t>
      </w:r>
      <w:r w:rsidR="00762773" w:rsidRPr="00217447">
        <w:rPr>
          <w:color w:val="000000" w:themeColor="text1"/>
          <w:szCs w:val="24"/>
        </w:rPr>
        <w:t xml:space="preserve"> year </w:t>
      </w:r>
      <w:r w:rsidR="00DF2BB5" w:rsidRPr="00217447">
        <w:rPr>
          <w:color w:val="000000" w:themeColor="text1"/>
          <w:szCs w:val="24"/>
        </w:rPr>
        <w:t>2024-25</w:t>
      </w:r>
      <w:r w:rsidR="00762773" w:rsidRPr="00217447">
        <w:rPr>
          <w:color w:val="000000" w:themeColor="text1"/>
          <w:szCs w:val="24"/>
        </w:rPr>
        <w:t xml:space="preserve"> (Assessment year </w:t>
      </w:r>
      <w:r w:rsidR="00F85487" w:rsidRPr="00217447">
        <w:rPr>
          <w:color w:val="000000" w:themeColor="text1"/>
          <w:szCs w:val="24"/>
        </w:rPr>
        <w:t>2025-26</w:t>
      </w:r>
      <w:r w:rsidRPr="00217447">
        <w:rPr>
          <w:color w:val="000000" w:themeColor="text1"/>
          <w:szCs w:val="24"/>
        </w:rPr>
        <w:t xml:space="preserve">) prior to date of entering </w:t>
      </w:r>
      <w:r w:rsidR="009D36A6" w:rsidRPr="00217447">
        <w:rPr>
          <w:color w:val="000000" w:themeColor="text1"/>
          <w:szCs w:val="24"/>
        </w:rPr>
        <w:t>into</w:t>
      </w:r>
      <w:r w:rsidRPr="00217447">
        <w:rPr>
          <w:color w:val="000000" w:themeColor="text1"/>
          <w:szCs w:val="24"/>
        </w:rPr>
        <w:t xml:space="preserve"> the agreement. Failing which the EMD amount will be </w:t>
      </w:r>
      <w:r w:rsidR="009D36A6" w:rsidRPr="00217447">
        <w:rPr>
          <w:color w:val="000000" w:themeColor="text1"/>
          <w:szCs w:val="24"/>
        </w:rPr>
        <w:t>forfeited,</w:t>
      </w:r>
      <w:r w:rsidRPr="00217447">
        <w:rPr>
          <w:color w:val="000000" w:themeColor="text1"/>
          <w:szCs w:val="24"/>
        </w:rPr>
        <w:t xml:space="preserve"> and the tender will be </w:t>
      </w:r>
      <w:r w:rsidR="009D36A6" w:rsidRPr="00217447">
        <w:rPr>
          <w:color w:val="000000" w:themeColor="text1"/>
          <w:szCs w:val="24"/>
        </w:rPr>
        <w:t>rejected,</w:t>
      </w:r>
      <w:r w:rsidRPr="00217447">
        <w:rPr>
          <w:color w:val="000000" w:themeColor="text1"/>
          <w:szCs w:val="24"/>
        </w:rPr>
        <w:t xml:space="preserve"> and the bidder </w:t>
      </w:r>
      <w:r w:rsidR="009D36A6" w:rsidRPr="00217447">
        <w:rPr>
          <w:color w:val="000000" w:themeColor="text1"/>
          <w:szCs w:val="24"/>
        </w:rPr>
        <w:t>shall be</w:t>
      </w:r>
      <w:r w:rsidRPr="00217447">
        <w:rPr>
          <w:color w:val="000000" w:themeColor="text1"/>
          <w:szCs w:val="24"/>
        </w:rPr>
        <w:t xml:space="preserve"> liable for subsequent penal action including black listing.</w:t>
      </w:r>
    </w:p>
    <w:p w:rsidR="004216A1" w:rsidRPr="00217447" w:rsidRDefault="004216A1" w:rsidP="007E2A00">
      <w:pPr>
        <w:numPr>
          <w:ilvl w:val="0"/>
          <w:numId w:val="74"/>
        </w:numPr>
        <w:tabs>
          <w:tab w:val="left" w:pos="851"/>
        </w:tabs>
        <w:spacing w:line="360" w:lineRule="auto"/>
        <w:jc w:val="both"/>
        <w:rPr>
          <w:color w:val="000000" w:themeColor="text1"/>
          <w:szCs w:val="24"/>
        </w:rPr>
      </w:pPr>
      <w:r w:rsidRPr="00217447">
        <w:rPr>
          <w:color w:val="000000" w:themeColor="text1"/>
          <w:szCs w:val="24"/>
        </w:rPr>
        <w:t>The amount put to tender is exclusive of GST and the ten</w:t>
      </w:r>
      <w:r w:rsidR="00762773" w:rsidRPr="00217447">
        <w:rPr>
          <w:color w:val="000000" w:themeColor="text1"/>
          <w:szCs w:val="24"/>
        </w:rPr>
        <w:t xml:space="preserve">derer should quote </w:t>
      </w:r>
      <w:r w:rsidRPr="00217447">
        <w:rPr>
          <w:color w:val="000000" w:themeColor="text1"/>
          <w:szCs w:val="24"/>
        </w:rPr>
        <w:t xml:space="preserve">without GST.  </w:t>
      </w:r>
      <w:r w:rsidR="004E4495" w:rsidRPr="00217447">
        <w:rPr>
          <w:color w:val="000000" w:themeColor="text1"/>
          <w:szCs w:val="24"/>
        </w:rPr>
        <w:t>However, G</w:t>
      </w:r>
      <w:r w:rsidRPr="00217447">
        <w:rPr>
          <w:color w:val="000000" w:themeColor="text1"/>
          <w:szCs w:val="24"/>
        </w:rPr>
        <w:t xml:space="preserve">.S.T will be paid at prevailing rate during billing. </w:t>
      </w:r>
    </w:p>
    <w:p w:rsidR="00B97485" w:rsidRPr="00217447" w:rsidRDefault="00BF6C71" w:rsidP="007E2A00">
      <w:pPr>
        <w:numPr>
          <w:ilvl w:val="0"/>
          <w:numId w:val="74"/>
        </w:numPr>
        <w:tabs>
          <w:tab w:val="left" w:pos="851"/>
        </w:tabs>
        <w:spacing w:line="360" w:lineRule="auto"/>
        <w:jc w:val="both"/>
        <w:rPr>
          <w:color w:val="000000" w:themeColor="text1"/>
          <w:szCs w:val="24"/>
        </w:rPr>
      </w:pPr>
      <w:r w:rsidRPr="00217447">
        <w:rPr>
          <w:color w:val="000000" w:themeColor="text1"/>
          <w:szCs w:val="24"/>
        </w:rPr>
        <w:t>Earnest Money Deposit</w:t>
      </w:r>
      <w:r w:rsidR="0075208C" w:rsidRPr="00217447">
        <w:rPr>
          <w:color w:val="000000" w:themeColor="text1"/>
          <w:szCs w:val="24"/>
        </w:rPr>
        <w:t>&amp; tender Processing fee</w:t>
      </w:r>
      <w:r w:rsidR="00C0476B" w:rsidRPr="00217447">
        <w:rPr>
          <w:color w:val="000000" w:themeColor="text1"/>
          <w:szCs w:val="24"/>
        </w:rPr>
        <w:t xml:space="preserve"> are </w:t>
      </w:r>
      <w:r w:rsidR="00B97485" w:rsidRPr="00217447">
        <w:rPr>
          <w:color w:val="000000" w:themeColor="text1"/>
          <w:szCs w:val="24"/>
        </w:rPr>
        <w:t>online payment</w:t>
      </w:r>
      <w:r w:rsidR="00C0476B" w:rsidRPr="00217447">
        <w:rPr>
          <w:color w:val="000000" w:themeColor="text1"/>
          <w:szCs w:val="24"/>
        </w:rPr>
        <w:t>s</w:t>
      </w:r>
      <w:r w:rsidR="00B97485" w:rsidRPr="00217447">
        <w:rPr>
          <w:color w:val="000000" w:themeColor="text1"/>
          <w:szCs w:val="24"/>
        </w:rPr>
        <w:t xml:space="preserve"> through </w:t>
      </w:r>
      <w:r w:rsidR="00A12A61" w:rsidRPr="00217447">
        <w:rPr>
          <w:color w:val="000000" w:themeColor="text1"/>
          <w:szCs w:val="24"/>
        </w:rPr>
        <w:t>Karnataka Public Procurement</w:t>
      </w:r>
      <w:r w:rsidRPr="00217447">
        <w:rPr>
          <w:color w:val="000000" w:themeColor="text1"/>
          <w:szCs w:val="24"/>
        </w:rPr>
        <w:t xml:space="preserve"> platform.</w:t>
      </w:r>
    </w:p>
    <w:p w:rsidR="002727E1" w:rsidRPr="00217447" w:rsidRDefault="00CC7E27" w:rsidP="007E2A00">
      <w:pPr>
        <w:numPr>
          <w:ilvl w:val="0"/>
          <w:numId w:val="74"/>
        </w:numPr>
        <w:tabs>
          <w:tab w:val="left" w:pos="851"/>
        </w:tabs>
        <w:spacing w:line="360" w:lineRule="auto"/>
        <w:jc w:val="both"/>
        <w:rPr>
          <w:color w:val="000000" w:themeColor="text1"/>
          <w:szCs w:val="24"/>
        </w:rPr>
      </w:pPr>
      <w:r w:rsidRPr="00217447">
        <w:rPr>
          <w:color w:val="000000" w:themeColor="text1"/>
          <w:szCs w:val="24"/>
        </w:rPr>
        <w:t xml:space="preserve">Qualification Information as per </w:t>
      </w:r>
      <w:r w:rsidR="002E1159" w:rsidRPr="00217447">
        <w:rPr>
          <w:color w:val="000000" w:themeColor="text1"/>
          <w:szCs w:val="24"/>
        </w:rPr>
        <w:t>Performa</w:t>
      </w:r>
      <w:r w:rsidR="002727E1" w:rsidRPr="00217447">
        <w:rPr>
          <w:color w:val="000000" w:themeColor="text1"/>
          <w:szCs w:val="24"/>
        </w:rPr>
        <w:t>as</w:t>
      </w:r>
      <w:r w:rsidR="00B97485" w:rsidRPr="00217447">
        <w:rPr>
          <w:color w:val="000000" w:themeColor="text1"/>
          <w:szCs w:val="24"/>
        </w:rPr>
        <w:t xml:space="preserve"> with supporting documents</w:t>
      </w:r>
      <w:r w:rsidR="00BF7350" w:rsidRPr="00217447">
        <w:rPr>
          <w:color w:val="000000" w:themeColor="text1"/>
          <w:szCs w:val="24"/>
        </w:rPr>
        <w:t xml:space="preserve"> in Section-3 </w:t>
      </w:r>
      <w:r w:rsidR="002727E1" w:rsidRPr="00217447">
        <w:rPr>
          <w:color w:val="000000" w:themeColor="text1"/>
          <w:szCs w:val="24"/>
        </w:rPr>
        <w:t>(</w:t>
      </w:r>
      <w:r w:rsidR="00300711" w:rsidRPr="00217447">
        <w:rPr>
          <w:color w:val="000000" w:themeColor="text1"/>
          <w:szCs w:val="24"/>
        </w:rPr>
        <w:t>1 to 10</w:t>
      </w:r>
      <w:r w:rsidR="002727E1" w:rsidRPr="00217447">
        <w:rPr>
          <w:color w:val="000000" w:themeColor="text1"/>
          <w:szCs w:val="24"/>
        </w:rPr>
        <w:t>) as</w:t>
      </w:r>
      <w:r w:rsidR="00300711" w:rsidRPr="00217447">
        <w:rPr>
          <w:color w:val="000000" w:themeColor="text1"/>
          <w:szCs w:val="24"/>
        </w:rPr>
        <w:t xml:space="preserve"> uploaded separately </w:t>
      </w:r>
      <w:r w:rsidR="00052AD9" w:rsidRPr="00217447">
        <w:rPr>
          <w:color w:val="000000" w:themeColor="text1"/>
          <w:szCs w:val="24"/>
        </w:rPr>
        <w:t xml:space="preserve">andto comply the task created in the </w:t>
      </w:r>
      <w:r w:rsidR="00A12A61" w:rsidRPr="00217447">
        <w:rPr>
          <w:color w:val="000000" w:themeColor="text1"/>
          <w:szCs w:val="24"/>
        </w:rPr>
        <w:t>Karnataka Public Procurement</w:t>
      </w:r>
      <w:r w:rsidR="00052AD9" w:rsidRPr="00217447">
        <w:rPr>
          <w:color w:val="000000" w:themeColor="text1"/>
          <w:szCs w:val="24"/>
        </w:rPr>
        <w:t xml:space="preserve"> Portal under General terms </w:t>
      </w:r>
      <w:r w:rsidR="00300711" w:rsidRPr="00217447">
        <w:rPr>
          <w:color w:val="000000" w:themeColor="text1"/>
          <w:szCs w:val="24"/>
        </w:rPr>
        <w:t xml:space="preserve">and </w:t>
      </w:r>
      <w:r w:rsidR="00052AD9" w:rsidRPr="00217447">
        <w:rPr>
          <w:color w:val="000000" w:themeColor="text1"/>
          <w:szCs w:val="24"/>
        </w:rPr>
        <w:t>Conditions and Technical parameters and Documents required from Tenderer.</w:t>
      </w:r>
    </w:p>
    <w:p w:rsidR="00524848" w:rsidRPr="00217447" w:rsidRDefault="00524848" w:rsidP="007E2A00">
      <w:pPr>
        <w:tabs>
          <w:tab w:val="left" w:pos="851"/>
        </w:tabs>
        <w:spacing w:line="360" w:lineRule="auto"/>
        <w:ind w:left="819"/>
        <w:jc w:val="both"/>
        <w:rPr>
          <w:color w:val="000000" w:themeColor="text1"/>
          <w:szCs w:val="24"/>
        </w:rPr>
      </w:pPr>
    </w:p>
    <w:p w:rsidR="002727E1" w:rsidRPr="00217447" w:rsidRDefault="00CC7E27" w:rsidP="002446F3">
      <w:pPr>
        <w:numPr>
          <w:ilvl w:val="2"/>
          <w:numId w:val="14"/>
        </w:numPr>
        <w:tabs>
          <w:tab w:val="left" w:pos="720"/>
          <w:tab w:val="left" w:pos="1400"/>
          <w:tab w:val="left" w:pos="2120"/>
          <w:tab w:val="left" w:pos="3260"/>
          <w:tab w:val="left" w:pos="4680"/>
          <w:tab w:val="left" w:pos="7180"/>
        </w:tabs>
        <w:suppressAutoHyphens/>
        <w:spacing w:line="360" w:lineRule="auto"/>
        <w:ind w:hanging="1288"/>
        <w:jc w:val="both"/>
        <w:rPr>
          <w:b/>
          <w:bCs/>
          <w:color w:val="000000" w:themeColor="text1"/>
          <w:szCs w:val="24"/>
        </w:rPr>
      </w:pPr>
      <w:r w:rsidRPr="00217447">
        <w:rPr>
          <w:b/>
          <w:bCs/>
          <w:color w:val="000000" w:themeColor="text1"/>
          <w:szCs w:val="24"/>
        </w:rPr>
        <w:t>Second Cover:</w:t>
      </w:r>
      <w:r w:rsidR="0080406D" w:rsidRPr="00217447">
        <w:rPr>
          <w:color w:val="000000" w:themeColor="text1"/>
          <w:szCs w:val="24"/>
        </w:rPr>
        <w:t xml:space="preserve"> (</w:t>
      </w:r>
      <w:r w:rsidR="003354D9" w:rsidRPr="00217447">
        <w:rPr>
          <w:color w:val="000000" w:themeColor="text1"/>
          <w:szCs w:val="24"/>
        </w:rPr>
        <w:t xml:space="preserve">Second </w:t>
      </w:r>
      <w:r w:rsidR="0080406D" w:rsidRPr="00217447">
        <w:rPr>
          <w:color w:val="000000" w:themeColor="text1"/>
          <w:szCs w:val="24"/>
        </w:rPr>
        <w:t>electronic document)</w:t>
      </w:r>
    </w:p>
    <w:p w:rsidR="00CC7E27" w:rsidRPr="00217447" w:rsidRDefault="00CC7E27" w:rsidP="007E2A00">
      <w:pPr>
        <w:numPr>
          <w:ilvl w:val="0"/>
          <w:numId w:val="11"/>
        </w:numPr>
        <w:tabs>
          <w:tab w:val="left" w:pos="720"/>
          <w:tab w:val="left" w:pos="2120"/>
          <w:tab w:val="left" w:pos="3260"/>
          <w:tab w:val="left" w:pos="4680"/>
          <w:tab w:val="left" w:pos="7180"/>
        </w:tabs>
        <w:suppressAutoHyphens/>
        <w:spacing w:line="360" w:lineRule="auto"/>
        <w:jc w:val="both"/>
        <w:rPr>
          <w:color w:val="000000" w:themeColor="text1"/>
          <w:szCs w:val="24"/>
        </w:rPr>
      </w:pPr>
      <w:r w:rsidRPr="00217447">
        <w:rPr>
          <w:color w:val="000000" w:themeColor="text1"/>
          <w:szCs w:val="24"/>
        </w:rPr>
        <w:t>The Tender (in the format indicated in Section 4)</w:t>
      </w:r>
    </w:p>
    <w:p w:rsidR="00CC7E27" w:rsidRPr="00217447" w:rsidRDefault="00BF6C71" w:rsidP="007E2A00">
      <w:pPr>
        <w:numPr>
          <w:ilvl w:val="0"/>
          <w:numId w:val="11"/>
        </w:numPr>
        <w:tabs>
          <w:tab w:val="left" w:pos="720"/>
          <w:tab w:val="left" w:pos="2120"/>
          <w:tab w:val="left" w:pos="3260"/>
          <w:tab w:val="left" w:pos="4680"/>
          <w:tab w:val="left" w:pos="7180"/>
        </w:tabs>
        <w:suppressAutoHyphens/>
        <w:spacing w:line="360" w:lineRule="auto"/>
        <w:jc w:val="both"/>
        <w:rPr>
          <w:b/>
          <w:bCs/>
          <w:color w:val="000000" w:themeColor="text1"/>
          <w:szCs w:val="24"/>
        </w:rPr>
      </w:pPr>
      <w:r w:rsidRPr="00217447">
        <w:rPr>
          <w:b/>
          <w:bCs/>
          <w:color w:val="000000" w:themeColor="text1"/>
          <w:szCs w:val="24"/>
        </w:rPr>
        <w:t xml:space="preserve">Bill of Quantities </w:t>
      </w:r>
      <w:r w:rsidR="00A12A61" w:rsidRPr="00217447">
        <w:rPr>
          <w:b/>
          <w:bCs/>
          <w:color w:val="000000" w:themeColor="text1"/>
          <w:szCs w:val="24"/>
        </w:rPr>
        <w:t xml:space="preserve">should be submitted </w:t>
      </w:r>
      <w:r w:rsidRPr="00217447">
        <w:rPr>
          <w:b/>
          <w:bCs/>
          <w:color w:val="000000" w:themeColor="text1"/>
          <w:szCs w:val="24"/>
        </w:rPr>
        <w:t xml:space="preserve">through </w:t>
      </w:r>
      <w:r w:rsidR="00A12A61" w:rsidRPr="00217447">
        <w:rPr>
          <w:b/>
          <w:bCs/>
          <w:color w:val="000000" w:themeColor="text1"/>
          <w:szCs w:val="24"/>
        </w:rPr>
        <w:t>Karnataka Public Procurement</w:t>
      </w:r>
      <w:r w:rsidRPr="00217447">
        <w:rPr>
          <w:b/>
          <w:bCs/>
          <w:color w:val="000000" w:themeColor="text1"/>
          <w:szCs w:val="24"/>
        </w:rPr>
        <w:t xml:space="preserve"> portal, no hardcopy of commercials should be attached or disclosed.</w:t>
      </w:r>
    </w:p>
    <w:p w:rsidR="002727E1" w:rsidRPr="00217447" w:rsidRDefault="002727E1" w:rsidP="007E2A00">
      <w:pPr>
        <w:tabs>
          <w:tab w:val="left" w:pos="720"/>
          <w:tab w:val="left" w:pos="2120"/>
          <w:tab w:val="left" w:pos="3260"/>
          <w:tab w:val="left" w:pos="4680"/>
          <w:tab w:val="left" w:pos="7180"/>
        </w:tabs>
        <w:suppressAutoHyphens/>
        <w:spacing w:line="360" w:lineRule="auto"/>
        <w:ind w:left="1395"/>
        <w:jc w:val="both"/>
        <w:rPr>
          <w:b/>
          <w:bCs/>
          <w:color w:val="000000" w:themeColor="text1"/>
          <w:szCs w:val="24"/>
        </w:rPr>
      </w:pPr>
    </w:p>
    <w:p w:rsidR="002727E1" w:rsidRPr="00217447" w:rsidRDefault="00933997" w:rsidP="007E2A00">
      <w:pPr>
        <w:tabs>
          <w:tab w:val="left" w:pos="720"/>
          <w:tab w:val="left" w:pos="1400"/>
          <w:tab w:val="left" w:pos="2120"/>
          <w:tab w:val="left" w:pos="3260"/>
          <w:tab w:val="left" w:pos="4680"/>
          <w:tab w:val="left" w:pos="7180"/>
        </w:tabs>
        <w:suppressAutoHyphens/>
        <w:spacing w:line="360" w:lineRule="auto"/>
        <w:jc w:val="both"/>
        <w:rPr>
          <w:color w:val="000000" w:themeColor="text1"/>
          <w:szCs w:val="24"/>
        </w:rPr>
      </w:pPr>
      <w:r w:rsidRPr="00217447">
        <w:rPr>
          <w:color w:val="000000" w:themeColor="text1"/>
          <w:szCs w:val="24"/>
        </w:rPr>
        <w:t>And</w:t>
      </w:r>
      <w:r w:rsidR="00CC7E27" w:rsidRPr="00217447">
        <w:rPr>
          <w:color w:val="000000" w:themeColor="text1"/>
          <w:szCs w:val="24"/>
        </w:rPr>
        <w:t xml:space="preserve"> any other materials required </w:t>
      </w:r>
      <w:r w:rsidRPr="00217447">
        <w:rPr>
          <w:color w:val="000000" w:themeColor="text1"/>
          <w:szCs w:val="24"/>
        </w:rPr>
        <w:t xml:space="preserve">to </w:t>
      </w:r>
      <w:r w:rsidR="00300711" w:rsidRPr="00217447">
        <w:rPr>
          <w:color w:val="000000" w:themeColor="text1"/>
          <w:szCs w:val="24"/>
        </w:rPr>
        <w:t xml:space="preserve">be completed </w:t>
      </w:r>
      <w:r w:rsidRPr="00217447">
        <w:rPr>
          <w:color w:val="000000" w:themeColor="text1"/>
          <w:szCs w:val="24"/>
        </w:rPr>
        <w:t>and submitt</w:t>
      </w:r>
      <w:r w:rsidR="00300711" w:rsidRPr="00217447">
        <w:rPr>
          <w:color w:val="000000" w:themeColor="text1"/>
          <w:szCs w:val="24"/>
        </w:rPr>
        <w:t>ed</w:t>
      </w:r>
      <w:r w:rsidR="00CC7E27" w:rsidRPr="00217447">
        <w:rPr>
          <w:color w:val="000000" w:themeColor="text1"/>
          <w:szCs w:val="24"/>
        </w:rPr>
        <w:t xml:space="preserve"> by Tenderers in accordance with these instructions. The documents listed under Sections 3, 4, 6 and 9 shall be filled in without exception.</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jc w:val="both"/>
        <w:rPr>
          <w:color w:val="000000" w:themeColor="text1"/>
          <w:szCs w:val="24"/>
        </w:rPr>
      </w:pPr>
    </w:p>
    <w:p w:rsidR="000871B9" w:rsidRPr="00217447" w:rsidRDefault="00FE7F72" w:rsidP="007E2A00">
      <w:pPr>
        <w:tabs>
          <w:tab w:val="left" w:pos="567"/>
          <w:tab w:val="left" w:pos="1400"/>
          <w:tab w:val="left" w:pos="2120"/>
          <w:tab w:val="left" w:pos="3260"/>
          <w:tab w:val="left" w:pos="4680"/>
          <w:tab w:val="left" w:pos="7180"/>
        </w:tabs>
        <w:suppressAutoHyphens/>
        <w:spacing w:line="360" w:lineRule="auto"/>
        <w:ind w:left="567" w:hanging="567"/>
        <w:jc w:val="both"/>
        <w:rPr>
          <w:b/>
          <w:color w:val="000000" w:themeColor="text1"/>
          <w:szCs w:val="24"/>
        </w:rPr>
      </w:pPr>
      <w:r w:rsidRPr="00FE7F72">
        <w:rPr>
          <w:noProof/>
          <w:color w:val="000000" w:themeColor="text1"/>
          <w:szCs w:val="24"/>
          <w:lang w:eastAsia="en-IN"/>
        </w:rPr>
        <w:pict>
          <v:shape id="AutoShape 46" o:spid="_x0000_s2131" type="#_x0000_t32" style="position:absolute;left:0;text-align:left;margin-left:355.35pt;margin-top:.4pt;width:99.75pt;height:42.75pt;flip:x;z-index:251642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"/>
        </w:pict>
      </w:r>
      <w:r w:rsidRPr="00FE7F72">
        <w:rPr>
          <w:noProof/>
          <w:color w:val="000000" w:themeColor="text1"/>
          <w:szCs w:val="24"/>
          <w:lang w:eastAsia="en-IN"/>
        </w:rPr>
        <w:pict>
          <v:shape id="_x0000_s2130" type="#_x0000_t32" style="position:absolute;left:0;text-align:left;margin-left:120.6pt;margin-top:.4pt;width:96pt;height:48pt;flip:x;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"/>
        </w:pict>
      </w:r>
      <w:r w:rsidR="00AF42F3" w:rsidRPr="00217447">
        <w:rPr>
          <w:noProof/>
          <w:color w:val="000000" w:themeColor="text1"/>
          <w:szCs w:val="24"/>
          <w:lang w:eastAsia="en-IN"/>
        </w:rPr>
        <w:t>ccc</w:t>
      </w:r>
      <w:r w:rsidR="00AF20FC" w:rsidRPr="00217447">
        <w:rPr>
          <w:color w:val="000000" w:themeColor="text1"/>
          <w:szCs w:val="24"/>
        </w:rPr>
        <w:t>10.2. Tenderers submitting tenders together with other contracts stated in the IFT to form a package will so indicate in the tender together with any discounts offered for the award offered for the award of more than one contract*</w:t>
      </w:r>
      <w:r w:rsidR="000871B9" w:rsidRPr="00217447">
        <w:rPr>
          <w:b/>
          <w:color w:val="000000" w:themeColor="text1"/>
          <w:szCs w:val="24"/>
        </w:rPr>
        <w:t>----------------DELETED------------</w:t>
      </w:r>
    </w:p>
    <w:p w:rsidR="00AF20FC" w:rsidRPr="00217447" w:rsidRDefault="00AF20FC" w:rsidP="007E2A00">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p>
    <w:p w:rsidR="00F63567" w:rsidRPr="00217447" w:rsidRDefault="00AF20FC" w:rsidP="007E2A00">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w:t>
      </w:r>
      <w:r w:rsidR="002727E1" w:rsidRPr="00217447">
        <w:rPr>
          <w:color w:val="000000" w:themeColor="text1"/>
          <w:szCs w:val="24"/>
        </w:rPr>
        <w:t>Delete</w:t>
      </w:r>
      <w:r w:rsidRPr="00217447">
        <w:rPr>
          <w:color w:val="000000" w:themeColor="text1"/>
          <w:szCs w:val="24"/>
        </w:rPr>
        <w:t xml:space="preserve"> the clause if it is only </w:t>
      </w:r>
      <w:r w:rsidR="0019191E" w:rsidRPr="00217447">
        <w:rPr>
          <w:color w:val="000000" w:themeColor="text1"/>
          <w:szCs w:val="24"/>
        </w:rPr>
        <w:t>a single work</w:t>
      </w:r>
    </w:p>
    <w:p w:rsidR="00F63567" w:rsidRPr="00217447" w:rsidRDefault="00F63567" w:rsidP="007E2A00">
      <w:pPr>
        <w:tabs>
          <w:tab w:val="left" w:pos="720"/>
          <w:tab w:val="left" w:pos="1400"/>
          <w:tab w:val="left" w:pos="2120"/>
          <w:tab w:val="left" w:pos="3260"/>
          <w:tab w:val="left" w:pos="4680"/>
          <w:tab w:val="left" w:pos="7180"/>
        </w:tabs>
        <w:suppressAutoHyphens/>
        <w:spacing w:line="360" w:lineRule="auto"/>
        <w:jc w:val="both"/>
        <w:rPr>
          <w:b/>
          <w:color w:val="000000" w:themeColor="text1"/>
          <w:szCs w:val="24"/>
        </w:rPr>
      </w:pPr>
    </w:p>
    <w:p w:rsidR="00F4399F" w:rsidRPr="00217447" w:rsidRDefault="00F4399F" w:rsidP="007E2A00">
      <w:pPr>
        <w:tabs>
          <w:tab w:val="left" w:pos="720"/>
          <w:tab w:val="left" w:pos="1400"/>
          <w:tab w:val="left" w:pos="2120"/>
          <w:tab w:val="left" w:pos="3260"/>
          <w:tab w:val="left" w:pos="4680"/>
          <w:tab w:val="left" w:pos="7180"/>
        </w:tabs>
        <w:suppressAutoHyphens/>
        <w:spacing w:line="360" w:lineRule="auto"/>
        <w:jc w:val="both"/>
        <w:rPr>
          <w:b/>
          <w:color w:val="000000" w:themeColor="text1"/>
          <w:szCs w:val="24"/>
        </w:rPr>
      </w:pPr>
    </w:p>
    <w:p w:rsidR="00AF42F3" w:rsidRPr="00217447" w:rsidRDefault="00AF42F3" w:rsidP="007E2A00">
      <w:pPr>
        <w:tabs>
          <w:tab w:val="left" w:pos="720"/>
          <w:tab w:val="left" w:pos="1400"/>
          <w:tab w:val="left" w:pos="2120"/>
          <w:tab w:val="left" w:pos="3260"/>
          <w:tab w:val="left" w:pos="4680"/>
          <w:tab w:val="left" w:pos="7180"/>
        </w:tabs>
        <w:suppressAutoHyphens/>
        <w:spacing w:line="360" w:lineRule="auto"/>
        <w:jc w:val="both"/>
        <w:rPr>
          <w:b/>
          <w:color w:val="000000" w:themeColor="text1"/>
          <w:szCs w:val="24"/>
        </w:rPr>
      </w:pPr>
    </w:p>
    <w:p w:rsidR="006731B1" w:rsidRPr="00217447" w:rsidRDefault="00CC7E27" w:rsidP="007E2A00">
      <w:pPr>
        <w:tabs>
          <w:tab w:val="left" w:pos="720"/>
          <w:tab w:val="left" w:pos="1400"/>
          <w:tab w:val="left" w:pos="2120"/>
          <w:tab w:val="left" w:pos="3260"/>
          <w:tab w:val="left" w:pos="4680"/>
          <w:tab w:val="left" w:pos="7180"/>
        </w:tabs>
        <w:suppressAutoHyphens/>
        <w:spacing w:line="360" w:lineRule="auto"/>
        <w:jc w:val="both"/>
        <w:rPr>
          <w:b/>
          <w:color w:val="000000" w:themeColor="text1"/>
          <w:szCs w:val="24"/>
        </w:rPr>
      </w:pPr>
      <w:r w:rsidRPr="00217447">
        <w:rPr>
          <w:b/>
          <w:color w:val="000000" w:themeColor="text1"/>
          <w:szCs w:val="24"/>
        </w:rPr>
        <w:t>11.</w:t>
      </w:r>
      <w:r w:rsidRPr="00217447">
        <w:rPr>
          <w:b/>
          <w:color w:val="000000" w:themeColor="text1"/>
          <w:szCs w:val="24"/>
        </w:rPr>
        <w:tab/>
        <w:t>Tender prices</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11.1</w:t>
      </w:r>
      <w:r w:rsidRPr="00217447">
        <w:rPr>
          <w:color w:val="000000" w:themeColor="text1"/>
          <w:szCs w:val="24"/>
        </w:rPr>
        <w:tab/>
        <w:t>The contract shall be for the whole works as described in Sub-Clause 1.1, based on the priced Bill of Quantities submitted by the Tenderer.</w:t>
      </w:r>
    </w:p>
    <w:p w:rsidR="00DB59A1" w:rsidRPr="00217447" w:rsidRDefault="00CC7E27" w:rsidP="005C7926">
      <w:pPr>
        <w:tabs>
          <w:tab w:val="left" w:pos="720"/>
          <w:tab w:val="left" w:pos="1400"/>
          <w:tab w:val="left" w:pos="2120"/>
          <w:tab w:val="left" w:pos="3260"/>
          <w:tab w:val="left" w:pos="4680"/>
          <w:tab w:val="left" w:pos="7180"/>
        </w:tabs>
        <w:suppressAutoHyphens/>
        <w:spacing w:line="360" w:lineRule="auto"/>
        <w:ind w:left="576" w:hanging="576"/>
        <w:jc w:val="both"/>
        <w:rPr>
          <w:color w:val="000000" w:themeColor="text1"/>
          <w:szCs w:val="24"/>
        </w:rPr>
      </w:pPr>
      <w:r w:rsidRPr="00217447">
        <w:rPr>
          <w:bCs/>
          <w:color w:val="000000" w:themeColor="text1"/>
          <w:szCs w:val="24"/>
        </w:rPr>
        <w:t>11.2</w:t>
      </w:r>
      <w:r w:rsidRPr="00217447">
        <w:rPr>
          <w:color w:val="000000" w:themeColor="text1"/>
          <w:szCs w:val="24"/>
        </w:rPr>
        <w:tab/>
        <w:t xml:space="preserve">The Tenderer shall </w:t>
      </w:r>
      <w:r w:rsidR="0080406D" w:rsidRPr="00217447">
        <w:rPr>
          <w:color w:val="000000" w:themeColor="text1"/>
          <w:szCs w:val="24"/>
        </w:rPr>
        <w:t xml:space="preserve">quote percentage </w:t>
      </w:r>
      <w:r w:rsidR="00A12A61" w:rsidRPr="00217447">
        <w:rPr>
          <w:color w:val="000000" w:themeColor="text1"/>
          <w:szCs w:val="24"/>
        </w:rPr>
        <w:t>both in figures and words</w:t>
      </w:r>
      <w:r w:rsidRPr="00217447">
        <w:rPr>
          <w:color w:val="000000" w:themeColor="text1"/>
          <w:szCs w:val="24"/>
        </w:rPr>
        <w:t xml:space="preserve"> for all items of the Works described in the Bill of Quantities along with total tender price (both in figures and words).  </w:t>
      </w:r>
      <w:r w:rsidRPr="00217447">
        <w:rPr>
          <w:b/>
          <w:bCs/>
          <w:iCs/>
          <w:color w:val="000000" w:themeColor="text1"/>
          <w:szCs w:val="24"/>
        </w:rPr>
        <w:t>Items for which no r</w:t>
      </w:r>
      <w:r w:rsidR="00524848" w:rsidRPr="00217447">
        <w:rPr>
          <w:b/>
          <w:bCs/>
          <w:iCs/>
          <w:color w:val="000000" w:themeColor="text1"/>
          <w:szCs w:val="24"/>
        </w:rPr>
        <w:t>ate or price is entered by the t</w:t>
      </w:r>
      <w:r w:rsidRPr="00217447">
        <w:rPr>
          <w:b/>
          <w:bCs/>
          <w:iCs/>
          <w:color w:val="000000" w:themeColor="text1"/>
          <w:szCs w:val="24"/>
        </w:rPr>
        <w:t>enderer will not be paid for by the Employer when executed and shall be deemed covered by the other rates and prices in the Bill of Quantities</w:t>
      </w:r>
      <w:r w:rsidRPr="00217447">
        <w:rPr>
          <w:i/>
          <w:color w:val="000000" w:themeColor="text1"/>
          <w:szCs w:val="24"/>
        </w:rPr>
        <w:t>.</w:t>
      </w:r>
      <w:r w:rsidRPr="00217447">
        <w:rPr>
          <w:color w:val="000000" w:themeColor="text1"/>
          <w:szCs w:val="24"/>
        </w:rPr>
        <w:t xml:space="preserve">  Corrections, if any, shall be made by crossing out, </w:t>
      </w:r>
      <w:r w:rsidR="000E4AEC" w:rsidRPr="00217447">
        <w:rPr>
          <w:color w:val="000000" w:themeColor="text1"/>
          <w:szCs w:val="24"/>
        </w:rPr>
        <w:t>initialling</w:t>
      </w:r>
      <w:r w:rsidR="00524848" w:rsidRPr="00217447">
        <w:rPr>
          <w:color w:val="000000" w:themeColor="text1"/>
          <w:szCs w:val="24"/>
        </w:rPr>
        <w:t xml:space="preserve">, dating and rewriting </w:t>
      </w:r>
      <w:r w:rsidR="00EC3150" w:rsidRPr="00217447">
        <w:rPr>
          <w:color w:val="000000" w:themeColor="text1"/>
          <w:szCs w:val="24"/>
        </w:rPr>
        <w:t>(Refer special conditions of contract)</w:t>
      </w:r>
    </w:p>
    <w:p w:rsidR="00DB59A1" w:rsidRPr="00217447" w:rsidRDefault="00CC7E27" w:rsidP="005C7926">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11.3</w:t>
      </w:r>
      <w:r w:rsidRPr="00217447">
        <w:rPr>
          <w:color w:val="000000" w:themeColor="text1"/>
          <w:szCs w:val="24"/>
        </w:rPr>
        <w:tab/>
      </w:r>
      <w:r w:rsidR="00BF7350" w:rsidRPr="00217447">
        <w:rPr>
          <w:color w:val="000000" w:themeColor="text1"/>
          <w:szCs w:val="24"/>
        </w:rPr>
        <w:t>The</w:t>
      </w:r>
      <w:r w:rsidR="001046CF" w:rsidRPr="00217447">
        <w:rPr>
          <w:color w:val="000000" w:themeColor="text1"/>
          <w:szCs w:val="24"/>
        </w:rPr>
        <w:t xml:space="preserve"> contractor shall quo</w:t>
      </w:r>
      <w:r w:rsidR="001E1C32" w:rsidRPr="00217447">
        <w:rPr>
          <w:color w:val="000000" w:themeColor="text1"/>
          <w:szCs w:val="24"/>
        </w:rPr>
        <w:t xml:space="preserve">te excluding the GST. GST </w:t>
      </w:r>
      <w:r w:rsidR="001046CF" w:rsidRPr="00217447">
        <w:rPr>
          <w:color w:val="000000" w:themeColor="text1"/>
          <w:szCs w:val="24"/>
        </w:rPr>
        <w:t>shall be paid at the prevailing rates</w:t>
      </w:r>
      <w:r w:rsidR="00734AEA" w:rsidRPr="00217447">
        <w:rPr>
          <w:color w:val="000000" w:themeColor="text1"/>
          <w:szCs w:val="24"/>
        </w:rPr>
        <w:t xml:space="preserve">. </w:t>
      </w:r>
      <w:r w:rsidR="0080406D" w:rsidRPr="00217447">
        <w:rPr>
          <w:color w:val="000000" w:themeColor="text1"/>
          <w:szCs w:val="24"/>
        </w:rPr>
        <w:t>(Refer special conditions of contract)</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11.4</w:t>
      </w:r>
      <w:r w:rsidRPr="00217447">
        <w:rPr>
          <w:color w:val="000000" w:themeColor="text1"/>
          <w:szCs w:val="24"/>
        </w:rPr>
        <w:tab/>
        <w:t>The rates and prices quoted by the Tenderer shall be subject to adjustment during the performance of the Contract   in accordance with the provisions of Clause of the Conditions of Contract</w:t>
      </w:r>
      <w:r w:rsidR="00B132E8" w:rsidRPr="00217447">
        <w:rPr>
          <w:color w:val="000000" w:themeColor="text1"/>
          <w:szCs w:val="24"/>
        </w:rPr>
        <w:t>.</w:t>
      </w:r>
    </w:p>
    <w:p w:rsidR="00CC7E27" w:rsidRPr="00217447" w:rsidRDefault="00CC7E27" w:rsidP="00DF7314">
      <w:pPr>
        <w:tabs>
          <w:tab w:val="left" w:pos="720"/>
          <w:tab w:val="left" w:pos="1400"/>
          <w:tab w:val="left" w:pos="2120"/>
          <w:tab w:val="left" w:pos="3260"/>
          <w:tab w:val="left" w:pos="4680"/>
          <w:tab w:val="left" w:pos="7180"/>
        </w:tabs>
        <w:suppressAutoHyphens/>
        <w:spacing w:line="360" w:lineRule="auto"/>
        <w:jc w:val="both"/>
        <w:rPr>
          <w:color w:val="000000" w:themeColor="text1"/>
          <w:szCs w:val="24"/>
        </w:rPr>
      </w:pPr>
      <w:r w:rsidRPr="00217447">
        <w:rPr>
          <w:b/>
          <w:color w:val="000000" w:themeColor="text1"/>
          <w:szCs w:val="24"/>
        </w:rPr>
        <w:t>12.</w:t>
      </w:r>
      <w:r w:rsidRPr="00217447">
        <w:rPr>
          <w:b/>
          <w:color w:val="000000" w:themeColor="text1"/>
          <w:szCs w:val="24"/>
        </w:rPr>
        <w:tab/>
        <w:t>Tender validity</w:t>
      </w:r>
    </w:p>
    <w:p w:rsidR="00CC7E27" w:rsidRPr="00217447" w:rsidRDefault="00CC7E27" w:rsidP="00AF42F3">
      <w:pPr>
        <w:tabs>
          <w:tab w:val="left" w:pos="720"/>
          <w:tab w:val="left" w:pos="1400"/>
          <w:tab w:val="left" w:pos="2120"/>
          <w:tab w:val="left" w:pos="3260"/>
          <w:tab w:val="left" w:pos="4680"/>
          <w:tab w:val="left" w:pos="7180"/>
        </w:tabs>
        <w:suppressAutoHyphens/>
        <w:spacing w:line="360" w:lineRule="auto"/>
        <w:ind w:left="720" w:hanging="720"/>
        <w:jc w:val="both"/>
        <w:rPr>
          <w:b/>
          <w:color w:val="000000" w:themeColor="text1"/>
          <w:szCs w:val="24"/>
        </w:rPr>
      </w:pPr>
      <w:r w:rsidRPr="00217447">
        <w:rPr>
          <w:bCs/>
          <w:color w:val="000000" w:themeColor="text1"/>
          <w:szCs w:val="24"/>
        </w:rPr>
        <w:t>12.1</w:t>
      </w:r>
      <w:r w:rsidRPr="00217447">
        <w:rPr>
          <w:color w:val="000000" w:themeColor="text1"/>
          <w:szCs w:val="24"/>
        </w:rPr>
        <w:tab/>
        <w:t xml:space="preserve">Tenders shall remain valid for a period not less than </w:t>
      </w:r>
      <w:r w:rsidR="00C6006C" w:rsidRPr="00217447">
        <w:rPr>
          <w:b/>
          <w:color w:val="000000" w:themeColor="text1"/>
          <w:szCs w:val="24"/>
        </w:rPr>
        <w:t>O</w:t>
      </w:r>
      <w:r w:rsidR="001E1C32" w:rsidRPr="00217447">
        <w:rPr>
          <w:b/>
          <w:color w:val="000000" w:themeColor="text1"/>
          <w:szCs w:val="24"/>
        </w:rPr>
        <w:t xml:space="preserve">ne </w:t>
      </w:r>
      <w:r w:rsidR="00C6006C" w:rsidRPr="00217447">
        <w:rPr>
          <w:b/>
          <w:color w:val="000000" w:themeColor="text1"/>
          <w:szCs w:val="24"/>
        </w:rPr>
        <w:t>H</w:t>
      </w:r>
      <w:r w:rsidR="001E1C32" w:rsidRPr="00217447">
        <w:rPr>
          <w:b/>
          <w:color w:val="000000" w:themeColor="text1"/>
          <w:szCs w:val="24"/>
        </w:rPr>
        <w:t xml:space="preserve">undred and </w:t>
      </w:r>
      <w:r w:rsidR="00C6006C" w:rsidRPr="00217447">
        <w:rPr>
          <w:b/>
          <w:color w:val="000000" w:themeColor="text1"/>
          <w:szCs w:val="24"/>
        </w:rPr>
        <w:t>E</w:t>
      </w:r>
      <w:r w:rsidR="001E1C32" w:rsidRPr="00217447">
        <w:rPr>
          <w:b/>
          <w:color w:val="000000" w:themeColor="text1"/>
          <w:szCs w:val="24"/>
        </w:rPr>
        <w:t xml:space="preserve">ighty </w:t>
      </w:r>
      <w:r w:rsidRPr="00217447">
        <w:rPr>
          <w:b/>
          <w:color w:val="000000" w:themeColor="text1"/>
          <w:szCs w:val="24"/>
        </w:rPr>
        <w:t>days</w:t>
      </w:r>
      <w:r w:rsidRPr="00217447">
        <w:rPr>
          <w:color w:val="000000" w:themeColor="text1"/>
          <w:szCs w:val="24"/>
        </w:rPr>
        <w:t xml:space="preserve"> after the deadline date for tender submission specified in Claus</w:t>
      </w:r>
      <w:r w:rsidR="00524848" w:rsidRPr="00217447">
        <w:rPr>
          <w:color w:val="000000" w:themeColor="text1"/>
          <w:szCs w:val="24"/>
        </w:rPr>
        <w:t xml:space="preserve">e 16. </w:t>
      </w:r>
      <w:r w:rsidRPr="00217447">
        <w:rPr>
          <w:color w:val="000000" w:themeColor="text1"/>
          <w:szCs w:val="24"/>
        </w:rPr>
        <w:t xml:space="preserve">A tender valid for a shorter period </w:t>
      </w:r>
      <w:r w:rsidRPr="00217447">
        <w:rPr>
          <w:color w:val="000000" w:themeColor="text1"/>
          <w:szCs w:val="24"/>
          <w:u w:val="single"/>
        </w:rPr>
        <w:t>shall be rejected by the Employer as non-</w:t>
      </w:r>
      <w:r w:rsidR="00EE4487" w:rsidRPr="00217447">
        <w:rPr>
          <w:color w:val="000000" w:themeColor="text1"/>
          <w:szCs w:val="24"/>
          <w:u w:val="single"/>
        </w:rPr>
        <w:t>responsive(</w:t>
      </w:r>
      <w:r w:rsidR="00C0445C" w:rsidRPr="00217447">
        <w:rPr>
          <w:b/>
          <w:color w:val="000000" w:themeColor="text1"/>
          <w:szCs w:val="24"/>
        </w:rPr>
        <w:t>Last Date of completed tender Submission including extended date of if any)</w:t>
      </w:r>
      <w:r w:rsidR="001C0593" w:rsidRPr="00217447">
        <w:rPr>
          <w:b/>
          <w:color w:val="000000" w:themeColor="text1"/>
          <w:szCs w:val="24"/>
        </w:rPr>
        <w:t>.</w:t>
      </w:r>
    </w:p>
    <w:p w:rsidR="00136452"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12.2</w:t>
      </w:r>
      <w:r w:rsidRPr="00217447">
        <w:rPr>
          <w:color w:val="000000" w:themeColor="text1"/>
          <w:szCs w:val="24"/>
        </w:rPr>
        <w:tab/>
        <w:t xml:space="preserve">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w:t>
      </w:r>
      <w:r w:rsidR="009D36A6" w:rsidRPr="00217447">
        <w:rPr>
          <w:color w:val="000000" w:themeColor="text1"/>
          <w:szCs w:val="24"/>
        </w:rPr>
        <w:t>tender but</w:t>
      </w:r>
      <w:r w:rsidRPr="00217447">
        <w:rPr>
          <w:color w:val="000000" w:themeColor="text1"/>
          <w:szCs w:val="24"/>
        </w:rPr>
        <w:t xml:space="preserve"> will be required to extend the validity of his earnest money deposit for a period of the extension, and in compliance with Clause 13 in all respects.</w:t>
      </w:r>
    </w:p>
    <w:p w:rsidR="00136452" w:rsidRPr="00217447" w:rsidRDefault="00CC7E27" w:rsidP="007E2A00">
      <w:pPr>
        <w:tabs>
          <w:tab w:val="left" w:pos="720"/>
          <w:tab w:val="left" w:pos="1400"/>
          <w:tab w:val="left" w:pos="2120"/>
          <w:tab w:val="left" w:pos="3260"/>
          <w:tab w:val="left" w:pos="4680"/>
          <w:tab w:val="left" w:pos="7180"/>
        </w:tabs>
        <w:suppressAutoHyphens/>
        <w:spacing w:line="360" w:lineRule="auto"/>
        <w:jc w:val="both"/>
        <w:rPr>
          <w:b/>
          <w:color w:val="000000" w:themeColor="text1"/>
          <w:szCs w:val="24"/>
        </w:rPr>
      </w:pPr>
      <w:r w:rsidRPr="00217447">
        <w:rPr>
          <w:b/>
          <w:color w:val="000000" w:themeColor="text1"/>
          <w:szCs w:val="24"/>
        </w:rPr>
        <w:t>13.</w:t>
      </w:r>
      <w:r w:rsidRPr="00217447">
        <w:rPr>
          <w:b/>
          <w:color w:val="000000" w:themeColor="text1"/>
          <w:szCs w:val="24"/>
        </w:rPr>
        <w:tab/>
        <w:t>Earnest money deposit</w:t>
      </w:r>
    </w:p>
    <w:p w:rsidR="001E1C32" w:rsidRPr="00217447" w:rsidRDefault="00574BFE" w:rsidP="007E2A00">
      <w:pPr>
        <w:spacing w:line="360" w:lineRule="auto"/>
        <w:jc w:val="both"/>
        <w:rPr>
          <w:color w:val="000000" w:themeColor="text1"/>
          <w:szCs w:val="24"/>
        </w:rPr>
      </w:pPr>
      <w:r w:rsidRPr="00217447">
        <w:rPr>
          <w:color w:val="000000" w:themeColor="text1"/>
          <w:szCs w:val="24"/>
        </w:rPr>
        <w:t>13.1</w:t>
      </w:r>
      <w:r w:rsidRPr="00217447">
        <w:rPr>
          <w:color w:val="000000" w:themeColor="text1"/>
          <w:szCs w:val="24"/>
        </w:rPr>
        <w:tab/>
        <w:t>Earnest Money Deposit/ Bid security</w:t>
      </w:r>
    </w:p>
    <w:p w:rsidR="00574BFE" w:rsidRPr="00217447" w:rsidRDefault="001046CF" w:rsidP="007E2A00">
      <w:pPr>
        <w:spacing w:line="360" w:lineRule="auto"/>
        <w:ind w:left="709"/>
        <w:jc w:val="both"/>
        <w:rPr>
          <w:color w:val="000000" w:themeColor="text1"/>
          <w:szCs w:val="24"/>
        </w:rPr>
      </w:pPr>
      <w:r w:rsidRPr="00217447">
        <w:rPr>
          <w:bCs/>
          <w:color w:val="000000" w:themeColor="text1"/>
          <w:szCs w:val="24"/>
        </w:rPr>
        <w:t xml:space="preserve">The tenderer shall furnish, as a part of his tender EMD in e-cash through </w:t>
      </w:r>
      <w:r w:rsidR="00A12A61" w:rsidRPr="00217447">
        <w:rPr>
          <w:bCs/>
          <w:color w:val="000000" w:themeColor="text1"/>
          <w:szCs w:val="24"/>
        </w:rPr>
        <w:t xml:space="preserve">Karnataka Public </w:t>
      </w:r>
      <w:r w:rsidR="00B132E8" w:rsidRPr="00217447">
        <w:rPr>
          <w:bCs/>
          <w:color w:val="000000" w:themeColor="text1"/>
          <w:szCs w:val="24"/>
        </w:rPr>
        <w:t>Procurement</w:t>
      </w:r>
      <w:r w:rsidRPr="00217447">
        <w:rPr>
          <w:bCs/>
          <w:color w:val="000000" w:themeColor="text1"/>
          <w:szCs w:val="24"/>
        </w:rPr>
        <w:t xml:space="preserve"> portal. </w:t>
      </w:r>
      <w:r w:rsidR="00574BFE" w:rsidRPr="00217447">
        <w:rPr>
          <w:bCs/>
          <w:color w:val="000000" w:themeColor="text1"/>
          <w:szCs w:val="24"/>
        </w:rPr>
        <w:t xml:space="preserve">For details on e-Payment services refer to </w:t>
      </w:r>
      <w:r w:rsidR="00A12A61" w:rsidRPr="00217447">
        <w:rPr>
          <w:bCs/>
          <w:color w:val="000000" w:themeColor="text1"/>
          <w:szCs w:val="24"/>
        </w:rPr>
        <w:t xml:space="preserve">Karnataka Public </w:t>
      </w:r>
      <w:r w:rsidR="00B132E8" w:rsidRPr="00217447">
        <w:rPr>
          <w:bCs/>
          <w:color w:val="000000" w:themeColor="text1"/>
          <w:szCs w:val="24"/>
        </w:rPr>
        <w:t>Procurement</w:t>
      </w:r>
      <w:r w:rsidR="00574BFE" w:rsidRPr="00217447">
        <w:rPr>
          <w:bCs/>
          <w:color w:val="000000" w:themeColor="text1"/>
          <w:szCs w:val="24"/>
        </w:rPr>
        <w:t xml:space="preserve"> portal for more details on the </w:t>
      </w:r>
      <w:r w:rsidR="009D36A6" w:rsidRPr="00217447">
        <w:rPr>
          <w:bCs/>
          <w:color w:val="000000" w:themeColor="text1"/>
          <w:szCs w:val="24"/>
        </w:rPr>
        <w:t>process.</w:t>
      </w:r>
      <w:r w:rsidR="009D36A6" w:rsidRPr="00217447">
        <w:rPr>
          <w:color w:val="000000" w:themeColor="text1"/>
          <w:szCs w:val="24"/>
        </w:rPr>
        <w:t xml:space="preserve"> The</w:t>
      </w:r>
      <w:r w:rsidR="00F209AF" w:rsidRPr="00217447">
        <w:rPr>
          <w:color w:val="000000" w:themeColor="text1"/>
          <w:szCs w:val="24"/>
        </w:rPr>
        <w:t xml:space="preserve"> Bidders shall deposit </w:t>
      </w:r>
      <w:r w:rsidR="00136452" w:rsidRPr="00217447">
        <w:rPr>
          <w:color w:val="000000" w:themeColor="text1"/>
          <w:szCs w:val="24"/>
        </w:rPr>
        <w:t xml:space="preserve">EMD of </w:t>
      </w:r>
      <w:r w:rsidR="00F209AF" w:rsidRPr="00217447">
        <w:rPr>
          <w:b/>
          <w:i/>
          <w:color w:val="000000" w:themeColor="text1"/>
          <w:szCs w:val="24"/>
          <w:u w:val="single"/>
        </w:rPr>
        <w:t>Rs.</w:t>
      </w:r>
      <w:r w:rsidR="003F37BC">
        <w:rPr>
          <w:b/>
          <w:i/>
          <w:color w:val="000000" w:themeColor="text1"/>
          <w:szCs w:val="24"/>
          <w:u w:val="single"/>
        </w:rPr>
        <w:t xml:space="preserve"> 41.3</w:t>
      </w:r>
      <w:r w:rsidR="001D6AE8">
        <w:rPr>
          <w:b/>
          <w:i/>
          <w:color w:val="000000" w:themeColor="text1"/>
          <w:szCs w:val="24"/>
          <w:u w:val="single"/>
        </w:rPr>
        <w:t>9</w:t>
      </w:r>
      <w:r w:rsidR="00EE4487" w:rsidRPr="00217447">
        <w:rPr>
          <w:b/>
          <w:i/>
          <w:color w:val="000000" w:themeColor="text1"/>
          <w:szCs w:val="24"/>
          <w:u w:val="single"/>
        </w:rPr>
        <w:t>lakhs as</w:t>
      </w:r>
      <w:r w:rsidR="005F7145" w:rsidRPr="00217447">
        <w:rPr>
          <w:b/>
          <w:i/>
          <w:color w:val="000000" w:themeColor="text1"/>
          <w:szCs w:val="24"/>
          <w:u w:val="single"/>
        </w:rPr>
        <w:t xml:space="preserve"> indicated in the </w:t>
      </w:r>
      <w:r w:rsidR="00EB2D0D" w:rsidRPr="00217447">
        <w:rPr>
          <w:b/>
          <w:i/>
          <w:color w:val="000000" w:themeColor="text1"/>
          <w:szCs w:val="24"/>
          <w:u w:val="single"/>
        </w:rPr>
        <w:t>IFT</w:t>
      </w:r>
      <w:r w:rsidR="00EB2D0D" w:rsidRPr="00217447">
        <w:rPr>
          <w:color w:val="000000" w:themeColor="text1"/>
          <w:szCs w:val="24"/>
        </w:rPr>
        <w:t xml:space="preserve"> (</w:t>
      </w:r>
      <w:r w:rsidR="001E1C32" w:rsidRPr="00217447">
        <w:rPr>
          <w:color w:val="000000" w:themeColor="text1"/>
          <w:szCs w:val="24"/>
        </w:rPr>
        <w:t xml:space="preserve">In case of instruments other in cash component of the </w:t>
      </w:r>
      <w:r w:rsidR="00EB2D0D" w:rsidRPr="00217447">
        <w:rPr>
          <w:color w:val="000000" w:themeColor="text1"/>
          <w:szCs w:val="24"/>
        </w:rPr>
        <w:t>EMD,</w:t>
      </w:r>
      <w:r w:rsidR="004B415E" w:rsidRPr="00217447">
        <w:rPr>
          <w:color w:val="000000" w:themeColor="text1"/>
          <w:szCs w:val="24"/>
        </w:rPr>
        <w:t>T</w:t>
      </w:r>
      <w:r w:rsidR="0020174F" w:rsidRPr="00217447">
        <w:rPr>
          <w:color w:val="000000" w:themeColor="text1"/>
          <w:szCs w:val="24"/>
        </w:rPr>
        <w:t>he EMD amount is to be submitted in e-cash through e-proc portal</w:t>
      </w:r>
      <w:r w:rsidR="004B415E" w:rsidRPr="00217447">
        <w:rPr>
          <w:color w:val="000000" w:themeColor="text1"/>
          <w:szCs w:val="24"/>
        </w:rPr>
        <w:t xml:space="preserve">. </w:t>
      </w:r>
    </w:p>
    <w:p w:rsidR="000E5895" w:rsidRPr="00217447" w:rsidRDefault="000E5895" w:rsidP="007E2A00">
      <w:pPr>
        <w:tabs>
          <w:tab w:val="left" w:pos="720"/>
          <w:tab w:val="left" w:pos="1400"/>
          <w:tab w:val="left" w:pos="2120"/>
          <w:tab w:val="left" w:pos="3260"/>
          <w:tab w:val="left" w:pos="4680"/>
          <w:tab w:val="left" w:pos="7180"/>
        </w:tabs>
        <w:suppressAutoHyphens/>
        <w:spacing w:line="360" w:lineRule="auto"/>
        <w:ind w:left="720" w:hanging="720"/>
        <w:jc w:val="both"/>
        <w:rPr>
          <w:bCs/>
          <w:color w:val="000000" w:themeColor="text1"/>
          <w:szCs w:val="24"/>
        </w:rPr>
      </w:pPr>
      <w:r w:rsidRPr="00217447">
        <w:rPr>
          <w:bCs/>
          <w:color w:val="000000" w:themeColor="text1"/>
          <w:szCs w:val="24"/>
        </w:rPr>
        <w:t xml:space="preserve">13.2 </w:t>
      </w:r>
      <w:r w:rsidRPr="00217447">
        <w:rPr>
          <w:bCs/>
          <w:color w:val="000000" w:themeColor="text1"/>
          <w:szCs w:val="24"/>
        </w:rPr>
        <w:tab/>
        <w:t xml:space="preserve">The Earnest Money Deposit shall have validity of </w:t>
      </w:r>
      <w:r w:rsidR="00543588" w:rsidRPr="00217447">
        <w:rPr>
          <w:bCs/>
          <w:color w:val="000000" w:themeColor="text1"/>
          <w:szCs w:val="24"/>
        </w:rPr>
        <w:t xml:space="preserve">(180+45) </w:t>
      </w:r>
      <w:r w:rsidR="004A3524" w:rsidRPr="00217447">
        <w:rPr>
          <w:b/>
          <w:bCs/>
          <w:color w:val="000000" w:themeColor="text1"/>
          <w:szCs w:val="24"/>
        </w:rPr>
        <w:t>225</w:t>
      </w:r>
      <w:r w:rsidRPr="00217447">
        <w:rPr>
          <w:b/>
          <w:bCs/>
          <w:color w:val="000000" w:themeColor="text1"/>
          <w:szCs w:val="24"/>
        </w:rPr>
        <w:t>days</w:t>
      </w:r>
      <w:r w:rsidR="001E1C32" w:rsidRPr="00217447">
        <w:rPr>
          <w:bCs/>
          <w:color w:val="000000" w:themeColor="text1"/>
          <w:szCs w:val="24"/>
        </w:rPr>
        <w:t xml:space="preserve"> from the date of opening the tender</w:t>
      </w:r>
      <w:r w:rsidRPr="00217447">
        <w:rPr>
          <w:b/>
          <w:bCs/>
          <w:color w:val="000000" w:themeColor="text1"/>
          <w:szCs w:val="24"/>
        </w:rPr>
        <w:t>.</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13.3</w:t>
      </w:r>
      <w:r w:rsidRPr="00217447">
        <w:rPr>
          <w:color w:val="000000" w:themeColor="text1"/>
          <w:szCs w:val="24"/>
        </w:rPr>
        <w:tab/>
        <w:t xml:space="preserve">Any tender not accompanied by an acceptable earnest money deposit and not secured as indicated in Sub-Clauses 13.1 </w:t>
      </w:r>
      <w:r w:rsidR="001046CF" w:rsidRPr="00217447">
        <w:rPr>
          <w:color w:val="000000" w:themeColor="text1"/>
          <w:szCs w:val="24"/>
        </w:rPr>
        <w:t xml:space="preserve">and 13.2 </w:t>
      </w:r>
      <w:r w:rsidRPr="00217447">
        <w:rPr>
          <w:color w:val="000000" w:themeColor="text1"/>
          <w:szCs w:val="24"/>
        </w:rPr>
        <w:t>above shall be rejected by the Employer as non-responsive.</w:t>
      </w:r>
    </w:p>
    <w:p w:rsidR="005F7145" w:rsidRPr="00217447" w:rsidRDefault="00CC7E27" w:rsidP="000E46D8">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13.4</w:t>
      </w:r>
      <w:r w:rsidRPr="00217447">
        <w:rPr>
          <w:color w:val="000000" w:themeColor="text1"/>
          <w:szCs w:val="24"/>
        </w:rPr>
        <w:tab/>
        <w:t>The earnest money deposit of unsuccessful Tenderers will be returned within 30 days of the end of the tender validity period specified in Sub-Clause 12.1.</w:t>
      </w:r>
    </w:p>
    <w:p w:rsidR="00DB59A1" w:rsidRPr="00217447" w:rsidRDefault="00CC7E27" w:rsidP="000E46D8">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13.5</w:t>
      </w:r>
      <w:r w:rsidRPr="00217447">
        <w:rPr>
          <w:color w:val="000000" w:themeColor="text1"/>
          <w:szCs w:val="24"/>
        </w:rPr>
        <w:tab/>
        <w:t>The earnest money deposit of the successful Tenderer will be discharged when the Tenderer has signed the Agreement and furnished the required Performance Security.</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13.6</w:t>
      </w:r>
      <w:r w:rsidRPr="00217447">
        <w:rPr>
          <w:color w:val="000000" w:themeColor="text1"/>
          <w:szCs w:val="24"/>
        </w:rPr>
        <w:tab/>
        <w:t>The earnest money deposit may be forfeited:</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1400" w:hanging="1400"/>
        <w:jc w:val="both"/>
        <w:rPr>
          <w:color w:val="000000" w:themeColor="text1"/>
          <w:szCs w:val="24"/>
        </w:rPr>
      </w:pPr>
      <w:r w:rsidRPr="00217447">
        <w:rPr>
          <w:color w:val="000000" w:themeColor="text1"/>
          <w:szCs w:val="24"/>
        </w:rPr>
        <w:tab/>
        <w:t>(a)</w:t>
      </w:r>
      <w:r w:rsidR="003F6721" w:rsidRPr="00217447">
        <w:rPr>
          <w:color w:val="000000" w:themeColor="text1"/>
          <w:szCs w:val="24"/>
        </w:rPr>
        <w:tab/>
      </w:r>
      <w:r w:rsidR="00EB2D0D" w:rsidRPr="00217447">
        <w:rPr>
          <w:color w:val="000000" w:themeColor="text1"/>
          <w:szCs w:val="24"/>
        </w:rPr>
        <w:t>If</w:t>
      </w:r>
      <w:r w:rsidRPr="00217447">
        <w:rPr>
          <w:color w:val="000000" w:themeColor="text1"/>
          <w:szCs w:val="24"/>
        </w:rPr>
        <w:t xml:space="preserve"> the Tenderer withdraws the Tender after tender opening during the period of tender </w:t>
      </w:r>
      <w:r w:rsidR="009D36A6" w:rsidRPr="00217447">
        <w:rPr>
          <w:color w:val="000000" w:themeColor="text1"/>
          <w:szCs w:val="24"/>
        </w:rPr>
        <w:t>validity.</w:t>
      </w:r>
    </w:p>
    <w:p w:rsidR="00806C37" w:rsidRPr="00217447" w:rsidRDefault="00806C37" w:rsidP="007E2A00">
      <w:pPr>
        <w:tabs>
          <w:tab w:val="left" w:pos="720"/>
          <w:tab w:val="left" w:pos="1400"/>
          <w:tab w:val="left" w:pos="2120"/>
          <w:tab w:val="left" w:pos="3260"/>
          <w:tab w:val="left" w:pos="4680"/>
          <w:tab w:val="left" w:pos="7180"/>
        </w:tabs>
        <w:suppressAutoHyphens/>
        <w:spacing w:line="360" w:lineRule="auto"/>
        <w:ind w:left="1400" w:hanging="1400"/>
        <w:jc w:val="both"/>
        <w:rPr>
          <w:color w:val="000000" w:themeColor="text1"/>
          <w:szCs w:val="24"/>
        </w:rPr>
      </w:pPr>
      <w:r w:rsidRPr="00217447">
        <w:rPr>
          <w:color w:val="000000" w:themeColor="text1"/>
          <w:szCs w:val="24"/>
        </w:rPr>
        <w:tab/>
        <w:t>(b)</w:t>
      </w:r>
      <w:r w:rsidR="003F6721" w:rsidRPr="00217447">
        <w:rPr>
          <w:color w:val="000000" w:themeColor="text1"/>
          <w:szCs w:val="24"/>
        </w:rPr>
        <w:tab/>
      </w:r>
      <w:r w:rsidRPr="00217447">
        <w:rPr>
          <w:color w:val="000000" w:themeColor="text1"/>
          <w:szCs w:val="24"/>
        </w:rPr>
        <w:t xml:space="preserve">If the tenderer does not accept the correction of the tender price, pursuant to clause 24 or </w:t>
      </w:r>
    </w:p>
    <w:p w:rsidR="00CC7E27" w:rsidRPr="00217447" w:rsidRDefault="00CC7E27" w:rsidP="007E2A00">
      <w:pPr>
        <w:tabs>
          <w:tab w:val="left" w:pos="720"/>
          <w:tab w:val="left" w:pos="1400"/>
          <w:tab w:val="left" w:pos="2120"/>
          <w:tab w:val="left" w:pos="3260"/>
          <w:tab w:val="left" w:pos="4680"/>
          <w:tab w:val="left" w:pos="7180"/>
        </w:tabs>
        <w:suppressAutoHyphens/>
        <w:spacing w:line="360" w:lineRule="auto"/>
        <w:ind w:left="1400" w:hanging="1400"/>
        <w:jc w:val="both"/>
        <w:rPr>
          <w:color w:val="000000" w:themeColor="text1"/>
          <w:szCs w:val="24"/>
        </w:rPr>
      </w:pPr>
      <w:r w:rsidRPr="00217447">
        <w:rPr>
          <w:color w:val="000000" w:themeColor="text1"/>
          <w:szCs w:val="24"/>
        </w:rPr>
        <w:tab/>
        <w:t>(</w:t>
      </w:r>
      <w:r w:rsidR="00806C37" w:rsidRPr="00217447">
        <w:rPr>
          <w:color w:val="000000" w:themeColor="text1"/>
          <w:szCs w:val="24"/>
        </w:rPr>
        <w:t>c</w:t>
      </w:r>
      <w:r w:rsidRPr="00217447">
        <w:rPr>
          <w:color w:val="000000" w:themeColor="text1"/>
          <w:szCs w:val="24"/>
        </w:rPr>
        <w:t>)</w:t>
      </w:r>
      <w:r w:rsidR="003F6721" w:rsidRPr="00217447">
        <w:rPr>
          <w:color w:val="000000" w:themeColor="text1"/>
          <w:szCs w:val="24"/>
        </w:rPr>
        <w:tab/>
        <w:t>I</w:t>
      </w:r>
      <w:r w:rsidRPr="00217447">
        <w:rPr>
          <w:color w:val="000000" w:themeColor="text1"/>
          <w:szCs w:val="24"/>
        </w:rPr>
        <w:t>n the case of a successful Tenderer, if the Tenderer fails within the specified time limit to</w:t>
      </w:r>
    </w:p>
    <w:p w:rsidR="00CC7E27" w:rsidRPr="00217447" w:rsidRDefault="00CC7E27" w:rsidP="007E2A00">
      <w:pPr>
        <w:tabs>
          <w:tab w:val="left" w:pos="720"/>
          <w:tab w:val="left" w:pos="1400"/>
          <w:tab w:val="left" w:pos="1701"/>
          <w:tab w:val="left" w:pos="2720"/>
          <w:tab w:val="left" w:pos="4680"/>
          <w:tab w:val="left" w:pos="7180"/>
        </w:tabs>
        <w:suppressAutoHyphens/>
        <w:spacing w:line="360" w:lineRule="auto"/>
        <w:ind w:left="2120" w:hanging="2120"/>
        <w:jc w:val="both"/>
        <w:rPr>
          <w:color w:val="000000" w:themeColor="text1"/>
          <w:szCs w:val="24"/>
        </w:rPr>
      </w:pPr>
      <w:r w:rsidRPr="00217447">
        <w:rPr>
          <w:color w:val="000000" w:themeColor="text1"/>
          <w:szCs w:val="24"/>
        </w:rPr>
        <w:tab/>
      </w:r>
      <w:r w:rsidRPr="00217447">
        <w:rPr>
          <w:color w:val="000000" w:themeColor="text1"/>
          <w:szCs w:val="24"/>
        </w:rPr>
        <w:tab/>
        <w:t>(i)</w:t>
      </w:r>
      <w:r w:rsidRPr="00217447">
        <w:rPr>
          <w:color w:val="000000" w:themeColor="text1"/>
          <w:szCs w:val="24"/>
        </w:rPr>
        <w:tab/>
      </w:r>
      <w:r w:rsidR="004059B3" w:rsidRPr="00217447">
        <w:rPr>
          <w:color w:val="000000" w:themeColor="text1"/>
          <w:szCs w:val="24"/>
        </w:rPr>
        <w:t>Sign</w:t>
      </w:r>
      <w:r w:rsidRPr="00217447">
        <w:rPr>
          <w:color w:val="000000" w:themeColor="text1"/>
          <w:szCs w:val="24"/>
        </w:rPr>
        <w:t xml:space="preserve"> the Agreement; or</w:t>
      </w:r>
    </w:p>
    <w:p w:rsidR="00CC7E27" w:rsidRPr="00217447" w:rsidRDefault="00806C37" w:rsidP="002D7FD1">
      <w:pPr>
        <w:tabs>
          <w:tab w:val="left" w:pos="720"/>
          <w:tab w:val="left" w:pos="1400"/>
          <w:tab w:val="left" w:pos="1701"/>
          <w:tab w:val="left" w:pos="2720"/>
          <w:tab w:val="left" w:pos="4680"/>
          <w:tab w:val="left" w:pos="7180"/>
        </w:tabs>
        <w:suppressAutoHyphens/>
        <w:spacing w:line="360" w:lineRule="auto"/>
        <w:ind w:left="2120" w:hanging="2120"/>
        <w:jc w:val="both"/>
        <w:rPr>
          <w:color w:val="000000" w:themeColor="text1"/>
          <w:szCs w:val="24"/>
        </w:rPr>
      </w:pPr>
      <w:r w:rsidRPr="00217447">
        <w:rPr>
          <w:color w:val="000000" w:themeColor="text1"/>
          <w:szCs w:val="24"/>
        </w:rPr>
        <w:tab/>
      </w:r>
      <w:r w:rsidR="00CC7E27" w:rsidRPr="00217447">
        <w:rPr>
          <w:color w:val="000000" w:themeColor="text1"/>
          <w:szCs w:val="24"/>
        </w:rPr>
        <w:tab/>
        <w:t>(ii)</w:t>
      </w:r>
      <w:r w:rsidR="00CC7E27" w:rsidRPr="00217447">
        <w:rPr>
          <w:color w:val="000000" w:themeColor="text1"/>
          <w:szCs w:val="24"/>
        </w:rPr>
        <w:tab/>
      </w:r>
      <w:r w:rsidR="004059B3" w:rsidRPr="00217447">
        <w:rPr>
          <w:color w:val="000000" w:themeColor="text1"/>
          <w:szCs w:val="24"/>
        </w:rPr>
        <w:t>Furnish</w:t>
      </w:r>
      <w:r w:rsidR="00CC7E27" w:rsidRPr="00217447">
        <w:rPr>
          <w:color w:val="000000" w:themeColor="text1"/>
          <w:szCs w:val="24"/>
        </w:rPr>
        <w:t xml:space="preserve"> the </w:t>
      </w:r>
      <w:r w:rsidR="004059B3" w:rsidRPr="00217447">
        <w:rPr>
          <w:color w:val="000000" w:themeColor="text1"/>
          <w:szCs w:val="24"/>
        </w:rPr>
        <w:t>required Security</w:t>
      </w:r>
      <w:r w:rsidR="00CC7E27" w:rsidRPr="00217447">
        <w:rPr>
          <w:color w:val="000000" w:themeColor="text1"/>
          <w:szCs w:val="24"/>
        </w:rPr>
        <w:t xml:space="preserve"> deposit</w:t>
      </w:r>
    </w:p>
    <w:p w:rsidR="00CC7E27" w:rsidRPr="00217447" w:rsidRDefault="00CC7E27" w:rsidP="007E2A00">
      <w:pPr>
        <w:keepNext/>
        <w:keepLines/>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r w:rsidRPr="00217447">
        <w:rPr>
          <w:color w:val="000000" w:themeColor="text1"/>
          <w:szCs w:val="24"/>
        </w:rPr>
        <w:t>14.</w:t>
      </w:r>
      <w:r w:rsidRPr="00217447">
        <w:rPr>
          <w:color w:val="000000" w:themeColor="text1"/>
          <w:szCs w:val="24"/>
        </w:rPr>
        <w:tab/>
      </w:r>
      <w:r w:rsidRPr="00217447">
        <w:rPr>
          <w:b/>
          <w:bCs/>
          <w:color w:val="000000" w:themeColor="text1"/>
          <w:szCs w:val="24"/>
        </w:rPr>
        <w:t>Format and signing of Tender</w:t>
      </w:r>
    </w:p>
    <w:p w:rsidR="003F6721" w:rsidRPr="00217447" w:rsidRDefault="00744394" w:rsidP="000E46D8">
      <w:pPr>
        <w:tabs>
          <w:tab w:val="left" w:pos="117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ab/>
      </w:r>
      <w:r w:rsidR="004059B3" w:rsidRPr="00217447">
        <w:rPr>
          <w:color w:val="000000" w:themeColor="text1"/>
          <w:szCs w:val="24"/>
        </w:rPr>
        <w:t>Tenderer shall</w:t>
      </w:r>
      <w:r w:rsidR="00D91DE6" w:rsidRPr="00217447">
        <w:rPr>
          <w:color w:val="000000" w:themeColor="text1"/>
          <w:szCs w:val="24"/>
        </w:rPr>
        <w:t xml:space="preserve"> submit the Bid electronically before the submission date and time published in </w:t>
      </w:r>
      <w:r w:rsidR="00A12A61" w:rsidRPr="00217447">
        <w:rPr>
          <w:color w:val="000000" w:themeColor="text1"/>
          <w:szCs w:val="24"/>
        </w:rPr>
        <w:t xml:space="preserve">Karnataka Public </w:t>
      </w:r>
      <w:r w:rsidR="00B132E8" w:rsidRPr="00217447">
        <w:rPr>
          <w:color w:val="000000" w:themeColor="text1"/>
          <w:szCs w:val="24"/>
        </w:rPr>
        <w:t>Procurement</w:t>
      </w:r>
      <w:r w:rsidR="00D91DE6" w:rsidRPr="00217447">
        <w:rPr>
          <w:color w:val="000000" w:themeColor="text1"/>
          <w:szCs w:val="24"/>
        </w:rPr>
        <w:t xml:space="preserve"> portal.</w:t>
      </w:r>
    </w:p>
    <w:p w:rsidR="00C9599D" w:rsidRPr="00217447" w:rsidRDefault="00CC7E27" w:rsidP="000E46D8">
      <w:pPr>
        <w:tabs>
          <w:tab w:val="left" w:pos="720"/>
          <w:tab w:val="left" w:pos="1400"/>
          <w:tab w:val="left" w:pos="2120"/>
          <w:tab w:val="left" w:pos="2720"/>
          <w:tab w:val="left" w:pos="4680"/>
          <w:tab w:val="left" w:pos="7180"/>
        </w:tabs>
        <w:suppressAutoHyphens/>
        <w:spacing w:line="360" w:lineRule="auto"/>
        <w:jc w:val="center"/>
        <w:rPr>
          <w:b/>
          <w:color w:val="000000" w:themeColor="text1"/>
          <w:szCs w:val="24"/>
        </w:rPr>
      </w:pPr>
      <w:r w:rsidRPr="00217447">
        <w:rPr>
          <w:b/>
          <w:color w:val="000000" w:themeColor="text1"/>
          <w:szCs w:val="24"/>
        </w:rPr>
        <w:t>D.  Submission of Tenders</w:t>
      </w:r>
    </w:p>
    <w:p w:rsidR="00021B30" w:rsidRPr="00217447" w:rsidRDefault="00CC7E27" w:rsidP="00021B30">
      <w:pPr>
        <w:tabs>
          <w:tab w:val="left" w:pos="720"/>
          <w:tab w:val="left" w:pos="1400"/>
          <w:tab w:val="left" w:pos="2120"/>
          <w:tab w:val="left" w:pos="2720"/>
          <w:tab w:val="left" w:pos="4680"/>
          <w:tab w:val="left" w:pos="7180"/>
        </w:tabs>
        <w:suppressAutoHyphens/>
        <w:spacing w:line="360" w:lineRule="auto"/>
        <w:jc w:val="both"/>
        <w:rPr>
          <w:color w:val="000000" w:themeColor="text1"/>
          <w:sz w:val="28"/>
          <w:szCs w:val="28"/>
        </w:rPr>
      </w:pPr>
      <w:r w:rsidRPr="00217447">
        <w:rPr>
          <w:color w:val="000000" w:themeColor="text1"/>
          <w:szCs w:val="24"/>
        </w:rPr>
        <w:t>15.</w:t>
      </w:r>
      <w:r w:rsidRPr="00217447">
        <w:rPr>
          <w:color w:val="000000" w:themeColor="text1"/>
          <w:szCs w:val="24"/>
        </w:rPr>
        <w:tab/>
      </w:r>
      <w:r w:rsidRPr="00217447">
        <w:rPr>
          <w:b/>
          <w:bCs/>
          <w:color w:val="000000" w:themeColor="text1"/>
          <w:szCs w:val="24"/>
        </w:rPr>
        <w:t>Sealing and marking of tenders</w:t>
      </w:r>
      <w:r w:rsidR="004059B3" w:rsidRPr="00217447">
        <w:rPr>
          <w:color w:val="000000" w:themeColor="text1"/>
          <w:szCs w:val="24"/>
        </w:rPr>
        <w:t>Tenderer shall</w:t>
      </w:r>
      <w:r w:rsidR="00D91DE6" w:rsidRPr="00217447">
        <w:rPr>
          <w:color w:val="000000" w:themeColor="text1"/>
          <w:szCs w:val="24"/>
        </w:rPr>
        <w:t xml:space="preserve"> submit the Bid electronically</w:t>
      </w:r>
      <w:r w:rsidR="002B31BA" w:rsidRPr="00217447">
        <w:rPr>
          <w:color w:val="000000" w:themeColor="text1"/>
          <w:szCs w:val="24"/>
        </w:rPr>
        <w:t xml:space="preserve"> in the </w:t>
      </w:r>
      <w:r w:rsidR="00A12A61" w:rsidRPr="00217447">
        <w:rPr>
          <w:color w:val="000000" w:themeColor="text1"/>
          <w:szCs w:val="24"/>
        </w:rPr>
        <w:t xml:space="preserve">Karnataka </w:t>
      </w:r>
      <w:r w:rsidR="009D36A6" w:rsidRPr="00217447">
        <w:rPr>
          <w:color w:val="000000" w:themeColor="text1"/>
          <w:szCs w:val="24"/>
        </w:rPr>
        <w:t>Public Procurement</w:t>
      </w:r>
      <w:r w:rsidR="002B31BA" w:rsidRPr="00217447">
        <w:rPr>
          <w:color w:val="000000" w:themeColor="text1"/>
          <w:szCs w:val="24"/>
        </w:rPr>
        <w:t xml:space="preserve"> portal </w:t>
      </w:r>
      <w:r w:rsidR="00D91DE6" w:rsidRPr="00217447">
        <w:rPr>
          <w:color w:val="000000" w:themeColor="text1"/>
          <w:szCs w:val="24"/>
        </w:rPr>
        <w:t xml:space="preserve">before the submission date and time </w:t>
      </w:r>
      <w:r w:rsidR="0060171B" w:rsidRPr="00217447">
        <w:rPr>
          <w:color w:val="000000" w:themeColor="text1"/>
          <w:szCs w:val="24"/>
        </w:rPr>
        <w:t>published</w:t>
      </w:r>
      <w:r w:rsidR="0060171B" w:rsidRPr="00217447">
        <w:rPr>
          <w:color w:val="000000" w:themeColor="text1"/>
          <w:sz w:val="28"/>
          <w:szCs w:val="28"/>
        </w:rPr>
        <w:t xml:space="preserve">. </w:t>
      </w:r>
    </w:p>
    <w:p w:rsidR="00021B30" w:rsidRPr="00217447" w:rsidRDefault="00CC7E27" w:rsidP="00021B30">
      <w:pPr>
        <w:tabs>
          <w:tab w:val="left" w:pos="720"/>
          <w:tab w:val="left" w:pos="1400"/>
          <w:tab w:val="left" w:pos="2120"/>
          <w:tab w:val="left" w:pos="2720"/>
          <w:tab w:val="left" w:pos="4680"/>
          <w:tab w:val="left" w:pos="7180"/>
        </w:tabs>
        <w:suppressAutoHyphens/>
        <w:spacing w:line="360" w:lineRule="auto"/>
        <w:jc w:val="both"/>
        <w:rPr>
          <w:b/>
          <w:bCs/>
          <w:color w:val="000000" w:themeColor="text1"/>
          <w:szCs w:val="24"/>
        </w:rPr>
      </w:pPr>
      <w:r w:rsidRPr="00217447">
        <w:rPr>
          <w:color w:val="000000" w:themeColor="text1"/>
          <w:szCs w:val="24"/>
        </w:rPr>
        <w:t>16.</w:t>
      </w:r>
      <w:r w:rsidRPr="00217447">
        <w:rPr>
          <w:color w:val="000000" w:themeColor="text1"/>
          <w:szCs w:val="24"/>
        </w:rPr>
        <w:tab/>
      </w:r>
      <w:r w:rsidRPr="00217447">
        <w:rPr>
          <w:b/>
          <w:bCs/>
          <w:color w:val="000000" w:themeColor="text1"/>
          <w:szCs w:val="24"/>
        </w:rPr>
        <w:t>Deadline for submission of the Tenders</w:t>
      </w:r>
    </w:p>
    <w:p w:rsidR="00021B30" w:rsidRPr="00217447" w:rsidRDefault="00010D24" w:rsidP="00021B30">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r w:rsidRPr="00217447">
        <w:rPr>
          <w:color w:val="000000" w:themeColor="text1"/>
          <w:szCs w:val="24"/>
        </w:rPr>
        <w:t>Tenders must be submit</w:t>
      </w:r>
      <w:r w:rsidR="00106DA0" w:rsidRPr="00217447">
        <w:rPr>
          <w:color w:val="000000" w:themeColor="text1"/>
          <w:szCs w:val="24"/>
        </w:rPr>
        <w:t>ted</w:t>
      </w:r>
      <w:r w:rsidRPr="00217447">
        <w:rPr>
          <w:color w:val="000000" w:themeColor="text1"/>
          <w:szCs w:val="24"/>
        </w:rPr>
        <w:t xml:space="preserve"> online in the </w:t>
      </w:r>
      <w:r w:rsidR="00A12A61" w:rsidRPr="00217447">
        <w:rPr>
          <w:color w:val="000000" w:themeColor="text1"/>
          <w:szCs w:val="24"/>
        </w:rPr>
        <w:t xml:space="preserve">Karnataka Public </w:t>
      </w:r>
      <w:r w:rsidR="005D5763" w:rsidRPr="00217447">
        <w:rPr>
          <w:color w:val="000000" w:themeColor="text1"/>
          <w:szCs w:val="24"/>
        </w:rPr>
        <w:t>Procurement</w:t>
      </w:r>
      <w:r w:rsidRPr="00217447">
        <w:rPr>
          <w:color w:val="000000" w:themeColor="text1"/>
          <w:szCs w:val="24"/>
        </w:rPr>
        <w:t xml:space="preserve"> portal </w:t>
      </w:r>
      <w:r w:rsidR="00CC7E27" w:rsidRPr="00217447">
        <w:rPr>
          <w:color w:val="000000" w:themeColor="text1"/>
          <w:szCs w:val="24"/>
        </w:rPr>
        <w:t xml:space="preserve">by the </w:t>
      </w:r>
      <w:r w:rsidR="00EE4487" w:rsidRPr="00217447">
        <w:rPr>
          <w:color w:val="000000" w:themeColor="text1"/>
          <w:szCs w:val="24"/>
        </w:rPr>
        <w:t>tenderer before</w:t>
      </w:r>
      <w:r w:rsidR="000E5895" w:rsidRPr="00217447">
        <w:rPr>
          <w:color w:val="000000" w:themeColor="text1"/>
          <w:szCs w:val="24"/>
        </w:rPr>
        <w:t xml:space="preserve"> the notified date and time</w:t>
      </w:r>
      <w:r w:rsidR="00CC7E27" w:rsidRPr="00217447">
        <w:rPr>
          <w:color w:val="000000" w:themeColor="text1"/>
          <w:szCs w:val="24"/>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021B30" w:rsidRPr="00217447" w:rsidRDefault="00CC7E27" w:rsidP="00021B30">
      <w:pPr>
        <w:tabs>
          <w:tab w:val="left" w:pos="720"/>
          <w:tab w:val="left" w:pos="1400"/>
          <w:tab w:val="left" w:pos="2120"/>
          <w:tab w:val="left" w:pos="2720"/>
          <w:tab w:val="left" w:pos="4680"/>
          <w:tab w:val="left" w:pos="7180"/>
        </w:tabs>
        <w:suppressAutoHyphens/>
        <w:spacing w:line="360" w:lineRule="auto"/>
        <w:jc w:val="both"/>
        <w:rPr>
          <w:b/>
          <w:color w:val="000000" w:themeColor="text1"/>
          <w:szCs w:val="24"/>
        </w:rPr>
      </w:pPr>
      <w:r w:rsidRPr="00217447">
        <w:rPr>
          <w:color w:val="000000" w:themeColor="text1"/>
          <w:szCs w:val="24"/>
        </w:rPr>
        <w:t>17.</w:t>
      </w:r>
      <w:r w:rsidRPr="00217447">
        <w:rPr>
          <w:color w:val="000000" w:themeColor="text1"/>
          <w:szCs w:val="24"/>
        </w:rPr>
        <w:tab/>
      </w:r>
      <w:r w:rsidRPr="00217447">
        <w:rPr>
          <w:b/>
          <w:color w:val="000000" w:themeColor="text1"/>
          <w:szCs w:val="24"/>
        </w:rPr>
        <w:t>Late Tenders</w:t>
      </w:r>
    </w:p>
    <w:p w:rsidR="00021B30" w:rsidRPr="00217447" w:rsidRDefault="00CC7E27" w:rsidP="00021B30">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r w:rsidRPr="00217447">
        <w:rPr>
          <w:color w:val="000000" w:themeColor="text1"/>
          <w:szCs w:val="24"/>
        </w:rPr>
        <w:t>17.1</w:t>
      </w:r>
      <w:r w:rsidRPr="00217447">
        <w:rPr>
          <w:color w:val="000000" w:themeColor="text1"/>
          <w:szCs w:val="24"/>
        </w:rPr>
        <w:tab/>
      </w:r>
      <w:r w:rsidR="00CE223C" w:rsidRPr="00217447">
        <w:rPr>
          <w:color w:val="000000" w:themeColor="text1"/>
          <w:szCs w:val="24"/>
        </w:rPr>
        <w:t xml:space="preserve">In </w:t>
      </w:r>
      <w:r w:rsidR="00A12A61" w:rsidRPr="00217447">
        <w:rPr>
          <w:color w:val="000000" w:themeColor="text1"/>
          <w:szCs w:val="24"/>
        </w:rPr>
        <w:t xml:space="preserve">Karnataka Public </w:t>
      </w:r>
      <w:r w:rsidR="00EE4487" w:rsidRPr="00217447">
        <w:rPr>
          <w:color w:val="000000" w:themeColor="text1"/>
          <w:szCs w:val="24"/>
        </w:rPr>
        <w:t xml:space="preserve">Procurement </w:t>
      </w:r>
      <w:r w:rsidR="00524848" w:rsidRPr="00217447">
        <w:rPr>
          <w:color w:val="000000" w:themeColor="text1"/>
          <w:szCs w:val="24"/>
        </w:rPr>
        <w:t>online system</w:t>
      </w:r>
      <w:r w:rsidR="0060171B" w:rsidRPr="00217447">
        <w:rPr>
          <w:color w:val="000000" w:themeColor="text1"/>
          <w:szCs w:val="24"/>
        </w:rPr>
        <w:t xml:space="preserve">, </w:t>
      </w:r>
      <w:r w:rsidR="00EE4487" w:rsidRPr="00217447">
        <w:rPr>
          <w:color w:val="000000" w:themeColor="text1"/>
          <w:szCs w:val="24"/>
        </w:rPr>
        <w:t>tenderer will</w:t>
      </w:r>
      <w:r w:rsidR="00CE223C" w:rsidRPr="00217447">
        <w:rPr>
          <w:color w:val="000000" w:themeColor="text1"/>
          <w:szCs w:val="24"/>
        </w:rPr>
        <w:t xml:space="preserve"> not be able to submit the bid after the bid submission time and date as the icon or the task in the </w:t>
      </w:r>
      <w:r w:rsidR="00A12A61" w:rsidRPr="00217447">
        <w:rPr>
          <w:color w:val="000000" w:themeColor="text1"/>
          <w:szCs w:val="24"/>
        </w:rPr>
        <w:t xml:space="preserve">Karnataka Public </w:t>
      </w:r>
      <w:r w:rsidR="005D5763" w:rsidRPr="00217447">
        <w:rPr>
          <w:color w:val="000000" w:themeColor="text1"/>
          <w:szCs w:val="24"/>
        </w:rPr>
        <w:t>Procurement</w:t>
      </w:r>
      <w:r w:rsidR="00CE223C" w:rsidRPr="00217447">
        <w:rPr>
          <w:color w:val="000000" w:themeColor="text1"/>
          <w:szCs w:val="24"/>
        </w:rPr>
        <w:t xml:space="preserve"> portal will not be available.</w:t>
      </w:r>
      <w:r w:rsidR="00106DA0" w:rsidRPr="00217447">
        <w:rPr>
          <w:color w:val="000000" w:themeColor="text1"/>
          <w:szCs w:val="24"/>
        </w:rPr>
        <w:t xml:space="preserve"> The tender inviting authority will not be responsible for any glitches in the system</w:t>
      </w:r>
    </w:p>
    <w:p w:rsidR="009515E6" w:rsidRPr="00217447" w:rsidRDefault="009515E6" w:rsidP="00021B30">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p>
    <w:p w:rsidR="009515E6" w:rsidRPr="00217447" w:rsidRDefault="009515E6" w:rsidP="00021B30">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p>
    <w:p w:rsidR="00021B30" w:rsidRPr="00217447" w:rsidRDefault="00CC7E27" w:rsidP="00021B30">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r w:rsidRPr="00217447">
        <w:rPr>
          <w:color w:val="000000" w:themeColor="text1"/>
          <w:szCs w:val="24"/>
        </w:rPr>
        <w:t>18.</w:t>
      </w:r>
      <w:r w:rsidRPr="00217447">
        <w:rPr>
          <w:color w:val="000000" w:themeColor="text1"/>
          <w:szCs w:val="24"/>
        </w:rPr>
        <w:tab/>
      </w:r>
      <w:r w:rsidRPr="00217447">
        <w:rPr>
          <w:b/>
          <w:bCs/>
          <w:color w:val="000000" w:themeColor="text1"/>
          <w:szCs w:val="24"/>
        </w:rPr>
        <w:t>Modification and Withdrawal of Tenders</w:t>
      </w:r>
      <w:r w:rsidR="00820C02" w:rsidRPr="00217447">
        <w:rPr>
          <w:b/>
          <w:bCs/>
          <w:color w:val="000000" w:themeColor="text1"/>
          <w:szCs w:val="24"/>
        </w:rPr>
        <w:t>.</w:t>
      </w:r>
    </w:p>
    <w:p w:rsidR="00F61F6E" w:rsidRPr="00217447" w:rsidRDefault="00021B30" w:rsidP="000E46D8">
      <w:pPr>
        <w:tabs>
          <w:tab w:val="left" w:pos="720"/>
          <w:tab w:val="left" w:pos="1400"/>
          <w:tab w:val="left" w:pos="2120"/>
          <w:tab w:val="left" w:pos="2720"/>
          <w:tab w:val="left" w:pos="4680"/>
          <w:tab w:val="left" w:pos="7180"/>
        </w:tabs>
        <w:suppressAutoHyphens/>
        <w:spacing w:line="360" w:lineRule="auto"/>
        <w:ind w:left="576" w:hanging="576"/>
        <w:jc w:val="both"/>
        <w:rPr>
          <w:color w:val="000000" w:themeColor="text1"/>
          <w:szCs w:val="24"/>
        </w:rPr>
      </w:pPr>
      <w:r w:rsidRPr="00217447">
        <w:rPr>
          <w:color w:val="000000" w:themeColor="text1"/>
          <w:szCs w:val="24"/>
        </w:rPr>
        <w:tab/>
      </w:r>
      <w:r w:rsidR="00CC7E27" w:rsidRPr="00217447">
        <w:rPr>
          <w:color w:val="000000" w:themeColor="text1"/>
          <w:szCs w:val="24"/>
        </w:rPr>
        <w:t>18.1</w:t>
      </w:r>
      <w:r w:rsidR="00CC7E27" w:rsidRPr="00217447">
        <w:rPr>
          <w:color w:val="000000" w:themeColor="text1"/>
          <w:szCs w:val="24"/>
        </w:rPr>
        <w:tab/>
      </w:r>
      <w:r w:rsidR="00CE223C" w:rsidRPr="00217447">
        <w:rPr>
          <w:color w:val="000000" w:themeColor="text1"/>
          <w:szCs w:val="24"/>
        </w:rPr>
        <w:t xml:space="preserve">Tender </w:t>
      </w:r>
      <w:r w:rsidR="00EF372C" w:rsidRPr="00217447">
        <w:rPr>
          <w:color w:val="000000" w:themeColor="text1"/>
          <w:szCs w:val="24"/>
        </w:rPr>
        <w:t>can modify</w:t>
      </w:r>
      <w:r w:rsidR="00CE223C" w:rsidRPr="00217447">
        <w:rPr>
          <w:color w:val="000000" w:themeColor="text1"/>
          <w:szCs w:val="24"/>
        </w:rPr>
        <w:t xml:space="preserve"> and correct </w:t>
      </w:r>
      <w:r w:rsidR="001E1C32" w:rsidRPr="00217447">
        <w:rPr>
          <w:color w:val="000000" w:themeColor="text1"/>
          <w:szCs w:val="24"/>
        </w:rPr>
        <w:t>and</w:t>
      </w:r>
      <w:r w:rsidR="00CE223C" w:rsidRPr="00217447">
        <w:rPr>
          <w:color w:val="000000" w:themeColor="text1"/>
          <w:szCs w:val="24"/>
        </w:rPr>
        <w:t xml:space="preserve"> upload any relevant document in </w:t>
      </w:r>
      <w:r w:rsidR="004D6E65" w:rsidRPr="00217447">
        <w:rPr>
          <w:color w:val="000000" w:themeColor="text1"/>
          <w:szCs w:val="24"/>
        </w:rPr>
        <w:t>t</w:t>
      </w:r>
      <w:r w:rsidR="00CE223C" w:rsidRPr="00217447">
        <w:rPr>
          <w:color w:val="000000" w:themeColor="text1"/>
          <w:szCs w:val="24"/>
        </w:rPr>
        <w:t xml:space="preserve">he portal till Bid submission date and </w:t>
      </w:r>
      <w:r w:rsidR="00945494" w:rsidRPr="00217447">
        <w:rPr>
          <w:color w:val="000000" w:themeColor="text1"/>
          <w:szCs w:val="24"/>
        </w:rPr>
        <w:t>time,</w:t>
      </w:r>
      <w:r w:rsidR="00CE223C" w:rsidRPr="00217447">
        <w:rPr>
          <w:color w:val="000000" w:themeColor="text1"/>
          <w:szCs w:val="24"/>
        </w:rPr>
        <w:t xml:space="preserve"> as published in the </w:t>
      </w:r>
      <w:r w:rsidR="00A12A61" w:rsidRPr="00217447">
        <w:rPr>
          <w:color w:val="000000" w:themeColor="text1"/>
          <w:szCs w:val="24"/>
        </w:rPr>
        <w:t xml:space="preserve">Karnataka Public </w:t>
      </w:r>
      <w:r w:rsidR="00EE4487" w:rsidRPr="00217447">
        <w:rPr>
          <w:color w:val="000000" w:themeColor="text1"/>
          <w:szCs w:val="24"/>
        </w:rPr>
        <w:t>Procurement</w:t>
      </w:r>
      <w:r w:rsidR="00CE223C" w:rsidRPr="00217447">
        <w:rPr>
          <w:color w:val="000000" w:themeColor="text1"/>
          <w:szCs w:val="24"/>
        </w:rPr>
        <w:t xml:space="preserve"> portal.</w:t>
      </w:r>
    </w:p>
    <w:p w:rsidR="00F61F6E" w:rsidRPr="00217447" w:rsidRDefault="00F61F6E" w:rsidP="000E46D8">
      <w:pPr>
        <w:tabs>
          <w:tab w:val="left" w:pos="720"/>
          <w:tab w:val="left" w:pos="1400"/>
          <w:tab w:val="left" w:pos="2120"/>
          <w:tab w:val="left" w:pos="2720"/>
          <w:tab w:val="left" w:pos="4680"/>
          <w:tab w:val="left" w:pos="7180"/>
        </w:tabs>
        <w:suppressAutoHyphens/>
        <w:spacing w:line="360" w:lineRule="auto"/>
        <w:ind w:left="576" w:hanging="576"/>
        <w:jc w:val="both"/>
        <w:rPr>
          <w:color w:val="000000" w:themeColor="text1"/>
          <w:szCs w:val="24"/>
        </w:rPr>
      </w:pPr>
      <w:r w:rsidRPr="00217447">
        <w:rPr>
          <w:color w:val="000000" w:themeColor="text1"/>
          <w:szCs w:val="24"/>
        </w:rPr>
        <w:tab/>
      </w:r>
      <w:r w:rsidR="00DB59A1" w:rsidRPr="00217447">
        <w:rPr>
          <w:color w:val="000000" w:themeColor="text1"/>
          <w:szCs w:val="24"/>
        </w:rPr>
        <w:t>18.2 The</w:t>
      </w:r>
      <w:r w:rsidR="000E5895" w:rsidRPr="00217447">
        <w:rPr>
          <w:color w:val="000000" w:themeColor="text1"/>
          <w:szCs w:val="24"/>
        </w:rPr>
        <w:t xml:space="preserve"> Tenderer may withdraw his tender before the notified last date and time of tender submission</w:t>
      </w:r>
      <w:r w:rsidR="00D073A2" w:rsidRPr="00217447">
        <w:rPr>
          <w:color w:val="000000" w:themeColor="text1"/>
          <w:szCs w:val="24"/>
        </w:rPr>
        <w:t>.</w:t>
      </w:r>
    </w:p>
    <w:p w:rsidR="00F61F6E" w:rsidRPr="00217447" w:rsidRDefault="00F61F6E" w:rsidP="000E46D8">
      <w:pPr>
        <w:tabs>
          <w:tab w:val="left" w:pos="720"/>
          <w:tab w:val="left" w:pos="1400"/>
          <w:tab w:val="left" w:pos="2120"/>
          <w:tab w:val="left" w:pos="2720"/>
          <w:tab w:val="left" w:pos="4680"/>
          <w:tab w:val="left" w:pos="7180"/>
        </w:tabs>
        <w:suppressAutoHyphens/>
        <w:spacing w:line="360" w:lineRule="auto"/>
        <w:ind w:left="576" w:hanging="576"/>
        <w:jc w:val="both"/>
        <w:rPr>
          <w:color w:val="000000" w:themeColor="text1"/>
          <w:szCs w:val="24"/>
        </w:rPr>
      </w:pPr>
      <w:r w:rsidRPr="00217447">
        <w:rPr>
          <w:color w:val="000000" w:themeColor="text1"/>
          <w:szCs w:val="24"/>
        </w:rPr>
        <w:tab/>
      </w:r>
      <w:r w:rsidR="004D6E65" w:rsidRPr="00217447">
        <w:rPr>
          <w:color w:val="000000" w:themeColor="text1"/>
          <w:szCs w:val="24"/>
        </w:rPr>
        <w:t xml:space="preserve">18.3 </w:t>
      </w:r>
      <w:r w:rsidR="00543588" w:rsidRPr="00217447">
        <w:rPr>
          <w:color w:val="000000" w:themeColor="text1"/>
          <w:szCs w:val="24"/>
        </w:rPr>
        <w:t xml:space="preserve">No tender may be modified after the deadline for submission of </w:t>
      </w:r>
      <w:r w:rsidR="0060171B" w:rsidRPr="00217447">
        <w:rPr>
          <w:color w:val="000000" w:themeColor="text1"/>
          <w:szCs w:val="24"/>
        </w:rPr>
        <w:t>tenders</w:t>
      </w:r>
      <w:r w:rsidR="00186E5B" w:rsidRPr="00217447">
        <w:rPr>
          <w:color w:val="000000" w:themeColor="text1"/>
          <w:szCs w:val="24"/>
        </w:rPr>
        <w:t>.</w:t>
      </w:r>
    </w:p>
    <w:p w:rsidR="00021B30" w:rsidRPr="00217447" w:rsidRDefault="00F61F6E" w:rsidP="00F61F6E">
      <w:pPr>
        <w:tabs>
          <w:tab w:val="left" w:pos="720"/>
          <w:tab w:val="left" w:pos="1400"/>
          <w:tab w:val="left" w:pos="2120"/>
          <w:tab w:val="left" w:pos="2720"/>
          <w:tab w:val="left" w:pos="4680"/>
          <w:tab w:val="left" w:pos="7180"/>
        </w:tabs>
        <w:suppressAutoHyphens/>
        <w:spacing w:line="360" w:lineRule="auto"/>
        <w:ind w:left="576" w:hanging="576"/>
        <w:jc w:val="both"/>
        <w:rPr>
          <w:color w:val="000000" w:themeColor="text1"/>
          <w:szCs w:val="24"/>
        </w:rPr>
      </w:pPr>
      <w:r w:rsidRPr="00217447">
        <w:rPr>
          <w:color w:val="000000" w:themeColor="text1"/>
          <w:szCs w:val="24"/>
        </w:rPr>
        <w:tab/>
      </w:r>
      <w:r w:rsidR="00543588" w:rsidRPr="00217447">
        <w:rPr>
          <w:color w:val="000000" w:themeColor="text1"/>
          <w:szCs w:val="24"/>
        </w:rPr>
        <w:t xml:space="preserve">18.4 </w:t>
      </w:r>
      <w:r w:rsidR="0060171B" w:rsidRPr="00217447">
        <w:rPr>
          <w:color w:val="000000" w:themeColor="text1"/>
          <w:szCs w:val="24"/>
        </w:rPr>
        <w:t>Withdrawal</w:t>
      </w:r>
      <w:r w:rsidR="00543588" w:rsidRPr="00217447">
        <w:rPr>
          <w:color w:val="000000" w:themeColor="text1"/>
          <w:szCs w:val="24"/>
        </w:rPr>
        <w:t xml:space="preserve"> or modification of tender between the deadline for submission of tenders and the expiration of the original period of tender validity specified in clause 12.1 above or as extended pursuant to clause 12.2 may result in the forfeiture of the earnest money deposit </w:t>
      </w:r>
      <w:r w:rsidR="003341B9" w:rsidRPr="00217447">
        <w:rPr>
          <w:color w:val="000000" w:themeColor="text1"/>
          <w:szCs w:val="24"/>
        </w:rPr>
        <w:t>pursuant</w:t>
      </w:r>
      <w:r w:rsidR="00543588" w:rsidRPr="00217447">
        <w:rPr>
          <w:color w:val="000000" w:themeColor="text1"/>
          <w:szCs w:val="24"/>
        </w:rPr>
        <w:t xml:space="preserve"> to clause 13</w:t>
      </w:r>
      <w:r w:rsidR="003341B9" w:rsidRPr="00217447">
        <w:rPr>
          <w:color w:val="000000" w:themeColor="text1"/>
          <w:szCs w:val="24"/>
        </w:rPr>
        <w:t>.</w:t>
      </w:r>
    </w:p>
    <w:p w:rsidR="00C50755" w:rsidRPr="00217447" w:rsidRDefault="00F61F6E" w:rsidP="00F61F6E">
      <w:pPr>
        <w:tabs>
          <w:tab w:val="left" w:pos="720"/>
          <w:tab w:val="left" w:pos="1400"/>
          <w:tab w:val="left" w:pos="2120"/>
          <w:tab w:val="left" w:pos="2720"/>
          <w:tab w:val="left" w:pos="4680"/>
          <w:tab w:val="left" w:pos="7180"/>
        </w:tabs>
        <w:suppressAutoHyphens/>
        <w:spacing w:line="360" w:lineRule="auto"/>
        <w:ind w:left="576" w:hanging="576"/>
        <w:jc w:val="both"/>
        <w:rPr>
          <w:b/>
          <w:color w:val="000000" w:themeColor="text1"/>
          <w:szCs w:val="24"/>
        </w:rPr>
      </w:pPr>
      <w:r w:rsidRPr="00217447">
        <w:rPr>
          <w:color w:val="000000" w:themeColor="text1"/>
          <w:szCs w:val="24"/>
        </w:rPr>
        <w:tab/>
      </w:r>
      <w:r w:rsidR="00EF372C" w:rsidRPr="00217447">
        <w:rPr>
          <w:color w:val="000000" w:themeColor="text1"/>
          <w:szCs w:val="24"/>
        </w:rPr>
        <w:t>18.5 Tenderers</w:t>
      </w:r>
      <w:r w:rsidR="00543588" w:rsidRPr="00217447">
        <w:rPr>
          <w:color w:val="000000" w:themeColor="text1"/>
          <w:szCs w:val="24"/>
        </w:rPr>
        <w:t xml:space="preserve"> may only offer discounts </w:t>
      </w:r>
      <w:r w:rsidR="00EF372C" w:rsidRPr="00217447">
        <w:rPr>
          <w:color w:val="000000" w:themeColor="text1"/>
          <w:szCs w:val="24"/>
        </w:rPr>
        <w:t>to or</w:t>
      </w:r>
      <w:r w:rsidR="00543588" w:rsidRPr="00217447">
        <w:rPr>
          <w:color w:val="000000" w:themeColor="text1"/>
          <w:szCs w:val="24"/>
        </w:rPr>
        <w:t xml:space="preserve"> otherwise modify the prices of their tenders by submitting the tender modification in accordance with this clause or included in the original tender submission.</w:t>
      </w:r>
      <w:r w:rsidR="00CE223C" w:rsidRPr="00217447">
        <w:rPr>
          <w:b/>
          <w:color w:val="000000" w:themeColor="text1"/>
          <w:szCs w:val="24"/>
        </w:rPr>
        <w:tab/>
      </w:r>
    </w:p>
    <w:p w:rsidR="00C9599D" w:rsidRPr="00217447" w:rsidRDefault="00CC7E27" w:rsidP="00797908">
      <w:pPr>
        <w:tabs>
          <w:tab w:val="center" w:pos="4680"/>
        </w:tabs>
        <w:suppressAutoHyphens/>
        <w:spacing w:line="360" w:lineRule="auto"/>
        <w:jc w:val="center"/>
        <w:outlineLvl w:val="0"/>
        <w:rPr>
          <w:b/>
          <w:color w:val="000000" w:themeColor="text1"/>
          <w:szCs w:val="24"/>
        </w:rPr>
      </w:pPr>
      <w:r w:rsidRPr="00217447">
        <w:rPr>
          <w:b/>
          <w:color w:val="000000" w:themeColor="text1"/>
          <w:szCs w:val="24"/>
        </w:rPr>
        <w:t>E.  Tender opening and evaluation</w:t>
      </w:r>
    </w:p>
    <w:p w:rsidR="00CC7E27" w:rsidRPr="00217447" w:rsidRDefault="00CC7E27" w:rsidP="00B02C73">
      <w:pPr>
        <w:tabs>
          <w:tab w:val="left" w:pos="720"/>
          <w:tab w:val="left" w:pos="1400"/>
          <w:tab w:val="left" w:pos="2120"/>
          <w:tab w:val="left" w:pos="2720"/>
          <w:tab w:val="left" w:pos="4680"/>
          <w:tab w:val="left" w:pos="7180"/>
        </w:tabs>
        <w:suppressAutoHyphens/>
        <w:spacing w:line="360" w:lineRule="auto"/>
        <w:ind w:left="576" w:hanging="576"/>
        <w:jc w:val="both"/>
        <w:rPr>
          <w:color w:val="000000" w:themeColor="text1"/>
          <w:szCs w:val="24"/>
        </w:rPr>
      </w:pPr>
      <w:r w:rsidRPr="00217447">
        <w:rPr>
          <w:b/>
          <w:color w:val="000000" w:themeColor="text1"/>
          <w:szCs w:val="24"/>
        </w:rPr>
        <w:t>19.</w:t>
      </w:r>
      <w:r w:rsidRPr="00217447">
        <w:rPr>
          <w:b/>
          <w:color w:val="000000" w:themeColor="text1"/>
          <w:szCs w:val="24"/>
        </w:rPr>
        <w:tab/>
        <w:t>Opening of First Cover of all Tenders and evaluation to determine qualified Tenderers:</w:t>
      </w:r>
    </w:p>
    <w:p w:rsidR="00CC7E27" w:rsidRPr="00217447" w:rsidRDefault="00CC7E27" w:rsidP="007E2A00">
      <w:pPr>
        <w:numPr>
          <w:ilvl w:val="2"/>
          <w:numId w:val="16"/>
        </w:numPr>
        <w:tabs>
          <w:tab w:val="left" w:pos="1400"/>
          <w:tab w:val="left" w:pos="2120"/>
          <w:tab w:val="left" w:pos="2720"/>
          <w:tab w:val="left" w:pos="4680"/>
          <w:tab w:val="left" w:pos="7180"/>
        </w:tabs>
        <w:suppressAutoHyphens/>
        <w:spacing w:line="360" w:lineRule="auto"/>
        <w:jc w:val="both"/>
        <w:rPr>
          <w:color w:val="000000" w:themeColor="text1"/>
          <w:szCs w:val="24"/>
        </w:rPr>
      </w:pPr>
      <w:r w:rsidRPr="00217447">
        <w:rPr>
          <w:color w:val="000000" w:themeColor="text1"/>
          <w:szCs w:val="24"/>
        </w:rPr>
        <w:t>The Employer will open the First Cover</w:t>
      </w:r>
      <w:r w:rsidR="0081035F" w:rsidRPr="00217447">
        <w:rPr>
          <w:color w:val="000000" w:themeColor="text1"/>
          <w:szCs w:val="24"/>
        </w:rPr>
        <w:t xml:space="preserve"> (</w:t>
      </w:r>
      <w:r w:rsidR="00E43B71" w:rsidRPr="00217447">
        <w:rPr>
          <w:color w:val="000000" w:themeColor="text1"/>
          <w:szCs w:val="24"/>
        </w:rPr>
        <w:t xml:space="preserve">First </w:t>
      </w:r>
      <w:r w:rsidR="0081035F" w:rsidRPr="00217447">
        <w:rPr>
          <w:color w:val="000000" w:themeColor="text1"/>
          <w:szCs w:val="24"/>
        </w:rPr>
        <w:t>electronic document)</w:t>
      </w:r>
      <w:r w:rsidRPr="00217447">
        <w:rPr>
          <w:color w:val="000000" w:themeColor="text1"/>
          <w:szCs w:val="24"/>
        </w:rPr>
        <w:t xml:space="preserve"> of all the Tenders received in the presence of the Tenderers or their representatives who</w:t>
      </w:r>
      <w:r w:rsidR="005C7C61" w:rsidRPr="00217447">
        <w:rPr>
          <w:color w:val="000000" w:themeColor="text1"/>
          <w:szCs w:val="24"/>
        </w:rPr>
        <w:t xml:space="preserve"> choose to attend </w:t>
      </w:r>
      <w:r w:rsidRPr="00217447">
        <w:rPr>
          <w:color w:val="000000" w:themeColor="text1"/>
          <w:szCs w:val="24"/>
        </w:rPr>
        <w:t xml:space="preserve">on the date and the place specified </w:t>
      </w:r>
      <w:r w:rsidR="00E43B71" w:rsidRPr="00217447">
        <w:rPr>
          <w:color w:val="000000" w:themeColor="text1"/>
          <w:szCs w:val="24"/>
        </w:rPr>
        <w:t>in the e-proc</w:t>
      </w:r>
      <w:r w:rsidR="00DF353C" w:rsidRPr="00217447">
        <w:rPr>
          <w:color w:val="000000" w:themeColor="text1"/>
          <w:szCs w:val="24"/>
        </w:rPr>
        <w:t xml:space="preserve">in the tender for </w:t>
      </w:r>
      <w:r w:rsidR="00EE4487" w:rsidRPr="00217447">
        <w:rPr>
          <w:color w:val="000000" w:themeColor="text1"/>
          <w:szCs w:val="24"/>
        </w:rPr>
        <w:t>works. In</w:t>
      </w:r>
      <w:r w:rsidRPr="00217447">
        <w:rPr>
          <w:color w:val="000000" w:themeColor="text1"/>
          <w:szCs w:val="24"/>
        </w:rPr>
        <w:t xml:space="preserve"> the event of the specifieddate of Tender opening being declared a holiday for the </w:t>
      </w:r>
      <w:r w:rsidR="003F6721" w:rsidRPr="00217447">
        <w:rPr>
          <w:color w:val="000000" w:themeColor="text1"/>
          <w:szCs w:val="24"/>
        </w:rPr>
        <w:t>Employer;</w:t>
      </w:r>
      <w:r w:rsidRPr="00217447">
        <w:rPr>
          <w:color w:val="000000" w:themeColor="text1"/>
          <w:szCs w:val="24"/>
        </w:rPr>
        <w:t xml:space="preserve"> the Tenders will be opened at the appointed time and location on the next working day.</w:t>
      </w:r>
    </w:p>
    <w:p w:rsidR="00DF353C" w:rsidRPr="00217447" w:rsidRDefault="00DF353C" w:rsidP="007E2A00">
      <w:pPr>
        <w:numPr>
          <w:ilvl w:val="1"/>
          <w:numId w:val="16"/>
        </w:numPr>
        <w:tabs>
          <w:tab w:val="num"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–Deleted</w:t>
      </w:r>
    </w:p>
    <w:p w:rsidR="00DF353C" w:rsidRPr="00217447" w:rsidRDefault="00DF353C" w:rsidP="007E2A00">
      <w:pPr>
        <w:numPr>
          <w:ilvl w:val="1"/>
          <w:numId w:val="16"/>
        </w:numPr>
        <w:tabs>
          <w:tab w:val="num"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–Deleted</w:t>
      </w:r>
    </w:p>
    <w:p w:rsidR="00DF353C" w:rsidRPr="00217447" w:rsidRDefault="00DF353C" w:rsidP="007E2A00">
      <w:pPr>
        <w:numPr>
          <w:ilvl w:val="1"/>
          <w:numId w:val="16"/>
        </w:numPr>
        <w:tabs>
          <w:tab w:val="num"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–Deleted</w:t>
      </w:r>
    </w:p>
    <w:p w:rsidR="00DF353C" w:rsidRPr="00217447" w:rsidRDefault="00DF353C" w:rsidP="007E2A00">
      <w:pPr>
        <w:numPr>
          <w:ilvl w:val="1"/>
          <w:numId w:val="16"/>
        </w:numPr>
        <w:tabs>
          <w:tab w:val="num"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-Deleted</w:t>
      </w:r>
    </w:p>
    <w:p w:rsidR="00511376" w:rsidRPr="00217447" w:rsidRDefault="00511376" w:rsidP="00B02C73">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p>
    <w:p w:rsidR="00E43B71" w:rsidRPr="00217447" w:rsidRDefault="00CC7E27" w:rsidP="00764969">
      <w:pPr>
        <w:pStyle w:val="ListParagraph"/>
        <w:numPr>
          <w:ilvl w:val="2"/>
          <w:numId w:val="16"/>
        </w:numPr>
        <w:tabs>
          <w:tab w:val="left" w:pos="2120"/>
          <w:tab w:val="left" w:pos="2720"/>
          <w:tab w:val="left" w:pos="4680"/>
          <w:tab w:val="left" w:pos="7180"/>
        </w:tabs>
        <w:suppressAutoHyphens/>
        <w:spacing w:line="360" w:lineRule="auto"/>
        <w:jc w:val="both"/>
        <w:rPr>
          <w:b/>
          <w:bCs/>
          <w:color w:val="000000" w:themeColor="text1"/>
          <w:szCs w:val="24"/>
        </w:rPr>
      </w:pPr>
      <w:r w:rsidRPr="00217447">
        <w:rPr>
          <w:color w:val="000000" w:themeColor="text1"/>
          <w:szCs w:val="24"/>
        </w:rPr>
        <w:t>The Employer will evaluate and determine whether each tender (a) meets the eligibility criteria defined in ITT Clause 2</w:t>
      </w:r>
      <w:r w:rsidR="00516B55" w:rsidRPr="00217447">
        <w:rPr>
          <w:color w:val="000000" w:themeColor="text1"/>
          <w:szCs w:val="24"/>
        </w:rPr>
        <w:t>; (</w:t>
      </w:r>
      <w:r w:rsidRPr="00217447">
        <w:rPr>
          <w:color w:val="000000" w:themeColor="text1"/>
          <w:szCs w:val="24"/>
        </w:rPr>
        <w:t>b) is accompanied by the required earnest money deposit as per stipulations in ITT Clause and (c) meets the minimum qualification criteria stipulated in ITT Clause 3. The Employer will draw out a list of qualified Tenderers.</w:t>
      </w:r>
    </w:p>
    <w:p w:rsidR="00CC7E27" w:rsidRPr="00217447" w:rsidRDefault="00CC7E27" w:rsidP="00764969">
      <w:pPr>
        <w:numPr>
          <w:ilvl w:val="1"/>
          <w:numId w:val="9"/>
        </w:numPr>
        <w:tabs>
          <w:tab w:val="clear" w:pos="1800"/>
          <w:tab w:val="left" w:pos="720"/>
          <w:tab w:val="left" w:pos="1400"/>
          <w:tab w:val="left" w:pos="2120"/>
          <w:tab w:val="left" w:pos="4680"/>
          <w:tab w:val="left" w:pos="7180"/>
        </w:tabs>
        <w:suppressAutoHyphens/>
        <w:spacing w:line="360" w:lineRule="auto"/>
        <w:ind w:left="709" w:hanging="709"/>
        <w:rPr>
          <w:color w:val="000000" w:themeColor="text1"/>
          <w:szCs w:val="24"/>
        </w:rPr>
      </w:pPr>
      <w:r w:rsidRPr="00217447">
        <w:rPr>
          <w:b/>
          <w:bCs/>
          <w:color w:val="000000" w:themeColor="text1"/>
          <w:szCs w:val="24"/>
        </w:rPr>
        <w:t xml:space="preserve">Opening of Second </w:t>
      </w:r>
      <w:r w:rsidR="00EF372C" w:rsidRPr="00217447">
        <w:rPr>
          <w:b/>
          <w:bCs/>
          <w:color w:val="000000" w:themeColor="text1"/>
          <w:szCs w:val="24"/>
        </w:rPr>
        <w:t>Cover (</w:t>
      </w:r>
      <w:r w:rsidR="00E43B71" w:rsidRPr="00217447">
        <w:rPr>
          <w:b/>
          <w:bCs/>
          <w:color w:val="000000" w:themeColor="text1"/>
          <w:szCs w:val="24"/>
        </w:rPr>
        <w:t xml:space="preserve">Financial) </w:t>
      </w:r>
      <w:r w:rsidR="0081035F" w:rsidRPr="00217447">
        <w:rPr>
          <w:b/>
          <w:color w:val="000000" w:themeColor="text1"/>
          <w:szCs w:val="24"/>
        </w:rPr>
        <w:t>(</w:t>
      </w:r>
      <w:r w:rsidR="00E43B71" w:rsidRPr="00217447">
        <w:rPr>
          <w:b/>
          <w:color w:val="000000" w:themeColor="text1"/>
          <w:szCs w:val="24"/>
        </w:rPr>
        <w:t xml:space="preserve">Second </w:t>
      </w:r>
      <w:r w:rsidR="0081035F" w:rsidRPr="00217447">
        <w:rPr>
          <w:b/>
          <w:color w:val="000000" w:themeColor="text1"/>
          <w:szCs w:val="24"/>
        </w:rPr>
        <w:t>electronic document</w:t>
      </w:r>
      <w:r w:rsidR="0081035F" w:rsidRPr="00217447">
        <w:rPr>
          <w:color w:val="000000" w:themeColor="text1"/>
          <w:szCs w:val="24"/>
        </w:rPr>
        <w:t xml:space="preserve">) </w:t>
      </w:r>
      <w:r w:rsidR="00E43B71" w:rsidRPr="00217447">
        <w:rPr>
          <w:b/>
          <w:bCs/>
          <w:color w:val="000000" w:themeColor="text1"/>
          <w:szCs w:val="24"/>
        </w:rPr>
        <w:t xml:space="preserve">of qualified </w:t>
      </w:r>
      <w:r w:rsidR="0081035F" w:rsidRPr="00217447">
        <w:rPr>
          <w:b/>
          <w:bCs/>
          <w:color w:val="000000" w:themeColor="text1"/>
          <w:szCs w:val="24"/>
        </w:rPr>
        <w:t xml:space="preserve">Tenderers </w:t>
      </w:r>
      <w:r w:rsidRPr="00217447">
        <w:rPr>
          <w:b/>
          <w:bCs/>
          <w:color w:val="000000" w:themeColor="text1"/>
          <w:szCs w:val="24"/>
        </w:rPr>
        <w:t>and evaluation:</w:t>
      </w:r>
    </w:p>
    <w:p w:rsidR="00D073A2" w:rsidRPr="00217447" w:rsidRDefault="00CC7E27" w:rsidP="00797908">
      <w:pPr>
        <w:numPr>
          <w:ilvl w:val="1"/>
          <w:numId w:val="17"/>
        </w:numPr>
        <w:tabs>
          <w:tab w:val="clear" w:pos="360"/>
          <w:tab w:val="num"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 xml:space="preserve">The Employer will open </w:t>
      </w:r>
      <w:r w:rsidR="0081035F" w:rsidRPr="00217447">
        <w:rPr>
          <w:color w:val="000000" w:themeColor="text1"/>
          <w:szCs w:val="24"/>
        </w:rPr>
        <w:t>(</w:t>
      </w:r>
      <w:r w:rsidR="00E43B71" w:rsidRPr="00217447">
        <w:rPr>
          <w:color w:val="000000" w:themeColor="text1"/>
          <w:szCs w:val="24"/>
        </w:rPr>
        <w:t>Second E</w:t>
      </w:r>
      <w:r w:rsidR="0081035F" w:rsidRPr="00217447">
        <w:rPr>
          <w:color w:val="000000" w:themeColor="text1"/>
          <w:szCs w:val="24"/>
        </w:rPr>
        <w:t xml:space="preserve">lectronic document </w:t>
      </w:r>
      <w:r w:rsidR="00052537" w:rsidRPr="00217447">
        <w:rPr>
          <w:color w:val="000000" w:themeColor="text1"/>
          <w:szCs w:val="24"/>
        </w:rPr>
        <w:t>Second</w:t>
      </w:r>
      <w:r w:rsidR="0081035F" w:rsidRPr="00217447">
        <w:rPr>
          <w:color w:val="000000" w:themeColor="text1"/>
          <w:szCs w:val="24"/>
        </w:rPr>
        <w:t xml:space="preserve">) </w:t>
      </w:r>
      <w:r w:rsidR="00E43B71" w:rsidRPr="00217447">
        <w:rPr>
          <w:color w:val="000000" w:themeColor="text1"/>
          <w:szCs w:val="24"/>
        </w:rPr>
        <w:t xml:space="preserve">Financial </w:t>
      </w:r>
      <w:r w:rsidRPr="00217447">
        <w:rPr>
          <w:color w:val="000000" w:themeColor="text1"/>
          <w:szCs w:val="24"/>
        </w:rPr>
        <w:t>of Qualified Tenderers at the appointed time and date in the presence of the Tender</w:t>
      </w:r>
      <w:r w:rsidR="00052537" w:rsidRPr="00217447">
        <w:rPr>
          <w:color w:val="000000" w:themeColor="text1"/>
          <w:szCs w:val="24"/>
        </w:rPr>
        <w:t>ers</w:t>
      </w:r>
      <w:r w:rsidRPr="00217447">
        <w:rPr>
          <w:color w:val="000000" w:themeColor="text1"/>
          <w:szCs w:val="24"/>
        </w:rPr>
        <w:t xml:space="preserve"> or their representatives who choose to attend. In the event of the specified date of Second Cover opening being declared a holiday for the Employer, the Second Covers will be opened at the appointed time and location on the next working day</w:t>
      </w:r>
      <w:r w:rsidR="00797908" w:rsidRPr="00217447">
        <w:rPr>
          <w:color w:val="000000" w:themeColor="text1"/>
          <w:szCs w:val="24"/>
        </w:rPr>
        <w:t>.</w:t>
      </w:r>
    </w:p>
    <w:p w:rsidR="00D073A2" w:rsidRPr="00217447" w:rsidRDefault="00820C02" w:rsidP="00E008AF">
      <w:pPr>
        <w:numPr>
          <w:ilvl w:val="1"/>
          <w:numId w:val="17"/>
        </w:numPr>
        <w:tabs>
          <w:tab w:val="clear" w:pos="360"/>
          <w:tab w:val="num"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Not applicable</w:t>
      </w:r>
    </w:p>
    <w:p w:rsidR="00820C02" w:rsidRPr="00217447" w:rsidRDefault="00CC7E27" w:rsidP="00797908">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20.</w:t>
      </w:r>
      <w:r w:rsidR="00820C02" w:rsidRPr="00217447">
        <w:rPr>
          <w:bCs/>
          <w:color w:val="000000" w:themeColor="text1"/>
          <w:szCs w:val="24"/>
        </w:rPr>
        <w:t>3</w:t>
      </w:r>
      <w:r w:rsidRPr="00217447">
        <w:rPr>
          <w:bCs/>
          <w:color w:val="000000" w:themeColor="text1"/>
          <w:szCs w:val="24"/>
        </w:rPr>
        <w:tab/>
      </w:r>
      <w:r w:rsidRPr="00217447">
        <w:rPr>
          <w:color w:val="000000" w:themeColor="text1"/>
          <w:szCs w:val="24"/>
        </w:rPr>
        <w:t>The Tenderers' names, the Tender prices, the total amount of each Tender, any discounts, Tender modifications and withdrawals, and such other details as the Employer may consider appropriate, will be announced by the Employer at the opening.</w:t>
      </w:r>
      <w:r w:rsidR="00DA6AB5" w:rsidRPr="00217447">
        <w:rPr>
          <w:color w:val="000000" w:themeColor="text1"/>
          <w:szCs w:val="24"/>
        </w:rPr>
        <w:t xml:space="preserve"> No tender shall be rejected at tender opening.</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20.4</w:t>
      </w:r>
      <w:r w:rsidRPr="00217447">
        <w:rPr>
          <w:color w:val="000000" w:themeColor="text1"/>
          <w:szCs w:val="24"/>
        </w:rPr>
        <w:tab/>
        <w:t>The Employer shall prepare minutes of the Second Cover Tender opening, including the information disclosed to those present in accordance with Sub-Clause 20.3.</w:t>
      </w:r>
    </w:p>
    <w:p w:rsidR="00CC7E27" w:rsidRPr="00217447" w:rsidRDefault="00CC7E27" w:rsidP="006A7B02">
      <w:pPr>
        <w:tabs>
          <w:tab w:val="left" w:pos="720"/>
          <w:tab w:val="left" w:pos="1400"/>
          <w:tab w:val="left" w:pos="2120"/>
          <w:tab w:val="left" w:pos="2720"/>
          <w:tab w:val="left" w:pos="4680"/>
          <w:tab w:val="left" w:pos="7180"/>
        </w:tabs>
        <w:suppressAutoHyphens/>
        <w:jc w:val="both"/>
        <w:rPr>
          <w:color w:val="000000" w:themeColor="text1"/>
          <w:szCs w:val="24"/>
        </w:rPr>
      </w:pP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r w:rsidRPr="00217447">
        <w:rPr>
          <w:b/>
          <w:color w:val="000000" w:themeColor="text1"/>
          <w:szCs w:val="24"/>
        </w:rPr>
        <w:t>21</w:t>
      </w:r>
      <w:r w:rsidRPr="00217447">
        <w:rPr>
          <w:b/>
          <w:color w:val="000000" w:themeColor="text1"/>
          <w:szCs w:val="24"/>
        </w:rPr>
        <w:tab/>
        <w:t>Process to be confidential</w:t>
      </w:r>
    </w:p>
    <w:p w:rsidR="00BB7DC6" w:rsidRPr="00217447" w:rsidRDefault="00CC7E27" w:rsidP="00F4399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21.1</w:t>
      </w:r>
      <w:r w:rsidRPr="00217447">
        <w:rPr>
          <w:color w:val="000000" w:themeColor="text1"/>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CC7E27" w:rsidRPr="00217447" w:rsidRDefault="00CC7E27" w:rsidP="006D18A1">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r w:rsidRPr="00217447">
        <w:rPr>
          <w:b/>
          <w:color w:val="000000" w:themeColor="text1"/>
          <w:szCs w:val="24"/>
        </w:rPr>
        <w:t>22</w:t>
      </w:r>
      <w:r w:rsidRPr="00217447">
        <w:rPr>
          <w:b/>
          <w:color w:val="000000" w:themeColor="text1"/>
          <w:szCs w:val="24"/>
        </w:rPr>
        <w:tab/>
        <w:t>Clarification of Tenders</w:t>
      </w:r>
    </w:p>
    <w:p w:rsidR="00D9297F" w:rsidRPr="00217447" w:rsidRDefault="00CC7E27" w:rsidP="00797908">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22.1</w:t>
      </w:r>
      <w:r w:rsidRPr="00217447">
        <w:rPr>
          <w:color w:val="000000" w:themeColor="text1"/>
          <w:szCs w:val="24"/>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w:t>
      </w:r>
      <w:r w:rsidR="00052537" w:rsidRPr="00217447">
        <w:rPr>
          <w:color w:val="000000" w:themeColor="text1"/>
          <w:szCs w:val="24"/>
        </w:rPr>
        <w:t>electronic mail,</w:t>
      </w:r>
      <w:r w:rsidRPr="00217447">
        <w:rPr>
          <w:color w:val="000000" w:themeColor="text1"/>
          <w:szCs w:val="24"/>
        </w:rPr>
        <w:t xml:space="preserve"> but no change in the price or substance of the Tender shall be sought, offered, or permitted</w:t>
      </w:r>
      <w:r w:rsidR="00937AB3" w:rsidRPr="00217447">
        <w:rPr>
          <w:color w:val="000000" w:themeColor="text1"/>
          <w:szCs w:val="24"/>
        </w:rPr>
        <w:t>.</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22.2</w:t>
      </w:r>
      <w:r w:rsidRPr="00217447">
        <w:rPr>
          <w:color w:val="000000" w:themeColor="text1"/>
          <w:szCs w:val="24"/>
        </w:rPr>
        <w:tab/>
        <w:t xml:space="preserve">Subject to sub-clause 22.1, no Tenderer shall contact the Employer on any matter relating to its Tender from the time of the Tender opening to the time the contract is awarded.  If the Tenderer wishes to bring additional information to the notice of the Employer, it should do so in </w:t>
      </w:r>
      <w:r w:rsidR="00BF7350" w:rsidRPr="00217447">
        <w:rPr>
          <w:color w:val="000000" w:themeColor="text1"/>
          <w:szCs w:val="24"/>
        </w:rPr>
        <w:t>writing. Tenderer</w:t>
      </w:r>
      <w:r w:rsidR="00010D24" w:rsidRPr="00217447">
        <w:rPr>
          <w:color w:val="000000" w:themeColor="text1"/>
          <w:szCs w:val="24"/>
        </w:rPr>
        <w:t xml:space="preserve"> also can submit </w:t>
      </w:r>
      <w:r w:rsidR="00EF372C" w:rsidRPr="00217447">
        <w:rPr>
          <w:color w:val="000000" w:themeColor="text1"/>
          <w:szCs w:val="24"/>
        </w:rPr>
        <w:t>online</w:t>
      </w:r>
      <w:r w:rsidR="00010D24" w:rsidRPr="00217447">
        <w:rPr>
          <w:color w:val="000000" w:themeColor="text1"/>
          <w:szCs w:val="24"/>
        </w:rPr>
        <w:t xml:space="preserve"> clarification </w:t>
      </w:r>
      <w:r w:rsidR="00EE4487" w:rsidRPr="00217447">
        <w:rPr>
          <w:color w:val="000000" w:themeColor="text1"/>
          <w:szCs w:val="24"/>
        </w:rPr>
        <w:t>through Karnataka</w:t>
      </w:r>
      <w:r w:rsidR="00A12A61" w:rsidRPr="00217447">
        <w:rPr>
          <w:color w:val="000000" w:themeColor="text1"/>
          <w:szCs w:val="24"/>
        </w:rPr>
        <w:t xml:space="preserve"> Public </w:t>
      </w:r>
      <w:r w:rsidR="001B154E" w:rsidRPr="00217447">
        <w:rPr>
          <w:color w:val="000000" w:themeColor="text1"/>
          <w:szCs w:val="24"/>
        </w:rPr>
        <w:t>Procurement</w:t>
      </w:r>
      <w:r w:rsidR="00010D24" w:rsidRPr="00217447">
        <w:rPr>
          <w:color w:val="000000" w:themeColor="text1"/>
          <w:szCs w:val="24"/>
        </w:rPr>
        <w:t xml:space="preserve"> portal through </w:t>
      </w:r>
      <w:r w:rsidR="00BF7350" w:rsidRPr="00217447">
        <w:rPr>
          <w:color w:val="000000" w:themeColor="text1"/>
          <w:szCs w:val="24"/>
        </w:rPr>
        <w:t>query option</w:t>
      </w:r>
      <w:r w:rsidR="0081035F" w:rsidRPr="00217447">
        <w:rPr>
          <w:color w:val="000000" w:themeColor="text1"/>
          <w:szCs w:val="24"/>
        </w:rPr>
        <w:t xml:space="preserve">. </w:t>
      </w:r>
    </w:p>
    <w:p w:rsidR="00D9297F" w:rsidRPr="00217447" w:rsidRDefault="00AD3086" w:rsidP="00797908">
      <w:pPr>
        <w:tabs>
          <w:tab w:val="left" w:pos="720"/>
          <w:tab w:val="left" w:pos="1400"/>
          <w:tab w:val="left" w:pos="2120"/>
          <w:tab w:val="left" w:pos="2720"/>
          <w:tab w:val="left" w:pos="4680"/>
          <w:tab w:val="left" w:pos="7180"/>
        </w:tabs>
        <w:suppressAutoHyphens/>
        <w:spacing w:line="360" w:lineRule="auto"/>
        <w:ind w:left="720" w:hanging="720"/>
        <w:jc w:val="both"/>
        <w:rPr>
          <w:b/>
          <w:color w:val="000000" w:themeColor="text1"/>
          <w:szCs w:val="24"/>
        </w:rPr>
      </w:pPr>
      <w:r w:rsidRPr="00217447">
        <w:rPr>
          <w:color w:val="000000" w:themeColor="text1"/>
          <w:szCs w:val="24"/>
        </w:rPr>
        <w:tab/>
      </w:r>
      <w:r w:rsidR="00052537" w:rsidRPr="00217447">
        <w:rPr>
          <w:b/>
          <w:color w:val="000000" w:themeColor="text1"/>
          <w:szCs w:val="24"/>
        </w:rPr>
        <w:t xml:space="preserve">For </w:t>
      </w:r>
      <w:r w:rsidR="00A75F46" w:rsidRPr="00217447">
        <w:rPr>
          <w:b/>
          <w:color w:val="000000" w:themeColor="text1"/>
          <w:szCs w:val="24"/>
        </w:rPr>
        <w:t xml:space="preserve">any clarification related to </w:t>
      </w:r>
      <w:r w:rsidR="00A12A61" w:rsidRPr="00217447">
        <w:rPr>
          <w:b/>
          <w:color w:val="000000" w:themeColor="text1"/>
          <w:szCs w:val="24"/>
        </w:rPr>
        <w:t xml:space="preserve">Karnataka Public </w:t>
      </w:r>
      <w:r w:rsidR="00DB7089" w:rsidRPr="00217447">
        <w:rPr>
          <w:b/>
          <w:color w:val="000000" w:themeColor="text1"/>
          <w:szCs w:val="24"/>
        </w:rPr>
        <w:t>Procurement</w:t>
      </w:r>
      <w:r w:rsidR="00052537" w:rsidRPr="00217447">
        <w:rPr>
          <w:b/>
          <w:color w:val="000000" w:themeColor="text1"/>
          <w:szCs w:val="24"/>
        </w:rPr>
        <w:t xml:space="preserve"> process the intending bidders </w:t>
      </w:r>
      <w:r w:rsidR="003F6721" w:rsidRPr="00217447">
        <w:rPr>
          <w:b/>
          <w:color w:val="000000" w:themeColor="text1"/>
          <w:szCs w:val="24"/>
        </w:rPr>
        <w:t xml:space="preserve">shall </w:t>
      </w:r>
      <w:r w:rsidR="00EE4487" w:rsidRPr="00217447">
        <w:rPr>
          <w:b/>
          <w:color w:val="000000" w:themeColor="text1"/>
          <w:szCs w:val="24"/>
        </w:rPr>
        <w:t>contact Karnataka</w:t>
      </w:r>
      <w:r w:rsidR="00A12A61" w:rsidRPr="00217447">
        <w:rPr>
          <w:b/>
          <w:color w:val="000000" w:themeColor="text1"/>
          <w:szCs w:val="24"/>
        </w:rPr>
        <w:t xml:space="preserve"> Public </w:t>
      </w:r>
      <w:r w:rsidR="00DB7089" w:rsidRPr="00217447">
        <w:rPr>
          <w:b/>
          <w:color w:val="000000" w:themeColor="text1"/>
          <w:szCs w:val="24"/>
        </w:rPr>
        <w:t>Procurement</w:t>
      </w:r>
      <w:r w:rsidR="00A75F46" w:rsidRPr="00217447">
        <w:rPr>
          <w:b/>
          <w:color w:val="000000" w:themeColor="text1"/>
          <w:szCs w:val="24"/>
        </w:rPr>
        <w:t xml:space="preserve"> Help desk from 9 AM to 9 PM.</w:t>
      </w:r>
      <w:r w:rsidR="00937AB3" w:rsidRPr="00217447">
        <w:rPr>
          <w:b/>
          <w:color w:val="000000" w:themeColor="text1"/>
          <w:szCs w:val="24"/>
        </w:rPr>
        <w:t xml:space="preserve"> (Monday to Saturday)</w:t>
      </w:r>
      <w:r w:rsidR="00052537" w:rsidRPr="00217447">
        <w:rPr>
          <w:b/>
          <w:color w:val="000000" w:themeColor="text1"/>
          <w:szCs w:val="24"/>
        </w:rPr>
        <w:t xml:space="preserve"> on working days at </w:t>
      </w:r>
      <w:r w:rsidR="00A75F46" w:rsidRPr="00217447">
        <w:rPr>
          <w:b/>
          <w:color w:val="000000" w:themeColor="text1"/>
          <w:szCs w:val="24"/>
        </w:rPr>
        <w:t xml:space="preserve">Ph. No </w:t>
      </w:r>
      <w:r w:rsidR="00DB7089" w:rsidRPr="00217447">
        <w:rPr>
          <w:b/>
          <w:color w:val="000000" w:themeColor="text1"/>
          <w:szCs w:val="24"/>
        </w:rPr>
        <w:t>+</w:t>
      </w:r>
      <w:hyperlink r:id="rId18" w:history="1">
        <w:r w:rsidR="00DB7089" w:rsidRPr="00217447">
          <w:rPr>
            <w:rStyle w:val="Hyperlink"/>
            <w:b/>
            <w:szCs w:val="24"/>
          </w:rPr>
          <w:t>918046010000</w:t>
        </w:r>
      </w:hyperlink>
      <w:r w:rsidR="00DB7089" w:rsidRPr="00217447">
        <w:rPr>
          <w:b/>
          <w:color w:val="000000" w:themeColor="text1"/>
          <w:szCs w:val="24"/>
        </w:rPr>
        <w:t xml:space="preserve">/+ </w:t>
      </w:r>
      <w:hyperlink r:id="rId19" w:history="1">
        <w:r w:rsidR="00DB7089" w:rsidRPr="00217447">
          <w:rPr>
            <w:rStyle w:val="Hyperlink"/>
            <w:szCs w:val="24"/>
          </w:rPr>
          <w:t>918068948777</w:t>
        </w:r>
      </w:hyperlink>
      <w:r w:rsidR="00DB7089" w:rsidRPr="00217447">
        <w:rPr>
          <w:b/>
          <w:color w:val="000000" w:themeColor="text1"/>
          <w:szCs w:val="24"/>
        </w:rPr>
        <w:t xml:space="preserve">/mail id: </w:t>
      </w:r>
      <w:hyperlink r:id="rId20" w:history="1">
        <w:r w:rsidR="00DB7089" w:rsidRPr="00217447">
          <w:rPr>
            <w:rStyle w:val="Hyperlink"/>
            <w:szCs w:val="24"/>
          </w:rPr>
          <w:t>support@eprochelpdesk.com</w:t>
        </w:r>
      </w:hyperlink>
    </w:p>
    <w:p w:rsidR="00584DF4" w:rsidRPr="00217447" w:rsidRDefault="00CC7E27" w:rsidP="00797908">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22.3</w:t>
      </w:r>
      <w:r w:rsidRPr="00217447">
        <w:rPr>
          <w:color w:val="000000" w:themeColor="text1"/>
          <w:szCs w:val="24"/>
        </w:rPr>
        <w:tab/>
        <w:t>Any effort by the Tenderer to influence the Employer in the Employer’s Tender evaluation, Tender comparison or contract award decisions may result in the rejection of the Tenderers’ Tender.</w:t>
      </w:r>
    </w:p>
    <w:p w:rsidR="00CC7E27" w:rsidRPr="00217447" w:rsidRDefault="00CC7E27" w:rsidP="00160E18">
      <w:pPr>
        <w:keepLines/>
        <w:tabs>
          <w:tab w:val="left" w:pos="720"/>
          <w:tab w:val="left" w:pos="1400"/>
          <w:tab w:val="left" w:pos="2120"/>
          <w:tab w:val="left" w:pos="2720"/>
          <w:tab w:val="left" w:pos="4680"/>
          <w:tab w:val="left" w:pos="7180"/>
        </w:tabs>
        <w:suppressAutoHyphens/>
        <w:spacing w:line="480" w:lineRule="auto"/>
        <w:jc w:val="both"/>
        <w:rPr>
          <w:color w:val="000000" w:themeColor="text1"/>
          <w:szCs w:val="24"/>
        </w:rPr>
      </w:pPr>
      <w:r w:rsidRPr="00217447">
        <w:rPr>
          <w:b/>
          <w:color w:val="000000" w:themeColor="text1"/>
          <w:szCs w:val="24"/>
        </w:rPr>
        <w:t>23.</w:t>
      </w:r>
      <w:r w:rsidRPr="00217447">
        <w:rPr>
          <w:b/>
          <w:color w:val="000000" w:themeColor="text1"/>
          <w:szCs w:val="24"/>
        </w:rPr>
        <w:tab/>
        <w:t>Examination of Tenders and determination of responsiveness</w:t>
      </w:r>
    </w:p>
    <w:p w:rsidR="006A66FD" w:rsidRPr="00217447" w:rsidRDefault="00CC7E27" w:rsidP="00160E18">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23.1</w:t>
      </w:r>
      <w:r w:rsidRPr="00217447">
        <w:rPr>
          <w:color w:val="000000" w:themeColor="text1"/>
          <w:szCs w:val="24"/>
        </w:rPr>
        <w:tab/>
        <w:t xml:space="preserve">Prior to the detailed evaluation of Tenders, the Employer will determine whether each Tender; (a) has been properly signed; </w:t>
      </w:r>
      <w:r w:rsidR="00EF372C" w:rsidRPr="00217447">
        <w:rPr>
          <w:color w:val="000000" w:themeColor="text1"/>
          <w:szCs w:val="24"/>
        </w:rPr>
        <w:t>and</w:t>
      </w:r>
      <w:r w:rsidRPr="00217447">
        <w:rPr>
          <w:color w:val="000000" w:themeColor="text1"/>
          <w:szCs w:val="24"/>
        </w:rPr>
        <w:t xml:space="preserve"> (b) is substantially responsive to the requirements of the Tender documents.</w:t>
      </w:r>
    </w:p>
    <w:p w:rsidR="006A66FD" w:rsidRPr="00217447" w:rsidRDefault="00CC7E27" w:rsidP="00160E18">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23.2</w:t>
      </w:r>
      <w:r w:rsidRPr="00217447">
        <w:rPr>
          <w:color w:val="000000" w:themeColor="text1"/>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23.3</w:t>
      </w:r>
      <w:r w:rsidRPr="00217447">
        <w:rPr>
          <w:color w:val="000000" w:themeColor="text1"/>
          <w:szCs w:val="24"/>
        </w:rPr>
        <w:tab/>
        <w:t xml:space="preserve">If a Tender is not substantially responsive, it will be rejected by the </w:t>
      </w:r>
      <w:r w:rsidR="00EF372C" w:rsidRPr="00217447">
        <w:rPr>
          <w:color w:val="000000" w:themeColor="text1"/>
          <w:szCs w:val="24"/>
        </w:rPr>
        <w:t>Employer and</w:t>
      </w:r>
      <w:r w:rsidRPr="00217447">
        <w:rPr>
          <w:color w:val="000000" w:themeColor="text1"/>
          <w:szCs w:val="24"/>
        </w:rPr>
        <w:t xml:space="preserve"> may not subsequently be made responsive by correction or withdrawal of the nonconforming deviation or reservation.</w:t>
      </w:r>
    </w:p>
    <w:p w:rsidR="00351809" w:rsidRPr="00217447" w:rsidRDefault="00351809" w:rsidP="00E008AF">
      <w:pPr>
        <w:tabs>
          <w:tab w:val="left" w:pos="720"/>
          <w:tab w:val="left" w:pos="1400"/>
          <w:tab w:val="left" w:pos="2120"/>
          <w:tab w:val="left" w:pos="2720"/>
          <w:tab w:val="left" w:pos="4680"/>
          <w:tab w:val="left" w:pos="7180"/>
        </w:tabs>
        <w:suppressAutoHyphens/>
        <w:spacing w:line="360" w:lineRule="auto"/>
        <w:jc w:val="both"/>
        <w:rPr>
          <w:b/>
          <w:color w:val="000000" w:themeColor="text1"/>
          <w:szCs w:val="24"/>
        </w:rPr>
      </w:pPr>
    </w:p>
    <w:p w:rsidR="00CC7E27" w:rsidRPr="00217447" w:rsidRDefault="00A804F1" w:rsidP="00E008AF">
      <w:pPr>
        <w:tabs>
          <w:tab w:val="left" w:pos="720"/>
          <w:tab w:val="left" w:pos="1400"/>
          <w:tab w:val="left" w:pos="2120"/>
          <w:tab w:val="left" w:pos="2720"/>
          <w:tab w:val="left" w:pos="4680"/>
          <w:tab w:val="left" w:pos="7180"/>
        </w:tabs>
        <w:suppressAutoHyphens/>
        <w:spacing w:line="360" w:lineRule="auto"/>
        <w:jc w:val="both"/>
        <w:rPr>
          <w:b/>
          <w:color w:val="000000" w:themeColor="text1"/>
          <w:szCs w:val="24"/>
        </w:rPr>
      </w:pPr>
      <w:r w:rsidRPr="00217447">
        <w:rPr>
          <w:b/>
          <w:color w:val="000000" w:themeColor="text1"/>
          <w:szCs w:val="24"/>
        </w:rPr>
        <w:t xml:space="preserve">24.1 and 24.2 </w:t>
      </w:r>
      <w:r w:rsidR="00820C02" w:rsidRPr="00217447">
        <w:rPr>
          <w:b/>
          <w:color w:val="000000" w:themeColor="text1"/>
          <w:szCs w:val="24"/>
        </w:rPr>
        <w:t>Correction of Errors-</w:t>
      </w:r>
      <w:r w:rsidR="009E477C" w:rsidRPr="00217447">
        <w:rPr>
          <w:b/>
          <w:color w:val="000000" w:themeColor="text1"/>
          <w:szCs w:val="24"/>
        </w:rPr>
        <w:t>---</w:t>
      </w:r>
      <w:r w:rsidR="00AD3086" w:rsidRPr="00217447">
        <w:rPr>
          <w:b/>
          <w:color w:val="000000" w:themeColor="text1"/>
          <w:szCs w:val="24"/>
        </w:rPr>
        <w:t>Deleted</w:t>
      </w:r>
      <w:r w:rsidR="009E477C" w:rsidRPr="00217447">
        <w:rPr>
          <w:b/>
          <w:color w:val="000000" w:themeColor="text1"/>
          <w:szCs w:val="24"/>
        </w:rPr>
        <w:t>----</w:t>
      </w:r>
    </w:p>
    <w:p w:rsidR="00CC7E27" w:rsidRPr="00217447" w:rsidRDefault="00CC7E27" w:rsidP="00160E18">
      <w:pPr>
        <w:tabs>
          <w:tab w:val="left" w:pos="720"/>
          <w:tab w:val="left" w:pos="1400"/>
          <w:tab w:val="left" w:pos="2120"/>
          <w:tab w:val="left" w:pos="2720"/>
          <w:tab w:val="left" w:pos="4680"/>
          <w:tab w:val="left" w:pos="7180"/>
        </w:tabs>
        <w:suppressAutoHyphens/>
        <w:spacing w:line="480" w:lineRule="auto"/>
        <w:jc w:val="both"/>
        <w:rPr>
          <w:color w:val="000000" w:themeColor="text1"/>
          <w:szCs w:val="24"/>
        </w:rPr>
      </w:pPr>
      <w:r w:rsidRPr="00217447">
        <w:rPr>
          <w:b/>
          <w:color w:val="000000" w:themeColor="text1"/>
          <w:szCs w:val="24"/>
        </w:rPr>
        <w:t>25.</w:t>
      </w:r>
      <w:r w:rsidRPr="00217447">
        <w:rPr>
          <w:b/>
          <w:color w:val="000000" w:themeColor="text1"/>
          <w:szCs w:val="24"/>
        </w:rPr>
        <w:tab/>
        <w:t>Evaluation and comparison of Tenders</w:t>
      </w:r>
    </w:p>
    <w:p w:rsidR="00583ECF" w:rsidRPr="00217447" w:rsidRDefault="00CC7E27" w:rsidP="00160E18">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25.1</w:t>
      </w:r>
      <w:r w:rsidRPr="00217447">
        <w:rPr>
          <w:color w:val="000000" w:themeColor="text1"/>
          <w:szCs w:val="24"/>
        </w:rPr>
        <w:tab/>
        <w:t>The Employer will evaluate and compare only the Tenders determined to be substantially responsive in accordance with Clause 23.</w:t>
      </w:r>
    </w:p>
    <w:p w:rsidR="00551781" w:rsidRPr="00217447" w:rsidRDefault="00FE7F72" w:rsidP="00E008AF">
      <w:pPr>
        <w:spacing w:line="360" w:lineRule="auto"/>
        <w:ind w:left="720" w:hanging="720"/>
        <w:rPr>
          <w:color w:val="000000" w:themeColor="text1"/>
        </w:rPr>
      </w:pPr>
      <w:r w:rsidRPr="00FE7F72">
        <w:rPr>
          <w:noProof/>
          <w:color w:val="000000" w:themeColor="text1"/>
          <w:lang w:eastAsia="en-IN"/>
        </w:rPr>
        <w:pict>
          <v:shape id="_x0000_s2129" type="#_x0000_t32" style="position:absolute;left:0;text-align:left;margin-left:306.6pt;margin-top:2.5pt;width:101.25pt;height:98.25pt;flip:x;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"/>
        </w:pict>
      </w:r>
      <w:r w:rsidRPr="00FE7F72">
        <w:rPr>
          <w:noProof/>
          <w:color w:val="000000" w:themeColor="text1"/>
          <w:lang w:eastAsia="en-IN"/>
        </w:rPr>
        <w:pict>
          <v:shape id="_x0000_s2128" type="#_x0000_t32" style="position:absolute;left:0;text-align:left;margin-left:68.1pt;margin-top:4.75pt;width:102pt;height:98.25pt;flip:x;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"/>
        </w:pict>
      </w:r>
      <w:r w:rsidR="00CC7E27" w:rsidRPr="00217447">
        <w:rPr>
          <w:bCs/>
          <w:color w:val="000000" w:themeColor="text1"/>
          <w:szCs w:val="24"/>
        </w:rPr>
        <w:t>25.2</w:t>
      </w:r>
      <w:r w:rsidR="00CC7E27" w:rsidRPr="00217447">
        <w:rPr>
          <w:color w:val="000000" w:themeColor="text1"/>
          <w:szCs w:val="24"/>
        </w:rPr>
        <w:tab/>
      </w:r>
      <w:r w:rsidR="00551781" w:rsidRPr="00217447">
        <w:rPr>
          <w:color w:val="000000" w:themeColor="text1"/>
        </w:rPr>
        <w:t>In evaluating the Tenders, the Employer will determine for each Tender the evaluated Tender Price by adjusting the Tender Price as follows:</w:t>
      </w:r>
    </w:p>
    <w:p w:rsidR="00551781" w:rsidRPr="00217447" w:rsidRDefault="00551781" w:rsidP="00E008AF">
      <w:pPr>
        <w:spacing w:line="360" w:lineRule="auto"/>
        <w:ind w:firstLine="720"/>
        <w:rPr>
          <w:color w:val="000000" w:themeColor="text1"/>
        </w:rPr>
      </w:pPr>
      <w:r w:rsidRPr="00217447">
        <w:rPr>
          <w:color w:val="000000" w:themeColor="text1"/>
        </w:rPr>
        <w:t xml:space="preserve">(a) Not applicable in case of </w:t>
      </w:r>
      <w:r w:rsidR="00A12A61" w:rsidRPr="00217447">
        <w:rPr>
          <w:color w:val="000000" w:themeColor="text1"/>
        </w:rPr>
        <w:t xml:space="preserve">Karnataka Public </w:t>
      </w:r>
      <w:r w:rsidR="003F6721" w:rsidRPr="00217447">
        <w:rPr>
          <w:color w:val="000000" w:themeColor="text1"/>
        </w:rPr>
        <w:t>Procurement</w:t>
      </w:r>
      <w:r w:rsidRPr="00217447">
        <w:rPr>
          <w:color w:val="000000" w:themeColor="text1"/>
        </w:rPr>
        <w:t>.</w:t>
      </w:r>
    </w:p>
    <w:p w:rsidR="00583ECF" w:rsidRPr="00217447" w:rsidRDefault="00551781" w:rsidP="00160E18">
      <w:pPr>
        <w:spacing w:line="360" w:lineRule="auto"/>
        <w:ind w:left="720"/>
        <w:rPr>
          <w:color w:val="000000" w:themeColor="text1"/>
        </w:rPr>
      </w:pPr>
      <w:r w:rsidRPr="00217447">
        <w:rPr>
          <w:color w:val="000000" w:themeColor="text1"/>
        </w:rPr>
        <w:t>(b) Making appropriate adjustments to reflect discounts or other price modifications offered in accordance with Sub Clause 18.5</w:t>
      </w:r>
      <w:r w:rsidRPr="00217447">
        <w:rPr>
          <w:b/>
          <w:color w:val="000000" w:themeColor="text1"/>
        </w:rPr>
        <w:t>.</w:t>
      </w:r>
      <w:r w:rsidR="009E477C" w:rsidRPr="00217447">
        <w:rPr>
          <w:b/>
          <w:color w:val="000000" w:themeColor="text1"/>
        </w:rPr>
        <w:t>------------DELETED-----------</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25.3</w:t>
      </w:r>
      <w:r w:rsidRPr="00217447">
        <w:rPr>
          <w:color w:val="000000" w:themeColor="text1"/>
          <w:szCs w:val="24"/>
        </w:rPr>
        <w:tab/>
        <w:t xml:space="preserve">The Employer reserves the right to accept or reject any variation, deviation, or alternative offer. Variations, deviations, and alternative offers and other factors which are </w:t>
      </w:r>
      <w:r w:rsidR="00EF372C" w:rsidRPr="00217447">
        <w:rPr>
          <w:color w:val="000000" w:themeColor="text1"/>
          <w:szCs w:val="24"/>
        </w:rPr>
        <w:t>more than</w:t>
      </w:r>
      <w:r w:rsidRPr="00217447">
        <w:rPr>
          <w:color w:val="000000" w:themeColor="text1"/>
          <w:szCs w:val="24"/>
        </w:rPr>
        <w:t xml:space="preserve"> the requirements of the Tender documents or otherwise result in unsolicited benefits for the Employer shall not be taken into account in Tender evaluation.</w:t>
      </w:r>
    </w:p>
    <w:p w:rsidR="003F6721" w:rsidRPr="00217447" w:rsidRDefault="003F6721" w:rsidP="00AF42F3">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p>
    <w:p w:rsidR="00442B49" w:rsidRPr="00217447" w:rsidRDefault="00CC7E27" w:rsidP="00160E18">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25.4</w:t>
      </w:r>
      <w:r w:rsidRPr="00217447">
        <w:rPr>
          <w:color w:val="000000" w:themeColor="text1"/>
          <w:szCs w:val="24"/>
        </w:rPr>
        <w:tab/>
        <w:t>The estimated effect of the price adjustment conditions under Clause 41 of the Conditions of Contract, during the implementation of the Contract, will not be taken into account in tender Evaluation</w:t>
      </w:r>
      <w:r w:rsidR="00442B49" w:rsidRPr="00217447">
        <w:rPr>
          <w:color w:val="000000" w:themeColor="text1"/>
          <w:szCs w:val="24"/>
        </w:rPr>
        <w:t>.</w:t>
      </w:r>
    </w:p>
    <w:p w:rsidR="00584DF4" w:rsidRPr="00217447" w:rsidRDefault="00CC7E27" w:rsidP="00E008AF">
      <w:pPr>
        <w:tabs>
          <w:tab w:val="left" w:pos="720"/>
          <w:tab w:val="center" w:pos="4680"/>
        </w:tabs>
        <w:suppressAutoHyphens/>
        <w:spacing w:line="360" w:lineRule="auto"/>
        <w:ind w:left="720" w:hanging="720"/>
        <w:jc w:val="both"/>
        <w:outlineLvl w:val="0"/>
        <w:rPr>
          <w:bCs/>
          <w:color w:val="000000" w:themeColor="text1"/>
          <w:szCs w:val="24"/>
        </w:rPr>
      </w:pPr>
      <w:r w:rsidRPr="00217447">
        <w:rPr>
          <w:bCs/>
          <w:color w:val="000000" w:themeColor="text1"/>
          <w:szCs w:val="24"/>
        </w:rPr>
        <w:t>25.5</w:t>
      </w:r>
      <w:r w:rsidRPr="00217447">
        <w:rPr>
          <w:bCs/>
          <w:color w:val="000000" w:themeColor="text1"/>
          <w:szCs w:val="24"/>
        </w:rPr>
        <w:tab/>
        <w:t>If the tender of the successful tenderer is seriously unbalanced in relation to the Employer’s estimate of the cost of the work to be performed under the contract, the Employer may require the Tenderer to produce detailed price analys</w:t>
      </w:r>
      <w:r w:rsidR="00D70DE7" w:rsidRPr="00217447">
        <w:rPr>
          <w:bCs/>
          <w:color w:val="000000" w:themeColor="text1"/>
          <w:szCs w:val="24"/>
        </w:rPr>
        <w:t>i</w:t>
      </w:r>
      <w:r w:rsidRPr="00217447">
        <w:rPr>
          <w:bCs/>
          <w:color w:val="000000" w:themeColor="text1"/>
          <w:szCs w:val="24"/>
        </w:rPr>
        <w:t>s for any or all items of the Bill of Quantities, to demonstrate the internal consistency of those prices with the construction methods and schedule proposed. After evaluation of the price analys</w:t>
      </w:r>
      <w:r w:rsidR="0039345F" w:rsidRPr="00217447">
        <w:rPr>
          <w:bCs/>
          <w:color w:val="000000" w:themeColor="text1"/>
          <w:szCs w:val="24"/>
        </w:rPr>
        <w:t>i</w:t>
      </w:r>
      <w:r w:rsidRPr="00217447">
        <w:rPr>
          <w:bCs/>
          <w:color w:val="000000" w:themeColor="text1"/>
          <w:szCs w:val="24"/>
        </w:rPr>
        <w:t xml:space="preserve">s, the Employer may require that the amount of </w:t>
      </w:r>
      <w:r w:rsidR="00D9297F" w:rsidRPr="00217447">
        <w:rPr>
          <w:bCs/>
          <w:color w:val="000000" w:themeColor="text1"/>
          <w:szCs w:val="24"/>
        </w:rPr>
        <w:t>the performance</w:t>
      </w:r>
      <w:r w:rsidRPr="00217447">
        <w:rPr>
          <w:bCs/>
          <w:color w:val="000000" w:themeColor="text1"/>
          <w:szCs w:val="24"/>
        </w:rPr>
        <w:t xml:space="preserve"> security set forth in Clause 29 be increased at the expense of the successful Tenderer to a level sufficient to protect the Employer against financial loss in the event of default of the successful under the contract.</w:t>
      </w:r>
    </w:p>
    <w:p w:rsidR="00D9297F" w:rsidRPr="00217447" w:rsidRDefault="00CC7E27" w:rsidP="00E008AF">
      <w:pPr>
        <w:tabs>
          <w:tab w:val="left" w:pos="720"/>
          <w:tab w:val="center" w:pos="4680"/>
        </w:tabs>
        <w:suppressAutoHyphens/>
        <w:spacing w:line="360" w:lineRule="auto"/>
        <w:ind w:left="720" w:hanging="720"/>
        <w:jc w:val="both"/>
        <w:outlineLvl w:val="0"/>
        <w:rPr>
          <w:b/>
          <w:color w:val="000000" w:themeColor="text1"/>
          <w:szCs w:val="24"/>
        </w:rPr>
      </w:pPr>
      <w:r w:rsidRPr="00217447">
        <w:rPr>
          <w:b/>
          <w:color w:val="000000" w:themeColor="text1"/>
          <w:szCs w:val="24"/>
        </w:rPr>
        <w:tab/>
      </w:r>
    </w:p>
    <w:p w:rsidR="00CC7E27" w:rsidRPr="00217447" w:rsidRDefault="00CC7E27" w:rsidP="00E008AF">
      <w:pPr>
        <w:tabs>
          <w:tab w:val="center" w:pos="4680"/>
        </w:tabs>
        <w:suppressAutoHyphens/>
        <w:spacing w:before="240" w:line="360" w:lineRule="auto"/>
        <w:jc w:val="center"/>
        <w:outlineLvl w:val="0"/>
        <w:rPr>
          <w:b/>
          <w:color w:val="000000" w:themeColor="text1"/>
          <w:szCs w:val="24"/>
        </w:rPr>
      </w:pPr>
      <w:r w:rsidRPr="00217447">
        <w:rPr>
          <w:b/>
          <w:color w:val="000000" w:themeColor="text1"/>
          <w:szCs w:val="24"/>
        </w:rPr>
        <w:t>F.  Award of Contract</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r w:rsidRPr="00217447">
        <w:rPr>
          <w:b/>
          <w:color w:val="000000" w:themeColor="text1"/>
          <w:szCs w:val="24"/>
        </w:rPr>
        <w:t>26.</w:t>
      </w:r>
      <w:r w:rsidRPr="00217447">
        <w:rPr>
          <w:b/>
          <w:color w:val="000000" w:themeColor="text1"/>
          <w:szCs w:val="24"/>
        </w:rPr>
        <w:tab/>
      </w:r>
      <w:r w:rsidR="00BF7350" w:rsidRPr="00217447">
        <w:rPr>
          <w:b/>
          <w:color w:val="000000" w:themeColor="text1"/>
          <w:szCs w:val="24"/>
        </w:rPr>
        <w:t>Award criteria</w:t>
      </w:r>
    </w:p>
    <w:p w:rsidR="00584DF4" w:rsidRPr="00217447" w:rsidRDefault="00CC7E27" w:rsidP="00CA3175">
      <w:pPr>
        <w:tabs>
          <w:tab w:val="left" w:pos="720"/>
          <w:tab w:val="left" w:pos="1400"/>
          <w:tab w:val="left" w:pos="2120"/>
          <w:tab w:val="left" w:pos="2720"/>
          <w:tab w:val="left" w:pos="4680"/>
          <w:tab w:val="left" w:pos="7180"/>
        </w:tabs>
        <w:suppressAutoHyphens/>
        <w:spacing w:after="240" w:line="360" w:lineRule="auto"/>
        <w:ind w:left="720" w:hanging="720"/>
        <w:jc w:val="both"/>
        <w:rPr>
          <w:color w:val="000000" w:themeColor="text1"/>
          <w:szCs w:val="24"/>
        </w:rPr>
      </w:pPr>
      <w:r w:rsidRPr="00217447">
        <w:rPr>
          <w:bCs/>
          <w:color w:val="000000" w:themeColor="text1"/>
          <w:szCs w:val="24"/>
        </w:rPr>
        <w:t>26.1</w:t>
      </w:r>
      <w:r w:rsidRPr="00217447">
        <w:rPr>
          <w:color w:val="000000" w:themeColor="text1"/>
          <w:szCs w:val="24"/>
        </w:rPr>
        <w:tab/>
        <w:t xml:space="preserve">Subject to Clause 27, the Employer will award the Contract to the Tenderer whose Tender has been determined to be substantially responsive to the Tender documents and who has offered the lowest evaluated Tender Price, provided that such Tenderer has been determined to </w:t>
      </w:r>
      <w:r w:rsidR="00AF42F3" w:rsidRPr="00217447">
        <w:rPr>
          <w:color w:val="000000" w:themeColor="text1"/>
          <w:szCs w:val="24"/>
        </w:rPr>
        <w:t xml:space="preserve">be </w:t>
      </w:r>
      <w:r w:rsidRPr="00217447">
        <w:rPr>
          <w:color w:val="000000" w:themeColor="text1"/>
          <w:szCs w:val="24"/>
        </w:rPr>
        <w:t>eligible in accordance with the provisions of Clause 2, and (b) qualified in accordance with the provisions of Clause 3.</w:t>
      </w:r>
    </w:p>
    <w:p w:rsidR="00D073A2" w:rsidRPr="00217447" w:rsidRDefault="00CC7E27" w:rsidP="00E008AF">
      <w:pPr>
        <w:tabs>
          <w:tab w:val="left" w:pos="720"/>
          <w:tab w:val="left" w:pos="1400"/>
          <w:tab w:val="left" w:pos="2120"/>
          <w:tab w:val="left" w:pos="2720"/>
          <w:tab w:val="left" w:pos="4680"/>
          <w:tab w:val="left" w:pos="7180"/>
        </w:tabs>
        <w:suppressAutoHyphens/>
        <w:spacing w:line="360" w:lineRule="auto"/>
        <w:jc w:val="both"/>
        <w:rPr>
          <w:b/>
          <w:color w:val="000000" w:themeColor="text1"/>
          <w:szCs w:val="24"/>
        </w:rPr>
      </w:pPr>
      <w:r w:rsidRPr="00217447">
        <w:rPr>
          <w:b/>
          <w:color w:val="000000" w:themeColor="text1"/>
          <w:szCs w:val="24"/>
        </w:rPr>
        <w:t>27.</w:t>
      </w:r>
      <w:r w:rsidRPr="00217447">
        <w:rPr>
          <w:b/>
          <w:color w:val="000000" w:themeColor="text1"/>
          <w:szCs w:val="24"/>
        </w:rPr>
        <w:tab/>
        <w:t>Employer's right to accept any Tender and to reject any or all Tenders</w:t>
      </w:r>
      <w:r w:rsidR="00D073A2" w:rsidRPr="00217447">
        <w:rPr>
          <w:b/>
          <w:color w:val="000000" w:themeColor="text1"/>
          <w:szCs w:val="24"/>
        </w:rPr>
        <w:t>.</w:t>
      </w:r>
    </w:p>
    <w:p w:rsidR="00CC7E27" w:rsidRPr="00217447" w:rsidRDefault="00CC7E27" w:rsidP="00CA3175">
      <w:pPr>
        <w:tabs>
          <w:tab w:val="left" w:pos="720"/>
          <w:tab w:val="left" w:pos="1400"/>
          <w:tab w:val="left" w:pos="2120"/>
          <w:tab w:val="left" w:pos="2720"/>
          <w:tab w:val="left" w:pos="4680"/>
          <w:tab w:val="left" w:pos="7180"/>
        </w:tabs>
        <w:suppressAutoHyphens/>
        <w:spacing w:after="240" w:line="360" w:lineRule="auto"/>
        <w:ind w:left="720" w:hanging="720"/>
        <w:jc w:val="both"/>
        <w:rPr>
          <w:color w:val="000000" w:themeColor="text1"/>
          <w:szCs w:val="24"/>
        </w:rPr>
      </w:pPr>
      <w:r w:rsidRPr="00217447">
        <w:rPr>
          <w:bCs/>
          <w:color w:val="000000" w:themeColor="text1"/>
          <w:szCs w:val="24"/>
        </w:rPr>
        <w:t>27.1</w:t>
      </w:r>
      <w:r w:rsidRPr="00217447">
        <w:rPr>
          <w:bCs/>
          <w:color w:val="000000" w:themeColor="text1"/>
          <w:szCs w:val="24"/>
        </w:rPr>
        <w:tab/>
      </w:r>
      <w:r w:rsidRPr="00217447">
        <w:rPr>
          <w:color w:val="000000" w:themeColor="text1"/>
          <w:szCs w:val="24"/>
        </w:rPr>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r w:rsidRPr="00217447">
        <w:rPr>
          <w:b/>
          <w:color w:val="000000" w:themeColor="text1"/>
          <w:szCs w:val="24"/>
        </w:rPr>
        <w:t>28.</w:t>
      </w:r>
      <w:r w:rsidRPr="00217447">
        <w:rPr>
          <w:b/>
          <w:color w:val="000000" w:themeColor="text1"/>
          <w:szCs w:val="24"/>
        </w:rPr>
        <w:tab/>
        <w:t>Notification of award and signing of Agreement</w:t>
      </w:r>
    </w:p>
    <w:p w:rsidR="00DD6191" w:rsidRPr="00217447" w:rsidRDefault="00CC7E27" w:rsidP="00CA3175">
      <w:pPr>
        <w:tabs>
          <w:tab w:val="left" w:pos="720"/>
          <w:tab w:val="left" w:pos="1400"/>
          <w:tab w:val="left" w:pos="2120"/>
          <w:tab w:val="left" w:pos="2720"/>
          <w:tab w:val="left" w:pos="4680"/>
          <w:tab w:val="left" w:pos="7180"/>
        </w:tabs>
        <w:suppressAutoHyphens/>
        <w:spacing w:after="240" w:line="360" w:lineRule="auto"/>
        <w:ind w:left="720" w:hanging="720"/>
        <w:jc w:val="both"/>
        <w:rPr>
          <w:color w:val="000000" w:themeColor="text1"/>
          <w:szCs w:val="24"/>
        </w:rPr>
      </w:pPr>
      <w:r w:rsidRPr="00217447">
        <w:rPr>
          <w:bCs/>
          <w:color w:val="000000" w:themeColor="text1"/>
          <w:szCs w:val="24"/>
        </w:rPr>
        <w:t>28.1</w:t>
      </w:r>
      <w:r w:rsidRPr="00217447">
        <w:rPr>
          <w:color w:val="000000" w:themeColor="text1"/>
          <w:szCs w:val="24"/>
        </w:rPr>
        <w:tab/>
        <w:t xml:space="preserve">The Tenderer whose Tender has been accepted will be notified of the award by the Employer prior to expiration of the Tender validity period </w:t>
      </w:r>
      <w:r w:rsidR="00783A6C" w:rsidRPr="00217447">
        <w:rPr>
          <w:color w:val="000000" w:themeColor="text1"/>
          <w:szCs w:val="24"/>
        </w:rPr>
        <w:t xml:space="preserve">in writing or </w:t>
      </w:r>
      <w:r w:rsidRPr="00217447">
        <w:rPr>
          <w:color w:val="000000" w:themeColor="text1"/>
          <w:szCs w:val="24"/>
        </w:rPr>
        <w:t xml:space="preserve">by, e-mail or facsimile confirmed by registered letter. This letter (hereinafter and in the </w:t>
      </w:r>
      <w:r w:rsidRPr="00217447">
        <w:rPr>
          <w:i/>
          <w:color w:val="000000" w:themeColor="text1"/>
          <w:szCs w:val="24"/>
        </w:rPr>
        <w:t xml:space="preserve">Conditions </w:t>
      </w:r>
      <w:r w:rsidR="00EE4487" w:rsidRPr="00217447">
        <w:rPr>
          <w:i/>
          <w:color w:val="000000" w:themeColor="text1"/>
          <w:szCs w:val="24"/>
        </w:rPr>
        <w:t>of Contract</w:t>
      </w:r>
      <w:r w:rsidRPr="00217447">
        <w:rPr>
          <w:color w:val="000000" w:themeColor="text1"/>
          <w:szCs w:val="24"/>
        </w:rPr>
        <w:t xml:space="preserve"> called the "Letter of </w:t>
      </w:r>
      <w:r w:rsidR="00351809" w:rsidRPr="00217447">
        <w:rPr>
          <w:color w:val="000000" w:themeColor="text1"/>
          <w:szCs w:val="24"/>
        </w:rPr>
        <w:t>Intent (LOI)</w:t>
      </w:r>
      <w:r w:rsidRPr="00217447">
        <w:rPr>
          <w:color w:val="000000" w:themeColor="text1"/>
          <w:szCs w:val="24"/>
        </w:rPr>
        <w:t xml:space="preserve">") will </w:t>
      </w:r>
      <w:r w:rsidR="00C655D6" w:rsidRPr="00217447">
        <w:rPr>
          <w:color w:val="000000" w:themeColor="text1"/>
          <w:szCs w:val="24"/>
        </w:rPr>
        <w:t>state the</w:t>
      </w:r>
      <w:r w:rsidRPr="00217447">
        <w:rPr>
          <w:color w:val="000000" w:themeColor="text1"/>
          <w:szCs w:val="24"/>
        </w:rPr>
        <w:t xml:space="preserve"> sum that the Employer will pay the Contractor in consideration of the execution, completion, and maintenance of the Works by the Contractor as prescribed by the Contract (hereinafter and in the Contract called the "Contract Price").</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28.2</w:t>
      </w:r>
      <w:r w:rsidRPr="00217447">
        <w:rPr>
          <w:color w:val="000000" w:themeColor="text1"/>
          <w:szCs w:val="24"/>
        </w:rPr>
        <w:tab/>
        <w:t>The notification of award will constitute the formation of the Contract, subject only to the furnishing of Security deposit in accordance with the provisions of Clause 29.</w:t>
      </w:r>
    </w:p>
    <w:p w:rsidR="00BB7DC6" w:rsidRPr="00217447" w:rsidRDefault="00BB7DC6"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p>
    <w:p w:rsidR="00DD6191" w:rsidRPr="00217447" w:rsidRDefault="00CC7E27" w:rsidP="00CA3175">
      <w:pPr>
        <w:tabs>
          <w:tab w:val="left" w:pos="720"/>
          <w:tab w:val="left" w:pos="1400"/>
          <w:tab w:val="left" w:pos="2120"/>
          <w:tab w:val="left" w:pos="2720"/>
          <w:tab w:val="left" w:pos="4680"/>
          <w:tab w:val="left" w:pos="7180"/>
        </w:tabs>
        <w:suppressAutoHyphens/>
        <w:spacing w:after="240" w:line="360" w:lineRule="auto"/>
        <w:ind w:left="720" w:hanging="720"/>
        <w:jc w:val="both"/>
        <w:rPr>
          <w:color w:val="000000" w:themeColor="text1"/>
          <w:szCs w:val="24"/>
        </w:rPr>
      </w:pPr>
      <w:r w:rsidRPr="00217447">
        <w:rPr>
          <w:bCs/>
          <w:color w:val="000000" w:themeColor="text1"/>
          <w:szCs w:val="24"/>
        </w:rPr>
        <w:t>28.3</w:t>
      </w:r>
      <w:r w:rsidRPr="00217447">
        <w:rPr>
          <w:color w:val="000000" w:themeColor="text1"/>
          <w:szCs w:val="24"/>
        </w:rPr>
        <w:tab/>
        <w:t xml:space="preserve">The Agreement will incorporate all agreements between the Employer and the successful Tenderer. It will be kept ready for signature of the successful Tenderer in the office of Employer within </w:t>
      </w:r>
      <w:r w:rsidR="00DD6191" w:rsidRPr="00217447">
        <w:rPr>
          <w:color w:val="000000" w:themeColor="text1"/>
          <w:szCs w:val="24"/>
        </w:rPr>
        <w:t>15</w:t>
      </w:r>
      <w:r w:rsidRPr="00217447">
        <w:rPr>
          <w:color w:val="000000" w:themeColor="text1"/>
          <w:szCs w:val="24"/>
        </w:rPr>
        <w:t xml:space="preserve"> days following the notification of award along with the Letter of </w:t>
      </w:r>
      <w:r w:rsidR="00DA0C23" w:rsidRPr="00217447">
        <w:rPr>
          <w:color w:val="000000" w:themeColor="text1"/>
          <w:szCs w:val="24"/>
        </w:rPr>
        <w:t>Intent</w:t>
      </w:r>
      <w:r w:rsidRPr="00217447">
        <w:rPr>
          <w:color w:val="000000" w:themeColor="text1"/>
          <w:szCs w:val="24"/>
        </w:rPr>
        <w:t xml:space="preserve">. Within 20 days of receipt, the successful Tenderer will sign the Agreement and deliver it to the Employer. </w:t>
      </w:r>
    </w:p>
    <w:p w:rsidR="00584DF4" w:rsidRPr="00217447" w:rsidRDefault="00CC7E27" w:rsidP="00CA3175">
      <w:pPr>
        <w:tabs>
          <w:tab w:val="left" w:pos="720"/>
          <w:tab w:val="left" w:pos="1400"/>
          <w:tab w:val="left" w:pos="2120"/>
          <w:tab w:val="left" w:pos="2720"/>
          <w:tab w:val="left" w:pos="4680"/>
          <w:tab w:val="left" w:pos="7180"/>
        </w:tabs>
        <w:suppressAutoHyphens/>
        <w:spacing w:after="240" w:line="360" w:lineRule="auto"/>
        <w:ind w:left="720" w:hanging="720"/>
        <w:jc w:val="both"/>
        <w:rPr>
          <w:color w:val="000000" w:themeColor="text1"/>
          <w:szCs w:val="24"/>
        </w:rPr>
      </w:pPr>
      <w:r w:rsidRPr="00217447">
        <w:rPr>
          <w:bCs/>
          <w:color w:val="000000" w:themeColor="text1"/>
          <w:szCs w:val="24"/>
        </w:rPr>
        <w:t>28.4</w:t>
      </w:r>
      <w:r w:rsidRPr="00217447">
        <w:rPr>
          <w:color w:val="000000" w:themeColor="text1"/>
          <w:szCs w:val="24"/>
        </w:rPr>
        <w:tab/>
      </w:r>
      <w:r w:rsidR="00DA0C23" w:rsidRPr="00217447">
        <w:rPr>
          <w:color w:val="000000" w:themeColor="text1"/>
          <w:szCs w:val="24"/>
        </w:rPr>
        <w:t>On</w:t>
      </w:r>
      <w:r w:rsidRPr="00217447">
        <w:rPr>
          <w:color w:val="000000" w:themeColor="text1"/>
          <w:szCs w:val="24"/>
        </w:rPr>
        <w:t xml:space="preserve"> furnishing </w:t>
      </w:r>
      <w:r w:rsidR="00DA0C23" w:rsidRPr="00217447">
        <w:rPr>
          <w:color w:val="000000" w:themeColor="text1"/>
          <w:szCs w:val="24"/>
        </w:rPr>
        <w:t xml:space="preserve">the Performance Security by the successful </w:t>
      </w:r>
      <w:r w:rsidR="00EE4487" w:rsidRPr="00217447">
        <w:rPr>
          <w:color w:val="000000" w:themeColor="text1"/>
          <w:szCs w:val="24"/>
        </w:rPr>
        <w:t>Tenderer, the</w:t>
      </w:r>
      <w:r w:rsidRPr="00217447">
        <w:rPr>
          <w:color w:val="000000" w:themeColor="text1"/>
          <w:szCs w:val="24"/>
        </w:rPr>
        <w:t xml:space="preserve"> Employer will promptly notify the other Tenderers that their Tenders have been unsuccessful.</w:t>
      </w:r>
    </w:p>
    <w:p w:rsidR="00584DF4" w:rsidRPr="00217447" w:rsidRDefault="00584DF4"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
          <w:color w:val="000000" w:themeColor="text1"/>
          <w:szCs w:val="24"/>
        </w:rPr>
        <w:t>2</w:t>
      </w:r>
      <w:r w:rsidR="00CC7E27" w:rsidRPr="00217447">
        <w:rPr>
          <w:b/>
          <w:color w:val="000000" w:themeColor="text1"/>
          <w:szCs w:val="24"/>
        </w:rPr>
        <w:t>9.</w:t>
      </w:r>
      <w:r w:rsidR="00CC7E27" w:rsidRPr="00217447">
        <w:rPr>
          <w:b/>
          <w:color w:val="000000" w:themeColor="text1"/>
          <w:szCs w:val="24"/>
        </w:rPr>
        <w:tab/>
        <w:t>Security deposit</w:t>
      </w:r>
    </w:p>
    <w:p w:rsidR="00B27C1D" w:rsidRPr="00217447" w:rsidRDefault="00E5658D"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29.1</w:t>
      </w:r>
      <w:r w:rsidR="00351809" w:rsidRPr="00217447">
        <w:rPr>
          <w:color w:val="000000" w:themeColor="text1"/>
          <w:szCs w:val="24"/>
        </w:rPr>
        <w:tab/>
        <w:t>Within 20 days on</w:t>
      </w:r>
      <w:r w:rsidRPr="00217447">
        <w:rPr>
          <w:color w:val="000000" w:themeColor="text1"/>
          <w:szCs w:val="24"/>
        </w:rPr>
        <w:t xml:space="preserve"> receipt of the Letter of </w:t>
      </w:r>
      <w:r w:rsidR="00351809" w:rsidRPr="00217447">
        <w:rPr>
          <w:color w:val="000000" w:themeColor="text1"/>
          <w:szCs w:val="24"/>
        </w:rPr>
        <w:t>Intent</w:t>
      </w:r>
      <w:r w:rsidRPr="00217447">
        <w:rPr>
          <w:color w:val="000000" w:themeColor="text1"/>
          <w:szCs w:val="24"/>
        </w:rPr>
        <w:t>, the successful Tenderer</w:t>
      </w:r>
      <w:r w:rsidR="00351809" w:rsidRPr="00217447">
        <w:rPr>
          <w:color w:val="000000" w:themeColor="text1"/>
          <w:szCs w:val="24"/>
        </w:rPr>
        <w:t xml:space="preserve"> herein</w:t>
      </w:r>
      <w:r w:rsidR="002F62AE" w:rsidRPr="00217447">
        <w:rPr>
          <w:color w:val="000000" w:themeColor="text1"/>
          <w:szCs w:val="24"/>
        </w:rPr>
        <w:t xml:space="preserve">after called the </w:t>
      </w:r>
      <w:r w:rsidR="00EE4487" w:rsidRPr="00217447">
        <w:rPr>
          <w:color w:val="000000" w:themeColor="text1"/>
          <w:szCs w:val="24"/>
        </w:rPr>
        <w:t>Contractor, which</w:t>
      </w:r>
      <w:r w:rsidR="002F62AE" w:rsidRPr="00217447">
        <w:rPr>
          <w:color w:val="000000" w:themeColor="text1"/>
          <w:szCs w:val="24"/>
        </w:rPr>
        <w:t xml:space="preserve"> expression shall unless the context otherwise requires ,includes his heirs</w:t>
      </w:r>
      <w:r w:rsidR="001F23D7" w:rsidRPr="00217447">
        <w:rPr>
          <w:color w:val="000000" w:themeColor="text1"/>
          <w:szCs w:val="24"/>
        </w:rPr>
        <w:t xml:space="preserve"> execut</w:t>
      </w:r>
      <w:r w:rsidR="00351809" w:rsidRPr="00217447">
        <w:rPr>
          <w:color w:val="000000" w:themeColor="text1"/>
          <w:szCs w:val="24"/>
        </w:rPr>
        <w:t xml:space="preserve">ors, administrators and </w:t>
      </w:r>
      <w:r w:rsidR="00EE4487" w:rsidRPr="00217447">
        <w:rPr>
          <w:color w:val="000000" w:themeColor="text1"/>
          <w:szCs w:val="24"/>
        </w:rPr>
        <w:t>assigns shall</w:t>
      </w:r>
      <w:r w:rsidR="00B27C1D" w:rsidRPr="00217447">
        <w:rPr>
          <w:color w:val="000000" w:themeColor="text1"/>
          <w:szCs w:val="24"/>
        </w:rPr>
        <w:t xml:space="preserve"> deliver to the employer a security deposit in the forms given below for an amount </w:t>
      </w:r>
      <w:r w:rsidR="00B27C1D" w:rsidRPr="00217447">
        <w:rPr>
          <w:b/>
          <w:color w:val="000000" w:themeColor="text1"/>
          <w:szCs w:val="24"/>
        </w:rPr>
        <w:t xml:space="preserve">of </w:t>
      </w:r>
      <w:r w:rsidR="004A3524" w:rsidRPr="00217447">
        <w:rPr>
          <w:b/>
          <w:color w:val="000000" w:themeColor="text1"/>
          <w:szCs w:val="24"/>
        </w:rPr>
        <w:t>5</w:t>
      </w:r>
      <w:r w:rsidR="006731B1" w:rsidRPr="00217447">
        <w:rPr>
          <w:b/>
          <w:color w:val="000000" w:themeColor="text1"/>
          <w:szCs w:val="24"/>
        </w:rPr>
        <w:t>.00</w:t>
      </w:r>
      <w:r w:rsidR="00B27C1D" w:rsidRPr="00217447">
        <w:rPr>
          <w:b/>
          <w:color w:val="000000" w:themeColor="text1"/>
          <w:szCs w:val="24"/>
        </w:rPr>
        <w:t>% of the contr</w:t>
      </w:r>
      <w:r w:rsidR="002B31BA" w:rsidRPr="00217447">
        <w:rPr>
          <w:b/>
          <w:color w:val="000000" w:themeColor="text1"/>
          <w:szCs w:val="24"/>
        </w:rPr>
        <w:t>act price</w:t>
      </w:r>
      <w:r w:rsidR="002B31BA" w:rsidRPr="00217447">
        <w:rPr>
          <w:color w:val="000000" w:themeColor="text1"/>
          <w:szCs w:val="24"/>
        </w:rPr>
        <w:t xml:space="preserve"> plus additional security for unbalanced tenders in acco</w:t>
      </w:r>
      <w:r w:rsidR="00B27C1D" w:rsidRPr="00217447">
        <w:rPr>
          <w:color w:val="000000" w:themeColor="text1"/>
          <w:szCs w:val="24"/>
        </w:rPr>
        <w:t>rdance with clause 25.5 of ITT and 43.1 of the conditions of contract:</w:t>
      </w:r>
      <w:r w:rsidR="006731B1" w:rsidRPr="00217447">
        <w:rPr>
          <w:color w:val="000000" w:themeColor="text1"/>
          <w:szCs w:val="24"/>
        </w:rPr>
        <w:t xml:space="preserve"> [AS PER GO / FD/456/EXP/12/2022 Bangalore dated: 10.08.2022.]</w:t>
      </w:r>
    </w:p>
    <w:p w:rsidR="00E5658D" w:rsidRPr="00217447" w:rsidRDefault="00B27C1D" w:rsidP="00E008AF">
      <w:pPr>
        <w:keepNext/>
        <w:keepLines/>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color w:val="000000" w:themeColor="text1"/>
          <w:szCs w:val="24"/>
        </w:rPr>
        <w:tab/>
        <w:t xml:space="preserve">(a) </w:t>
      </w:r>
      <w:r w:rsidR="00E5658D" w:rsidRPr="00217447">
        <w:rPr>
          <w:color w:val="000000" w:themeColor="text1"/>
          <w:szCs w:val="24"/>
        </w:rPr>
        <w:t xml:space="preserve">Fixed Deposit Receipt/Term Deposit Receipt in favour of </w:t>
      </w:r>
      <w:r w:rsidR="00AD3086" w:rsidRPr="00217447">
        <w:rPr>
          <w:b/>
          <w:color w:val="000000" w:themeColor="text1"/>
          <w:szCs w:val="24"/>
          <w:u w:val="single"/>
        </w:rPr>
        <w:t>Executive Engineer,</w:t>
      </w:r>
      <w:r w:rsidR="00052877" w:rsidRPr="00217447">
        <w:rPr>
          <w:b/>
          <w:color w:val="000000" w:themeColor="text1"/>
          <w:szCs w:val="24"/>
          <w:u w:val="single"/>
        </w:rPr>
        <w:t>KNNL</w:t>
      </w:r>
      <w:r w:rsidR="000A58FE" w:rsidRPr="00217447">
        <w:rPr>
          <w:b/>
          <w:color w:val="000000" w:themeColor="text1"/>
          <w:szCs w:val="24"/>
          <w:u w:val="single"/>
        </w:rPr>
        <w:t xml:space="preserve">, </w:t>
      </w:r>
      <w:r w:rsidR="00FC47D1" w:rsidRPr="00217447">
        <w:rPr>
          <w:b/>
          <w:color w:val="000000" w:themeColor="text1"/>
          <w:szCs w:val="24"/>
          <w:u w:val="single"/>
        </w:rPr>
        <w:t>Kalasa Project Division,</w:t>
      </w:r>
      <w:r w:rsidR="007A7BE3" w:rsidRPr="00217447">
        <w:rPr>
          <w:b/>
          <w:color w:val="000000" w:themeColor="text1"/>
          <w:szCs w:val="24"/>
          <w:u w:val="single"/>
        </w:rPr>
        <w:t>Khanapur</w:t>
      </w:r>
      <w:r w:rsidR="000A58FE" w:rsidRPr="00217447">
        <w:rPr>
          <w:b/>
          <w:color w:val="000000" w:themeColor="text1"/>
          <w:szCs w:val="24"/>
          <w:u w:val="single"/>
        </w:rPr>
        <w:t>-</w:t>
      </w:r>
      <w:r w:rsidR="00FC47D1" w:rsidRPr="00217447">
        <w:rPr>
          <w:b/>
          <w:color w:val="000000" w:themeColor="text1"/>
          <w:szCs w:val="24"/>
          <w:u w:val="single"/>
        </w:rPr>
        <w:t>591302</w:t>
      </w:r>
      <w:r w:rsidR="00E5658D" w:rsidRPr="00217447">
        <w:rPr>
          <w:color w:val="000000" w:themeColor="text1"/>
          <w:szCs w:val="24"/>
        </w:rPr>
        <w:t xml:space="preserve">Payable at </w:t>
      </w:r>
      <w:r w:rsidR="00351809" w:rsidRPr="00217447">
        <w:rPr>
          <w:color w:val="000000" w:themeColor="text1"/>
          <w:szCs w:val="24"/>
        </w:rPr>
        <w:t xml:space="preserve">SBI, </w:t>
      </w:r>
      <w:r w:rsidR="007F416D" w:rsidRPr="00217447">
        <w:rPr>
          <w:color w:val="000000" w:themeColor="text1"/>
          <w:szCs w:val="24"/>
        </w:rPr>
        <w:t>Khanapur</w:t>
      </w:r>
      <w:r w:rsidR="00E5658D" w:rsidRPr="00217447">
        <w:rPr>
          <w:color w:val="000000" w:themeColor="text1"/>
          <w:szCs w:val="24"/>
        </w:rPr>
        <w:t>or</w:t>
      </w:r>
    </w:p>
    <w:p w:rsidR="00E5658D" w:rsidRPr="00217447" w:rsidRDefault="00EE4487" w:rsidP="00E008AF">
      <w:pPr>
        <w:pStyle w:val="ListParagraph"/>
        <w:keepNext/>
        <w:keepLines/>
        <w:numPr>
          <w:ilvl w:val="0"/>
          <w:numId w:val="9"/>
        </w:numPr>
        <w:tabs>
          <w:tab w:val="left" w:pos="720"/>
          <w:tab w:val="left" w:pos="1400"/>
          <w:tab w:val="left" w:pos="2120"/>
          <w:tab w:val="left" w:pos="2720"/>
          <w:tab w:val="left" w:pos="4680"/>
          <w:tab w:val="left" w:pos="7180"/>
        </w:tabs>
        <w:suppressAutoHyphens/>
        <w:spacing w:line="360" w:lineRule="auto"/>
        <w:jc w:val="both"/>
        <w:rPr>
          <w:color w:val="000000" w:themeColor="text1"/>
          <w:szCs w:val="24"/>
        </w:rPr>
      </w:pPr>
      <w:r w:rsidRPr="00217447">
        <w:rPr>
          <w:color w:val="000000" w:themeColor="text1"/>
          <w:szCs w:val="24"/>
        </w:rPr>
        <w:t>A Secured</w:t>
      </w:r>
      <w:r w:rsidR="006F25C0" w:rsidRPr="00217447">
        <w:rPr>
          <w:color w:val="000000" w:themeColor="text1"/>
          <w:szCs w:val="24"/>
        </w:rPr>
        <w:t xml:space="preserve"> Financial Messaging System( </w:t>
      </w:r>
      <w:r w:rsidR="00523CE8" w:rsidRPr="00217447">
        <w:rPr>
          <w:color w:val="000000" w:themeColor="text1"/>
          <w:szCs w:val="24"/>
        </w:rPr>
        <w:t>SFMS</w:t>
      </w:r>
      <w:r w:rsidR="006F25C0" w:rsidRPr="00217447">
        <w:rPr>
          <w:color w:val="000000" w:themeColor="text1"/>
          <w:szCs w:val="24"/>
        </w:rPr>
        <w:t>)</w:t>
      </w:r>
      <w:r w:rsidR="00E5658D" w:rsidRPr="00217447">
        <w:rPr>
          <w:color w:val="000000" w:themeColor="text1"/>
          <w:szCs w:val="24"/>
        </w:rPr>
        <w:t xml:space="preserve"> bank guarantee in the form given in Section 10; or</w:t>
      </w:r>
      <w:r w:rsidR="007A4A6A">
        <w:rPr>
          <w:color w:val="000000" w:themeColor="text1"/>
          <w:szCs w:val="24"/>
        </w:rPr>
        <w:t xml:space="preserve"> Insurance Surety Bond issued by Insurance Company Authorised by IRDAI (As per GO FD 944 EXP-12/2024, Date: 30.04.2025)</w:t>
      </w:r>
    </w:p>
    <w:p w:rsidR="00CC7E27" w:rsidRPr="00217447" w:rsidRDefault="00CC7E27" w:rsidP="00E008AF">
      <w:pPr>
        <w:pStyle w:val="PlainText"/>
        <w:tabs>
          <w:tab w:val="left" w:pos="720"/>
          <w:tab w:val="left" w:pos="1980"/>
          <w:tab w:val="left" w:pos="2720"/>
          <w:tab w:val="left" w:pos="4680"/>
          <w:tab w:val="left" w:pos="7180"/>
        </w:tabs>
        <w:suppressAutoHyphens/>
        <w:spacing w:line="360" w:lineRule="auto"/>
        <w:ind w:left="576" w:hanging="576"/>
        <w:jc w:val="both"/>
        <w:rPr>
          <w:rFonts w:ascii="Arial Narrow" w:hAnsi="Arial Narrow"/>
          <w:color w:val="000000" w:themeColor="text1"/>
          <w:sz w:val="24"/>
          <w:szCs w:val="24"/>
        </w:rPr>
      </w:pPr>
      <w:r w:rsidRPr="00217447">
        <w:rPr>
          <w:rFonts w:ascii="Arial Narrow" w:hAnsi="Arial Narrow"/>
          <w:color w:val="000000" w:themeColor="text1"/>
          <w:sz w:val="24"/>
          <w:szCs w:val="24"/>
        </w:rPr>
        <w:t>29.2</w:t>
      </w:r>
      <w:r w:rsidRPr="00217447">
        <w:rPr>
          <w:rFonts w:ascii="Arial Narrow" w:hAnsi="Arial Narrow"/>
          <w:color w:val="000000" w:themeColor="text1"/>
          <w:sz w:val="24"/>
          <w:szCs w:val="24"/>
        </w:rPr>
        <w:tab/>
        <w:t>If the security deposit is provided by the successful Tenderer in the form of a</w:t>
      </w:r>
      <w:r w:rsidR="00754D88" w:rsidRPr="00217447">
        <w:rPr>
          <w:rFonts w:ascii="Arial Narrow" w:hAnsi="Arial Narrow"/>
          <w:color w:val="000000" w:themeColor="text1"/>
          <w:sz w:val="24"/>
          <w:szCs w:val="24"/>
        </w:rPr>
        <w:t>SFMS Bank</w:t>
      </w:r>
      <w:r w:rsidRPr="00217447">
        <w:rPr>
          <w:rFonts w:ascii="Arial Narrow" w:hAnsi="Arial Narrow"/>
          <w:color w:val="000000" w:themeColor="text1"/>
          <w:sz w:val="24"/>
          <w:szCs w:val="24"/>
        </w:rPr>
        <w:t xml:space="preserve"> Guarantee, it shall be </w:t>
      </w:r>
      <w:r w:rsidR="0049470E" w:rsidRPr="00217447">
        <w:rPr>
          <w:rFonts w:ascii="Arial Narrow" w:hAnsi="Arial Narrow"/>
          <w:color w:val="000000" w:themeColor="text1"/>
          <w:sz w:val="24"/>
          <w:szCs w:val="24"/>
        </w:rPr>
        <w:t xml:space="preserve">issued either by a Nationalized or </w:t>
      </w:r>
      <w:r w:rsidRPr="00217447">
        <w:rPr>
          <w:rFonts w:ascii="Arial Narrow" w:hAnsi="Arial Narrow"/>
          <w:color w:val="000000" w:themeColor="text1"/>
          <w:sz w:val="24"/>
          <w:szCs w:val="24"/>
        </w:rPr>
        <w:t>Scheduled bank.</w:t>
      </w:r>
    </w:p>
    <w:p w:rsidR="00CC7E27" w:rsidRPr="00217447" w:rsidRDefault="00FE7F72" w:rsidP="00E008AF">
      <w:pPr>
        <w:tabs>
          <w:tab w:val="left" w:pos="567"/>
          <w:tab w:val="left" w:pos="1400"/>
          <w:tab w:val="left" w:pos="2120"/>
          <w:tab w:val="left" w:pos="2720"/>
          <w:tab w:val="left" w:pos="4680"/>
          <w:tab w:val="left" w:pos="7180"/>
        </w:tabs>
        <w:suppressAutoHyphens/>
        <w:spacing w:line="360" w:lineRule="auto"/>
        <w:ind w:left="720" w:hanging="720"/>
        <w:jc w:val="both"/>
        <w:rPr>
          <w:b/>
          <w:color w:val="000000" w:themeColor="text1"/>
          <w:szCs w:val="24"/>
        </w:rPr>
      </w:pPr>
      <w:r w:rsidRPr="00FE7F72">
        <w:rPr>
          <w:noProof/>
          <w:color w:val="000000" w:themeColor="text1"/>
          <w:szCs w:val="24"/>
          <w:lang w:eastAsia="en-IN"/>
        </w:rPr>
        <w:pict>
          <v:shape id="_x0000_s2127" type="#_x0000_t32" style="position:absolute;left:0;text-align:left;margin-left:306.75pt;margin-top:-.05pt;width:34.5pt;height:33.75pt;flip:x;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"/>
        </w:pict>
      </w:r>
      <w:r w:rsidRPr="00FE7F72">
        <w:rPr>
          <w:noProof/>
          <w:color w:val="000000" w:themeColor="text1"/>
          <w:szCs w:val="24"/>
          <w:lang w:eastAsia="en-IN"/>
        </w:rPr>
        <w:pict>
          <v:shape id="_x0000_s2126" type="#_x0000_t32" style="position:absolute;left:0;text-align:left;margin-left:95.25pt;margin-top:-.05pt;width:43.5pt;height:36.95pt;flip:x;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"/>
        </w:pict>
      </w:r>
      <w:r w:rsidR="006F25C0" w:rsidRPr="00217447">
        <w:rPr>
          <w:color w:val="000000" w:themeColor="text1"/>
          <w:szCs w:val="24"/>
        </w:rPr>
        <w:t>29.3</w:t>
      </w:r>
      <w:r w:rsidR="003F6721" w:rsidRPr="00217447">
        <w:rPr>
          <w:color w:val="000000" w:themeColor="text1"/>
          <w:szCs w:val="24"/>
        </w:rPr>
        <w:tab/>
      </w:r>
      <w:r w:rsidR="00CC7E27" w:rsidRPr="00217447">
        <w:rPr>
          <w:color w:val="000000" w:themeColor="text1"/>
          <w:szCs w:val="24"/>
        </w:rPr>
        <w:t xml:space="preserve">The security deposit if furnished in cash or demand draft can, if requested, be converted to interest bearing securities at the cost of the </w:t>
      </w:r>
      <w:r w:rsidR="003F6721" w:rsidRPr="00217447">
        <w:rPr>
          <w:color w:val="000000" w:themeColor="text1"/>
          <w:szCs w:val="24"/>
        </w:rPr>
        <w:t>contractor.</w:t>
      </w:r>
      <w:r w:rsidR="003F6721" w:rsidRPr="00217447">
        <w:rPr>
          <w:b/>
          <w:color w:val="000000" w:themeColor="text1"/>
          <w:szCs w:val="24"/>
        </w:rPr>
        <w:t xml:space="preserve"> ---------</w:t>
      </w:r>
      <w:r w:rsidR="00F93FCB" w:rsidRPr="00217447">
        <w:rPr>
          <w:b/>
          <w:color w:val="000000" w:themeColor="text1"/>
          <w:szCs w:val="24"/>
        </w:rPr>
        <w:t>DELETED--------</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29.4</w:t>
      </w:r>
      <w:r w:rsidRPr="00217447">
        <w:rPr>
          <w:color w:val="000000" w:themeColor="text1"/>
          <w:szCs w:val="24"/>
        </w:rPr>
        <w:tab/>
        <w:t>Failure of the successful Tenderer to comply with the requirements of Sub-Clause 29.1 shall constitute sufficient grounds for cancellation of the award and forfeiture of the Earnest money deposit.</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jc w:val="both"/>
        <w:rPr>
          <w:b/>
          <w:color w:val="000000" w:themeColor="text1"/>
          <w:sz w:val="14"/>
          <w:szCs w:val="24"/>
        </w:rPr>
      </w:pPr>
    </w:p>
    <w:p w:rsidR="00CC7E27" w:rsidRPr="00217447" w:rsidRDefault="00FE7F72" w:rsidP="00E008AF">
      <w:pPr>
        <w:tabs>
          <w:tab w:val="left" w:pos="720"/>
          <w:tab w:val="left" w:pos="1400"/>
          <w:tab w:val="left" w:pos="2120"/>
          <w:tab w:val="left" w:pos="2720"/>
          <w:tab w:val="left" w:pos="4680"/>
          <w:tab w:val="left" w:pos="7180"/>
        </w:tabs>
        <w:suppressAutoHyphens/>
        <w:spacing w:line="360" w:lineRule="auto"/>
        <w:jc w:val="both"/>
        <w:rPr>
          <w:b/>
          <w:color w:val="000000" w:themeColor="text1"/>
          <w:szCs w:val="24"/>
        </w:rPr>
      </w:pPr>
      <w:r w:rsidRPr="00FE7F72">
        <w:rPr>
          <w:noProof/>
          <w:color w:val="000000" w:themeColor="text1"/>
          <w:szCs w:val="24"/>
          <w:lang w:eastAsia="en-IN"/>
        </w:rPr>
        <w:pict>
          <v:shape id="AutoShape 49" o:spid="_x0000_s2125" type="#_x0000_t32" style="position:absolute;left:0;text-align:left;margin-left:118.35pt;margin-top:17.95pt;width:43.5pt;height:36.95pt;flip:x;z-index:251649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"/>
        </w:pict>
      </w:r>
      <w:r w:rsidRPr="00FE7F72">
        <w:rPr>
          <w:noProof/>
          <w:color w:val="000000" w:themeColor="text1"/>
          <w:szCs w:val="24"/>
          <w:lang w:eastAsia="en-IN"/>
        </w:rPr>
        <w:pict>
          <v:shape id="_x0000_s2124" type="#_x0000_t32" style="position:absolute;left:0;text-align:left;margin-left:329.85pt;margin-top:17.95pt;width:34.5pt;height:33.75pt;flip:x;z-index:251683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"/>
        </w:pict>
      </w:r>
      <w:r w:rsidR="00CC7E27" w:rsidRPr="00217447">
        <w:rPr>
          <w:b/>
          <w:color w:val="000000" w:themeColor="text1"/>
          <w:szCs w:val="24"/>
        </w:rPr>
        <w:t>30</w:t>
      </w:r>
      <w:r w:rsidR="00CC7E27" w:rsidRPr="00217447">
        <w:rPr>
          <w:b/>
          <w:color w:val="000000" w:themeColor="text1"/>
          <w:szCs w:val="24"/>
        </w:rPr>
        <w:tab/>
      </w:r>
      <w:r w:rsidR="00820C02" w:rsidRPr="00217447">
        <w:rPr>
          <w:b/>
          <w:color w:val="000000" w:themeColor="text1"/>
          <w:szCs w:val="24"/>
        </w:rPr>
        <w:t xml:space="preserve">Advance Payment &amp; Security- </w:t>
      </w:r>
      <w:r w:rsidR="000D0494" w:rsidRPr="00217447">
        <w:rPr>
          <w:b/>
          <w:color w:val="000000" w:themeColor="text1"/>
          <w:szCs w:val="24"/>
        </w:rPr>
        <w:t>Deleted</w:t>
      </w:r>
    </w:p>
    <w:p w:rsidR="006E59C5" w:rsidRPr="00217447" w:rsidRDefault="006E59C5" w:rsidP="00AF42F3">
      <w:r w:rsidRPr="00217447">
        <w:t xml:space="preserve">30.1 The employer will provide an advance payment on the contract price as stipulated in the conditions of </w:t>
      </w:r>
      <w:r w:rsidR="00417ED2" w:rsidRPr="00217447">
        <w:t>contract</w:t>
      </w:r>
      <w:r w:rsidRPr="00217447">
        <w:t xml:space="preserve">, subject to the maximum amount as stated in the contract data. </w:t>
      </w:r>
      <w:r w:rsidR="00194032" w:rsidRPr="00217447">
        <w:t xml:space="preserve"> - </w:t>
      </w:r>
      <w:r w:rsidRPr="00217447">
        <w:rPr>
          <w:b/>
        </w:rPr>
        <w:t>Deleted</w:t>
      </w:r>
    </w:p>
    <w:p w:rsidR="00A33FA2" w:rsidRPr="00217447" w:rsidRDefault="00A33FA2" w:rsidP="00BE51EA">
      <w:pPr>
        <w:tabs>
          <w:tab w:val="left" w:pos="720"/>
          <w:tab w:val="left" w:pos="1400"/>
          <w:tab w:val="left" w:pos="2120"/>
          <w:tab w:val="left" w:pos="2720"/>
          <w:tab w:val="left" w:pos="4680"/>
          <w:tab w:val="left" w:pos="7180"/>
        </w:tabs>
        <w:suppressAutoHyphens/>
        <w:spacing w:line="720" w:lineRule="auto"/>
        <w:jc w:val="both"/>
        <w:rPr>
          <w:b/>
          <w:color w:val="000000" w:themeColor="text1"/>
          <w:szCs w:val="24"/>
        </w:rPr>
      </w:pPr>
    </w:p>
    <w:p w:rsidR="00BE51EA" w:rsidRPr="00217447" w:rsidRDefault="00BE51EA" w:rsidP="00BE51EA">
      <w:pPr>
        <w:tabs>
          <w:tab w:val="left" w:pos="720"/>
          <w:tab w:val="left" w:pos="1400"/>
          <w:tab w:val="left" w:pos="2120"/>
          <w:tab w:val="left" w:pos="2720"/>
          <w:tab w:val="left" w:pos="4680"/>
          <w:tab w:val="left" w:pos="7180"/>
        </w:tabs>
        <w:suppressAutoHyphens/>
        <w:spacing w:line="720" w:lineRule="auto"/>
        <w:jc w:val="both"/>
        <w:rPr>
          <w:b/>
          <w:color w:val="000000" w:themeColor="text1"/>
          <w:szCs w:val="24"/>
        </w:rPr>
      </w:pPr>
    </w:p>
    <w:p w:rsidR="00CC7E27" w:rsidRPr="00217447" w:rsidRDefault="00CC7E27" w:rsidP="00BE51EA">
      <w:pPr>
        <w:tabs>
          <w:tab w:val="left" w:pos="720"/>
          <w:tab w:val="left" w:pos="1400"/>
          <w:tab w:val="left" w:pos="2120"/>
          <w:tab w:val="left" w:pos="2720"/>
          <w:tab w:val="left" w:pos="4680"/>
          <w:tab w:val="left" w:pos="7180"/>
        </w:tabs>
        <w:suppressAutoHyphens/>
        <w:spacing w:line="276" w:lineRule="auto"/>
        <w:ind w:left="720" w:hanging="720"/>
        <w:jc w:val="both"/>
        <w:rPr>
          <w:b/>
          <w:color w:val="000000" w:themeColor="text1"/>
          <w:szCs w:val="24"/>
        </w:rPr>
      </w:pPr>
      <w:r w:rsidRPr="00217447">
        <w:rPr>
          <w:b/>
          <w:color w:val="000000" w:themeColor="text1"/>
          <w:szCs w:val="24"/>
        </w:rPr>
        <w:t>31.</w:t>
      </w:r>
      <w:r w:rsidRPr="00217447">
        <w:rPr>
          <w:b/>
          <w:color w:val="000000" w:themeColor="text1"/>
          <w:szCs w:val="24"/>
        </w:rPr>
        <w:tab/>
        <w:t>Corrupt or Fraudulent practices</w:t>
      </w: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ind w:left="720" w:hanging="720"/>
        <w:jc w:val="both"/>
        <w:rPr>
          <w:b/>
          <w:color w:val="000000" w:themeColor="text1"/>
          <w:sz w:val="10"/>
          <w:szCs w:val="24"/>
        </w:rPr>
      </w:pPr>
    </w:p>
    <w:p w:rsidR="00CC7E27" w:rsidRPr="00217447" w:rsidRDefault="00CC7E27" w:rsidP="00E008AF">
      <w:pPr>
        <w:tabs>
          <w:tab w:val="left" w:pos="720"/>
          <w:tab w:val="left" w:pos="1400"/>
          <w:tab w:val="left" w:pos="212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31.1</w:t>
      </w:r>
      <w:r w:rsidRPr="00217447">
        <w:rPr>
          <w:color w:val="000000" w:themeColor="text1"/>
          <w:szCs w:val="24"/>
        </w:rPr>
        <w:tab/>
        <w:t xml:space="preserve">The GOK requires that the Tenderers/Suppliers/Contractors, observe the highest standard of ethics during the procurement and execution of such contracts.  In pursuance of this policy, </w:t>
      </w:r>
      <w:r w:rsidR="00143E19" w:rsidRPr="00217447">
        <w:rPr>
          <w:color w:val="000000" w:themeColor="text1"/>
          <w:szCs w:val="24"/>
        </w:rPr>
        <w:t>GOK:</w:t>
      </w:r>
    </w:p>
    <w:p w:rsidR="00CC7E27" w:rsidRPr="00217447" w:rsidRDefault="00CC7E27" w:rsidP="00CA3175">
      <w:pPr>
        <w:tabs>
          <w:tab w:val="left" w:pos="720"/>
          <w:tab w:val="left" w:pos="1400"/>
          <w:tab w:val="left" w:pos="2160"/>
          <w:tab w:val="left" w:pos="2720"/>
          <w:tab w:val="left" w:pos="4680"/>
          <w:tab w:val="left" w:pos="7180"/>
        </w:tabs>
        <w:suppressAutoHyphens/>
        <w:spacing w:line="360" w:lineRule="auto"/>
        <w:ind w:left="1440" w:hanging="1440"/>
        <w:jc w:val="both"/>
        <w:rPr>
          <w:color w:val="000000" w:themeColor="text1"/>
          <w:szCs w:val="24"/>
        </w:rPr>
      </w:pPr>
      <w:r w:rsidRPr="00217447">
        <w:rPr>
          <w:color w:val="000000" w:themeColor="text1"/>
          <w:szCs w:val="24"/>
        </w:rPr>
        <w:tab/>
        <w:t>(a)</w:t>
      </w:r>
      <w:r w:rsidRPr="00217447">
        <w:rPr>
          <w:color w:val="000000" w:themeColor="text1"/>
          <w:szCs w:val="24"/>
        </w:rPr>
        <w:tab/>
        <w:t xml:space="preserve">will reject a proposal for award if it </w:t>
      </w:r>
      <w:r w:rsidR="00F0311C" w:rsidRPr="00217447">
        <w:rPr>
          <w:color w:val="000000" w:themeColor="text1"/>
          <w:szCs w:val="24"/>
        </w:rPr>
        <w:t>determines</w:t>
      </w:r>
      <w:r w:rsidRPr="00217447">
        <w:rPr>
          <w:color w:val="000000" w:themeColor="text1"/>
          <w:szCs w:val="24"/>
        </w:rPr>
        <w:t xml:space="preserve"> that the Tenderer recommended for award has engaged in corrupt or fraudulent practices in competing for the contract in question;</w:t>
      </w:r>
    </w:p>
    <w:p w:rsidR="00CC7E27" w:rsidRPr="00217447" w:rsidRDefault="00CC7E27" w:rsidP="00CA3175">
      <w:pPr>
        <w:tabs>
          <w:tab w:val="left" w:pos="720"/>
          <w:tab w:val="left" w:pos="1400"/>
          <w:tab w:val="left" w:pos="2160"/>
          <w:tab w:val="left" w:pos="2720"/>
          <w:tab w:val="left" w:pos="4680"/>
          <w:tab w:val="left" w:pos="7180"/>
        </w:tabs>
        <w:suppressAutoHyphens/>
        <w:spacing w:line="360" w:lineRule="auto"/>
        <w:ind w:left="1440" w:hanging="2160"/>
        <w:jc w:val="both"/>
        <w:rPr>
          <w:color w:val="000000" w:themeColor="text1"/>
          <w:szCs w:val="24"/>
        </w:rPr>
      </w:pPr>
      <w:r w:rsidRPr="00217447">
        <w:rPr>
          <w:color w:val="000000" w:themeColor="text1"/>
          <w:szCs w:val="24"/>
        </w:rPr>
        <w:tab/>
        <w:t>(b)</w:t>
      </w:r>
      <w:r w:rsidRPr="00217447">
        <w:rPr>
          <w:color w:val="000000" w:themeColor="text1"/>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472193" w:rsidRPr="00217447" w:rsidRDefault="00CC7E27" w:rsidP="00E008AF">
      <w:pPr>
        <w:tabs>
          <w:tab w:val="left" w:pos="720"/>
          <w:tab w:val="left" w:pos="1440"/>
          <w:tab w:val="left" w:pos="2160"/>
          <w:tab w:val="left" w:pos="2720"/>
          <w:tab w:val="left" w:pos="4680"/>
          <w:tab w:val="left" w:pos="7180"/>
        </w:tabs>
        <w:suppressAutoHyphens/>
        <w:spacing w:line="360" w:lineRule="auto"/>
        <w:ind w:left="720" w:hanging="720"/>
        <w:jc w:val="both"/>
        <w:rPr>
          <w:color w:val="000000" w:themeColor="text1"/>
          <w:szCs w:val="24"/>
        </w:rPr>
      </w:pPr>
      <w:r w:rsidRPr="00217447">
        <w:rPr>
          <w:bCs/>
          <w:color w:val="000000" w:themeColor="text1"/>
          <w:szCs w:val="24"/>
        </w:rPr>
        <w:t>31.2</w:t>
      </w:r>
      <w:r w:rsidRPr="00217447">
        <w:rPr>
          <w:color w:val="000000" w:themeColor="text1"/>
          <w:szCs w:val="24"/>
        </w:rPr>
        <w:tab/>
        <w:t>Furthermore, Tenderers shall be aware of the provision stated in sub-clause 50.2 of the Conditions of Contract.</w:t>
      </w:r>
    </w:p>
    <w:p w:rsidR="003F6721" w:rsidRPr="00217447" w:rsidRDefault="003F6721" w:rsidP="00584DF4">
      <w:pPr>
        <w:tabs>
          <w:tab w:val="left" w:pos="720"/>
          <w:tab w:val="left" w:pos="1440"/>
          <w:tab w:val="left" w:pos="2160"/>
          <w:tab w:val="left" w:pos="2720"/>
          <w:tab w:val="left" w:pos="4680"/>
          <w:tab w:val="left" w:pos="7180"/>
        </w:tabs>
        <w:suppressAutoHyphens/>
        <w:spacing w:line="276" w:lineRule="auto"/>
        <w:ind w:left="720" w:hanging="720"/>
        <w:jc w:val="both"/>
        <w:rPr>
          <w:color w:val="000000" w:themeColor="text1"/>
          <w:szCs w:val="24"/>
        </w:rPr>
      </w:pPr>
    </w:p>
    <w:p w:rsidR="00851DD4" w:rsidRPr="00217447" w:rsidRDefault="00851DD4" w:rsidP="00584DF4">
      <w:pPr>
        <w:rPr>
          <w:color w:val="000000" w:themeColor="text1"/>
          <w:szCs w:val="24"/>
        </w:rPr>
      </w:pPr>
      <w:r w:rsidRPr="00217447">
        <w:rPr>
          <w:color w:val="000000" w:themeColor="text1"/>
          <w:szCs w:val="24"/>
        </w:rPr>
        <w:br w:type="page"/>
      </w:r>
    </w:p>
    <w:p w:rsidR="00704B28" w:rsidRPr="00217447" w:rsidRDefault="00CC7E27" w:rsidP="00584DF4">
      <w:pPr>
        <w:tabs>
          <w:tab w:val="center" w:pos="4680"/>
        </w:tabs>
        <w:suppressAutoHyphens/>
        <w:spacing w:line="276" w:lineRule="auto"/>
        <w:jc w:val="center"/>
        <w:rPr>
          <w:color w:val="000000" w:themeColor="text1"/>
          <w:szCs w:val="24"/>
        </w:rPr>
      </w:pPr>
      <w:r w:rsidRPr="00217447">
        <w:rPr>
          <w:b/>
          <w:color w:val="000000" w:themeColor="text1"/>
          <w:sz w:val="36"/>
          <w:szCs w:val="24"/>
        </w:rPr>
        <w:t>SECTION 3: QUALIFICATION INFORMATION</w:t>
      </w:r>
    </w:p>
    <w:p w:rsidR="006731B1" w:rsidRPr="00217447" w:rsidRDefault="006731B1" w:rsidP="00E008AF">
      <w:pPr>
        <w:spacing w:line="360" w:lineRule="auto"/>
        <w:jc w:val="both"/>
        <w:rPr>
          <w:color w:val="000000" w:themeColor="text1"/>
        </w:rPr>
      </w:pPr>
    </w:p>
    <w:p w:rsidR="00B92A8F" w:rsidRPr="00217447" w:rsidRDefault="00551781" w:rsidP="00E008AF">
      <w:pPr>
        <w:spacing w:line="360" w:lineRule="auto"/>
        <w:jc w:val="both"/>
        <w:rPr>
          <w:color w:val="000000" w:themeColor="text1"/>
        </w:rPr>
      </w:pPr>
      <w:r w:rsidRPr="00217447">
        <w:rPr>
          <w:color w:val="000000" w:themeColor="text1"/>
        </w:rPr>
        <w:t>The information to be filled in by the Tenderer hereunder will be used for purposes of computing Tender capacity as provided for in Clause 3 of the Instructions to Tenderers. This information will not be incorporated in the Contract.</w:t>
      </w:r>
    </w:p>
    <w:p w:rsidR="00734046" w:rsidRPr="00217447" w:rsidRDefault="00551781" w:rsidP="00E008AF">
      <w:pPr>
        <w:pStyle w:val="ListParagraph"/>
        <w:numPr>
          <w:ilvl w:val="1"/>
          <w:numId w:val="45"/>
        </w:numPr>
        <w:spacing w:line="360" w:lineRule="auto"/>
        <w:rPr>
          <w:color w:val="000000" w:themeColor="text1"/>
        </w:rPr>
      </w:pPr>
      <w:r w:rsidRPr="00217447">
        <w:rPr>
          <w:color w:val="000000" w:themeColor="text1"/>
        </w:rPr>
        <w:t>Constitution or legal status of Tenderer________ [Attach copy</w:t>
      </w:r>
      <w:r w:rsidR="00907F87" w:rsidRPr="00217447">
        <w:rPr>
          <w:color w:val="000000" w:themeColor="text1"/>
        </w:rPr>
        <w:t xml:space="preserve"> of </w:t>
      </w:r>
      <w:r w:rsidR="003F6721" w:rsidRPr="00217447">
        <w:rPr>
          <w:color w:val="000000" w:themeColor="text1"/>
        </w:rPr>
        <w:t>document]</w:t>
      </w:r>
    </w:p>
    <w:p w:rsidR="00551781" w:rsidRPr="00217447" w:rsidRDefault="00551781" w:rsidP="00E008AF">
      <w:pPr>
        <w:spacing w:line="360" w:lineRule="auto"/>
        <w:rPr>
          <w:color w:val="000000" w:themeColor="text1"/>
        </w:rPr>
      </w:pPr>
      <w:r w:rsidRPr="00217447">
        <w:rPr>
          <w:color w:val="000000" w:themeColor="text1"/>
        </w:rPr>
        <w:t>Place of Registration ____________________</w:t>
      </w:r>
      <w:r w:rsidR="00907F87" w:rsidRPr="00217447">
        <w:rPr>
          <w:color w:val="000000" w:themeColor="text1"/>
        </w:rPr>
        <w:t>(</w:t>
      </w:r>
      <w:r w:rsidRPr="00217447">
        <w:rPr>
          <w:color w:val="000000" w:themeColor="text1"/>
        </w:rPr>
        <w:t>Attach Copy</w:t>
      </w:r>
      <w:r w:rsidR="00907F87" w:rsidRPr="00217447">
        <w:rPr>
          <w:color w:val="000000" w:themeColor="text1"/>
        </w:rPr>
        <w:t xml:space="preserve"> of registration)</w:t>
      </w:r>
    </w:p>
    <w:p w:rsidR="00734046" w:rsidRPr="00217447" w:rsidRDefault="00734046" w:rsidP="00E008AF">
      <w:pPr>
        <w:spacing w:line="360" w:lineRule="auto"/>
        <w:rPr>
          <w:color w:val="000000" w:themeColor="text1"/>
        </w:rPr>
      </w:pPr>
    </w:p>
    <w:p w:rsidR="00551781" w:rsidRPr="00217447" w:rsidRDefault="00551781" w:rsidP="00E008AF">
      <w:pPr>
        <w:spacing w:line="360" w:lineRule="auto"/>
        <w:rPr>
          <w:color w:val="000000" w:themeColor="text1"/>
        </w:rPr>
      </w:pPr>
      <w:r w:rsidRPr="00217447">
        <w:rPr>
          <w:color w:val="000000" w:themeColor="text1"/>
        </w:rPr>
        <w:t>Principal place of business</w:t>
      </w:r>
      <w:r w:rsidR="00907F87" w:rsidRPr="00217447">
        <w:rPr>
          <w:color w:val="000000" w:themeColor="text1"/>
        </w:rPr>
        <w:t xml:space="preserve"> with address proof</w:t>
      </w:r>
      <w:r w:rsidRPr="00217447">
        <w:rPr>
          <w:color w:val="000000" w:themeColor="text1"/>
        </w:rPr>
        <w:t xml:space="preserve">: </w:t>
      </w:r>
      <w:r w:rsidR="00907F87" w:rsidRPr="00217447">
        <w:rPr>
          <w:color w:val="000000" w:themeColor="text1"/>
        </w:rPr>
        <w:t xml:space="preserve"> (Attach address proof )</w:t>
      </w:r>
    </w:p>
    <w:p w:rsidR="00551781" w:rsidRPr="00217447" w:rsidRDefault="00907F87" w:rsidP="00E008AF">
      <w:pPr>
        <w:spacing w:line="360" w:lineRule="auto"/>
        <w:ind w:firstLine="720"/>
        <w:rPr>
          <w:color w:val="000000" w:themeColor="text1"/>
        </w:rPr>
      </w:pP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00734046" w:rsidRPr="00217447">
        <w:rPr>
          <w:color w:val="000000" w:themeColor="text1"/>
        </w:rPr>
        <w:t xml:space="preserve">   Year               </w:t>
      </w:r>
    </w:p>
    <w:p w:rsidR="00551781" w:rsidRPr="00217447" w:rsidRDefault="00551781" w:rsidP="00E008AF">
      <w:pPr>
        <w:spacing w:line="360" w:lineRule="auto"/>
        <w:rPr>
          <w:color w:val="000000" w:themeColor="text1"/>
        </w:rPr>
      </w:pPr>
      <w:r w:rsidRPr="00217447">
        <w:rPr>
          <w:color w:val="000000" w:themeColor="text1"/>
        </w:rPr>
        <w:t xml:space="preserve">1.2 </w:t>
      </w:r>
      <w:r w:rsidRPr="00217447">
        <w:rPr>
          <w:color w:val="000000" w:themeColor="text1"/>
        </w:rPr>
        <w:tab/>
        <w:t xml:space="preserve">Total value of civil engineering construction                          </w:t>
      </w:r>
    </w:p>
    <w:p w:rsidR="00551781" w:rsidRPr="00217447" w:rsidRDefault="00551781" w:rsidP="00E008AF">
      <w:pPr>
        <w:spacing w:line="360" w:lineRule="auto"/>
        <w:rPr>
          <w:color w:val="000000" w:themeColor="text1"/>
        </w:rPr>
      </w:pPr>
      <w:r w:rsidRPr="00217447">
        <w:rPr>
          <w:color w:val="000000" w:themeColor="text1"/>
        </w:rPr>
        <w:t xml:space="preserve">works executed and payments received in the last five years </w:t>
      </w:r>
      <w:r w:rsidR="00DC1F9C" w:rsidRPr="00217447">
        <w:rPr>
          <w:color w:val="000000" w:themeColor="text1"/>
        </w:rPr>
        <w:tab/>
        <w:t xml:space="preserve"> </w:t>
      </w:r>
    </w:p>
    <w:p w:rsidR="00551781" w:rsidRPr="00217447" w:rsidRDefault="00551781" w:rsidP="00E008AF">
      <w:pPr>
        <w:spacing w:line="360" w:lineRule="auto"/>
        <w:rPr>
          <w:color w:val="000000" w:themeColor="text1"/>
        </w:rPr>
      </w:pPr>
      <w:r w:rsidRPr="00217447">
        <w:rPr>
          <w:color w:val="000000" w:themeColor="text1"/>
        </w:rPr>
        <w:t xml:space="preserve">(in Rs. Lakhs) </w:t>
      </w:r>
      <w:r w:rsidR="00DC1F9C" w:rsidRPr="00217447">
        <w:rPr>
          <w:color w:val="000000" w:themeColor="text1"/>
        </w:rPr>
        <w:tab/>
      </w:r>
      <w:r w:rsidR="00DC1F9C" w:rsidRPr="00217447">
        <w:rPr>
          <w:color w:val="000000" w:themeColor="text1"/>
        </w:rPr>
        <w:tab/>
      </w:r>
      <w:r w:rsidR="00DC1F9C" w:rsidRPr="00217447">
        <w:rPr>
          <w:color w:val="000000" w:themeColor="text1"/>
        </w:rPr>
        <w:tab/>
      </w:r>
      <w:r w:rsidR="00DC1F9C" w:rsidRPr="00217447">
        <w:rPr>
          <w:color w:val="000000" w:themeColor="text1"/>
        </w:rPr>
        <w:tab/>
      </w:r>
      <w:r w:rsidR="00DC1F9C" w:rsidRPr="00217447">
        <w:rPr>
          <w:color w:val="000000" w:themeColor="text1"/>
        </w:rPr>
        <w:tab/>
      </w:r>
      <w:r w:rsidR="00DC1F9C" w:rsidRPr="00217447">
        <w:rPr>
          <w:color w:val="000000" w:themeColor="text1"/>
        </w:rPr>
        <w:tab/>
      </w:r>
      <w:r w:rsidR="00DC1F9C" w:rsidRPr="00217447">
        <w:rPr>
          <w:color w:val="000000" w:themeColor="text1"/>
        </w:rPr>
        <w:tab/>
      </w:r>
      <w:r w:rsidR="00DC1F9C" w:rsidRPr="00217447">
        <w:rPr>
          <w:color w:val="000000" w:themeColor="text1"/>
        </w:rPr>
        <w:tab/>
      </w:r>
      <w:r w:rsidR="00DC1F9C" w:rsidRPr="00217447">
        <w:rPr>
          <w:color w:val="000000" w:themeColor="text1"/>
        </w:rPr>
        <w:tab/>
        <w:t xml:space="preserve"> 202</w:t>
      </w:r>
      <w:r w:rsidR="00417ED2" w:rsidRPr="00217447">
        <w:rPr>
          <w:color w:val="000000" w:themeColor="text1"/>
        </w:rPr>
        <w:t>1</w:t>
      </w:r>
      <w:r w:rsidR="00B92A8F" w:rsidRPr="00217447">
        <w:rPr>
          <w:color w:val="000000" w:themeColor="text1"/>
        </w:rPr>
        <w:t>-2</w:t>
      </w:r>
      <w:r w:rsidR="00417ED2" w:rsidRPr="00217447">
        <w:rPr>
          <w:color w:val="000000" w:themeColor="text1"/>
        </w:rPr>
        <w:t>2</w:t>
      </w:r>
      <w:r w:rsidR="00734046" w:rsidRPr="00217447">
        <w:rPr>
          <w:color w:val="000000" w:themeColor="text1"/>
        </w:rPr>
        <w:t xml:space="preserve">  …</w:t>
      </w:r>
      <w:r w:rsidR="009515E6" w:rsidRPr="00217447">
        <w:rPr>
          <w:color w:val="000000" w:themeColor="text1"/>
        </w:rPr>
        <w:t>……</w:t>
      </w:r>
    </w:p>
    <w:p w:rsidR="00551781" w:rsidRPr="00217447" w:rsidRDefault="00551781" w:rsidP="00E008AF">
      <w:pPr>
        <w:spacing w:line="360" w:lineRule="auto"/>
        <w:ind w:left="5760" w:firstLine="576"/>
        <w:rPr>
          <w:color w:val="000000" w:themeColor="text1"/>
        </w:rPr>
      </w:pPr>
      <w:r w:rsidRPr="00217447">
        <w:rPr>
          <w:color w:val="000000" w:themeColor="text1"/>
        </w:rPr>
        <w:t>20</w:t>
      </w:r>
      <w:r w:rsidR="00B92A8F" w:rsidRPr="00217447">
        <w:rPr>
          <w:color w:val="000000" w:themeColor="text1"/>
        </w:rPr>
        <w:t>2</w:t>
      </w:r>
      <w:r w:rsidR="00417ED2" w:rsidRPr="00217447">
        <w:rPr>
          <w:color w:val="000000" w:themeColor="text1"/>
        </w:rPr>
        <w:t>2</w:t>
      </w:r>
      <w:r w:rsidR="00B92A8F" w:rsidRPr="00217447">
        <w:rPr>
          <w:color w:val="000000" w:themeColor="text1"/>
        </w:rPr>
        <w:t>-2</w:t>
      </w:r>
      <w:r w:rsidR="00417ED2" w:rsidRPr="00217447">
        <w:rPr>
          <w:color w:val="000000" w:themeColor="text1"/>
        </w:rPr>
        <w:t>3</w:t>
      </w:r>
      <w:r w:rsidR="00734046" w:rsidRPr="00217447">
        <w:rPr>
          <w:color w:val="000000" w:themeColor="text1"/>
        </w:rPr>
        <w:t xml:space="preserve">  …</w:t>
      </w:r>
      <w:r w:rsidR="009515E6" w:rsidRPr="00217447">
        <w:rPr>
          <w:color w:val="000000" w:themeColor="text1"/>
        </w:rPr>
        <w:t>…</w:t>
      </w:r>
      <w:r w:rsidR="00734046" w:rsidRPr="00217447">
        <w:rPr>
          <w:color w:val="000000" w:themeColor="text1"/>
        </w:rPr>
        <w:t>…</w:t>
      </w:r>
    </w:p>
    <w:p w:rsidR="00551781" w:rsidRPr="00217447" w:rsidRDefault="007A7BE3" w:rsidP="00E008AF">
      <w:pPr>
        <w:spacing w:line="360" w:lineRule="auto"/>
        <w:ind w:left="5760" w:firstLine="576"/>
        <w:rPr>
          <w:color w:val="000000" w:themeColor="text1"/>
        </w:rPr>
      </w:pPr>
      <w:r w:rsidRPr="00217447">
        <w:rPr>
          <w:color w:val="000000" w:themeColor="text1"/>
        </w:rPr>
        <w:t>2023-24</w:t>
      </w:r>
      <w:r w:rsidR="00734046" w:rsidRPr="00217447">
        <w:rPr>
          <w:color w:val="000000" w:themeColor="text1"/>
        </w:rPr>
        <w:t xml:space="preserve">  …</w:t>
      </w:r>
      <w:r w:rsidR="009515E6" w:rsidRPr="00217447">
        <w:rPr>
          <w:color w:val="000000" w:themeColor="text1"/>
        </w:rPr>
        <w:t>....</w:t>
      </w:r>
      <w:r w:rsidR="00734046" w:rsidRPr="00217447">
        <w:rPr>
          <w:color w:val="000000" w:themeColor="text1"/>
        </w:rPr>
        <w:t>…</w:t>
      </w:r>
    </w:p>
    <w:p w:rsidR="007A7BE3" w:rsidRDefault="007A7BE3" w:rsidP="00E008AF">
      <w:pPr>
        <w:spacing w:line="360" w:lineRule="auto"/>
        <w:ind w:left="5760" w:firstLine="576"/>
        <w:rPr>
          <w:color w:val="000000" w:themeColor="text1"/>
        </w:rPr>
      </w:pPr>
      <w:r w:rsidRPr="00217447">
        <w:rPr>
          <w:color w:val="000000" w:themeColor="text1"/>
        </w:rPr>
        <w:t>2024-25  …</w:t>
      </w:r>
      <w:r w:rsidR="009515E6" w:rsidRPr="00217447">
        <w:rPr>
          <w:color w:val="000000" w:themeColor="text1"/>
        </w:rPr>
        <w:t>….</w:t>
      </w:r>
      <w:r w:rsidRPr="00217447">
        <w:rPr>
          <w:color w:val="000000" w:themeColor="text1"/>
        </w:rPr>
        <w:t>…</w:t>
      </w:r>
    </w:p>
    <w:p w:rsidR="00F92E62" w:rsidRPr="00217447" w:rsidRDefault="00F92E62" w:rsidP="00F92E62">
      <w:pPr>
        <w:spacing w:line="360" w:lineRule="auto"/>
        <w:ind w:left="5760" w:firstLine="576"/>
        <w:rPr>
          <w:color w:val="000000" w:themeColor="text1"/>
        </w:rPr>
      </w:pPr>
      <w:r>
        <w:rPr>
          <w:color w:val="000000" w:themeColor="text1"/>
        </w:rPr>
        <w:t>2025-26</w:t>
      </w:r>
      <w:r w:rsidRPr="00217447">
        <w:rPr>
          <w:color w:val="000000" w:themeColor="text1"/>
        </w:rPr>
        <w:t xml:space="preserve">  …….…</w:t>
      </w:r>
    </w:p>
    <w:p w:rsidR="00F92E62" w:rsidRPr="00217447" w:rsidRDefault="00F92E62" w:rsidP="00E008AF">
      <w:pPr>
        <w:spacing w:line="360" w:lineRule="auto"/>
        <w:ind w:left="5760" w:firstLine="576"/>
        <w:rPr>
          <w:color w:val="000000" w:themeColor="text1"/>
        </w:rPr>
      </w:pPr>
    </w:p>
    <w:p w:rsidR="00551781" w:rsidRPr="00217447" w:rsidRDefault="00551781" w:rsidP="00E008AF">
      <w:pPr>
        <w:spacing w:line="360" w:lineRule="auto"/>
        <w:ind w:left="720" w:hanging="720"/>
        <w:rPr>
          <w:b/>
          <w:color w:val="000000" w:themeColor="text1"/>
        </w:rPr>
      </w:pPr>
      <w:r w:rsidRPr="00217447">
        <w:rPr>
          <w:b/>
          <w:color w:val="000000" w:themeColor="text1"/>
        </w:rPr>
        <w:t xml:space="preserve">1.3 </w:t>
      </w:r>
      <w:r w:rsidRPr="00217447">
        <w:rPr>
          <w:b/>
          <w:color w:val="000000" w:themeColor="text1"/>
        </w:rPr>
        <w:tab/>
        <w:t>Work performed as Prime Contractor (in the same name) on works of similar nature over during the five years specified in 1.2 above.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33"/>
        <w:gridCol w:w="1234"/>
        <w:gridCol w:w="1292"/>
        <w:gridCol w:w="1005"/>
        <w:gridCol w:w="1003"/>
        <w:gridCol w:w="983"/>
        <w:gridCol w:w="1170"/>
        <w:gridCol w:w="1034"/>
        <w:gridCol w:w="1497"/>
      </w:tblGrid>
      <w:tr w:rsidR="00F36557" w:rsidRPr="00217447" w:rsidTr="009515E6">
        <w:tc>
          <w:tcPr>
            <w:tcW w:w="321" w:type="pct"/>
          </w:tcPr>
          <w:p w:rsidR="00551781" w:rsidRPr="00217447" w:rsidRDefault="00551781" w:rsidP="00E008AF">
            <w:pPr>
              <w:spacing w:line="360" w:lineRule="auto"/>
              <w:rPr>
                <w:color w:val="000000" w:themeColor="text1"/>
                <w:sz w:val="20"/>
              </w:rPr>
            </w:pPr>
            <w:r w:rsidRPr="00217447">
              <w:rPr>
                <w:color w:val="000000" w:themeColor="text1"/>
                <w:sz w:val="20"/>
              </w:rPr>
              <w:t>Sl.No</w:t>
            </w:r>
          </w:p>
        </w:tc>
        <w:tc>
          <w:tcPr>
            <w:tcW w:w="626" w:type="pct"/>
          </w:tcPr>
          <w:p w:rsidR="00551781" w:rsidRPr="00217447" w:rsidRDefault="00551781" w:rsidP="00E008AF">
            <w:pPr>
              <w:spacing w:line="360" w:lineRule="auto"/>
              <w:rPr>
                <w:color w:val="000000" w:themeColor="text1"/>
                <w:sz w:val="20"/>
              </w:rPr>
            </w:pPr>
            <w:r w:rsidRPr="00217447">
              <w:rPr>
                <w:color w:val="000000" w:themeColor="text1"/>
                <w:sz w:val="20"/>
              </w:rPr>
              <w:t>Name of Employer</w:t>
            </w:r>
          </w:p>
        </w:tc>
        <w:tc>
          <w:tcPr>
            <w:tcW w:w="656" w:type="pct"/>
          </w:tcPr>
          <w:p w:rsidR="00551781" w:rsidRPr="00217447" w:rsidRDefault="00551781" w:rsidP="00E008AF">
            <w:pPr>
              <w:spacing w:line="360" w:lineRule="auto"/>
              <w:rPr>
                <w:color w:val="000000" w:themeColor="text1"/>
                <w:sz w:val="20"/>
              </w:rPr>
            </w:pPr>
            <w:r w:rsidRPr="00217447">
              <w:rPr>
                <w:color w:val="000000" w:themeColor="text1"/>
                <w:sz w:val="20"/>
              </w:rPr>
              <w:t>Description of  work</w:t>
            </w:r>
          </w:p>
        </w:tc>
        <w:tc>
          <w:tcPr>
            <w:tcW w:w="510" w:type="pct"/>
          </w:tcPr>
          <w:p w:rsidR="00551781" w:rsidRPr="00217447" w:rsidRDefault="00551781" w:rsidP="00E008AF">
            <w:pPr>
              <w:spacing w:line="360" w:lineRule="auto"/>
              <w:rPr>
                <w:color w:val="000000" w:themeColor="text1"/>
                <w:sz w:val="20"/>
              </w:rPr>
            </w:pPr>
            <w:r w:rsidRPr="00217447">
              <w:rPr>
                <w:color w:val="000000" w:themeColor="text1"/>
                <w:sz w:val="20"/>
              </w:rPr>
              <w:t>Contract Number</w:t>
            </w:r>
          </w:p>
        </w:tc>
        <w:tc>
          <w:tcPr>
            <w:tcW w:w="509" w:type="pct"/>
          </w:tcPr>
          <w:p w:rsidR="00551781" w:rsidRPr="00217447" w:rsidRDefault="00551781" w:rsidP="00E008AF">
            <w:pPr>
              <w:spacing w:line="360" w:lineRule="auto"/>
              <w:rPr>
                <w:color w:val="000000" w:themeColor="text1"/>
                <w:sz w:val="20"/>
              </w:rPr>
            </w:pPr>
            <w:r w:rsidRPr="00217447">
              <w:rPr>
                <w:color w:val="000000" w:themeColor="text1"/>
                <w:sz w:val="20"/>
              </w:rPr>
              <w:t>Value of contract (Rs. Lakhs)</w:t>
            </w:r>
          </w:p>
        </w:tc>
        <w:tc>
          <w:tcPr>
            <w:tcW w:w="499" w:type="pct"/>
          </w:tcPr>
          <w:p w:rsidR="00551781" w:rsidRPr="00217447" w:rsidRDefault="00551781" w:rsidP="00E008AF">
            <w:pPr>
              <w:spacing w:line="360" w:lineRule="auto"/>
              <w:rPr>
                <w:color w:val="000000" w:themeColor="text1"/>
                <w:sz w:val="20"/>
              </w:rPr>
            </w:pPr>
            <w:r w:rsidRPr="00217447">
              <w:rPr>
                <w:color w:val="000000" w:themeColor="text1"/>
                <w:sz w:val="20"/>
              </w:rPr>
              <w:t>Date of issue of work order</w:t>
            </w:r>
          </w:p>
        </w:tc>
        <w:tc>
          <w:tcPr>
            <w:tcW w:w="594" w:type="pct"/>
          </w:tcPr>
          <w:p w:rsidR="00551781" w:rsidRPr="00217447" w:rsidRDefault="00551781" w:rsidP="00E008AF">
            <w:pPr>
              <w:spacing w:line="360" w:lineRule="auto"/>
              <w:rPr>
                <w:color w:val="000000" w:themeColor="text1"/>
                <w:sz w:val="20"/>
              </w:rPr>
            </w:pPr>
            <w:r w:rsidRPr="00217447">
              <w:rPr>
                <w:color w:val="000000" w:themeColor="text1"/>
                <w:sz w:val="20"/>
              </w:rPr>
              <w:t>Specified period of completion</w:t>
            </w:r>
          </w:p>
        </w:tc>
        <w:tc>
          <w:tcPr>
            <w:tcW w:w="525" w:type="pct"/>
          </w:tcPr>
          <w:p w:rsidR="00551781" w:rsidRPr="00217447" w:rsidRDefault="00551781" w:rsidP="00E008AF">
            <w:pPr>
              <w:spacing w:line="360" w:lineRule="auto"/>
              <w:rPr>
                <w:color w:val="000000" w:themeColor="text1"/>
                <w:sz w:val="20"/>
              </w:rPr>
            </w:pPr>
            <w:r w:rsidRPr="00217447">
              <w:rPr>
                <w:color w:val="000000" w:themeColor="text1"/>
                <w:sz w:val="20"/>
              </w:rPr>
              <w:t>Actual date of completion</w:t>
            </w:r>
          </w:p>
        </w:tc>
        <w:tc>
          <w:tcPr>
            <w:tcW w:w="760" w:type="pct"/>
          </w:tcPr>
          <w:p w:rsidR="00551781" w:rsidRPr="00217447" w:rsidRDefault="00551781" w:rsidP="00E008AF">
            <w:pPr>
              <w:spacing w:line="360" w:lineRule="auto"/>
              <w:rPr>
                <w:color w:val="000000" w:themeColor="text1"/>
                <w:sz w:val="20"/>
              </w:rPr>
            </w:pPr>
            <w:r w:rsidRPr="00217447">
              <w:rPr>
                <w:color w:val="000000" w:themeColor="text1"/>
                <w:sz w:val="20"/>
              </w:rPr>
              <w:t>Remarks Explaining reasons for delay in completion of work</w:t>
            </w:r>
          </w:p>
        </w:tc>
      </w:tr>
      <w:tr w:rsidR="00F36557" w:rsidRPr="00217447" w:rsidTr="009515E6">
        <w:tc>
          <w:tcPr>
            <w:tcW w:w="321" w:type="pct"/>
          </w:tcPr>
          <w:p w:rsidR="00551781" w:rsidRPr="00217447" w:rsidRDefault="00551781" w:rsidP="00E008AF">
            <w:pPr>
              <w:spacing w:line="360" w:lineRule="auto"/>
              <w:jc w:val="center"/>
              <w:rPr>
                <w:color w:val="000000" w:themeColor="text1"/>
              </w:rPr>
            </w:pPr>
            <w:r w:rsidRPr="00217447">
              <w:rPr>
                <w:color w:val="000000" w:themeColor="text1"/>
              </w:rPr>
              <w:t>1</w:t>
            </w:r>
          </w:p>
        </w:tc>
        <w:tc>
          <w:tcPr>
            <w:tcW w:w="626" w:type="pct"/>
          </w:tcPr>
          <w:p w:rsidR="00551781" w:rsidRPr="00217447" w:rsidRDefault="00551781" w:rsidP="00E008AF">
            <w:pPr>
              <w:spacing w:line="360" w:lineRule="auto"/>
              <w:jc w:val="center"/>
              <w:rPr>
                <w:color w:val="000000" w:themeColor="text1"/>
              </w:rPr>
            </w:pPr>
            <w:r w:rsidRPr="00217447">
              <w:rPr>
                <w:color w:val="000000" w:themeColor="text1"/>
              </w:rPr>
              <w:t>2</w:t>
            </w:r>
          </w:p>
        </w:tc>
        <w:tc>
          <w:tcPr>
            <w:tcW w:w="656" w:type="pct"/>
          </w:tcPr>
          <w:p w:rsidR="00551781" w:rsidRPr="00217447" w:rsidRDefault="00551781" w:rsidP="00E008AF">
            <w:pPr>
              <w:spacing w:line="360" w:lineRule="auto"/>
              <w:jc w:val="center"/>
              <w:rPr>
                <w:color w:val="000000" w:themeColor="text1"/>
              </w:rPr>
            </w:pPr>
            <w:r w:rsidRPr="00217447">
              <w:rPr>
                <w:color w:val="000000" w:themeColor="text1"/>
              </w:rPr>
              <w:t>3</w:t>
            </w:r>
          </w:p>
        </w:tc>
        <w:tc>
          <w:tcPr>
            <w:tcW w:w="510" w:type="pct"/>
          </w:tcPr>
          <w:p w:rsidR="00551781" w:rsidRPr="00217447" w:rsidRDefault="00551781" w:rsidP="00E008AF">
            <w:pPr>
              <w:spacing w:line="360" w:lineRule="auto"/>
              <w:jc w:val="center"/>
              <w:rPr>
                <w:color w:val="000000" w:themeColor="text1"/>
              </w:rPr>
            </w:pPr>
            <w:r w:rsidRPr="00217447">
              <w:rPr>
                <w:color w:val="000000" w:themeColor="text1"/>
              </w:rPr>
              <w:t>4</w:t>
            </w:r>
          </w:p>
        </w:tc>
        <w:tc>
          <w:tcPr>
            <w:tcW w:w="509" w:type="pct"/>
          </w:tcPr>
          <w:p w:rsidR="00551781" w:rsidRPr="00217447" w:rsidRDefault="00551781" w:rsidP="00E008AF">
            <w:pPr>
              <w:spacing w:line="360" w:lineRule="auto"/>
              <w:jc w:val="center"/>
              <w:rPr>
                <w:color w:val="000000" w:themeColor="text1"/>
              </w:rPr>
            </w:pPr>
            <w:r w:rsidRPr="00217447">
              <w:rPr>
                <w:color w:val="000000" w:themeColor="text1"/>
              </w:rPr>
              <w:t>5</w:t>
            </w:r>
          </w:p>
        </w:tc>
        <w:tc>
          <w:tcPr>
            <w:tcW w:w="499" w:type="pct"/>
          </w:tcPr>
          <w:p w:rsidR="00551781" w:rsidRPr="00217447" w:rsidRDefault="00551781" w:rsidP="00E008AF">
            <w:pPr>
              <w:spacing w:line="360" w:lineRule="auto"/>
              <w:jc w:val="center"/>
              <w:rPr>
                <w:color w:val="000000" w:themeColor="text1"/>
              </w:rPr>
            </w:pPr>
            <w:r w:rsidRPr="00217447">
              <w:rPr>
                <w:color w:val="000000" w:themeColor="text1"/>
              </w:rPr>
              <w:t>6</w:t>
            </w:r>
          </w:p>
        </w:tc>
        <w:tc>
          <w:tcPr>
            <w:tcW w:w="594" w:type="pct"/>
          </w:tcPr>
          <w:p w:rsidR="00551781" w:rsidRPr="00217447" w:rsidRDefault="00551781" w:rsidP="00E008AF">
            <w:pPr>
              <w:spacing w:line="360" w:lineRule="auto"/>
              <w:jc w:val="center"/>
              <w:rPr>
                <w:color w:val="000000" w:themeColor="text1"/>
              </w:rPr>
            </w:pPr>
            <w:r w:rsidRPr="00217447">
              <w:rPr>
                <w:color w:val="000000" w:themeColor="text1"/>
              </w:rPr>
              <w:t>7</w:t>
            </w:r>
          </w:p>
        </w:tc>
        <w:tc>
          <w:tcPr>
            <w:tcW w:w="525" w:type="pct"/>
          </w:tcPr>
          <w:p w:rsidR="00551781" w:rsidRPr="00217447" w:rsidRDefault="00551781" w:rsidP="00E008AF">
            <w:pPr>
              <w:spacing w:line="360" w:lineRule="auto"/>
              <w:jc w:val="center"/>
              <w:rPr>
                <w:color w:val="000000" w:themeColor="text1"/>
              </w:rPr>
            </w:pPr>
            <w:r w:rsidRPr="00217447">
              <w:rPr>
                <w:color w:val="000000" w:themeColor="text1"/>
              </w:rPr>
              <w:t>8</w:t>
            </w:r>
          </w:p>
        </w:tc>
        <w:tc>
          <w:tcPr>
            <w:tcW w:w="760" w:type="pct"/>
          </w:tcPr>
          <w:p w:rsidR="00551781" w:rsidRPr="00217447" w:rsidRDefault="00551781" w:rsidP="00E008AF">
            <w:pPr>
              <w:spacing w:line="360" w:lineRule="auto"/>
              <w:jc w:val="center"/>
              <w:rPr>
                <w:color w:val="000000" w:themeColor="text1"/>
              </w:rPr>
            </w:pPr>
            <w:r w:rsidRPr="00217447">
              <w:rPr>
                <w:color w:val="000000" w:themeColor="text1"/>
              </w:rPr>
              <w:t>9</w:t>
            </w:r>
          </w:p>
        </w:tc>
      </w:tr>
      <w:tr w:rsidR="00F36557" w:rsidRPr="00217447" w:rsidTr="009515E6">
        <w:tc>
          <w:tcPr>
            <w:tcW w:w="321" w:type="pct"/>
          </w:tcPr>
          <w:p w:rsidR="00551781" w:rsidRPr="00217447" w:rsidRDefault="00551781" w:rsidP="00E008AF">
            <w:pPr>
              <w:spacing w:line="360" w:lineRule="auto"/>
              <w:rPr>
                <w:color w:val="000000" w:themeColor="text1"/>
              </w:rPr>
            </w:pPr>
          </w:p>
        </w:tc>
        <w:tc>
          <w:tcPr>
            <w:tcW w:w="626" w:type="pct"/>
          </w:tcPr>
          <w:p w:rsidR="00551781" w:rsidRPr="00217447" w:rsidRDefault="00551781" w:rsidP="00E008AF">
            <w:pPr>
              <w:spacing w:line="360" w:lineRule="auto"/>
              <w:rPr>
                <w:color w:val="000000" w:themeColor="text1"/>
              </w:rPr>
            </w:pPr>
          </w:p>
        </w:tc>
        <w:tc>
          <w:tcPr>
            <w:tcW w:w="656" w:type="pct"/>
          </w:tcPr>
          <w:p w:rsidR="00551781" w:rsidRPr="00217447" w:rsidRDefault="00551781" w:rsidP="00E008AF">
            <w:pPr>
              <w:spacing w:line="360" w:lineRule="auto"/>
              <w:rPr>
                <w:color w:val="000000" w:themeColor="text1"/>
              </w:rPr>
            </w:pPr>
          </w:p>
        </w:tc>
        <w:tc>
          <w:tcPr>
            <w:tcW w:w="510" w:type="pct"/>
          </w:tcPr>
          <w:p w:rsidR="00551781" w:rsidRPr="00217447" w:rsidRDefault="00551781" w:rsidP="00E008AF">
            <w:pPr>
              <w:spacing w:line="360" w:lineRule="auto"/>
              <w:rPr>
                <w:color w:val="000000" w:themeColor="text1"/>
              </w:rPr>
            </w:pPr>
          </w:p>
        </w:tc>
        <w:tc>
          <w:tcPr>
            <w:tcW w:w="509" w:type="pct"/>
          </w:tcPr>
          <w:p w:rsidR="00551781" w:rsidRPr="00217447" w:rsidRDefault="00551781" w:rsidP="00E008AF">
            <w:pPr>
              <w:spacing w:line="360" w:lineRule="auto"/>
              <w:rPr>
                <w:color w:val="000000" w:themeColor="text1"/>
              </w:rPr>
            </w:pPr>
          </w:p>
        </w:tc>
        <w:tc>
          <w:tcPr>
            <w:tcW w:w="499" w:type="pct"/>
          </w:tcPr>
          <w:p w:rsidR="00551781" w:rsidRPr="00217447" w:rsidRDefault="00551781" w:rsidP="00E008AF">
            <w:pPr>
              <w:spacing w:line="360" w:lineRule="auto"/>
              <w:rPr>
                <w:color w:val="000000" w:themeColor="text1"/>
              </w:rPr>
            </w:pPr>
          </w:p>
        </w:tc>
        <w:tc>
          <w:tcPr>
            <w:tcW w:w="594" w:type="pct"/>
          </w:tcPr>
          <w:p w:rsidR="00551781" w:rsidRPr="00217447" w:rsidRDefault="00551781" w:rsidP="00E008AF">
            <w:pPr>
              <w:spacing w:line="360" w:lineRule="auto"/>
              <w:rPr>
                <w:color w:val="000000" w:themeColor="text1"/>
              </w:rPr>
            </w:pPr>
          </w:p>
        </w:tc>
        <w:tc>
          <w:tcPr>
            <w:tcW w:w="525" w:type="pct"/>
          </w:tcPr>
          <w:p w:rsidR="00551781" w:rsidRPr="00217447" w:rsidRDefault="00551781" w:rsidP="00E008AF">
            <w:pPr>
              <w:spacing w:line="360" w:lineRule="auto"/>
              <w:rPr>
                <w:color w:val="000000" w:themeColor="text1"/>
              </w:rPr>
            </w:pPr>
          </w:p>
        </w:tc>
        <w:tc>
          <w:tcPr>
            <w:tcW w:w="760" w:type="pct"/>
          </w:tcPr>
          <w:p w:rsidR="00551781" w:rsidRPr="00217447" w:rsidRDefault="00551781" w:rsidP="00E008AF">
            <w:pPr>
              <w:spacing w:line="360" w:lineRule="auto"/>
              <w:rPr>
                <w:color w:val="000000" w:themeColor="text1"/>
              </w:rPr>
            </w:pPr>
          </w:p>
        </w:tc>
      </w:tr>
      <w:tr w:rsidR="00ED78E9" w:rsidRPr="00217447" w:rsidTr="009515E6">
        <w:tc>
          <w:tcPr>
            <w:tcW w:w="321" w:type="pct"/>
          </w:tcPr>
          <w:p w:rsidR="007C052D" w:rsidRPr="00217447" w:rsidRDefault="007C052D" w:rsidP="00E008AF">
            <w:pPr>
              <w:spacing w:line="360" w:lineRule="auto"/>
              <w:rPr>
                <w:color w:val="000000" w:themeColor="text1"/>
              </w:rPr>
            </w:pPr>
          </w:p>
        </w:tc>
        <w:tc>
          <w:tcPr>
            <w:tcW w:w="626" w:type="pct"/>
          </w:tcPr>
          <w:p w:rsidR="007C052D" w:rsidRPr="00217447" w:rsidRDefault="007C052D" w:rsidP="00E008AF">
            <w:pPr>
              <w:spacing w:line="360" w:lineRule="auto"/>
              <w:rPr>
                <w:color w:val="000000" w:themeColor="text1"/>
              </w:rPr>
            </w:pPr>
          </w:p>
        </w:tc>
        <w:tc>
          <w:tcPr>
            <w:tcW w:w="656" w:type="pct"/>
          </w:tcPr>
          <w:p w:rsidR="007C052D" w:rsidRPr="00217447" w:rsidRDefault="007C052D" w:rsidP="00E008AF">
            <w:pPr>
              <w:spacing w:line="360" w:lineRule="auto"/>
              <w:rPr>
                <w:color w:val="000000" w:themeColor="text1"/>
              </w:rPr>
            </w:pPr>
          </w:p>
        </w:tc>
        <w:tc>
          <w:tcPr>
            <w:tcW w:w="510" w:type="pct"/>
          </w:tcPr>
          <w:p w:rsidR="007C052D" w:rsidRPr="00217447" w:rsidRDefault="007C052D" w:rsidP="00E008AF">
            <w:pPr>
              <w:spacing w:line="360" w:lineRule="auto"/>
              <w:rPr>
                <w:color w:val="000000" w:themeColor="text1"/>
              </w:rPr>
            </w:pPr>
          </w:p>
        </w:tc>
        <w:tc>
          <w:tcPr>
            <w:tcW w:w="509" w:type="pct"/>
          </w:tcPr>
          <w:p w:rsidR="007C052D" w:rsidRPr="00217447" w:rsidRDefault="007C052D" w:rsidP="00E008AF">
            <w:pPr>
              <w:spacing w:line="360" w:lineRule="auto"/>
              <w:rPr>
                <w:color w:val="000000" w:themeColor="text1"/>
              </w:rPr>
            </w:pPr>
          </w:p>
        </w:tc>
        <w:tc>
          <w:tcPr>
            <w:tcW w:w="499" w:type="pct"/>
          </w:tcPr>
          <w:p w:rsidR="007C052D" w:rsidRPr="00217447" w:rsidRDefault="007C052D" w:rsidP="00E008AF">
            <w:pPr>
              <w:spacing w:line="360" w:lineRule="auto"/>
              <w:rPr>
                <w:color w:val="000000" w:themeColor="text1"/>
              </w:rPr>
            </w:pPr>
          </w:p>
        </w:tc>
        <w:tc>
          <w:tcPr>
            <w:tcW w:w="594" w:type="pct"/>
          </w:tcPr>
          <w:p w:rsidR="007C052D" w:rsidRPr="00217447" w:rsidRDefault="007C052D" w:rsidP="00E008AF">
            <w:pPr>
              <w:spacing w:line="360" w:lineRule="auto"/>
              <w:rPr>
                <w:color w:val="000000" w:themeColor="text1"/>
              </w:rPr>
            </w:pPr>
          </w:p>
        </w:tc>
        <w:tc>
          <w:tcPr>
            <w:tcW w:w="525" w:type="pct"/>
          </w:tcPr>
          <w:p w:rsidR="007C052D" w:rsidRPr="00217447" w:rsidRDefault="007C052D" w:rsidP="00E008AF">
            <w:pPr>
              <w:spacing w:line="360" w:lineRule="auto"/>
              <w:rPr>
                <w:color w:val="000000" w:themeColor="text1"/>
              </w:rPr>
            </w:pPr>
          </w:p>
        </w:tc>
        <w:tc>
          <w:tcPr>
            <w:tcW w:w="760" w:type="pct"/>
          </w:tcPr>
          <w:p w:rsidR="007C052D" w:rsidRPr="00217447" w:rsidRDefault="007C052D" w:rsidP="00E008AF">
            <w:pPr>
              <w:spacing w:line="360" w:lineRule="auto"/>
              <w:rPr>
                <w:color w:val="000000" w:themeColor="text1"/>
              </w:rPr>
            </w:pPr>
          </w:p>
        </w:tc>
      </w:tr>
      <w:tr w:rsidR="00BE51EA" w:rsidRPr="00217447" w:rsidTr="009515E6">
        <w:tc>
          <w:tcPr>
            <w:tcW w:w="321" w:type="pct"/>
          </w:tcPr>
          <w:p w:rsidR="00BE51EA" w:rsidRPr="00217447" w:rsidRDefault="00BE51EA" w:rsidP="00E008AF">
            <w:pPr>
              <w:spacing w:line="360" w:lineRule="auto"/>
              <w:rPr>
                <w:color w:val="000000" w:themeColor="text1"/>
              </w:rPr>
            </w:pPr>
          </w:p>
        </w:tc>
        <w:tc>
          <w:tcPr>
            <w:tcW w:w="626" w:type="pct"/>
          </w:tcPr>
          <w:p w:rsidR="00BE51EA" w:rsidRPr="00217447" w:rsidRDefault="00BE51EA" w:rsidP="00E008AF">
            <w:pPr>
              <w:spacing w:line="360" w:lineRule="auto"/>
              <w:rPr>
                <w:color w:val="000000" w:themeColor="text1"/>
              </w:rPr>
            </w:pPr>
          </w:p>
        </w:tc>
        <w:tc>
          <w:tcPr>
            <w:tcW w:w="656" w:type="pct"/>
          </w:tcPr>
          <w:p w:rsidR="00BE51EA" w:rsidRPr="00217447" w:rsidRDefault="00BE51EA" w:rsidP="00E008AF">
            <w:pPr>
              <w:spacing w:line="360" w:lineRule="auto"/>
              <w:rPr>
                <w:color w:val="000000" w:themeColor="text1"/>
              </w:rPr>
            </w:pPr>
          </w:p>
        </w:tc>
        <w:tc>
          <w:tcPr>
            <w:tcW w:w="510" w:type="pct"/>
          </w:tcPr>
          <w:p w:rsidR="00BE51EA" w:rsidRPr="00217447" w:rsidRDefault="00BE51EA" w:rsidP="00E008AF">
            <w:pPr>
              <w:spacing w:line="360" w:lineRule="auto"/>
              <w:rPr>
                <w:color w:val="000000" w:themeColor="text1"/>
              </w:rPr>
            </w:pPr>
          </w:p>
        </w:tc>
        <w:tc>
          <w:tcPr>
            <w:tcW w:w="509" w:type="pct"/>
          </w:tcPr>
          <w:p w:rsidR="00BE51EA" w:rsidRPr="00217447" w:rsidRDefault="00BE51EA" w:rsidP="00E008AF">
            <w:pPr>
              <w:spacing w:line="360" w:lineRule="auto"/>
              <w:rPr>
                <w:color w:val="000000" w:themeColor="text1"/>
              </w:rPr>
            </w:pPr>
          </w:p>
        </w:tc>
        <w:tc>
          <w:tcPr>
            <w:tcW w:w="499" w:type="pct"/>
          </w:tcPr>
          <w:p w:rsidR="00BE51EA" w:rsidRPr="00217447" w:rsidRDefault="00BE51EA" w:rsidP="00E008AF">
            <w:pPr>
              <w:spacing w:line="360" w:lineRule="auto"/>
              <w:rPr>
                <w:color w:val="000000" w:themeColor="text1"/>
              </w:rPr>
            </w:pPr>
          </w:p>
        </w:tc>
        <w:tc>
          <w:tcPr>
            <w:tcW w:w="594" w:type="pct"/>
          </w:tcPr>
          <w:p w:rsidR="00BE51EA" w:rsidRPr="00217447" w:rsidRDefault="00BE51EA" w:rsidP="00E008AF">
            <w:pPr>
              <w:spacing w:line="360" w:lineRule="auto"/>
              <w:rPr>
                <w:color w:val="000000" w:themeColor="text1"/>
              </w:rPr>
            </w:pPr>
          </w:p>
        </w:tc>
        <w:tc>
          <w:tcPr>
            <w:tcW w:w="525" w:type="pct"/>
          </w:tcPr>
          <w:p w:rsidR="00BE51EA" w:rsidRPr="00217447" w:rsidRDefault="00BE51EA" w:rsidP="00E008AF">
            <w:pPr>
              <w:spacing w:line="360" w:lineRule="auto"/>
              <w:rPr>
                <w:color w:val="000000" w:themeColor="text1"/>
              </w:rPr>
            </w:pPr>
          </w:p>
        </w:tc>
        <w:tc>
          <w:tcPr>
            <w:tcW w:w="760" w:type="pct"/>
          </w:tcPr>
          <w:p w:rsidR="00BE51EA" w:rsidRPr="00217447" w:rsidRDefault="00BE51EA" w:rsidP="00E008AF">
            <w:pPr>
              <w:spacing w:line="360" w:lineRule="auto"/>
              <w:rPr>
                <w:color w:val="000000" w:themeColor="text1"/>
              </w:rPr>
            </w:pPr>
          </w:p>
        </w:tc>
      </w:tr>
      <w:tr w:rsidR="00BE51EA" w:rsidRPr="00217447" w:rsidTr="009515E6">
        <w:tc>
          <w:tcPr>
            <w:tcW w:w="321" w:type="pct"/>
          </w:tcPr>
          <w:p w:rsidR="00BE51EA" w:rsidRPr="00217447" w:rsidRDefault="00BE51EA" w:rsidP="00E008AF">
            <w:pPr>
              <w:spacing w:line="360" w:lineRule="auto"/>
              <w:rPr>
                <w:color w:val="000000" w:themeColor="text1"/>
              </w:rPr>
            </w:pPr>
          </w:p>
        </w:tc>
        <w:tc>
          <w:tcPr>
            <w:tcW w:w="626" w:type="pct"/>
          </w:tcPr>
          <w:p w:rsidR="00BE51EA" w:rsidRPr="00217447" w:rsidRDefault="00BE51EA" w:rsidP="00E008AF">
            <w:pPr>
              <w:spacing w:line="360" w:lineRule="auto"/>
              <w:rPr>
                <w:color w:val="000000" w:themeColor="text1"/>
              </w:rPr>
            </w:pPr>
          </w:p>
        </w:tc>
        <w:tc>
          <w:tcPr>
            <w:tcW w:w="656" w:type="pct"/>
          </w:tcPr>
          <w:p w:rsidR="00BE51EA" w:rsidRPr="00217447" w:rsidRDefault="00BE51EA" w:rsidP="00E008AF">
            <w:pPr>
              <w:spacing w:line="360" w:lineRule="auto"/>
              <w:rPr>
                <w:color w:val="000000" w:themeColor="text1"/>
              </w:rPr>
            </w:pPr>
          </w:p>
        </w:tc>
        <w:tc>
          <w:tcPr>
            <w:tcW w:w="510" w:type="pct"/>
          </w:tcPr>
          <w:p w:rsidR="00BE51EA" w:rsidRPr="00217447" w:rsidRDefault="00BE51EA" w:rsidP="00E008AF">
            <w:pPr>
              <w:spacing w:line="360" w:lineRule="auto"/>
              <w:rPr>
                <w:color w:val="000000" w:themeColor="text1"/>
              </w:rPr>
            </w:pPr>
          </w:p>
        </w:tc>
        <w:tc>
          <w:tcPr>
            <w:tcW w:w="509" w:type="pct"/>
          </w:tcPr>
          <w:p w:rsidR="00BE51EA" w:rsidRPr="00217447" w:rsidRDefault="00BE51EA" w:rsidP="00E008AF">
            <w:pPr>
              <w:spacing w:line="360" w:lineRule="auto"/>
              <w:rPr>
                <w:color w:val="000000" w:themeColor="text1"/>
              </w:rPr>
            </w:pPr>
          </w:p>
        </w:tc>
        <w:tc>
          <w:tcPr>
            <w:tcW w:w="499" w:type="pct"/>
          </w:tcPr>
          <w:p w:rsidR="00BE51EA" w:rsidRPr="00217447" w:rsidRDefault="00BE51EA" w:rsidP="00E008AF">
            <w:pPr>
              <w:spacing w:line="360" w:lineRule="auto"/>
              <w:rPr>
                <w:color w:val="000000" w:themeColor="text1"/>
              </w:rPr>
            </w:pPr>
          </w:p>
        </w:tc>
        <w:tc>
          <w:tcPr>
            <w:tcW w:w="594" w:type="pct"/>
          </w:tcPr>
          <w:p w:rsidR="00BE51EA" w:rsidRPr="00217447" w:rsidRDefault="00BE51EA" w:rsidP="00E008AF">
            <w:pPr>
              <w:spacing w:line="360" w:lineRule="auto"/>
              <w:rPr>
                <w:color w:val="000000" w:themeColor="text1"/>
              </w:rPr>
            </w:pPr>
          </w:p>
        </w:tc>
        <w:tc>
          <w:tcPr>
            <w:tcW w:w="525" w:type="pct"/>
          </w:tcPr>
          <w:p w:rsidR="00BE51EA" w:rsidRPr="00217447" w:rsidRDefault="00BE51EA" w:rsidP="00E008AF">
            <w:pPr>
              <w:spacing w:line="360" w:lineRule="auto"/>
              <w:rPr>
                <w:color w:val="000000" w:themeColor="text1"/>
              </w:rPr>
            </w:pPr>
          </w:p>
        </w:tc>
        <w:tc>
          <w:tcPr>
            <w:tcW w:w="760" w:type="pct"/>
          </w:tcPr>
          <w:p w:rsidR="00BE51EA" w:rsidRPr="00217447" w:rsidRDefault="00BE51EA" w:rsidP="00E008AF">
            <w:pPr>
              <w:spacing w:line="360" w:lineRule="auto"/>
              <w:rPr>
                <w:color w:val="000000" w:themeColor="text1"/>
              </w:rPr>
            </w:pPr>
          </w:p>
        </w:tc>
      </w:tr>
      <w:tr w:rsidR="00BE51EA" w:rsidRPr="00217447" w:rsidTr="009515E6">
        <w:tc>
          <w:tcPr>
            <w:tcW w:w="321" w:type="pct"/>
          </w:tcPr>
          <w:p w:rsidR="00BE51EA" w:rsidRPr="00217447" w:rsidRDefault="00BE51EA" w:rsidP="00E008AF">
            <w:pPr>
              <w:spacing w:line="360" w:lineRule="auto"/>
              <w:rPr>
                <w:color w:val="000000" w:themeColor="text1"/>
              </w:rPr>
            </w:pPr>
          </w:p>
        </w:tc>
        <w:tc>
          <w:tcPr>
            <w:tcW w:w="626" w:type="pct"/>
          </w:tcPr>
          <w:p w:rsidR="00BE51EA" w:rsidRPr="00217447" w:rsidRDefault="00BE51EA" w:rsidP="00E008AF">
            <w:pPr>
              <w:spacing w:line="360" w:lineRule="auto"/>
              <w:rPr>
                <w:color w:val="000000" w:themeColor="text1"/>
              </w:rPr>
            </w:pPr>
          </w:p>
        </w:tc>
        <w:tc>
          <w:tcPr>
            <w:tcW w:w="656" w:type="pct"/>
          </w:tcPr>
          <w:p w:rsidR="00BE51EA" w:rsidRPr="00217447" w:rsidRDefault="00BE51EA" w:rsidP="00E008AF">
            <w:pPr>
              <w:spacing w:line="360" w:lineRule="auto"/>
              <w:rPr>
                <w:color w:val="000000" w:themeColor="text1"/>
              </w:rPr>
            </w:pPr>
          </w:p>
        </w:tc>
        <w:tc>
          <w:tcPr>
            <w:tcW w:w="510" w:type="pct"/>
          </w:tcPr>
          <w:p w:rsidR="00BE51EA" w:rsidRPr="00217447" w:rsidRDefault="00BE51EA" w:rsidP="00E008AF">
            <w:pPr>
              <w:spacing w:line="360" w:lineRule="auto"/>
              <w:rPr>
                <w:color w:val="000000" w:themeColor="text1"/>
              </w:rPr>
            </w:pPr>
          </w:p>
        </w:tc>
        <w:tc>
          <w:tcPr>
            <w:tcW w:w="509" w:type="pct"/>
          </w:tcPr>
          <w:p w:rsidR="00BE51EA" w:rsidRPr="00217447" w:rsidRDefault="00BE51EA" w:rsidP="00E008AF">
            <w:pPr>
              <w:spacing w:line="360" w:lineRule="auto"/>
              <w:rPr>
                <w:color w:val="000000" w:themeColor="text1"/>
              </w:rPr>
            </w:pPr>
          </w:p>
        </w:tc>
        <w:tc>
          <w:tcPr>
            <w:tcW w:w="499" w:type="pct"/>
          </w:tcPr>
          <w:p w:rsidR="00BE51EA" w:rsidRPr="00217447" w:rsidRDefault="00BE51EA" w:rsidP="00E008AF">
            <w:pPr>
              <w:spacing w:line="360" w:lineRule="auto"/>
              <w:rPr>
                <w:color w:val="000000" w:themeColor="text1"/>
              </w:rPr>
            </w:pPr>
          </w:p>
        </w:tc>
        <w:tc>
          <w:tcPr>
            <w:tcW w:w="594" w:type="pct"/>
          </w:tcPr>
          <w:p w:rsidR="00BE51EA" w:rsidRPr="00217447" w:rsidRDefault="00BE51EA" w:rsidP="00E008AF">
            <w:pPr>
              <w:spacing w:line="360" w:lineRule="auto"/>
              <w:rPr>
                <w:color w:val="000000" w:themeColor="text1"/>
              </w:rPr>
            </w:pPr>
          </w:p>
        </w:tc>
        <w:tc>
          <w:tcPr>
            <w:tcW w:w="525" w:type="pct"/>
          </w:tcPr>
          <w:p w:rsidR="00BE51EA" w:rsidRPr="00217447" w:rsidRDefault="00BE51EA" w:rsidP="00E008AF">
            <w:pPr>
              <w:spacing w:line="360" w:lineRule="auto"/>
              <w:rPr>
                <w:color w:val="000000" w:themeColor="text1"/>
              </w:rPr>
            </w:pPr>
          </w:p>
        </w:tc>
        <w:tc>
          <w:tcPr>
            <w:tcW w:w="760" w:type="pct"/>
          </w:tcPr>
          <w:p w:rsidR="00BE51EA" w:rsidRPr="00217447" w:rsidRDefault="00BE51EA" w:rsidP="00E008AF">
            <w:pPr>
              <w:spacing w:line="360" w:lineRule="auto"/>
              <w:rPr>
                <w:color w:val="000000" w:themeColor="text1"/>
              </w:rPr>
            </w:pPr>
          </w:p>
        </w:tc>
      </w:tr>
    </w:tbl>
    <w:p w:rsidR="00551781" w:rsidRPr="00217447" w:rsidRDefault="00551781" w:rsidP="00E008AF">
      <w:pPr>
        <w:numPr>
          <w:ilvl w:val="1"/>
          <w:numId w:val="35"/>
        </w:numPr>
        <w:spacing w:line="360" w:lineRule="auto"/>
        <w:rPr>
          <w:b/>
          <w:color w:val="000000" w:themeColor="text1"/>
        </w:rPr>
      </w:pPr>
      <w:r w:rsidRPr="00217447">
        <w:rPr>
          <w:b/>
          <w:color w:val="000000" w:themeColor="text1"/>
        </w:rPr>
        <w:t>Quantities of work executed as prime contractor (in the same name) during the last five years specified in 1.2 above:</w:t>
      </w:r>
    </w:p>
    <w:tbl>
      <w:tblPr>
        <w:tblStyle w:val="TableGrid"/>
        <w:tblW w:w="5000" w:type="pct"/>
        <w:tblLook w:val="04A0"/>
      </w:tblPr>
      <w:tblGrid>
        <w:gridCol w:w="741"/>
        <w:gridCol w:w="824"/>
        <w:gridCol w:w="1162"/>
        <w:gridCol w:w="1330"/>
        <w:gridCol w:w="1170"/>
        <w:gridCol w:w="1190"/>
        <w:gridCol w:w="1170"/>
        <w:gridCol w:w="891"/>
        <w:gridCol w:w="1373"/>
      </w:tblGrid>
      <w:tr w:rsidR="00F36557" w:rsidRPr="00217447" w:rsidTr="00D00BF9">
        <w:trPr>
          <w:trHeight w:val="1605"/>
        </w:trPr>
        <w:tc>
          <w:tcPr>
            <w:tcW w:w="376" w:type="pct"/>
          </w:tcPr>
          <w:p w:rsidR="00827D65" w:rsidRPr="00217447" w:rsidRDefault="00827D65" w:rsidP="00E008AF">
            <w:pPr>
              <w:spacing w:line="360" w:lineRule="auto"/>
              <w:rPr>
                <w:color w:val="000000" w:themeColor="text1"/>
              </w:rPr>
            </w:pPr>
            <w:r w:rsidRPr="00217447">
              <w:rPr>
                <w:color w:val="000000" w:themeColor="text1"/>
              </w:rPr>
              <w:t>Year</w:t>
            </w:r>
          </w:p>
        </w:tc>
        <w:tc>
          <w:tcPr>
            <w:tcW w:w="418" w:type="pct"/>
          </w:tcPr>
          <w:p w:rsidR="00827D65" w:rsidRPr="00217447" w:rsidRDefault="00827D65" w:rsidP="00E008AF">
            <w:pPr>
              <w:spacing w:line="360" w:lineRule="auto"/>
              <w:rPr>
                <w:color w:val="000000" w:themeColor="text1"/>
              </w:rPr>
            </w:pPr>
            <w:r w:rsidRPr="00217447">
              <w:rPr>
                <w:color w:val="000000" w:themeColor="text1"/>
              </w:rPr>
              <w:t>Name of work</w:t>
            </w:r>
          </w:p>
        </w:tc>
        <w:tc>
          <w:tcPr>
            <w:tcW w:w="590" w:type="pct"/>
          </w:tcPr>
          <w:p w:rsidR="00827D65" w:rsidRPr="00217447" w:rsidRDefault="00827D65" w:rsidP="00E008AF">
            <w:pPr>
              <w:spacing w:line="360" w:lineRule="auto"/>
              <w:rPr>
                <w:color w:val="000000" w:themeColor="text1"/>
              </w:rPr>
            </w:pPr>
            <w:r w:rsidRPr="00217447">
              <w:rPr>
                <w:color w:val="000000" w:themeColor="text1"/>
              </w:rPr>
              <w:t>Name of Employer</w:t>
            </w:r>
          </w:p>
        </w:tc>
        <w:tc>
          <w:tcPr>
            <w:tcW w:w="2918" w:type="pct"/>
            <w:gridSpan w:val="5"/>
          </w:tcPr>
          <w:p w:rsidR="00827D65" w:rsidRPr="00217447" w:rsidRDefault="00827D65" w:rsidP="00E008AF">
            <w:pPr>
              <w:spacing w:line="360" w:lineRule="auto"/>
              <w:jc w:val="center"/>
              <w:rPr>
                <w:b/>
                <w:color w:val="000000" w:themeColor="text1"/>
              </w:rPr>
            </w:pPr>
            <w:r w:rsidRPr="00217447">
              <w:rPr>
                <w:color w:val="000000" w:themeColor="text1"/>
              </w:rPr>
              <w:t>Quantity of work performed (Cum)</w:t>
            </w:r>
          </w:p>
        </w:tc>
        <w:tc>
          <w:tcPr>
            <w:tcW w:w="697" w:type="pct"/>
          </w:tcPr>
          <w:p w:rsidR="00827D65" w:rsidRPr="00217447" w:rsidRDefault="00827D65" w:rsidP="00E008AF">
            <w:pPr>
              <w:spacing w:line="360" w:lineRule="auto"/>
              <w:rPr>
                <w:color w:val="000000" w:themeColor="text1"/>
              </w:rPr>
            </w:pPr>
            <w:r w:rsidRPr="00217447">
              <w:rPr>
                <w:color w:val="000000" w:themeColor="text1"/>
              </w:rPr>
              <w:t>Remarks (Indicate contract Ref)</w:t>
            </w:r>
          </w:p>
        </w:tc>
      </w:tr>
      <w:tr w:rsidR="00F36557" w:rsidRPr="00217447" w:rsidTr="009515E6">
        <w:trPr>
          <w:trHeight w:val="227"/>
        </w:trPr>
        <w:tc>
          <w:tcPr>
            <w:tcW w:w="376" w:type="pct"/>
          </w:tcPr>
          <w:p w:rsidR="001265BB" w:rsidRPr="00217447" w:rsidRDefault="001265BB" w:rsidP="00E008AF">
            <w:pPr>
              <w:spacing w:line="360" w:lineRule="auto"/>
              <w:rPr>
                <w:color w:val="000000" w:themeColor="text1"/>
              </w:rPr>
            </w:pPr>
            <w:r w:rsidRPr="00217447">
              <w:rPr>
                <w:color w:val="000000" w:themeColor="text1"/>
              </w:rPr>
              <w:t>1</w:t>
            </w:r>
          </w:p>
        </w:tc>
        <w:tc>
          <w:tcPr>
            <w:tcW w:w="418" w:type="pct"/>
          </w:tcPr>
          <w:p w:rsidR="001265BB" w:rsidRPr="00217447" w:rsidRDefault="001265BB" w:rsidP="00E008AF">
            <w:pPr>
              <w:spacing w:line="360" w:lineRule="auto"/>
              <w:rPr>
                <w:color w:val="000000" w:themeColor="text1"/>
              </w:rPr>
            </w:pPr>
            <w:r w:rsidRPr="00217447">
              <w:rPr>
                <w:color w:val="000000" w:themeColor="text1"/>
              </w:rPr>
              <w:t>2</w:t>
            </w:r>
          </w:p>
        </w:tc>
        <w:tc>
          <w:tcPr>
            <w:tcW w:w="590" w:type="pct"/>
          </w:tcPr>
          <w:p w:rsidR="001265BB" w:rsidRPr="00217447" w:rsidRDefault="001265BB" w:rsidP="00E008AF">
            <w:pPr>
              <w:spacing w:line="360" w:lineRule="auto"/>
              <w:rPr>
                <w:color w:val="000000" w:themeColor="text1"/>
              </w:rPr>
            </w:pPr>
            <w:r w:rsidRPr="00217447">
              <w:rPr>
                <w:color w:val="000000" w:themeColor="text1"/>
              </w:rPr>
              <w:t>3</w:t>
            </w:r>
          </w:p>
        </w:tc>
        <w:tc>
          <w:tcPr>
            <w:tcW w:w="2918" w:type="pct"/>
            <w:gridSpan w:val="5"/>
          </w:tcPr>
          <w:p w:rsidR="001265BB" w:rsidRPr="00217447" w:rsidRDefault="001265BB" w:rsidP="00E008AF">
            <w:pPr>
              <w:spacing w:line="360" w:lineRule="auto"/>
              <w:jc w:val="center"/>
              <w:rPr>
                <w:color w:val="000000" w:themeColor="text1"/>
              </w:rPr>
            </w:pPr>
            <w:r w:rsidRPr="00217447">
              <w:rPr>
                <w:color w:val="000000" w:themeColor="text1"/>
              </w:rPr>
              <w:t>4</w:t>
            </w:r>
          </w:p>
        </w:tc>
        <w:tc>
          <w:tcPr>
            <w:tcW w:w="697" w:type="pct"/>
          </w:tcPr>
          <w:p w:rsidR="001265BB" w:rsidRPr="00217447" w:rsidRDefault="001265BB" w:rsidP="00E008AF">
            <w:pPr>
              <w:spacing w:line="360" w:lineRule="auto"/>
              <w:rPr>
                <w:color w:val="000000" w:themeColor="text1"/>
              </w:rPr>
            </w:pPr>
            <w:r w:rsidRPr="00217447">
              <w:rPr>
                <w:color w:val="000000" w:themeColor="text1"/>
              </w:rPr>
              <w:t>5</w:t>
            </w:r>
          </w:p>
        </w:tc>
      </w:tr>
      <w:tr w:rsidR="00F36557" w:rsidRPr="00217447" w:rsidTr="00584DF4">
        <w:tc>
          <w:tcPr>
            <w:tcW w:w="376" w:type="pct"/>
          </w:tcPr>
          <w:p w:rsidR="00CF0879" w:rsidRPr="00217447" w:rsidRDefault="00CF0879" w:rsidP="00E008AF">
            <w:pPr>
              <w:spacing w:line="360" w:lineRule="auto"/>
              <w:jc w:val="center"/>
              <w:rPr>
                <w:color w:val="000000" w:themeColor="text1"/>
              </w:rPr>
            </w:pPr>
          </w:p>
        </w:tc>
        <w:tc>
          <w:tcPr>
            <w:tcW w:w="418" w:type="pct"/>
          </w:tcPr>
          <w:p w:rsidR="00CF0879" w:rsidRPr="00217447" w:rsidRDefault="00CF0879" w:rsidP="00E008AF">
            <w:pPr>
              <w:spacing w:line="360" w:lineRule="auto"/>
              <w:jc w:val="center"/>
              <w:rPr>
                <w:color w:val="000000" w:themeColor="text1"/>
              </w:rPr>
            </w:pPr>
          </w:p>
        </w:tc>
        <w:tc>
          <w:tcPr>
            <w:tcW w:w="590" w:type="pct"/>
          </w:tcPr>
          <w:p w:rsidR="00CF0879" w:rsidRPr="00217447" w:rsidRDefault="00CF0879" w:rsidP="00E008AF">
            <w:pPr>
              <w:spacing w:line="360" w:lineRule="auto"/>
              <w:jc w:val="center"/>
              <w:rPr>
                <w:color w:val="000000" w:themeColor="text1"/>
              </w:rPr>
            </w:pPr>
          </w:p>
        </w:tc>
        <w:tc>
          <w:tcPr>
            <w:tcW w:w="675" w:type="pct"/>
          </w:tcPr>
          <w:p w:rsidR="00CF0879" w:rsidRPr="00217447" w:rsidRDefault="00CF0879" w:rsidP="00E008AF">
            <w:pPr>
              <w:spacing w:line="360" w:lineRule="auto"/>
              <w:rPr>
                <w:b/>
                <w:color w:val="000000" w:themeColor="text1"/>
              </w:rPr>
            </w:pPr>
          </w:p>
        </w:tc>
        <w:tc>
          <w:tcPr>
            <w:tcW w:w="594" w:type="pct"/>
            <w:tcBorders>
              <w:right w:val="single" w:sz="4" w:space="0" w:color="auto"/>
            </w:tcBorders>
          </w:tcPr>
          <w:p w:rsidR="00CF0879" w:rsidRPr="00217447" w:rsidRDefault="00CF0879" w:rsidP="00E008AF">
            <w:pPr>
              <w:spacing w:line="360" w:lineRule="auto"/>
              <w:rPr>
                <w:b/>
                <w:color w:val="000000" w:themeColor="text1"/>
              </w:rPr>
            </w:pPr>
          </w:p>
        </w:tc>
        <w:tc>
          <w:tcPr>
            <w:tcW w:w="604" w:type="pct"/>
            <w:tcBorders>
              <w:left w:val="single" w:sz="4" w:space="0" w:color="auto"/>
            </w:tcBorders>
          </w:tcPr>
          <w:p w:rsidR="00CF0879" w:rsidRPr="00217447" w:rsidRDefault="00CF0879" w:rsidP="00E008AF">
            <w:pPr>
              <w:spacing w:line="360" w:lineRule="auto"/>
              <w:rPr>
                <w:b/>
                <w:color w:val="000000" w:themeColor="text1"/>
              </w:rPr>
            </w:pPr>
          </w:p>
        </w:tc>
        <w:tc>
          <w:tcPr>
            <w:tcW w:w="594" w:type="pct"/>
            <w:tcBorders>
              <w:right w:val="single" w:sz="4" w:space="0" w:color="auto"/>
            </w:tcBorders>
          </w:tcPr>
          <w:p w:rsidR="00CF0879" w:rsidRPr="00217447" w:rsidRDefault="00CF0879" w:rsidP="00E008AF">
            <w:pPr>
              <w:spacing w:line="360" w:lineRule="auto"/>
              <w:rPr>
                <w:b/>
                <w:color w:val="000000" w:themeColor="text1"/>
              </w:rPr>
            </w:pPr>
          </w:p>
        </w:tc>
        <w:tc>
          <w:tcPr>
            <w:tcW w:w="452" w:type="pct"/>
            <w:tcBorders>
              <w:left w:val="single" w:sz="4" w:space="0" w:color="auto"/>
            </w:tcBorders>
          </w:tcPr>
          <w:p w:rsidR="00CF0879" w:rsidRPr="00217447" w:rsidRDefault="00CF0879" w:rsidP="00E008AF">
            <w:pPr>
              <w:spacing w:line="360" w:lineRule="auto"/>
              <w:rPr>
                <w:b/>
                <w:color w:val="000000" w:themeColor="text1"/>
              </w:rPr>
            </w:pPr>
          </w:p>
        </w:tc>
        <w:tc>
          <w:tcPr>
            <w:tcW w:w="697" w:type="pct"/>
          </w:tcPr>
          <w:p w:rsidR="00CF0879" w:rsidRPr="00217447" w:rsidRDefault="00CF0879" w:rsidP="00E008AF">
            <w:pPr>
              <w:spacing w:line="360" w:lineRule="auto"/>
              <w:rPr>
                <w:b/>
                <w:color w:val="000000" w:themeColor="text1"/>
              </w:rPr>
            </w:pPr>
          </w:p>
        </w:tc>
      </w:tr>
      <w:tr w:rsidR="00F36557" w:rsidRPr="00217447" w:rsidTr="00584DF4">
        <w:tc>
          <w:tcPr>
            <w:tcW w:w="376" w:type="pct"/>
          </w:tcPr>
          <w:p w:rsidR="00CF0879" w:rsidRPr="00217447" w:rsidRDefault="00CF0879" w:rsidP="00E008AF">
            <w:pPr>
              <w:spacing w:line="360" w:lineRule="auto"/>
              <w:rPr>
                <w:b/>
                <w:color w:val="000000" w:themeColor="text1"/>
              </w:rPr>
            </w:pPr>
          </w:p>
        </w:tc>
        <w:tc>
          <w:tcPr>
            <w:tcW w:w="418" w:type="pct"/>
          </w:tcPr>
          <w:p w:rsidR="00CF0879" w:rsidRPr="00217447" w:rsidRDefault="00CF0879" w:rsidP="00E008AF">
            <w:pPr>
              <w:spacing w:line="360" w:lineRule="auto"/>
              <w:rPr>
                <w:b/>
                <w:color w:val="000000" w:themeColor="text1"/>
              </w:rPr>
            </w:pPr>
          </w:p>
        </w:tc>
        <w:tc>
          <w:tcPr>
            <w:tcW w:w="590" w:type="pct"/>
          </w:tcPr>
          <w:p w:rsidR="00CF0879" w:rsidRPr="00217447" w:rsidRDefault="00CF0879" w:rsidP="00E008AF">
            <w:pPr>
              <w:spacing w:line="360" w:lineRule="auto"/>
              <w:rPr>
                <w:b/>
                <w:color w:val="000000" w:themeColor="text1"/>
              </w:rPr>
            </w:pPr>
          </w:p>
        </w:tc>
        <w:tc>
          <w:tcPr>
            <w:tcW w:w="675" w:type="pct"/>
          </w:tcPr>
          <w:p w:rsidR="00CF0879" w:rsidRPr="00217447" w:rsidRDefault="00CF0879" w:rsidP="00E008AF">
            <w:pPr>
              <w:spacing w:line="360" w:lineRule="auto"/>
              <w:rPr>
                <w:b/>
                <w:color w:val="000000" w:themeColor="text1"/>
              </w:rPr>
            </w:pPr>
          </w:p>
        </w:tc>
        <w:tc>
          <w:tcPr>
            <w:tcW w:w="594" w:type="pct"/>
            <w:tcBorders>
              <w:right w:val="single" w:sz="4" w:space="0" w:color="auto"/>
            </w:tcBorders>
          </w:tcPr>
          <w:p w:rsidR="00CF0879" w:rsidRPr="00217447" w:rsidRDefault="00CF0879" w:rsidP="00E008AF">
            <w:pPr>
              <w:spacing w:line="360" w:lineRule="auto"/>
              <w:rPr>
                <w:b/>
                <w:color w:val="000000" w:themeColor="text1"/>
              </w:rPr>
            </w:pPr>
          </w:p>
        </w:tc>
        <w:tc>
          <w:tcPr>
            <w:tcW w:w="604" w:type="pct"/>
            <w:tcBorders>
              <w:left w:val="single" w:sz="4" w:space="0" w:color="auto"/>
            </w:tcBorders>
          </w:tcPr>
          <w:p w:rsidR="00CF0879" w:rsidRPr="00217447" w:rsidRDefault="00CF0879" w:rsidP="00E008AF">
            <w:pPr>
              <w:spacing w:line="360" w:lineRule="auto"/>
              <w:rPr>
                <w:b/>
                <w:color w:val="000000" w:themeColor="text1"/>
              </w:rPr>
            </w:pPr>
          </w:p>
        </w:tc>
        <w:tc>
          <w:tcPr>
            <w:tcW w:w="594" w:type="pct"/>
            <w:tcBorders>
              <w:right w:val="single" w:sz="4" w:space="0" w:color="auto"/>
            </w:tcBorders>
          </w:tcPr>
          <w:p w:rsidR="00CF0879" w:rsidRPr="00217447" w:rsidRDefault="00CF0879" w:rsidP="00E008AF">
            <w:pPr>
              <w:spacing w:line="360" w:lineRule="auto"/>
              <w:rPr>
                <w:b/>
                <w:color w:val="000000" w:themeColor="text1"/>
              </w:rPr>
            </w:pPr>
          </w:p>
        </w:tc>
        <w:tc>
          <w:tcPr>
            <w:tcW w:w="452" w:type="pct"/>
            <w:tcBorders>
              <w:left w:val="single" w:sz="4" w:space="0" w:color="auto"/>
            </w:tcBorders>
          </w:tcPr>
          <w:p w:rsidR="00CF0879" w:rsidRPr="00217447" w:rsidRDefault="00CF0879" w:rsidP="00E008AF">
            <w:pPr>
              <w:spacing w:line="360" w:lineRule="auto"/>
              <w:rPr>
                <w:b/>
                <w:color w:val="000000" w:themeColor="text1"/>
              </w:rPr>
            </w:pPr>
          </w:p>
        </w:tc>
        <w:tc>
          <w:tcPr>
            <w:tcW w:w="697" w:type="pct"/>
          </w:tcPr>
          <w:p w:rsidR="00CF0879" w:rsidRPr="00217447" w:rsidRDefault="00CF0879" w:rsidP="00E008AF">
            <w:pPr>
              <w:spacing w:line="360" w:lineRule="auto"/>
              <w:rPr>
                <w:b/>
                <w:color w:val="000000" w:themeColor="text1"/>
              </w:rPr>
            </w:pPr>
          </w:p>
        </w:tc>
      </w:tr>
      <w:tr w:rsidR="00CF0879" w:rsidRPr="00217447" w:rsidTr="00584DF4">
        <w:tc>
          <w:tcPr>
            <w:tcW w:w="376" w:type="pct"/>
          </w:tcPr>
          <w:p w:rsidR="00CF0879" w:rsidRPr="00217447" w:rsidRDefault="00CF0879" w:rsidP="00E008AF">
            <w:pPr>
              <w:spacing w:line="360" w:lineRule="auto"/>
              <w:rPr>
                <w:b/>
                <w:color w:val="000000" w:themeColor="text1"/>
              </w:rPr>
            </w:pPr>
          </w:p>
        </w:tc>
        <w:tc>
          <w:tcPr>
            <w:tcW w:w="418" w:type="pct"/>
          </w:tcPr>
          <w:p w:rsidR="00CF0879" w:rsidRPr="00217447" w:rsidRDefault="00CF0879" w:rsidP="00E008AF">
            <w:pPr>
              <w:spacing w:line="360" w:lineRule="auto"/>
              <w:rPr>
                <w:b/>
                <w:color w:val="000000" w:themeColor="text1"/>
              </w:rPr>
            </w:pPr>
          </w:p>
        </w:tc>
        <w:tc>
          <w:tcPr>
            <w:tcW w:w="590" w:type="pct"/>
          </w:tcPr>
          <w:p w:rsidR="00CF0879" w:rsidRPr="00217447" w:rsidRDefault="00CF0879" w:rsidP="00E008AF">
            <w:pPr>
              <w:spacing w:line="360" w:lineRule="auto"/>
              <w:rPr>
                <w:b/>
                <w:color w:val="000000" w:themeColor="text1"/>
              </w:rPr>
            </w:pPr>
          </w:p>
        </w:tc>
        <w:tc>
          <w:tcPr>
            <w:tcW w:w="675" w:type="pct"/>
          </w:tcPr>
          <w:p w:rsidR="00CF0879" w:rsidRPr="00217447" w:rsidRDefault="00CF0879" w:rsidP="00E008AF">
            <w:pPr>
              <w:spacing w:line="360" w:lineRule="auto"/>
              <w:rPr>
                <w:b/>
                <w:color w:val="000000" w:themeColor="text1"/>
              </w:rPr>
            </w:pPr>
          </w:p>
        </w:tc>
        <w:tc>
          <w:tcPr>
            <w:tcW w:w="594" w:type="pct"/>
            <w:tcBorders>
              <w:right w:val="single" w:sz="4" w:space="0" w:color="auto"/>
            </w:tcBorders>
          </w:tcPr>
          <w:p w:rsidR="00CF0879" w:rsidRPr="00217447" w:rsidRDefault="00CF0879" w:rsidP="00E008AF">
            <w:pPr>
              <w:spacing w:line="360" w:lineRule="auto"/>
              <w:rPr>
                <w:b/>
                <w:color w:val="000000" w:themeColor="text1"/>
              </w:rPr>
            </w:pPr>
          </w:p>
        </w:tc>
        <w:tc>
          <w:tcPr>
            <w:tcW w:w="604" w:type="pct"/>
            <w:tcBorders>
              <w:left w:val="single" w:sz="4" w:space="0" w:color="auto"/>
            </w:tcBorders>
          </w:tcPr>
          <w:p w:rsidR="00CF0879" w:rsidRPr="00217447" w:rsidRDefault="00CF0879" w:rsidP="00E008AF">
            <w:pPr>
              <w:spacing w:line="360" w:lineRule="auto"/>
              <w:rPr>
                <w:b/>
                <w:color w:val="000000" w:themeColor="text1"/>
              </w:rPr>
            </w:pPr>
          </w:p>
        </w:tc>
        <w:tc>
          <w:tcPr>
            <w:tcW w:w="594" w:type="pct"/>
            <w:tcBorders>
              <w:right w:val="single" w:sz="4" w:space="0" w:color="auto"/>
            </w:tcBorders>
          </w:tcPr>
          <w:p w:rsidR="00CF0879" w:rsidRPr="00217447" w:rsidRDefault="00CF0879" w:rsidP="00E008AF">
            <w:pPr>
              <w:spacing w:line="360" w:lineRule="auto"/>
              <w:rPr>
                <w:b/>
                <w:color w:val="000000" w:themeColor="text1"/>
              </w:rPr>
            </w:pPr>
          </w:p>
        </w:tc>
        <w:tc>
          <w:tcPr>
            <w:tcW w:w="452" w:type="pct"/>
            <w:tcBorders>
              <w:left w:val="single" w:sz="4" w:space="0" w:color="auto"/>
            </w:tcBorders>
          </w:tcPr>
          <w:p w:rsidR="00CF0879" w:rsidRPr="00217447" w:rsidRDefault="00CF0879" w:rsidP="00E008AF">
            <w:pPr>
              <w:spacing w:line="360" w:lineRule="auto"/>
              <w:rPr>
                <w:b/>
                <w:color w:val="000000" w:themeColor="text1"/>
              </w:rPr>
            </w:pPr>
          </w:p>
        </w:tc>
        <w:tc>
          <w:tcPr>
            <w:tcW w:w="697" w:type="pct"/>
          </w:tcPr>
          <w:p w:rsidR="00CF0879" w:rsidRPr="00217447" w:rsidRDefault="00CF0879" w:rsidP="00E008AF">
            <w:pPr>
              <w:spacing w:line="360" w:lineRule="auto"/>
              <w:rPr>
                <w:b/>
                <w:color w:val="000000" w:themeColor="text1"/>
              </w:rPr>
            </w:pPr>
          </w:p>
        </w:tc>
      </w:tr>
    </w:tbl>
    <w:p w:rsidR="00551781" w:rsidRPr="00217447" w:rsidRDefault="00551781" w:rsidP="00E008AF">
      <w:pPr>
        <w:pStyle w:val="ListParagraph"/>
        <w:numPr>
          <w:ilvl w:val="1"/>
          <w:numId w:val="35"/>
        </w:numPr>
        <w:spacing w:line="360" w:lineRule="auto"/>
        <w:rPr>
          <w:color w:val="000000" w:themeColor="text1"/>
        </w:rPr>
      </w:pPr>
      <w:r w:rsidRPr="00217447">
        <w:rPr>
          <w:color w:val="000000" w:themeColor="text1"/>
        </w:rPr>
        <w:t>Information on works for which Tenders have been submitted and works which are yet to be completed as on the date of this Tender.</w:t>
      </w:r>
    </w:p>
    <w:p w:rsidR="00551781" w:rsidRPr="00217447" w:rsidRDefault="00551781" w:rsidP="00E008AF">
      <w:pPr>
        <w:spacing w:line="360" w:lineRule="auto"/>
        <w:rPr>
          <w:b/>
          <w:color w:val="000000" w:themeColor="text1"/>
        </w:rPr>
      </w:pPr>
      <w:r w:rsidRPr="00217447">
        <w:rPr>
          <w:b/>
          <w:color w:val="000000" w:themeColor="text1"/>
        </w:rPr>
        <w:t>Existing commitments and on-going works: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35"/>
        <w:gridCol w:w="829"/>
        <w:gridCol w:w="1131"/>
        <w:gridCol w:w="1249"/>
        <w:gridCol w:w="1078"/>
        <w:gridCol w:w="1355"/>
        <w:gridCol w:w="1342"/>
        <w:gridCol w:w="1432"/>
      </w:tblGrid>
      <w:tr w:rsidR="00F36557" w:rsidRPr="00217447" w:rsidTr="009515E6">
        <w:tc>
          <w:tcPr>
            <w:tcW w:w="728" w:type="pct"/>
          </w:tcPr>
          <w:p w:rsidR="00551781" w:rsidRPr="00217447" w:rsidRDefault="00551781" w:rsidP="00E008AF">
            <w:pPr>
              <w:spacing w:line="360" w:lineRule="auto"/>
              <w:rPr>
                <w:color w:val="000000" w:themeColor="text1"/>
              </w:rPr>
            </w:pPr>
            <w:r w:rsidRPr="00217447">
              <w:rPr>
                <w:color w:val="000000" w:themeColor="text1"/>
              </w:rPr>
              <w:t>Description of work</w:t>
            </w:r>
          </w:p>
        </w:tc>
        <w:tc>
          <w:tcPr>
            <w:tcW w:w="421" w:type="pct"/>
          </w:tcPr>
          <w:p w:rsidR="00551781" w:rsidRPr="00217447" w:rsidRDefault="00551781" w:rsidP="00E008AF">
            <w:pPr>
              <w:spacing w:line="360" w:lineRule="auto"/>
              <w:rPr>
                <w:color w:val="000000" w:themeColor="text1"/>
              </w:rPr>
            </w:pPr>
            <w:r w:rsidRPr="00217447">
              <w:rPr>
                <w:color w:val="000000" w:themeColor="text1"/>
              </w:rPr>
              <w:t>Place and State</w:t>
            </w:r>
          </w:p>
        </w:tc>
        <w:tc>
          <w:tcPr>
            <w:tcW w:w="574" w:type="pct"/>
          </w:tcPr>
          <w:p w:rsidR="00551781" w:rsidRPr="00217447" w:rsidRDefault="00551781" w:rsidP="00E008AF">
            <w:pPr>
              <w:spacing w:line="360" w:lineRule="auto"/>
              <w:rPr>
                <w:color w:val="000000" w:themeColor="text1"/>
              </w:rPr>
            </w:pPr>
            <w:r w:rsidRPr="00217447">
              <w:rPr>
                <w:color w:val="000000" w:themeColor="text1"/>
              </w:rPr>
              <w:t>Contract No and date</w:t>
            </w:r>
          </w:p>
        </w:tc>
        <w:tc>
          <w:tcPr>
            <w:tcW w:w="634" w:type="pct"/>
          </w:tcPr>
          <w:p w:rsidR="00551781" w:rsidRPr="00217447" w:rsidRDefault="00551781" w:rsidP="00E008AF">
            <w:pPr>
              <w:spacing w:line="360" w:lineRule="auto"/>
              <w:rPr>
                <w:color w:val="000000" w:themeColor="text1"/>
              </w:rPr>
            </w:pPr>
            <w:r w:rsidRPr="00217447">
              <w:rPr>
                <w:color w:val="000000" w:themeColor="text1"/>
              </w:rPr>
              <w:t>Name and address of Employer</w:t>
            </w:r>
          </w:p>
        </w:tc>
        <w:tc>
          <w:tcPr>
            <w:tcW w:w="547" w:type="pct"/>
          </w:tcPr>
          <w:p w:rsidR="00551781" w:rsidRPr="00217447" w:rsidRDefault="00551781" w:rsidP="00E008AF">
            <w:pPr>
              <w:spacing w:line="360" w:lineRule="auto"/>
              <w:rPr>
                <w:color w:val="000000" w:themeColor="text1"/>
              </w:rPr>
            </w:pPr>
            <w:r w:rsidRPr="00217447">
              <w:rPr>
                <w:color w:val="000000" w:themeColor="text1"/>
              </w:rPr>
              <w:t>Value of contract (Rs. Lakhs)</w:t>
            </w:r>
          </w:p>
        </w:tc>
        <w:tc>
          <w:tcPr>
            <w:tcW w:w="688" w:type="pct"/>
          </w:tcPr>
          <w:p w:rsidR="00551781" w:rsidRPr="00217447" w:rsidRDefault="00551781" w:rsidP="00E008AF">
            <w:pPr>
              <w:spacing w:line="360" w:lineRule="auto"/>
              <w:rPr>
                <w:color w:val="000000" w:themeColor="text1"/>
              </w:rPr>
            </w:pPr>
            <w:r w:rsidRPr="00217447">
              <w:rPr>
                <w:color w:val="000000" w:themeColor="text1"/>
              </w:rPr>
              <w:t>Stipulated period of completion</w:t>
            </w:r>
          </w:p>
        </w:tc>
        <w:tc>
          <w:tcPr>
            <w:tcW w:w="681" w:type="pct"/>
          </w:tcPr>
          <w:p w:rsidR="00551781" w:rsidRPr="00217447" w:rsidRDefault="00551781" w:rsidP="00E008AF">
            <w:pPr>
              <w:spacing w:line="360" w:lineRule="auto"/>
              <w:rPr>
                <w:color w:val="000000" w:themeColor="text1"/>
              </w:rPr>
            </w:pPr>
            <w:r w:rsidRPr="00217447">
              <w:rPr>
                <w:color w:val="000000" w:themeColor="text1"/>
              </w:rPr>
              <w:t>Value of works</w:t>
            </w:r>
            <w:r w:rsidR="005B2C7A" w:rsidRPr="00217447">
              <w:rPr>
                <w:color w:val="000000" w:themeColor="text1"/>
                <w:vertAlign w:val="superscript"/>
              </w:rPr>
              <w:t>*</w:t>
            </w:r>
            <w:r w:rsidRPr="00217447">
              <w:rPr>
                <w:color w:val="000000" w:themeColor="text1"/>
              </w:rPr>
              <w:t xml:space="preserve"> remaining to be </w:t>
            </w:r>
            <w:r w:rsidR="003F6721" w:rsidRPr="00217447">
              <w:rPr>
                <w:color w:val="000000" w:themeColor="text1"/>
              </w:rPr>
              <w:t>completed (</w:t>
            </w:r>
            <w:r w:rsidRPr="00217447">
              <w:rPr>
                <w:color w:val="000000" w:themeColor="text1"/>
              </w:rPr>
              <w:t>Rs. Lakhs)</w:t>
            </w:r>
          </w:p>
        </w:tc>
        <w:tc>
          <w:tcPr>
            <w:tcW w:w="728" w:type="pct"/>
          </w:tcPr>
          <w:p w:rsidR="00551781" w:rsidRPr="00217447" w:rsidRDefault="00551781" w:rsidP="00E008AF">
            <w:pPr>
              <w:spacing w:line="360" w:lineRule="auto"/>
              <w:rPr>
                <w:color w:val="000000" w:themeColor="text1"/>
              </w:rPr>
            </w:pPr>
            <w:r w:rsidRPr="00217447">
              <w:rPr>
                <w:color w:val="000000" w:themeColor="text1"/>
              </w:rPr>
              <w:t>Anticipated date of completion</w:t>
            </w:r>
          </w:p>
        </w:tc>
      </w:tr>
      <w:tr w:rsidR="00F36557" w:rsidRPr="00217447" w:rsidTr="009515E6">
        <w:tc>
          <w:tcPr>
            <w:tcW w:w="728" w:type="pct"/>
          </w:tcPr>
          <w:p w:rsidR="00551781" w:rsidRPr="00217447" w:rsidRDefault="00551781" w:rsidP="00E008AF">
            <w:pPr>
              <w:spacing w:line="360" w:lineRule="auto"/>
              <w:jc w:val="center"/>
              <w:rPr>
                <w:color w:val="000000" w:themeColor="text1"/>
              </w:rPr>
            </w:pPr>
            <w:r w:rsidRPr="00217447">
              <w:rPr>
                <w:color w:val="000000" w:themeColor="text1"/>
              </w:rPr>
              <w:t>1</w:t>
            </w:r>
          </w:p>
        </w:tc>
        <w:tc>
          <w:tcPr>
            <w:tcW w:w="421" w:type="pct"/>
          </w:tcPr>
          <w:p w:rsidR="00551781" w:rsidRPr="00217447" w:rsidRDefault="00551781" w:rsidP="00E008AF">
            <w:pPr>
              <w:spacing w:line="360" w:lineRule="auto"/>
              <w:jc w:val="center"/>
              <w:rPr>
                <w:color w:val="000000" w:themeColor="text1"/>
              </w:rPr>
            </w:pPr>
            <w:r w:rsidRPr="00217447">
              <w:rPr>
                <w:color w:val="000000" w:themeColor="text1"/>
              </w:rPr>
              <w:t>2</w:t>
            </w:r>
          </w:p>
        </w:tc>
        <w:tc>
          <w:tcPr>
            <w:tcW w:w="574" w:type="pct"/>
          </w:tcPr>
          <w:p w:rsidR="00551781" w:rsidRPr="00217447" w:rsidRDefault="00551781" w:rsidP="00E008AF">
            <w:pPr>
              <w:spacing w:line="360" w:lineRule="auto"/>
              <w:jc w:val="center"/>
              <w:rPr>
                <w:color w:val="000000" w:themeColor="text1"/>
              </w:rPr>
            </w:pPr>
            <w:r w:rsidRPr="00217447">
              <w:rPr>
                <w:color w:val="000000" w:themeColor="text1"/>
              </w:rPr>
              <w:t>3</w:t>
            </w:r>
          </w:p>
        </w:tc>
        <w:tc>
          <w:tcPr>
            <w:tcW w:w="634" w:type="pct"/>
          </w:tcPr>
          <w:p w:rsidR="00551781" w:rsidRPr="00217447" w:rsidRDefault="00551781" w:rsidP="00E008AF">
            <w:pPr>
              <w:spacing w:line="360" w:lineRule="auto"/>
              <w:jc w:val="center"/>
              <w:rPr>
                <w:color w:val="000000" w:themeColor="text1"/>
              </w:rPr>
            </w:pPr>
            <w:r w:rsidRPr="00217447">
              <w:rPr>
                <w:color w:val="000000" w:themeColor="text1"/>
              </w:rPr>
              <w:t>4</w:t>
            </w:r>
          </w:p>
        </w:tc>
        <w:tc>
          <w:tcPr>
            <w:tcW w:w="547" w:type="pct"/>
          </w:tcPr>
          <w:p w:rsidR="00551781" w:rsidRPr="00217447" w:rsidRDefault="00551781" w:rsidP="00E008AF">
            <w:pPr>
              <w:spacing w:line="360" w:lineRule="auto"/>
              <w:jc w:val="center"/>
              <w:rPr>
                <w:color w:val="000000" w:themeColor="text1"/>
              </w:rPr>
            </w:pPr>
            <w:r w:rsidRPr="00217447">
              <w:rPr>
                <w:color w:val="000000" w:themeColor="text1"/>
              </w:rPr>
              <w:t>5</w:t>
            </w:r>
          </w:p>
        </w:tc>
        <w:tc>
          <w:tcPr>
            <w:tcW w:w="688" w:type="pct"/>
          </w:tcPr>
          <w:p w:rsidR="00551781" w:rsidRPr="00217447" w:rsidRDefault="00551781" w:rsidP="00E008AF">
            <w:pPr>
              <w:spacing w:line="360" w:lineRule="auto"/>
              <w:jc w:val="center"/>
              <w:rPr>
                <w:color w:val="000000" w:themeColor="text1"/>
              </w:rPr>
            </w:pPr>
            <w:r w:rsidRPr="00217447">
              <w:rPr>
                <w:color w:val="000000" w:themeColor="text1"/>
              </w:rPr>
              <w:t>6</w:t>
            </w:r>
          </w:p>
        </w:tc>
        <w:tc>
          <w:tcPr>
            <w:tcW w:w="681" w:type="pct"/>
          </w:tcPr>
          <w:p w:rsidR="00551781" w:rsidRPr="00217447" w:rsidRDefault="00551781" w:rsidP="00E008AF">
            <w:pPr>
              <w:spacing w:line="360" w:lineRule="auto"/>
              <w:jc w:val="center"/>
              <w:rPr>
                <w:color w:val="000000" w:themeColor="text1"/>
              </w:rPr>
            </w:pPr>
            <w:r w:rsidRPr="00217447">
              <w:rPr>
                <w:color w:val="000000" w:themeColor="text1"/>
              </w:rPr>
              <w:t>7</w:t>
            </w:r>
          </w:p>
        </w:tc>
        <w:tc>
          <w:tcPr>
            <w:tcW w:w="728" w:type="pct"/>
          </w:tcPr>
          <w:p w:rsidR="00551781" w:rsidRPr="00217447" w:rsidRDefault="00551781" w:rsidP="00E008AF">
            <w:pPr>
              <w:spacing w:line="360" w:lineRule="auto"/>
              <w:jc w:val="center"/>
              <w:rPr>
                <w:color w:val="000000" w:themeColor="text1"/>
              </w:rPr>
            </w:pPr>
            <w:r w:rsidRPr="00217447">
              <w:rPr>
                <w:color w:val="000000" w:themeColor="text1"/>
              </w:rPr>
              <w:t>8</w:t>
            </w:r>
          </w:p>
        </w:tc>
      </w:tr>
      <w:tr w:rsidR="00F36557" w:rsidRPr="00217447" w:rsidTr="009515E6">
        <w:tc>
          <w:tcPr>
            <w:tcW w:w="728" w:type="pct"/>
          </w:tcPr>
          <w:p w:rsidR="00551781" w:rsidRPr="00217447" w:rsidRDefault="00551781" w:rsidP="00E008AF">
            <w:pPr>
              <w:spacing w:line="360" w:lineRule="auto"/>
              <w:rPr>
                <w:color w:val="000000" w:themeColor="text1"/>
              </w:rPr>
            </w:pPr>
          </w:p>
        </w:tc>
        <w:tc>
          <w:tcPr>
            <w:tcW w:w="421" w:type="pct"/>
          </w:tcPr>
          <w:p w:rsidR="00551781" w:rsidRPr="00217447" w:rsidRDefault="00551781" w:rsidP="00E008AF">
            <w:pPr>
              <w:spacing w:line="360" w:lineRule="auto"/>
              <w:rPr>
                <w:color w:val="000000" w:themeColor="text1"/>
              </w:rPr>
            </w:pPr>
          </w:p>
        </w:tc>
        <w:tc>
          <w:tcPr>
            <w:tcW w:w="574" w:type="pct"/>
          </w:tcPr>
          <w:p w:rsidR="00551781" w:rsidRPr="00217447" w:rsidRDefault="00551781" w:rsidP="00E008AF">
            <w:pPr>
              <w:spacing w:line="360" w:lineRule="auto"/>
              <w:rPr>
                <w:color w:val="000000" w:themeColor="text1"/>
              </w:rPr>
            </w:pPr>
          </w:p>
        </w:tc>
        <w:tc>
          <w:tcPr>
            <w:tcW w:w="634" w:type="pct"/>
          </w:tcPr>
          <w:p w:rsidR="00551781" w:rsidRPr="00217447" w:rsidRDefault="00551781" w:rsidP="00E008AF">
            <w:pPr>
              <w:spacing w:line="360" w:lineRule="auto"/>
              <w:rPr>
                <w:color w:val="000000" w:themeColor="text1"/>
              </w:rPr>
            </w:pPr>
          </w:p>
        </w:tc>
        <w:tc>
          <w:tcPr>
            <w:tcW w:w="547" w:type="pct"/>
          </w:tcPr>
          <w:p w:rsidR="00551781" w:rsidRPr="00217447" w:rsidRDefault="00551781" w:rsidP="00E008AF">
            <w:pPr>
              <w:spacing w:line="360" w:lineRule="auto"/>
              <w:rPr>
                <w:color w:val="000000" w:themeColor="text1"/>
              </w:rPr>
            </w:pPr>
          </w:p>
        </w:tc>
        <w:tc>
          <w:tcPr>
            <w:tcW w:w="688" w:type="pct"/>
          </w:tcPr>
          <w:p w:rsidR="00551781" w:rsidRPr="00217447" w:rsidRDefault="00551781" w:rsidP="00E008AF">
            <w:pPr>
              <w:spacing w:line="360" w:lineRule="auto"/>
              <w:rPr>
                <w:color w:val="000000" w:themeColor="text1"/>
              </w:rPr>
            </w:pPr>
          </w:p>
        </w:tc>
        <w:tc>
          <w:tcPr>
            <w:tcW w:w="681" w:type="pct"/>
          </w:tcPr>
          <w:p w:rsidR="00551781" w:rsidRPr="00217447" w:rsidRDefault="00551781" w:rsidP="00E008AF">
            <w:pPr>
              <w:spacing w:line="360" w:lineRule="auto"/>
              <w:rPr>
                <w:color w:val="000000" w:themeColor="text1"/>
              </w:rPr>
            </w:pPr>
          </w:p>
        </w:tc>
        <w:tc>
          <w:tcPr>
            <w:tcW w:w="728" w:type="pct"/>
          </w:tcPr>
          <w:p w:rsidR="00551781" w:rsidRPr="00217447" w:rsidRDefault="00551781" w:rsidP="00E008AF">
            <w:pPr>
              <w:spacing w:line="360" w:lineRule="auto"/>
              <w:rPr>
                <w:color w:val="000000" w:themeColor="text1"/>
              </w:rPr>
            </w:pPr>
          </w:p>
        </w:tc>
      </w:tr>
    </w:tbl>
    <w:p w:rsidR="00551781" w:rsidRPr="00217447" w:rsidRDefault="005B2C7A" w:rsidP="00E008AF">
      <w:pPr>
        <w:spacing w:line="360" w:lineRule="auto"/>
        <w:rPr>
          <w:b/>
          <w:color w:val="000000" w:themeColor="text1"/>
        </w:rPr>
      </w:pPr>
      <w:r w:rsidRPr="00217447">
        <w:rPr>
          <w:b/>
          <w:color w:val="000000" w:themeColor="text1"/>
        </w:rPr>
        <w:t xml:space="preserve">* Attach certificates from Engineer </w:t>
      </w:r>
      <w:r w:rsidR="0066200B" w:rsidRPr="00217447">
        <w:rPr>
          <w:b/>
          <w:color w:val="000000" w:themeColor="text1"/>
        </w:rPr>
        <w:t>–</w:t>
      </w:r>
      <w:r w:rsidRPr="00217447">
        <w:rPr>
          <w:b/>
          <w:color w:val="000000" w:themeColor="text1"/>
        </w:rPr>
        <w:t>in</w:t>
      </w:r>
      <w:r w:rsidR="0066200B" w:rsidRPr="00217447">
        <w:rPr>
          <w:b/>
          <w:color w:val="000000" w:themeColor="text1"/>
        </w:rPr>
        <w:t>-</w:t>
      </w:r>
      <w:r w:rsidRPr="00217447">
        <w:rPr>
          <w:b/>
          <w:color w:val="000000" w:themeColor="text1"/>
        </w:rPr>
        <w:t>charge</w:t>
      </w:r>
      <w:r w:rsidR="006969E7" w:rsidRPr="00217447">
        <w:rPr>
          <w:b/>
          <w:color w:val="000000" w:themeColor="text1"/>
        </w:rPr>
        <w:t>.</w:t>
      </w:r>
    </w:p>
    <w:p w:rsidR="00551781" w:rsidRPr="00217447" w:rsidRDefault="00551781" w:rsidP="00E008AF">
      <w:pPr>
        <w:spacing w:line="360" w:lineRule="auto"/>
        <w:rPr>
          <w:color w:val="000000" w:themeColor="text1"/>
        </w:rPr>
      </w:pPr>
      <w:r w:rsidRPr="00217447">
        <w:rPr>
          <w:b/>
          <w:color w:val="000000" w:themeColor="text1"/>
        </w:rPr>
        <w:t xml:space="preserve"> (B) Works for which Tenders already submitted</w:t>
      </w:r>
      <w:r w:rsidRPr="00217447">
        <w:rPr>
          <w:color w:val="000000" w:themeColor="text1"/>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37"/>
        <w:gridCol w:w="1308"/>
        <w:gridCol w:w="1309"/>
        <w:gridCol w:w="1304"/>
        <w:gridCol w:w="1305"/>
        <w:gridCol w:w="1305"/>
        <w:gridCol w:w="1305"/>
      </w:tblGrid>
      <w:tr w:rsidR="00F36557" w:rsidRPr="00217447" w:rsidTr="00581F27">
        <w:tc>
          <w:tcPr>
            <w:tcW w:w="1337" w:type="dxa"/>
          </w:tcPr>
          <w:p w:rsidR="00551781" w:rsidRPr="00217447" w:rsidRDefault="00551781" w:rsidP="00E008AF">
            <w:pPr>
              <w:spacing w:line="360" w:lineRule="auto"/>
              <w:rPr>
                <w:color w:val="000000" w:themeColor="text1"/>
              </w:rPr>
            </w:pPr>
            <w:r w:rsidRPr="00217447">
              <w:rPr>
                <w:color w:val="000000" w:themeColor="text1"/>
              </w:rPr>
              <w:t>Description of work</w:t>
            </w:r>
          </w:p>
        </w:tc>
        <w:tc>
          <w:tcPr>
            <w:tcW w:w="1308" w:type="dxa"/>
          </w:tcPr>
          <w:p w:rsidR="00551781" w:rsidRPr="00217447" w:rsidRDefault="00551781" w:rsidP="00E008AF">
            <w:pPr>
              <w:spacing w:line="360" w:lineRule="auto"/>
              <w:rPr>
                <w:color w:val="000000" w:themeColor="text1"/>
              </w:rPr>
            </w:pPr>
            <w:r w:rsidRPr="00217447">
              <w:rPr>
                <w:color w:val="000000" w:themeColor="text1"/>
              </w:rPr>
              <w:t>Place and State</w:t>
            </w:r>
          </w:p>
        </w:tc>
        <w:tc>
          <w:tcPr>
            <w:tcW w:w="1309" w:type="dxa"/>
          </w:tcPr>
          <w:p w:rsidR="00551781" w:rsidRPr="00217447" w:rsidRDefault="00551781" w:rsidP="00E008AF">
            <w:pPr>
              <w:spacing w:line="360" w:lineRule="auto"/>
              <w:rPr>
                <w:color w:val="000000" w:themeColor="text1"/>
              </w:rPr>
            </w:pPr>
            <w:r w:rsidRPr="00217447">
              <w:rPr>
                <w:color w:val="000000" w:themeColor="text1"/>
              </w:rPr>
              <w:t>Name and Address of Employer</w:t>
            </w:r>
          </w:p>
        </w:tc>
        <w:tc>
          <w:tcPr>
            <w:tcW w:w="1304" w:type="dxa"/>
          </w:tcPr>
          <w:p w:rsidR="00551781" w:rsidRPr="00217447" w:rsidRDefault="00551781" w:rsidP="00E008AF">
            <w:pPr>
              <w:spacing w:line="360" w:lineRule="auto"/>
              <w:rPr>
                <w:color w:val="000000" w:themeColor="text1"/>
              </w:rPr>
            </w:pPr>
            <w:r w:rsidRPr="00217447">
              <w:rPr>
                <w:color w:val="000000" w:themeColor="text1"/>
              </w:rPr>
              <w:t>Estimated value of works (Rs. In Lakhs)</w:t>
            </w:r>
          </w:p>
        </w:tc>
        <w:tc>
          <w:tcPr>
            <w:tcW w:w="1305" w:type="dxa"/>
          </w:tcPr>
          <w:p w:rsidR="00551781" w:rsidRPr="00217447" w:rsidRDefault="00551781" w:rsidP="00E008AF">
            <w:pPr>
              <w:spacing w:line="360" w:lineRule="auto"/>
              <w:rPr>
                <w:color w:val="000000" w:themeColor="text1"/>
              </w:rPr>
            </w:pPr>
            <w:r w:rsidRPr="00217447">
              <w:rPr>
                <w:color w:val="000000" w:themeColor="text1"/>
              </w:rPr>
              <w:t>Stipulated period of completion</w:t>
            </w:r>
          </w:p>
        </w:tc>
        <w:tc>
          <w:tcPr>
            <w:tcW w:w="1305" w:type="dxa"/>
          </w:tcPr>
          <w:p w:rsidR="00551781" w:rsidRPr="00217447" w:rsidRDefault="00551781" w:rsidP="00E008AF">
            <w:pPr>
              <w:spacing w:line="360" w:lineRule="auto"/>
              <w:rPr>
                <w:color w:val="000000" w:themeColor="text1"/>
              </w:rPr>
            </w:pPr>
            <w:r w:rsidRPr="00217447">
              <w:rPr>
                <w:color w:val="000000" w:themeColor="text1"/>
              </w:rPr>
              <w:t>Date when Decision is expected</w:t>
            </w:r>
          </w:p>
        </w:tc>
        <w:tc>
          <w:tcPr>
            <w:tcW w:w="1305" w:type="dxa"/>
          </w:tcPr>
          <w:p w:rsidR="00551781" w:rsidRPr="00217447" w:rsidRDefault="00551781" w:rsidP="00E008AF">
            <w:pPr>
              <w:spacing w:line="360" w:lineRule="auto"/>
              <w:rPr>
                <w:color w:val="000000" w:themeColor="text1"/>
              </w:rPr>
            </w:pPr>
            <w:r w:rsidRPr="00217447">
              <w:rPr>
                <w:color w:val="000000" w:themeColor="text1"/>
              </w:rPr>
              <w:t>Remarks if any</w:t>
            </w:r>
          </w:p>
        </w:tc>
      </w:tr>
      <w:tr w:rsidR="00F36557" w:rsidRPr="00217447" w:rsidTr="00581F27">
        <w:tc>
          <w:tcPr>
            <w:tcW w:w="1337" w:type="dxa"/>
          </w:tcPr>
          <w:p w:rsidR="00551781" w:rsidRPr="00217447" w:rsidRDefault="00551781" w:rsidP="00E008AF">
            <w:pPr>
              <w:spacing w:line="360" w:lineRule="auto"/>
              <w:jc w:val="center"/>
              <w:rPr>
                <w:color w:val="000000" w:themeColor="text1"/>
              </w:rPr>
            </w:pPr>
            <w:r w:rsidRPr="00217447">
              <w:rPr>
                <w:color w:val="000000" w:themeColor="text1"/>
              </w:rPr>
              <w:t>1</w:t>
            </w:r>
          </w:p>
        </w:tc>
        <w:tc>
          <w:tcPr>
            <w:tcW w:w="1308" w:type="dxa"/>
          </w:tcPr>
          <w:p w:rsidR="00551781" w:rsidRPr="00217447" w:rsidRDefault="00551781" w:rsidP="00E008AF">
            <w:pPr>
              <w:spacing w:line="360" w:lineRule="auto"/>
              <w:jc w:val="center"/>
              <w:rPr>
                <w:color w:val="000000" w:themeColor="text1"/>
              </w:rPr>
            </w:pPr>
            <w:r w:rsidRPr="00217447">
              <w:rPr>
                <w:color w:val="000000" w:themeColor="text1"/>
              </w:rPr>
              <w:t>2</w:t>
            </w:r>
          </w:p>
        </w:tc>
        <w:tc>
          <w:tcPr>
            <w:tcW w:w="1309" w:type="dxa"/>
          </w:tcPr>
          <w:p w:rsidR="00551781" w:rsidRPr="00217447" w:rsidRDefault="00551781" w:rsidP="00E008AF">
            <w:pPr>
              <w:spacing w:line="360" w:lineRule="auto"/>
              <w:jc w:val="center"/>
              <w:rPr>
                <w:color w:val="000000" w:themeColor="text1"/>
              </w:rPr>
            </w:pPr>
            <w:r w:rsidRPr="00217447">
              <w:rPr>
                <w:color w:val="000000" w:themeColor="text1"/>
              </w:rPr>
              <w:t>3</w:t>
            </w:r>
          </w:p>
        </w:tc>
        <w:tc>
          <w:tcPr>
            <w:tcW w:w="1304" w:type="dxa"/>
          </w:tcPr>
          <w:p w:rsidR="00551781" w:rsidRPr="00217447" w:rsidRDefault="00551781" w:rsidP="00E008AF">
            <w:pPr>
              <w:spacing w:line="360" w:lineRule="auto"/>
              <w:jc w:val="center"/>
              <w:rPr>
                <w:color w:val="000000" w:themeColor="text1"/>
              </w:rPr>
            </w:pPr>
            <w:r w:rsidRPr="00217447">
              <w:rPr>
                <w:color w:val="000000" w:themeColor="text1"/>
              </w:rPr>
              <w:t>4</w:t>
            </w:r>
          </w:p>
        </w:tc>
        <w:tc>
          <w:tcPr>
            <w:tcW w:w="1305" w:type="dxa"/>
          </w:tcPr>
          <w:p w:rsidR="00551781" w:rsidRPr="00217447" w:rsidRDefault="00551781" w:rsidP="00E008AF">
            <w:pPr>
              <w:spacing w:line="360" w:lineRule="auto"/>
              <w:jc w:val="center"/>
              <w:rPr>
                <w:color w:val="000000" w:themeColor="text1"/>
              </w:rPr>
            </w:pPr>
            <w:r w:rsidRPr="00217447">
              <w:rPr>
                <w:color w:val="000000" w:themeColor="text1"/>
              </w:rPr>
              <w:t>5</w:t>
            </w:r>
          </w:p>
        </w:tc>
        <w:tc>
          <w:tcPr>
            <w:tcW w:w="1305" w:type="dxa"/>
          </w:tcPr>
          <w:p w:rsidR="00551781" w:rsidRPr="00217447" w:rsidRDefault="00551781" w:rsidP="00E008AF">
            <w:pPr>
              <w:spacing w:line="360" w:lineRule="auto"/>
              <w:jc w:val="center"/>
              <w:rPr>
                <w:color w:val="000000" w:themeColor="text1"/>
              </w:rPr>
            </w:pPr>
            <w:r w:rsidRPr="00217447">
              <w:rPr>
                <w:color w:val="000000" w:themeColor="text1"/>
              </w:rPr>
              <w:t>6</w:t>
            </w:r>
          </w:p>
        </w:tc>
        <w:tc>
          <w:tcPr>
            <w:tcW w:w="1305" w:type="dxa"/>
          </w:tcPr>
          <w:p w:rsidR="00551781" w:rsidRPr="00217447" w:rsidRDefault="00551781" w:rsidP="00E008AF">
            <w:pPr>
              <w:spacing w:line="360" w:lineRule="auto"/>
              <w:jc w:val="center"/>
              <w:rPr>
                <w:color w:val="000000" w:themeColor="text1"/>
              </w:rPr>
            </w:pPr>
            <w:r w:rsidRPr="00217447">
              <w:rPr>
                <w:color w:val="000000" w:themeColor="text1"/>
              </w:rPr>
              <w:t>7</w:t>
            </w:r>
          </w:p>
        </w:tc>
      </w:tr>
      <w:tr w:rsidR="00F36557" w:rsidRPr="00217447" w:rsidTr="00581F27">
        <w:tc>
          <w:tcPr>
            <w:tcW w:w="1337" w:type="dxa"/>
          </w:tcPr>
          <w:p w:rsidR="00551781" w:rsidRPr="00217447" w:rsidRDefault="00551781" w:rsidP="00E008AF">
            <w:pPr>
              <w:spacing w:line="360" w:lineRule="auto"/>
              <w:rPr>
                <w:color w:val="000000" w:themeColor="text1"/>
              </w:rPr>
            </w:pPr>
          </w:p>
        </w:tc>
        <w:tc>
          <w:tcPr>
            <w:tcW w:w="1308" w:type="dxa"/>
          </w:tcPr>
          <w:p w:rsidR="00551781" w:rsidRPr="00217447" w:rsidRDefault="00551781" w:rsidP="00E008AF">
            <w:pPr>
              <w:spacing w:line="360" w:lineRule="auto"/>
              <w:rPr>
                <w:color w:val="000000" w:themeColor="text1"/>
              </w:rPr>
            </w:pPr>
          </w:p>
        </w:tc>
        <w:tc>
          <w:tcPr>
            <w:tcW w:w="1309" w:type="dxa"/>
          </w:tcPr>
          <w:p w:rsidR="00551781" w:rsidRPr="00217447" w:rsidRDefault="00551781" w:rsidP="00E008AF">
            <w:pPr>
              <w:spacing w:line="360" w:lineRule="auto"/>
              <w:rPr>
                <w:color w:val="000000" w:themeColor="text1"/>
              </w:rPr>
            </w:pPr>
          </w:p>
        </w:tc>
        <w:tc>
          <w:tcPr>
            <w:tcW w:w="1304" w:type="dxa"/>
          </w:tcPr>
          <w:p w:rsidR="00551781" w:rsidRPr="00217447" w:rsidRDefault="00551781" w:rsidP="00E008AF">
            <w:pPr>
              <w:spacing w:line="360" w:lineRule="auto"/>
              <w:rPr>
                <w:color w:val="000000" w:themeColor="text1"/>
              </w:rPr>
            </w:pPr>
          </w:p>
        </w:tc>
        <w:tc>
          <w:tcPr>
            <w:tcW w:w="1305" w:type="dxa"/>
          </w:tcPr>
          <w:p w:rsidR="00551781" w:rsidRPr="00217447" w:rsidRDefault="00551781" w:rsidP="00E008AF">
            <w:pPr>
              <w:spacing w:line="360" w:lineRule="auto"/>
              <w:rPr>
                <w:color w:val="000000" w:themeColor="text1"/>
              </w:rPr>
            </w:pPr>
          </w:p>
        </w:tc>
        <w:tc>
          <w:tcPr>
            <w:tcW w:w="1305" w:type="dxa"/>
          </w:tcPr>
          <w:p w:rsidR="00551781" w:rsidRPr="00217447" w:rsidRDefault="00551781" w:rsidP="00E008AF">
            <w:pPr>
              <w:spacing w:line="360" w:lineRule="auto"/>
              <w:rPr>
                <w:color w:val="000000" w:themeColor="text1"/>
              </w:rPr>
            </w:pPr>
          </w:p>
        </w:tc>
        <w:tc>
          <w:tcPr>
            <w:tcW w:w="1305" w:type="dxa"/>
          </w:tcPr>
          <w:p w:rsidR="00551781" w:rsidRPr="00217447" w:rsidRDefault="00551781" w:rsidP="00E008AF">
            <w:pPr>
              <w:spacing w:line="360" w:lineRule="auto"/>
              <w:rPr>
                <w:color w:val="000000" w:themeColor="text1"/>
              </w:rPr>
            </w:pPr>
          </w:p>
        </w:tc>
      </w:tr>
      <w:tr w:rsidR="00F36557" w:rsidRPr="00217447" w:rsidTr="00581F27">
        <w:tc>
          <w:tcPr>
            <w:tcW w:w="1337" w:type="dxa"/>
          </w:tcPr>
          <w:p w:rsidR="00551781" w:rsidRPr="00217447" w:rsidRDefault="00551781" w:rsidP="00E008AF">
            <w:pPr>
              <w:spacing w:line="360" w:lineRule="auto"/>
              <w:rPr>
                <w:color w:val="000000" w:themeColor="text1"/>
              </w:rPr>
            </w:pPr>
          </w:p>
        </w:tc>
        <w:tc>
          <w:tcPr>
            <w:tcW w:w="1308" w:type="dxa"/>
          </w:tcPr>
          <w:p w:rsidR="00551781" w:rsidRPr="00217447" w:rsidRDefault="00551781" w:rsidP="00E008AF">
            <w:pPr>
              <w:spacing w:line="360" w:lineRule="auto"/>
              <w:rPr>
                <w:color w:val="000000" w:themeColor="text1"/>
              </w:rPr>
            </w:pPr>
          </w:p>
        </w:tc>
        <w:tc>
          <w:tcPr>
            <w:tcW w:w="1309" w:type="dxa"/>
          </w:tcPr>
          <w:p w:rsidR="00551781" w:rsidRPr="00217447" w:rsidRDefault="00551781" w:rsidP="00E008AF">
            <w:pPr>
              <w:spacing w:line="360" w:lineRule="auto"/>
              <w:rPr>
                <w:color w:val="000000" w:themeColor="text1"/>
              </w:rPr>
            </w:pPr>
          </w:p>
        </w:tc>
        <w:tc>
          <w:tcPr>
            <w:tcW w:w="1304" w:type="dxa"/>
          </w:tcPr>
          <w:p w:rsidR="00551781" w:rsidRPr="00217447" w:rsidRDefault="00551781" w:rsidP="00E008AF">
            <w:pPr>
              <w:spacing w:line="360" w:lineRule="auto"/>
              <w:rPr>
                <w:color w:val="000000" w:themeColor="text1"/>
              </w:rPr>
            </w:pPr>
          </w:p>
        </w:tc>
        <w:tc>
          <w:tcPr>
            <w:tcW w:w="1305" w:type="dxa"/>
          </w:tcPr>
          <w:p w:rsidR="00551781" w:rsidRPr="00217447" w:rsidRDefault="00551781" w:rsidP="00E008AF">
            <w:pPr>
              <w:spacing w:line="360" w:lineRule="auto"/>
              <w:rPr>
                <w:color w:val="000000" w:themeColor="text1"/>
              </w:rPr>
            </w:pPr>
          </w:p>
        </w:tc>
        <w:tc>
          <w:tcPr>
            <w:tcW w:w="1305" w:type="dxa"/>
          </w:tcPr>
          <w:p w:rsidR="00551781" w:rsidRPr="00217447" w:rsidRDefault="00551781" w:rsidP="00E008AF">
            <w:pPr>
              <w:spacing w:line="360" w:lineRule="auto"/>
              <w:rPr>
                <w:color w:val="000000" w:themeColor="text1"/>
              </w:rPr>
            </w:pPr>
          </w:p>
        </w:tc>
        <w:tc>
          <w:tcPr>
            <w:tcW w:w="1305" w:type="dxa"/>
          </w:tcPr>
          <w:p w:rsidR="00551781" w:rsidRPr="00217447" w:rsidRDefault="00551781" w:rsidP="00E008AF">
            <w:pPr>
              <w:spacing w:line="360" w:lineRule="auto"/>
              <w:rPr>
                <w:color w:val="000000" w:themeColor="text1"/>
              </w:rPr>
            </w:pPr>
          </w:p>
        </w:tc>
      </w:tr>
      <w:tr w:rsidR="00F36557" w:rsidRPr="00217447" w:rsidTr="00581F27">
        <w:tc>
          <w:tcPr>
            <w:tcW w:w="1337" w:type="dxa"/>
          </w:tcPr>
          <w:p w:rsidR="00551781" w:rsidRPr="00217447" w:rsidRDefault="00551781" w:rsidP="00E008AF">
            <w:pPr>
              <w:spacing w:line="360" w:lineRule="auto"/>
              <w:rPr>
                <w:color w:val="000000" w:themeColor="text1"/>
              </w:rPr>
            </w:pPr>
          </w:p>
        </w:tc>
        <w:tc>
          <w:tcPr>
            <w:tcW w:w="1308" w:type="dxa"/>
          </w:tcPr>
          <w:p w:rsidR="00551781" w:rsidRPr="00217447" w:rsidRDefault="00551781" w:rsidP="00E008AF">
            <w:pPr>
              <w:spacing w:line="360" w:lineRule="auto"/>
              <w:rPr>
                <w:color w:val="000000" w:themeColor="text1"/>
              </w:rPr>
            </w:pPr>
          </w:p>
        </w:tc>
        <w:tc>
          <w:tcPr>
            <w:tcW w:w="1309" w:type="dxa"/>
          </w:tcPr>
          <w:p w:rsidR="00551781" w:rsidRPr="00217447" w:rsidRDefault="00551781" w:rsidP="00E008AF">
            <w:pPr>
              <w:spacing w:line="360" w:lineRule="auto"/>
              <w:rPr>
                <w:color w:val="000000" w:themeColor="text1"/>
              </w:rPr>
            </w:pPr>
          </w:p>
        </w:tc>
        <w:tc>
          <w:tcPr>
            <w:tcW w:w="1304" w:type="dxa"/>
          </w:tcPr>
          <w:p w:rsidR="00551781" w:rsidRPr="00217447" w:rsidRDefault="00551781" w:rsidP="00E008AF">
            <w:pPr>
              <w:spacing w:line="360" w:lineRule="auto"/>
              <w:rPr>
                <w:color w:val="000000" w:themeColor="text1"/>
              </w:rPr>
            </w:pPr>
          </w:p>
        </w:tc>
        <w:tc>
          <w:tcPr>
            <w:tcW w:w="1305" w:type="dxa"/>
          </w:tcPr>
          <w:p w:rsidR="00551781" w:rsidRPr="00217447" w:rsidRDefault="00551781" w:rsidP="00E008AF">
            <w:pPr>
              <w:spacing w:line="360" w:lineRule="auto"/>
              <w:rPr>
                <w:color w:val="000000" w:themeColor="text1"/>
              </w:rPr>
            </w:pPr>
          </w:p>
        </w:tc>
        <w:tc>
          <w:tcPr>
            <w:tcW w:w="1305" w:type="dxa"/>
          </w:tcPr>
          <w:p w:rsidR="00551781" w:rsidRPr="00217447" w:rsidRDefault="00551781" w:rsidP="00E008AF">
            <w:pPr>
              <w:spacing w:line="360" w:lineRule="auto"/>
              <w:rPr>
                <w:color w:val="000000" w:themeColor="text1"/>
              </w:rPr>
            </w:pPr>
          </w:p>
        </w:tc>
        <w:tc>
          <w:tcPr>
            <w:tcW w:w="1305" w:type="dxa"/>
          </w:tcPr>
          <w:p w:rsidR="00551781" w:rsidRPr="00217447" w:rsidRDefault="00551781" w:rsidP="00E008AF">
            <w:pPr>
              <w:spacing w:line="360" w:lineRule="auto"/>
              <w:rPr>
                <w:color w:val="000000" w:themeColor="text1"/>
              </w:rPr>
            </w:pPr>
          </w:p>
        </w:tc>
      </w:tr>
    </w:tbl>
    <w:p w:rsidR="00551781" w:rsidRPr="00217447" w:rsidRDefault="00551781" w:rsidP="00E008AF">
      <w:pPr>
        <w:numPr>
          <w:ilvl w:val="1"/>
          <w:numId w:val="37"/>
        </w:numPr>
        <w:spacing w:line="360" w:lineRule="auto"/>
        <w:rPr>
          <w:b/>
          <w:color w:val="000000" w:themeColor="text1"/>
        </w:rPr>
      </w:pPr>
      <w:r w:rsidRPr="00217447">
        <w:rPr>
          <w:b/>
          <w:color w:val="000000" w:themeColor="text1"/>
        </w:rPr>
        <w:t>The following items of equipment are considered essential for successfully carrying out the works. The Tenderer should furnish all the information listed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70"/>
        <w:gridCol w:w="998"/>
        <w:gridCol w:w="1260"/>
        <w:gridCol w:w="1009"/>
        <w:gridCol w:w="1923"/>
        <w:gridCol w:w="1643"/>
        <w:gridCol w:w="1070"/>
      </w:tblGrid>
      <w:tr w:rsidR="00F36557" w:rsidRPr="00217447" w:rsidTr="00581F27">
        <w:tc>
          <w:tcPr>
            <w:tcW w:w="1270" w:type="dxa"/>
            <w:vMerge w:val="restart"/>
          </w:tcPr>
          <w:p w:rsidR="00551781" w:rsidRPr="00217447" w:rsidRDefault="00551781" w:rsidP="00E008AF">
            <w:pPr>
              <w:spacing w:line="360" w:lineRule="auto"/>
              <w:rPr>
                <w:color w:val="000000" w:themeColor="text1"/>
              </w:rPr>
            </w:pPr>
            <w:r w:rsidRPr="00217447">
              <w:rPr>
                <w:color w:val="000000" w:themeColor="text1"/>
              </w:rPr>
              <w:t>Item of Equipment</w:t>
            </w:r>
          </w:p>
        </w:tc>
        <w:tc>
          <w:tcPr>
            <w:tcW w:w="3267" w:type="dxa"/>
            <w:gridSpan w:val="3"/>
          </w:tcPr>
          <w:p w:rsidR="00551781" w:rsidRPr="00217447" w:rsidRDefault="00551781" w:rsidP="00E008AF">
            <w:pPr>
              <w:spacing w:line="360" w:lineRule="auto"/>
              <w:jc w:val="center"/>
              <w:rPr>
                <w:color w:val="000000" w:themeColor="text1"/>
              </w:rPr>
            </w:pPr>
            <w:r w:rsidRPr="00217447">
              <w:rPr>
                <w:color w:val="000000" w:themeColor="text1"/>
              </w:rPr>
              <w:t>Requirement</w:t>
            </w:r>
            <w:r w:rsidR="005B2C7A" w:rsidRPr="00217447">
              <w:rPr>
                <w:color w:val="000000" w:themeColor="text1"/>
                <w:vertAlign w:val="superscript"/>
              </w:rPr>
              <w:t>**</w:t>
            </w:r>
          </w:p>
        </w:tc>
        <w:tc>
          <w:tcPr>
            <w:tcW w:w="3566" w:type="dxa"/>
            <w:gridSpan w:val="2"/>
          </w:tcPr>
          <w:p w:rsidR="00551781" w:rsidRPr="00217447" w:rsidRDefault="00551781" w:rsidP="00E008AF">
            <w:pPr>
              <w:spacing w:line="360" w:lineRule="auto"/>
              <w:jc w:val="center"/>
              <w:rPr>
                <w:color w:val="000000" w:themeColor="text1"/>
              </w:rPr>
            </w:pPr>
            <w:r w:rsidRPr="00217447">
              <w:rPr>
                <w:color w:val="000000" w:themeColor="text1"/>
              </w:rPr>
              <w:t>Owned and available</w:t>
            </w:r>
          </w:p>
        </w:tc>
        <w:tc>
          <w:tcPr>
            <w:tcW w:w="1070" w:type="dxa"/>
            <w:vMerge w:val="restart"/>
          </w:tcPr>
          <w:p w:rsidR="00551781" w:rsidRPr="00217447" w:rsidRDefault="00551781" w:rsidP="00E008AF">
            <w:pPr>
              <w:spacing w:line="360" w:lineRule="auto"/>
              <w:rPr>
                <w:color w:val="000000" w:themeColor="text1"/>
              </w:rPr>
            </w:pPr>
            <w:r w:rsidRPr="00217447">
              <w:rPr>
                <w:color w:val="000000" w:themeColor="text1"/>
              </w:rPr>
              <w:t>Remarks</w:t>
            </w:r>
          </w:p>
        </w:tc>
      </w:tr>
      <w:tr w:rsidR="00F36557" w:rsidRPr="00217447" w:rsidTr="00581F27">
        <w:tc>
          <w:tcPr>
            <w:tcW w:w="1270" w:type="dxa"/>
            <w:vMerge/>
          </w:tcPr>
          <w:p w:rsidR="00551781" w:rsidRPr="00217447" w:rsidRDefault="00551781" w:rsidP="00E008AF">
            <w:pPr>
              <w:spacing w:line="360" w:lineRule="auto"/>
              <w:rPr>
                <w:color w:val="000000" w:themeColor="text1"/>
              </w:rPr>
            </w:pPr>
          </w:p>
        </w:tc>
        <w:tc>
          <w:tcPr>
            <w:tcW w:w="998" w:type="dxa"/>
          </w:tcPr>
          <w:p w:rsidR="00551781" w:rsidRPr="00217447" w:rsidRDefault="00551781" w:rsidP="00E008AF">
            <w:pPr>
              <w:spacing w:line="360" w:lineRule="auto"/>
              <w:rPr>
                <w:color w:val="000000" w:themeColor="text1"/>
              </w:rPr>
            </w:pPr>
            <w:r w:rsidRPr="00217447">
              <w:rPr>
                <w:color w:val="000000" w:themeColor="text1"/>
              </w:rPr>
              <w:t>No</w:t>
            </w:r>
          </w:p>
        </w:tc>
        <w:tc>
          <w:tcPr>
            <w:tcW w:w="1260" w:type="dxa"/>
          </w:tcPr>
          <w:p w:rsidR="00551781" w:rsidRPr="00217447" w:rsidRDefault="00551781" w:rsidP="00E008AF">
            <w:pPr>
              <w:spacing w:line="360" w:lineRule="auto"/>
              <w:rPr>
                <w:color w:val="000000" w:themeColor="text1"/>
              </w:rPr>
            </w:pPr>
            <w:r w:rsidRPr="00217447">
              <w:rPr>
                <w:color w:val="000000" w:themeColor="text1"/>
              </w:rPr>
              <w:t>Capacity</w:t>
            </w:r>
          </w:p>
        </w:tc>
        <w:tc>
          <w:tcPr>
            <w:tcW w:w="1009" w:type="dxa"/>
          </w:tcPr>
          <w:p w:rsidR="00551781" w:rsidRPr="00217447" w:rsidRDefault="00551781" w:rsidP="00E008AF">
            <w:pPr>
              <w:spacing w:line="360" w:lineRule="auto"/>
              <w:rPr>
                <w:color w:val="000000" w:themeColor="text1"/>
              </w:rPr>
            </w:pPr>
            <w:r w:rsidRPr="00217447">
              <w:rPr>
                <w:color w:val="000000" w:themeColor="text1"/>
              </w:rPr>
              <w:t>Owned</w:t>
            </w:r>
          </w:p>
        </w:tc>
        <w:tc>
          <w:tcPr>
            <w:tcW w:w="1923" w:type="dxa"/>
          </w:tcPr>
          <w:p w:rsidR="00551781" w:rsidRPr="00217447" w:rsidRDefault="00551781" w:rsidP="00E008AF">
            <w:pPr>
              <w:spacing w:line="360" w:lineRule="auto"/>
              <w:rPr>
                <w:color w:val="000000" w:themeColor="text1"/>
              </w:rPr>
            </w:pPr>
            <w:r w:rsidRPr="00217447">
              <w:rPr>
                <w:color w:val="000000" w:themeColor="text1"/>
              </w:rPr>
              <w:t>Number/Capacity</w:t>
            </w:r>
          </w:p>
        </w:tc>
        <w:tc>
          <w:tcPr>
            <w:tcW w:w="1643" w:type="dxa"/>
          </w:tcPr>
          <w:p w:rsidR="00551781" w:rsidRPr="00217447" w:rsidRDefault="00551781" w:rsidP="00E008AF">
            <w:pPr>
              <w:spacing w:line="360" w:lineRule="auto"/>
              <w:rPr>
                <w:color w:val="000000" w:themeColor="text1"/>
              </w:rPr>
            </w:pPr>
            <w:r w:rsidRPr="00217447">
              <w:rPr>
                <w:color w:val="000000" w:themeColor="text1"/>
              </w:rPr>
              <w:t>Age/Condition</w:t>
            </w:r>
          </w:p>
        </w:tc>
        <w:tc>
          <w:tcPr>
            <w:tcW w:w="1070" w:type="dxa"/>
            <w:vMerge/>
          </w:tcPr>
          <w:p w:rsidR="00551781" w:rsidRPr="00217447" w:rsidRDefault="00551781" w:rsidP="00E008AF">
            <w:pPr>
              <w:spacing w:line="360" w:lineRule="auto"/>
              <w:rPr>
                <w:color w:val="000000" w:themeColor="text1"/>
              </w:rPr>
            </w:pPr>
          </w:p>
        </w:tc>
      </w:tr>
      <w:tr w:rsidR="00F36557" w:rsidRPr="00217447" w:rsidTr="00581F27">
        <w:tc>
          <w:tcPr>
            <w:tcW w:w="1270" w:type="dxa"/>
          </w:tcPr>
          <w:p w:rsidR="00551781" w:rsidRPr="00217447" w:rsidRDefault="00551781" w:rsidP="00E008AF">
            <w:pPr>
              <w:spacing w:line="360" w:lineRule="auto"/>
              <w:jc w:val="center"/>
              <w:rPr>
                <w:color w:val="000000" w:themeColor="text1"/>
              </w:rPr>
            </w:pPr>
            <w:r w:rsidRPr="00217447">
              <w:rPr>
                <w:color w:val="000000" w:themeColor="text1"/>
              </w:rPr>
              <w:t>1</w:t>
            </w:r>
          </w:p>
        </w:tc>
        <w:tc>
          <w:tcPr>
            <w:tcW w:w="998" w:type="dxa"/>
          </w:tcPr>
          <w:p w:rsidR="00551781" w:rsidRPr="00217447" w:rsidRDefault="00551781" w:rsidP="00E008AF">
            <w:pPr>
              <w:spacing w:line="360" w:lineRule="auto"/>
              <w:jc w:val="center"/>
              <w:rPr>
                <w:color w:val="000000" w:themeColor="text1"/>
              </w:rPr>
            </w:pPr>
            <w:r w:rsidRPr="00217447">
              <w:rPr>
                <w:color w:val="000000" w:themeColor="text1"/>
              </w:rPr>
              <w:t>2</w:t>
            </w:r>
          </w:p>
        </w:tc>
        <w:tc>
          <w:tcPr>
            <w:tcW w:w="1260" w:type="dxa"/>
          </w:tcPr>
          <w:p w:rsidR="00551781" w:rsidRPr="00217447" w:rsidRDefault="00551781" w:rsidP="00E008AF">
            <w:pPr>
              <w:spacing w:line="360" w:lineRule="auto"/>
              <w:jc w:val="center"/>
              <w:rPr>
                <w:color w:val="000000" w:themeColor="text1"/>
              </w:rPr>
            </w:pPr>
            <w:r w:rsidRPr="00217447">
              <w:rPr>
                <w:color w:val="000000" w:themeColor="text1"/>
              </w:rPr>
              <w:t>3</w:t>
            </w:r>
          </w:p>
        </w:tc>
        <w:tc>
          <w:tcPr>
            <w:tcW w:w="1009" w:type="dxa"/>
          </w:tcPr>
          <w:p w:rsidR="00551781" w:rsidRPr="00217447" w:rsidRDefault="00551781" w:rsidP="00E008AF">
            <w:pPr>
              <w:spacing w:line="360" w:lineRule="auto"/>
              <w:jc w:val="center"/>
              <w:rPr>
                <w:color w:val="000000" w:themeColor="text1"/>
              </w:rPr>
            </w:pPr>
            <w:r w:rsidRPr="00217447">
              <w:rPr>
                <w:color w:val="000000" w:themeColor="text1"/>
              </w:rPr>
              <w:t>4</w:t>
            </w:r>
          </w:p>
        </w:tc>
        <w:tc>
          <w:tcPr>
            <w:tcW w:w="1923" w:type="dxa"/>
          </w:tcPr>
          <w:p w:rsidR="00551781" w:rsidRPr="00217447" w:rsidRDefault="00551781" w:rsidP="00E008AF">
            <w:pPr>
              <w:spacing w:line="360" w:lineRule="auto"/>
              <w:jc w:val="center"/>
              <w:rPr>
                <w:color w:val="000000" w:themeColor="text1"/>
              </w:rPr>
            </w:pPr>
            <w:r w:rsidRPr="00217447">
              <w:rPr>
                <w:color w:val="000000" w:themeColor="text1"/>
              </w:rPr>
              <w:t>5</w:t>
            </w:r>
          </w:p>
        </w:tc>
        <w:tc>
          <w:tcPr>
            <w:tcW w:w="1643" w:type="dxa"/>
          </w:tcPr>
          <w:p w:rsidR="00551781" w:rsidRPr="00217447" w:rsidRDefault="00551781" w:rsidP="00E008AF">
            <w:pPr>
              <w:spacing w:line="360" w:lineRule="auto"/>
              <w:jc w:val="center"/>
              <w:rPr>
                <w:color w:val="000000" w:themeColor="text1"/>
              </w:rPr>
            </w:pPr>
            <w:r w:rsidRPr="00217447">
              <w:rPr>
                <w:color w:val="000000" w:themeColor="text1"/>
              </w:rPr>
              <w:t>6</w:t>
            </w:r>
          </w:p>
        </w:tc>
        <w:tc>
          <w:tcPr>
            <w:tcW w:w="1070" w:type="dxa"/>
          </w:tcPr>
          <w:p w:rsidR="00551781" w:rsidRPr="00217447" w:rsidRDefault="00551781" w:rsidP="00E008AF">
            <w:pPr>
              <w:spacing w:line="360" w:lineRule="auto"/>
              <w:jc w:val="center"/>
              <w:rPr>
                <w:color w:val="000000" w:themeColor="text1"/>
              </w:rPr>
            </w:pPr>
            <w:r w:rsidRPr="00217447">
              <w:rPr>
                <w:color w:val="000000" w:themeColor="text1"/>
              </w:rPr>
              <w:t>7</w:t>
            </w:r>
          </w:p>
        </w:tc>
      </w:tr>
      <w:tr w:rsidR="00F36557" w:rsidRPr="00217447" w:rsidTr="00581F27">
        <w:tc>
          <w:tcPr>
            <w:tcW w:w="1270" w:type="dxa"/>
          </w:tcPr>
          <w:p w:rsidR="00551781" w:rsidRPr="00217447" w:rsidRDefault="00551781" w:rsidP="00E008AF">
            <w:pPr>
              <w:spacing w:line="360" w:lineRule="auto"/>
              <w:rPr>
                <w:color w:val="000000" w:themeColor="text1"/>
              </w:rPr>
            </w:pPr>
          </w:p>
        </w:tc>
        <w:tc>
          <w:tcPr>
            <w:tcW w:w="998" w:type="dxa"/>
          </w:tcPr>
          <w:p w:rsidR="00551781" w:rsidRPr="00217447" w:rsidRDefault="00551781" w:rsidP="00E008AF">
            <w:pPr>
              <w:spacing w:line="360" w:lineRule="auto"/>
              <w:rPr>
                <w:color w:val="000000" w:themeColor="text1"/>
              </w:rPr>
            </w:pPr>
          </w:p>
        </w:tc>
        <w:tc>
          <w:tcPr>
            <w:tcW w:w="1260" w:type="dxa"/>
          </w:tcPr>
          <w:p w:rsidR="00551781" w:rsidRPr="00217447" w:rsidRDefault="00551781" w:rsidP="00E008AF">
            <w:pPr>
              <w:spacing w:line="360" w:lineRule="auto"/>
              <w:rPr>
                <w:color w:val="000000" w:themeColor="text1"/>
              </w:rPr>
            </w:pPr>
          </w:p>
        </w:tc>
        <w:tc>
          <w:tcPr>
            <w:tcW w:w="1009" w:type="dxa"/>
          </w:tcPr>
          <w:p w:rsidR="00551781" w:rsidRPr="00217447" w:rsidRDefault="00551781" w:rsidP="00E008AF">
            <w:pPr>
              <w:spacing w:line="360" w:lineRule="auto"/>
              <w:rPr>
                <w:color w:val="000000" w:themeColor="text1"/>
              </w:rPr>
            </w:pPr>
          </w:p>
        </w:tc>
        <w:tc>
          <w:tcPr>
            <w:tcW w:w="1923" w:type="dxa"/>
          </w:tcPr>
          <w:p w:rsidR="00551781" w:rsidRPr="00217447" w:rsidRDefault="00551781" w:rsidP="00E008AF">
            <w:pPr>
              <w:spacing w:line="360" w:lineRule="auto"/>
              <w:rPr>
                <w:color w:val="000000" w:themeColor="text1"/>
              </w:rPr>
            </w:pPr>
          </w:p>
        </w:tc>
        <w:tc>
          <w:tcPr>
            <w:tcW w:w="1643" w:type="dxa"/>
          </w:tcPr>
          <w:p w:rsidR="00551781" w:rsidRPr="00217447" w:rsidRDefault="00551781" w:rsidP="00E008AF">
            <w:pPr>
              <w:spacing w:line="360" w:lineRule="auto"/>
              <w:rPr>
                <w:color w:val="000000" w:themeColor="text1"/>
              </w:rPr>
            </w:pPr>
          </w:p>
        </w:tc>
        <w:tc>
          <w:tcPr>
            <w:tcW w:w="1070" w:type="dxa"/>
          </w:tcPr>
          <w:p w:rsidR="00551781" w:rsidRPr="00217447" w:rsidRDefault="00551781" w:rsidP="00E008AF">
            <w:pPr>
              <w:spacing w:line="360" w:lineRule="auto"/>
              <w:rPr>
                <w:color w:val="000000" w:themeColor="text1"/>
              </w:rPr>
            </w:pPr>
          </w:p>
        </w:tc>
      </w:tr>
      <w:tr w:rsidR="00F36557" w:rsidRPr="00217447" w:rsidTr="00581F27">
        <w:tc>
          <w:tcPr>
            <w:tcW w:w="1270" w:type="dxa"/>
          </w:tcPr>
          <w:p w:rsidR="00551781" w:rsidRPr="00217447" w:rsidRDefault="00551781" w:rsidP="00E008AF">
            <w:pPr>
              <w:spacing w:line="360" w:lineRule="auto"/>
              <w:rPr>
                <w:color w:val="000000" w:themeColor="text1"/>
              </w:rPr>
            </w:pPr>
          </w:p>
        </w:tc>
        <w:tc>
          <w:tcPr>
            <w:tcW w:w="998" w:type="dxa"/>
          </w:tcPr>
          <w:p w:rsidR="00551781" w:rsidRPr="00217447" w:rsidRDefault="00551781" w:rsidP="00E008AF">
            <w:pPr>
              <w:spacing w:line="360" w:lineRule="auto"/>
              <w:rPr>
                <w:color w:val="000000" w:themeColor="text1"/>
              </w:rPr>
            </w:pPr>
          </w:p>
        </w:tc>
        <w:tc>
          <w:tcPr>
            <w:tcW w:w="1260" w:type="dxa"/>
          </w:tcPr>
          <w:p w:rsidR="00551781" w:rsidRPr="00217447" w:rsidRDefault="00551781" w:rsidP="00E008AF">
            <w:pPr>
              <w:spacing w:line="360" w:lineRule="auto"/>
              <w:rPr>
                <w:color w:val="000000" w:themeColor="text1"/>
              </w:rPr>
            </w:pPr>
          </w:p>
        </w:tc>
        <w:tc>
          <w:tcPr>
            <w:tcW w:w="1009" w:type="dxa"/>
          </w:tcPr>
          <w:p w:rsidR="00551781" w:rsidRPr="00217447" w:rsidRDefault="00551781" w:rsidP="00E008AF">
            <w:pPr>
              <w:spacing w:line="360" w:lineRule="auto"/>
              <w:rPr>
                <w:color w:val="000000" w:themeColor="text1"/>
              </w:rPr>
            </w:pPr>
          </w:p>
        </w:tc>
        <w:tc>
          <w:tcPr>
            <w:tcW w:w="1923" w:type="dxa"/>
          </w:tcPr>
          <w:p w:rsidR="00551781" w:rsidRPr="00217447" w:rsidRDefault="00551781" w:rsidP="00E008AF">
            <w:pPr>
              <w:spacing w:line="360" w:lineRule="auto"/>
              <w:rPr>
                <w:color w:val="000000" w:themeColor="text1"/>
              </w:rPr>
            </w:pPr>
          </w:p>
        </w:tc>
        <w:tc>
          <w:tcPr>
            <w:tcW w:w="1643" w:type="dxa"/>
          </w:tcPr>
          <w:p w:rsidR="00551781" w:rsidRPr="00217447" w:rsidRDefault="00551781" w:rsidP="00E008AF">
            <w:pPr>
              <w:spacing w:line="360" w:lineRule="auto"/>
              <w:rPr>
                <w:color w:val="000000" w:themeColor="text1"/>
              </w:rPr>
            </w:pPr>
          </w:p>
        </w:tc>
        <w:tc>
          <w:tcPr>
            <w:tcW w:w="1070" w:type="dxa"/>
          </w:tcPr>
          <w:p w:rsidR="00551781" w:rsidRPr="00217447" w:rsidRDefault="00551781" w:rsidP="00E008AF">
            <w:pPr>
              <w:spacing w:line="360" w:lineRule="auto"/>
              <w:rPr>
                <w:color w:val="000000" w:themeColor="text1"/>
              </w:rPr>
            </w:pPr>
          </w:p>
        </w:tc>
      </w:tr>
      <w:tr w:rsidR="00F36557" w:rsidRPr="00217447" w:rsidTr="00581F27">
        <w:tc>
          <w:tcPr>
            <w:tcW w:w="1270" w:type="dxa"/>
          </w:tcPr>
          <w:p w:rsidR="00551781" w:rsidRPr="00217447" w:rsidRDefault="00551781" w:rsidP="00E008AF">
            <w:pPr>
              <w:spacing w:line="360" w:lineRule="auto"/>
              <w:rPr>
                <w:color w:val="000000" w:themeColor="text1"/>
              </w:rPr>
            </w:pPr>
          </w:p>
        </w:tc>
        <w:tc>
          <w:tcPr>
            <w:tcW w:w="998" w:type="dxa"/>
          </w:tcPr>
          <w:p w:rsidR="00551781" w:rsidRPr="00217447" w:rsidRDefault="00551781" w:rsidP="00E008AF">
            <w:pPr>
              <w:spacing w:line="360" w:lineRule="auto"/>
              <w:rPr>
                <w:color w:val="000000" w:themeColor="text1"/>
              </w:rPr>
            </w:pPr>
          </w:p>
        </w:tc>
        <w:tc>
          <w:tcPr>
            <w:tcW w:w="1260" w:type="dxa"/>
          </w:tcPr>
          <w:p w:rsidR="00551781" w:rsidRPr="00217447" w:rsidRDefault="00551781" w:rsidP="00E008AF">
            <w:pPr>
              <w:spacing w:line="360" w:lineRule="auto"/>
              <w:rPr>
                <w:color w:val="000000" w:themeColor="text1"/>
              </w:rPr>
            </w:pPr>
          </w:p>
        </w:tc>
        <w:tc>
          <w:tcPr>
            <w:tcW w:w="1009" w:type="dxa"/>
          </w:tcPr>
          <w:p w:rsidR="00551781" w:rsidRPr="00217447" w:rsidRDefault="00551781" w:rsidP="00E008AF">
            <w:pPr>
              <w:spacing w:line="360" w:lineRule="auto"/>
              <w:rPr>
                <w:color w:val="000000" w:themeColor="text1"/>
              </w:rPr>
            </w:pPr>
          </w:p>
        </w:tc>
        <w:tc>
          <w:tcPr>
            <w:tcW w:w="1923" w:type="dxa"/>
          </w:tcPr>
          <w:p w:rsidR="00551781" w:rsidRPr="00217447" w:rsidRDefault="00551781" w:rsidP="00E008AF">
            <w:pPr>
              <w:spacing w:line="360" w:lineRule="auto"/>
              <w:rPr>
                <w:color w:val="000000" w:themeColor="text1"/>
              </w:rPr>
            </w:pPr>
          </w:p>
        </w:tc>
        <w:tc>
          <w:tcPr>
            <w:tcW w:w="1643" w:type="dxa"/>
          </w:tcPr>
          <w:p w:rsidR="00551781" w:rsidRPr="00217447" w:rsidRDefault="00551781" w:rsidP="00E008AF">
            <w:pPr>
              <w:spacing w:line="360" w:lineRule="auto"/>
              <w:rPr>
                <w:color w:val="000000" w:themeColor="text1"/>
              </w:rPr>
            </w:pPr>
          </w:p>
        </w:tc>
        <w:tc>
          <w:tcPr>
            <w:tcW w:w="1070" w:type="dxa"/>
          </w:tcPr>
          <w:p w:rsidR="00551781" w:rsidRPr="00217447" w:rsidRDefault="00551781" w:rsidP="00E008AF">
            <w:pPr>
              <w:spacing w:line="360" w:lineRule="auto"/>
              <w:rPr>
                <w:color w:val="000000" w:themeColor="text1"/>
              </w:rPr>
            </w:pPr>
          </w:p>
        </w:tc>
      </w:tr>
      <w:tr w:rsidR="00F36557" w:rsidRPr="00217447" w:rsidTr="00581F27">
        <w:tc>
          <w:tcPr>
            <w:tcW w:w="1270" w:type="dxa"/>
          </w:tcPr>
          <w:p w:rsidR="00551781" w:rsidRPr="00217447" w:rsidRDefault="00551781" w:rsidP="00E008AF">
            <w:pPr>
              <w:spacing w:line="360" w:lineRule="auto"/>
              <w:rPr>
                <w:color w:val="000000" w:themeColor="text1"/>
              </w:rPr>
            </w:pPr>
          </w:p>
        </w:tc>
        <w:tc>
          <w:tcPr>
            <w:tcW w:w="998" w:type="dxa"/>
          </w:tcPr>
          <w:p w:rsidR="00551781" w:rsidRPr="00217447" w:rsidRDefault="00551781" w:rsidP="00E008AF">
            <w:pPr>
              <w:spacing w:line="360" w:lineRule="auto"/>
              <w:rPr>
                <w:color w:val="000000" w:themeColor="text1"/>
              </w:rPr>
            </w:pPr>
          </w:p>
        </w:tc>
        <w:tc>
          <w:tcPr>
            <w:tcW w:w="1260" w:type="dxa"/>
          </w:tcPr>
          <w:p w:rsidR="00551781" w:rsidRPr="00217447" w:rsidRDefault="00551781" w:rsidP="00E008AF">
            <w:pPr>
              <w:spacing w:line="360" w:lineRule="auto"/>
              <w:rPr>
                <w:color w:val="000000" w:themeColor="text1"/>
              </w:rPr>
            </w:pPr>
          </w:p>
        </w:tc>
        <w:tc>
          <w:tcPr>
            <w:tcW w:w="1009" w:type="dxa"/>
          </w:tcPr>
          <w:p w:rsidR="00551781" w:rsidRPr="00217447" w:rsidRDefault="00551781" w:rsidP="00E008AF">
            <w:pPr>
              <w:spacing w:line="360" w:lineRule="auto"/>
              <w:rPr>
                <w:color w:val="000000" w:themeColor="text1"/>
              </w:rPr>
            </w:pPr>
          </w:p>
        </w:tc>
        <w:tc>
          <w:tcPr>
            <w:tcW w:w="1923" w:type="dxa"/>
          </w:tcPr>
          <w:p w:rsidR="00551781" w:rsidRPr="00217447" w:rsidRDefault="00551781" w:rsidP="00E008AF">
            <w:pPr>
              <w:spacing w:line="360" w:lineRule="auto"/>
              <w:rPr>
                <w:color w:val="000000" w:themeColor="text1"/>
              </w:rPr>
            </w:pPr>
          </w:p>
        </w:tc>
        <w:tc>
          <w:tcPr>
            <w:tcW w:w="1643" w:type="dxa"/>
          </w:tcPr>
          <w:p w:rsidR="00551781" w:rsidRPr="00217447" w:rsidRDefault="00551781" w:rsidP="00E008AF">
            <w:pPr>
              <w:spacing w:line="360" w:lineRule="auto"/>
              <w:rPr>
                <w:color w:val="000000" w:themeColor="text1"/>
              </w:rPr>
            </w:pPr>
          </w:p>
        </w:tc>
        <w:tc>
          <w:tcPr>
            <w:tcW w:w="1070" w:type="dxa"/>
          </w:tcPr>
          <w:p w:rsidR="00551781" w:rsidRPr="00217447" w:rsidRDefault="00551781" w:rsidP="00E008AF">
            <w:pPr>
              <w:spacing w:line="360" w:lineRule="auto"/>
              <w:rPr>
                <w:color w:val="000000" w:themeColor="text1"/>
              </w:rPr>
            </w:pPr>
          </w:p>
        </w:tc>
      </w:tr>
      <w:tr w:rsidR="00F36557" w:rsidRPr="00217447" w:rsidTr="00581F27">
        <w:tc>
          <w:tcPr>
            <w:tcW w:w="1270" w:type="dxa"/>
          </w:tcPr>
          <w:p w:rsidR="00551781" w:rsidRPr="00217447" w:rsidRDefault="00551781" w:rsidP="00E008AF">
            <w:pPr>
              <w:spacing w:line="360" w:lineRule="auto"/>
              <w:rPr>
                <w:color w:val="000000" w:themeColor="text1"/>
              </w:rPr>
            </w:pPr>
          </w:p>
        </w:tc>
        <w:tc>
          <w:tcPr>
            <w:tcW w:w="998" w:type="dxa"/>
          </w:tcPr>
          <w:p w:rsidR="00551781" w:rsidRPr="00217447" w:rsidRDefault="00551781" w:rsidP="00E008AF">
            <w:pPr>
              <w:spacing w:line="360" w:lineRule="auto"/>
              <w:rPr>
                <w:color w:val="000000" w:themeColor="text1"/>
              </w:rPr>
            </w:pPr>
          </w:p>
        </w:tc>
        <w:tc>
          <w:tcPr>
            <w:tcW w:w="1260" w:type="dxa"/>
          </w:tcPr>
          <w:p w:rsidR="00551781" w:rsidRPr="00217447" w:rsidRDefault="00551781" w:rsidP="00E008AF">
            <w:pPr>
              <w:spacing w:line="360" w:lineRule="auto"/>
              <w:rPr>
                <w:color w:val="000000" w:themeColor="text1"/>
              </w:rPr>
            </w:pPr>
          </w:p>
        </w:tc>
        <w:tc>
          <w:tcPr>
            <w:tcW w:w="1009" w:type="dxa"/>
          </w:tcPr>
          <w:p w:rsidR="00551781" w:rsidRPr="00217447" w:rsidRDefault="00551781" w:rsidP="00E008AF">
            <w:pPr>
              <w:spacing w:line="360" w:lineRule="auto"/>
              <w:rPr>
                <w:color w:val="000000" w:themeColor="text1"/>
              </w:rPr>
            </w:pPr>
          </w:p>
        </w:tc>
        <w:tc>
          <w:tcPr>
            <w:tcW w:w="1923" w:type="dxa"/>
          </w:tcPr>
          <w:p w:rsidR="00551781" w:rsidRPr="00217447" w:rsidRDefault="00551781" w:rsidP="00E008AF">
            <w:pPr>
              <w:spacing w:line="360" w:lineRule="auto"/>
              <w:rPr>
                <w:color w:val="000000" w:themeColor="text1"/>
              </w:rPr>
            </w:pPr>
          </w:p>
        </w:tc>
        <w:tc>
          <w:tcPr>
            <w:tcW w:w="1643" w:type="dxa"/>
          </w:tcPr>
          <w:p w:rsidR="00551781" w:rsidRPr="00217447" w:rsidRDefault="00551781" w:rsidP="00E008AF">
            <w:pPr>
              <w:spacing w:line="360" w:lineRule="auto"/>
              <w:rPr>
                <w:color w:val="000000" w:themeColor="text1"/>
              </w:rPr>
            </w:pPr>
          </w:p>
        </w:tc>
        <w:tc>
          <w:tcPr>
            <w:tcW w:w="1070" w:type="dxa"/>
          </w:tcPr>
          <w:p w:rsidR="00551781" w:rsidRPr="00217447" w:rsidRDefault="00551781" w:rsidP="00E008AF">
            <w:pPr>
              <w:spacing w:line="360" w:lineRule="auto"/>
              <w:rPr>
                <w:color w:val="000000" w:themeColor="text1"/>
              </w:rPr>
            </w:pPr>
          </w:p>
        </w:tc>
      </w:tr>
      <w:tr w:rsidR="00F36557" w:rsidRPr="00217447" w:rsidTr="00581F27">
        <w:tc>
          <w:tcPr>
            <w:tcW w:w="1270" w:type="dxa"/>
          </w:tcPr>
          <w:p w:rsidR="00551781" w:rsidRPr="00217447" w:rsidRDefault="00551781" w:rsidP="00E008AF">
            <w:pPr>
              <w:spacing w:line="360" w:lineRule="auto"/>
              <w:rPr>
                <w:color w:val="000000" w:themeColor="text1"/>
              </w:rPr>
            </w:pPr>
          </w:p>
        </w:tc>
        <w:tc>
          <w:tcPr>
            <w:tcW w:w="998" w:type="dxa"/>
          </w:tcPr>
          <w:p w:rsidR="00551781" w:rsidRPr="00217447" w:rsidRDefault="00551781" w:rsidP="00E008AF">
            <w:pPr>
              <w:spacing w:line="360" w:lineRule="auto"/>
              <w:rPr>
                <w:color w:val="000000" w:themeColor="text1"/>
              </w:rPr>
            </w:pPr>
          </w:p>
        </w:tc>
        <w:tc>
          <w:tcPr>
            <w:tcW w:w="1260" w:type="dxa"/>
          </w:tcPr>
          <w:p w:rsidR="00551781" w:rsidRPr="00217447" w:rsidRDefault="00551781" w:rsidP="00E008AF">
            <w:pPr>
              <w:spacing w:line="360" w:lineRule="auto"/>
              <w:rPr>
                <w:color w:val="000000" w:themeColor="text1"/>
              </w:rPr>
            </w:pPr>
          </w:p>
        </w:tc>
        <w:tc>
          <w:tcPr>
            <w:tcW w:w="1009" w:type="dxa"/>
          </w:tcPr>
          <w:p w:rsidR="00551781" w:rsidRPr="00217447" w:rsidRDefault="00551781" w:rsidP="00E008AF">
            <w:pPr>
              <w:spacing w:line="360" w:lineRule="auto"/>
              <w:rPr>
                <w:color w:val="000000" w:themeColor="text1"/>
              </w:rPr>
            </w:pPr>
          </w:p>
        </w:tc>
        <w:tc>
          <w:tcPr>
            <w:tcW w:w="1923" w:type="dxa"/>
          </w:tcPr>
          <w:p w:rsidR="00551781" w:rsidRPr="00217447" w:rsidRDefault="00551781" w:rsidP="00E008AF">
            <w:pPr>
              <w:spacing w:line="360" w:lineRule="auto"/>
              <w:rPr>
                <w:color w:val="000000" w:themeColor="text1"/>
              </w:rPr>
            </w:pPr>
          </w:p>
        </w:tc>
        <w:tc>
          <w:tcPr>
            <w:tcW w:w="1643" w:type="dxa"/>
          </w:tcPr>
          <w:p w:rsidR="00551781" w:rsidRPr="00217447" w:rsidRDefault="00551781" w:rsidP="00E008AF">
            <w:pPr>
              <w:spacing w:line="360" w:lineRule="auto"/>
              <w:rPr>
                <w:color w:val="000000" w:themeColor="text1"/>
              </w:rPr>
            </w:pPr>
          </w:p>
        </w:tc>
        <w:tc>
          <w:tcPr>
            <w:tcW w:w="1070" w:type="dxa"/>
          </w:tcPr>
          <w:p w:rsidR="00551781" w:rsidRPr="00217447" w:rsidRDefault="00551781" w:rsidP="00E008AF">
            <w:pPr>
              <w:spacing w:line="360" w:lineRule="auto"/>
              <w:rPr>
                <w:color w:val="000000" w:themeColor="text1"/>
              </w:rPr>
            </w:pPr>
          </w:p>
        </w:tc>
      </w:tr>
    </w:tbl>
    <w:p w:rsidR="00551781" w:rsidRPr="00217447" w:rsidRDefault="003B6AD2" w:rsidP="00BE51EA">
      <w:pPr>
        <w:spacing w:line="360" w:lineRule="auto"/>
        <w:rPr>
          <w:color w:val="000000" w:themeColor="text1"/>
        </w:rPr>
      </w:pPr>
      <w:r w:rsidRPr="00217447">
        <w:rPr>
          <w:color w:val="000000" w:themeColor="text1"/>
        </w:rPr>
        <w:t>**</w:t>
      </w:r>
      <w:r w:rsidR="00827D65" w:rsidRPr="00217447">
        <w:rPr>
          <w:color w:val="000000" w:themeColor="text1"/>
        </w:rPr>
        <w:t xml:space="preserve">The item of </w:t>
      </w:r>
      <w:r w:rsidR="002E2759" w:rsidRPr="00217447">
        <w:rPr>
          <w:color w:val="000000" w:themeColor="text1"/>
        </w:rPr>
        <w:t>equipment, required</w:t>
      </w:r>
      <w:r w:rsidR="005B2C7A" w:rsidRPr="00217447">
        <w:rPr>
          <w:color w:val="000000" w:themeColor="text1"/>
        </w:rPr>
        <w:t xml:space="preserve"> number and capacity should match with those specified in ITT clause 3.3(a)</w:t>
      </w:r>
    </w:p>
    <w:p w:rsidR="00551781" w:rsidRPr="00217447" w:rsidRDefault="00551781" w:rsidP="00BE51EA">
      <w:pPr>
        <w:spacing w:line="360" w:lineRule="auto"/>
        <w:ind w:left="720" w:hanging="720"/>
        <w:jc w:val="both"/>
        <w:rPr>
          <w:color w:val="000000" w:themeColor="text1"/>
        </w:rPr>
      </w:pPr>
      <w:r w:rsidRPr="00217447">
        <w:rPr>
          <w:color w:val="000000" w:themeColor="text1"/>
        </w:rPr>
        <w:t xml:space="preserve">1.7 </w:t>
      </w:r>
      <w:r w:rsidRPr="00217447">
        <w:rPr>
          <w:color w:val="000000" w:themeColor="text1"/>
        </w:rPr>
        <w:tab/>
        <w:t>Reports on the financial standing of the tenderer, such as profit and loss statements and auditor’s reports for the last five years;</w:t>
      </w:r>
      <w:r w:rsidR="005B2C7A" w:rsidRPr="00217447">
        <w:rPr>
          <w:color w:val="000000" w:themeColor="text1"/>
        </w:rPr>
        <w:t xml:space="preserve"> The Financial Statement shall be certified by a </w:t>
      </w:r>
      <w:r w:rsidR="002E2759" w:rsidRPr="00217447">
        <w:rPr>
          <w:color w:val="000000" w:themeColor="text1"/>
        </w:rPr>
        <w:t>practicing-chartered</w:t>
      </w:r>
      <w:r w:rsidR="005B2C7A" w:rsidRPr="00217447">
        <w:rPr>
          <w:color w:val="000000" w:themeColor="text1"/>
        </w:rPr>
        <w:t xml:space="preserve"> accountant bearing UDI number generated on UDI portal of the Institute of Chartered Accountants of India, and the same shall be counter checked on the ICAI portal.</w:t>
      </w:r>
      <w:r w:rsidR="006E59C5" w:rsidRPr="00217447">
        <w:rPr>
          <w:color w:val="000000" w:themeColor="text1"/>
        </w:rPr>
        <w:t xml:space="preserve"> Additional Conditions of Contract / Special Conditions of Contract</w:t>
      </w:r>
    </w:p>
    <w:p w:rsidR="00551781" w:rsidRPr="00217447" w:rsidRDefault="00551781" w:rsidP="00BE51EA">
      <w:pPr>
        <w:spacing w:line="360" w:lineRule="auto"/>
        <w:ind w:left="720" w:hanging="720"/>
        <w:jc w:val="both"/>
        <w:rPr>
          <w:color w:val="000000" w:themeColor="text1"/>
        </w:rPr>
      </w:pPr>
      <w:r w:rsidRPr="00217447">
        <w:rPr>
          <w:color w:val="000000" w:themeColor="text1"/>
        </w:rPr>
        <w:t>1.8</w:t>
      </w:r>
      <w:r w:rsidRPr="00217447">
        <w:rPr>
          <w:color w:val="000000" w:themeColor="text1"/>
        </w:rPr>
        <w:tab/>
        <w:t xml:space="preserve"> Qualification and experience of the key technical and management personnel in permanent employment with the tenderer and those that are proposed to be deployed on this contract, if awarded.</w:t>
      </w:r>
    </w:p>
    <w:p w:rsidR="00551781" w:rsidRPr="00217447" w:rsidRDefault="00551781" w:rsidP="00BE51EA">
      <w:pPr>
        <w:spacing w:line="360" w:lineRule="auto"/>
        <w:ind w:left="720" w:hanging="720"/>
        <w:jc w:val="both"/>
        <w:rPr>
          <w:color w:val="000000" w:themeColor="text1"/>
        </w:rPr>
      </w:pPr>
      <w:r w:rsidRPr="00217447">
        <w:rPr>
          <w:color w:val="000000" w:themeColor="text1"/>
        </w:rPr>
        <w:t xml:space="preserve">1.9. </w:t>
      </w:r>
      <w:r w:rsidRPr="00217447">
        <w:rPr>
          <w:color w:val="000000" w:themeColor="text1"/>
        </w:rPr>
        <w:tab/>
        <w:t>Name, address, and telephone, telex, and fax numbers of the Tenderers' bankers who may provide references if contacted by the Employer.</w:t>
      </w:r>
    </w:p>
    <w:p w:rsidR="00551781" w:rsidRPr="00217447" w:rsidRDefault="00551781" w:rsidP="00BE51EA">
      <w:pPr>
        <w:spacing w:line="360" w:lineRule="auto"/>
        <w:ind w:left="720" w:hanging="720"/>
        <w:jc w:val="both"/>
        <w:rPr>
          <w:color w:val="000000" w:themeColor="text1"/>
        </w:rPr>
      </w:pPr>
      <w:r w:rsidRPr="00217447">
        <w:rPr>
          <w:color w:val="000000" w:themeColor="text1"/>
        </w:rPr>
        <w:t xml:space="preserve">1.10 </w:t>
      </w:r>
      <w:r w:rsidRPr="00217447">
        <w:rPr>
          <w:color w:val="000000" w:themeColor="text1"/>
        </w:rPr>
        <w:tab/>
        <w:t>Evidence of access to financial resources to meet the qualification requirement specified in ITT Clause3.3 (b): Cash in hand, Letter of Credit etc. List them below and attach certificate from the Banker i</w:t>
      </w:r>
      <w:r w:rsidR="005B2C7A" w:rsidRPr="00217447">
        <w:rPr>
          <w:color w:val="000000" w:themeColor="text1"/>
        </w:rPr>
        <w:t xml:space="preserve">n the suggested format as </w:t>
      </w:r>
      <w:r w:rsidR="002E2759" w:rsidRPr="00217447">
        <w:rPr>
          <w:color w:val="000000" w:themeColor="text1"/>
        </w:rPr>
        <w:t>under. The</w:t>
      </w:r>
      <w:r w:rsidR="005B2C7A" w:rsidRPr="00217447">
        <w:rPr>
          <w:color w:val="000000" w:themeColor="text1"/>
        </w:rPr>
        <w:t xml:space="preserve"> bankers shall be confirmed by the issuing </w:t>
      </w:r>
      <w:r w:rsidR="007E196D" w:rsidRPr="00217447">
        <w:rPr>
          <w:color w:val="000000" w:themeColor="text1"/>
        </w:rPr>
        <w:t>bank, failing</w:t>
      </w:r>
      <w:r w:rsidR="005B2C7A" w:rsidRPr="00217447">
        <w:rPr>
          <w:color w:val="000000" w:themeColor="text1"/>
        </w:rPr>
        <w:t xml:space="preserve"> which, the tender will be disqualified.</w:t>
      </w:r>
    </w:p>
    <w:p w:rsidR="00551781" w:rsidRPr="00217447" w:rsidRDefault="005D2AB3" w:rsidP="00E008AF">
      <w:pPr>
        <w:spacing w:line="360" w:lineRule="auto"/>
        <w:jc w:val="center"/>
        <w:rPr>
          <w:b/>
          <w:color w:val="000000" w:themeColor="text1"/>
          <w:u w:val="single"/>
        </w:rPr>
      </w:pPr>
      <w:r w:rsidRPr="00217447">
        <w:rPr>
          <w:b/>
          <w:color w:val="000000" w:themeColor="text1"/>
          <w:u w:val="single"/>
        </w:rPr>
        <w:br w:type="page"/>
      </w:r>
      <w:r w:rsidR="00551781" w:rsidRPr="00217447">
        <w:rPr>
          <w:b/>
          <w:color w:val="000000" w:themeColor="text1"/>
          <w:u w:val="single"/>
        </w:rPr>
        <w:t>BANKER’S CERTIFICATE</w:t>
      </w:r>
    </w:p>
    <w:p w:rsidR="00B92A8F" w:rsidRPr="00217447" w:rsidRDefault="00B92A8F" w:rsidP="003B6AD2">
      <w:pPr>
        <w:spacing w:line="360" w:lineRule="auto"/>
        <w:rPr>
          <w:b/>
          <w:color w:val="000000" w:themeColor="text1"/>
          <w:u w:val="single"/>
        </w:rPr>
      </w:pPr>
    </w:p>
    <w:p w:rsidR="00551781" w:rsidRPr="00217447" w:rsidRDefault="001357A2" w:rsidP="00E008AF">
      <w:pPr>
        <w:spacing w:line="360" w:lineRule="auto"/>
        <w:rPr>
          <w:color w:val="000000" w:themeColor="text1"/>
        </w:rPr>
      </w:pPr>
      <w:r w:rsidRPr="00217447">
        <w:rPr>
          <w:color w:val="000000" w:themeColor="text1"/>
        </w:rPr>
        <w:t>Furnish the banker’s certificate / line of credit letter in the prescribed format vide GOK Circular No. FD/CAM/16/2022(P-2) dated: 22-08-2022 (Refer Annexure - I)</w:t>
      </w:r>
    </w:p>
    <w:p w:rsidR="00551781" w:rsidRPr="00217447" w:rsidRDefault="00551781" w:rsidP="00E008AF">
      <w:pPr>
        <w:spacing w:line="360" w:lineRule="auto"/>
        <w:rPr>
          <w:color w:val="000000" w:themeColor="text1"/>
        </w:rPr>
      </w:pPr>
    </w:p>
    <w:p w:rsidR="00551781" w:rsidRPr="00217447" w:rsidRDefault="00551781" w:rsidP="00E008AF">
      <w:pPr>
        <w:spacing w:line="360" w:lineRule="auto"/>
        <w:ind w:left="720" w:hanging="720"/>
        <w:rPr>
          <w:color w:val="000000" w:themeColor="text1"/>
        </w:rPr>
      </w:pPr>
    </w:p>
    <w:p w:rsidR="00551781" w:rsidRPr="00217447" w:rsidRDefault="00551781" w:rsidP="00E008AF">
      <w:pPr>
        <w:spacing w:line="360" w:lineRule="auto"/>
        <w:ind w:left="720" w:hanging="720"/>
        <w:rPr>
          <w:color w:val="000000" w:themeColor="text1"/>
        </w:rPr>
      </w:pPr>
      <w:r w:rsidRPr="00217447">
        <w:rPr>
          <w:color w:val="000000" w:themeColor="text1"/>
        </w:rPr>
        <w:t>1.11</w:t>
      </w:r>
      <w:r w:rsidRPr="00217447">
        <w:rPr>
          <w:color w:val="000000" w:themeColor="text1"/>
        </w:rPr>
        <w:tab/>
        <w:t xml:space="preserve"> Proposals for subcontracting components of works amounting to more</w:t>
      </w:r>
      <w:r w:rsidR="00A25AD9" w:rsidRPr="00217447">
        <w:rPr>
          <w:color w:val="000000" w:themeColor="text1"/>
        </w:rPr>
        <w:t xml:space="preserve"> than 20% of the contract price</w:t>
      </w:r>
      <w:r w:rsidRPr="00217447">
        <w:rPr>
          <w:color w:val="000000" w:themeColor="text1"/>
        </w:rPr>
        <w:t>.</w:t>
      </w:r>
    </w:p>
    <w:p w:rsidR="00551781" w:rsidRPr="00217447" w:rsidRDefault="00551781" w:rsidP="00E008AF">
      <w:pPr>
        <w:spacing w:line="360" w:lineRule="auto"/>
        <w:rPr>
          <w:color w:val="000000" w:themeColor="text1"/>
        </w:rPr>
      </w:pPr>
      <w:r w:rsidRPr="00217447">
        <w:rPr>
          <w:color w:val="000000" w:themeColor="text1"/>
        </w:rPr>
        <w:t>__________________________________________________________________________</w:t>
      </w:r>
    </w:p>
    <w:p w:rsidR="00551781" w:rsidRPr="00217447" w:rsidRDefault="00551781" w:rsidP="00E008AF">
      <w:pPr>
        <w:spacing w:line="360" w:lineRule="auto"/>
        <w:rPr>
          <w:color w:val="000000" w:themeColor="text1"/>
        </w:rPr>
      </w:pPr>
    </w:p>
    <w:p w:rsidR="00F113C2" w:rsidRPr="00217447" w:rsidRDefault="00F113C2" w:rsidP="00E008AF">
      <w:pPr>
        <w:spacing w:line="360" w:lineRule="auto"/>
        <w:jc w:val="both"/>
        <w:rPr>
          <w:color w:val="000000" w:themeColor="text1"/>
        </w:rPr>
      </w:pPr>
      <w:r w:rsidRPr="00217447">
        <w:rPr>
          <w:color w:val="000000" w:themeColor="text1"/>
        </w:rPr>
        <w:t>Item of work   Value of sub</w:t>
      </w:r>
      <w:r w:rsidR="00877866" w:rsidRPr="00217447">
        <w:rPr>
          <w:color w:val="000000" w:themeColor="text1"/>
        </w:rPr>
        <w:t>-</w:t>
      </w:r>
      <w:r w:rsidRPr="00217447">
        <w:rPr>
          <w:color w:val="000000" w:themeColor="text1"/>
        </w:rPr>
        <w:t xml:space="preserve">contract   Identified </w:t>
      </w:r>
      <w:r w:rsidR="003F6721" w:rsidRPr="00217447">
        <w:rPr>
          <w:color w:val="000000" w:themeColor="text1"/>
        </w:rPr>
        <w:t>sub-contractor</w:t>
      </w:r>
      <w:r w:rsidRPr="00217447">
        <w:rPr>
          <w:color w:val="000000" w:themeColor="text1"/>
        </w:rPr>
        <w:t xml:space="preserve">   Experience of similar work</w:t>
      </w:r>
    </w:p>
    <w:p w:rsidR="00F113C2" w:rsidRPr="00217447" w:rsidRDefault="00F113C2" w:rsidP="00E008AF">
      <w:pPr>
        <w:spacing w:line="360" w:lineRule="auto"/>
        <w:jc w:val="both"/>
        <w:rPr>
          <w:color w:val="000000" w:themeColor="text1"/>
        </w:rPr>
      </w:pP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t>(Name &amp; Address)</w:t>
      </w:r>
    </w:p>
    <w:p w:rsidR="00F113C2" w:rsidRPr="00217447" w:rsidRDefault="00F113C2" w:rsidP="00E008AF">
      <w:pPr>
        <w:spacing w:line="360" w:lineRule="auto"/>
        <w:jc w:val="center"/>
        <w:rPr>
          <w:color w:val="000000" w:themeColor="text1"/>
        </w:rPr>
      </w:pPr>
    </w:p>
    <w:p w:rsidR="00551781" w:rsidRPr="00217447" w:rsidRDefault="00551781" w:rsidP="00E008AF">
      <w:pPr>
        <w:spacing w:line="360" w:lineRule="auto"/>
        <w:rPr>
          <w:color w:val="000000" w:themeColor="text1"/>
        </w:rPr>
      </w:pPr>
      <w:r w:rsidRPr="00217447">
        <w:rPr>
          <w:color w:val="000000" w:themeColor="text1"/>
        </w:rPr>
        <w:t>__________________________________________________________________________</w:t>
      </w:r>
    </w:p>
    <w:p w:rsidR="00551781" w:rsidRPr="00217447" w:rsidRDefault="00551781" w:rsidP="00E008AF">
      <w:pPr>
        <w:spacing w:line="360" w:lineRule="auto"/>
        <w:rPr>
          <w:color w:val="000000" w:themeColor="text1"/>
        </w:rPr>
      </w:pPr>
    </w:p>
    <w:p w:rsidR="00551781" w:rsidRPr="00217447" w:rsidRDefault="00551781" w:rsidP="00E008AF">
      <w:pPr>
        <w:numPr>
          <w:ilvl w:val="1"/>
          <w:numId w:val="38"/>
        </w:numPr>
        <w:spacing w:line="360" w:lineRule="auto"/>
        <w:rPr>
          <w:color w:val="000000" w:themeColor="text1"/>
        </w:rPr>
      </w:pPr>
      <w:r w:rsidRPr="00217447">
        <w:rPr>
          <w:color w:val="000000" w:themeColor="text1"/>
        </w:rPr>
        <w:t>Information on litigations in which the Tenderer is involved:</w:t>
      </w:r>
    </w:p>
    <w:p w:rsidR="00551781" w:rsidRPr="00217447" w:rsidRDefault="00551781" w:rsidP="00E008AF">
      <w:pPr>
        <w:spacing w:line="360" w:lineRule="auto"/>
        <w:rPr>
          <w:color w:val="000000" w:themeColor="text1"/>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34"/>
        <w:gridCol w:w="1834"/>
        <w:gridCol w:w="1835"/>
        <w:gridCol w:w="1835"/>
        <w:gridCol w:w="1835"/>
      </w:tblGrid>
      <w:tr w:rsidR="00F36557" w:rsidRPr="00217447" w:rsidTr="00E72293">
        <w:trPr>
          <w:jc w:val="center"/>
        </w:trPr>
        <w:tc>
          <w:tcPr>
            <w:tcW w:w="1834" w:type="dxa"/>
          </w:tcPr>
          <w:p w:rsidR="00551781" w:rsidRPr="00217447" w:rsidRDefault="00E72293" w:rsidP="00E008AF">
            <w:pPr>
              <w:spacing w:line="360" w:lineRule="auto"/>
              <w:rPr>
                <w:color w:val="000000" w:themeColor="text1"/>
              </w:rPr>
            </w:pPr>
            <w:r w:rsidRPr="00217447">
              <w:rPr>
                <w:color w:val="000000" w:themeColor="text1"/>
              </w:rPr>
              <w:t>Other Party</w:t>
            </w:r>
          </w:p>
        </w:tc>
        <w:tc>
          <w:tcPr>
            <w:tcW w:w="1834" w:type="dxa"/>
          </w:tcPr>
          <w:p w:rsidR="00551781" w:rsidRPr="00217447" w:rsidRDefault="00551781" w:rsidP="00E008AF">
            <w:pPr>
              <w:spacing w:line="360" w:lineRule="auto"/>
              <w:rPr>
                <w:color w:val="000000" w:themeColor="text1"/>
              </w:rPr>
            </w:pPr>
            <w:r w:rsidRPr="00217447">
              <w:rPr>
                <w:color w:val="000000" w:themeColor="text1"/>
              </w:rPr>
              <w:t>Employer</w:t>
            </w:r>
          </w:p>
        </w:tc>
        <w:tc>
          <w:tcPr>
            <w:tcW w:w="1835" w:type="dxa"/>
          </w:tcPr>
          <w:p w:rsidR="00551781" w:rsidRPr="00217447" w:rsidRDefault="00551781" w:rsidP="00E008AF">
            <w:pPr>
              <w:spacing w:line="360" w:lineRule="auto"/>
              <w:rPr>
                <w:color w:val="000000" w:themeColor="text1"/>
              </w:rPr>
            </w:pPr>
            <w:r w:rsidRPr="00217447">
              <w:rPr>
                <w:color w:val="000000" w:themeColor="text1"/>
              </w:rPr>
              <w:t>Details of Disput</w:t>
            </w:r>
            <w:r w:rsidR="00F113C2" w:rsidRPr="00217447">
              <w:rPr>
                <w:color w:val="000000" w:themeColor="text1"/>
              </w:rPr>
              <w:t>e</w:t>
            </w:r>
          </w:p>
        </w:tc>
        <w:tc>
          <w:tcPr>
            <w:tcW w:w="1835" w:type="dxa"/>
          </w:tcPr>
          <w:p w:rsidR="00551781" w:rsidRPr="00217447" w:rsidRDefault="00551781" w:rsidP="00E008AF">
            <w:pPr>
              <w:spacing w:line="360" w:lineRule="auto"/>
              <w:rPr>
                <w:color w:val="000000" w:themeColor="text1"/>
              </w:rPr>
            </w:pPr>
            <w:r w:rsidRPr="00217447">
              <w:rPr>
                <w:color w:val="000000" w:themeColor="text1"/>
              </w:rPr>
              <w:t>Amount involved</w:t>
            </w:r>
          </w:p>
        </w:tc>
        <w:tc>
          <w:tcPr>
            <w:tcW w:w="1835" w:type="dxa"/>
          </w:tcPr>
          <w:p w:rsidR="00551781" w:rsidRPr="00217447" w:rsidRDefault="00551781" w:rsidP="00E008AF">
            <w:pPr>
              <w:spacing w:line="360" w:lineRule="auto"/>
              <w:rPr>
                <w:color w:val="000000" w:themeColor="text1"/>
              </w:rPr>
            </w:pPr>
            <w:r w:rsidRPr="00217447">
              <w:rPr>
                <w:color w:val="000000" w:themeColor="text1"/>
              </w:rPr>
              <w:t>Remarks showing present status</w:t>
            </w:r>
          </w:p>
        </w:tc>
      </w:tr>
      <w:tr w:rsidR="00551781" w:rsidRPr="00217447" w:rsidTr="00E72293">
        <w:trPr>
          <w:jc w:val="center"/>
        </w:trPr>
        <w:tc>
          <w:tcPr>
            <w:tcW w:w="1834" w:type="dxa"/>
          </w:tcPr>
          <w:p w:rsidR="00551781" w:rsidRPr="00217447" w:rsidRDefault="00551781" w:rsidP="00E008AF">
            <w:pPr>
              <w:spacing w:line="360" w:lineRule="auto"/>
              <w:rPr>
                <w:color w:val="000000" w:themeColor="text1"/>
              </w:rPr>
            </w:pPr>
          </w:p>
        </w:tc>
        <w:tc>
          <w:tcPr>
            <w:tcW w:w="1834" w:type="dxa"/>
          </w:tcPr>
          <w:p w:rsidR="00551781" w:rsidRPr="00217447" w:rsidRDefault="00551781" w:rsidP="00E008AF">
            <w:pPr>
              <w:spacing w:line="360" w:lineRule="auto"/>
              <w:rPr>
                <w:color w:val="000000" w:themeColor="text1"/>
              </w:rPr>
            </w:pPr>
          </w:p>
        </w:tc>
        <w:tc>
          <w:tcPr>
            <w:tcW w:w="1835" w:type="dxa"/>
          </w:tcPr>
          <w:p w:rsidR="00551781" w:rsidRPr="00217447" w:rsidRDefault="00551781" w:rsidP="00E008AF">
            <w:pPr>
              <w:spacing w:line="360" w:lineRule="auto"/>
              <w:rPr>
                <w:color w:val="000000" w:themeColor="text1"/>
              </w:rPr>
            </w:pPr>
          </w:p>
        </w:tc>
        <w:tc>
          <w:tcPr>
            <w:tcW w:w="1835" w:type="dxa"/>
          </w:tcPr>
          <w:p w:rsidR="00551781" w:rsidRPr="00217447" w:rsidRDefault="00551781" w:rsidP="00E008AF">
            <w:pPr>
              <w:spacing w:line="360" w:lineRule="auto"/>
              <w:rPr>
                <w:color w:val="000000" w:themeColor="text1"/>
              </w:rPr>
            </w:pPr>
          </w:p>
        </w:tc>
        <w:tc>
          <w:tcPr>
            <w:tcW w:w="1835" w:type="dxa"/>
          </w:tcPr>
          <w:p w:rsidR="00551781" w:rsidRPr="00217447" w:rsidRDefault="00551781" w:rsidP="00E008AF">
            <w:pPr>
              <w:spacing w:line="360" w:lineRule="auto"/>
              <w:rPr>
                <w:color w:val="000000" w:themeColor="text1"/>
              </w:rPr>
            </w:pPr>
          </w:p>
          <w:p w:rsidR="00551781" w:rsidRPr="00217447" w:rsidRDefault="00551781" w:rsidP="00E008AF">
            <w:pPr>
              <w:spacing w:line="360" w:lineRule="auto"/>
              <w:rPr>
                <w:color w:val="000000" w:themeColor="text1"/>
              </w:rPr>
            </w:pPr>
          </w:p>
          <w:p w:rsidR="00551781" w:rsidRPr="00217447" w:rsidRDefault="00551781" w:rsidP="00E008AF">
            <w:pPr>
              <w:spacing w:line="360" w:lineRule="auto"/>
              <w:rPr>
                <w:color w:val="000000" w:themeColor="text1"/>
              </w:rPr>
            </w:pPr>
          </w:p>
        </w:tc>
      </w:tr>
    </w:tbl>
    <w:p w:rsidR="00551781" w:rsidRPr="00217447" w:rsidRDefault="00551781" w:rsidP="00E008AF">
      <w:pPr>
        <w:spacing w:line="360" w:lineRule="auto"/>
        <w:rPr>
          <w:color w:val="000000" w:themeColor="text1"/>
        </w:rPr>
      </w:pPr>
    </w:p>
    <w:p w:rsidR="006F3E58" w:rsidRPr="00217447" w:rsidRDefault="00551781" w:rsidP="009515E6">
      <w:pPr>
        <w:numPr>
          <w:ilvl w:val="1"/>
          <w:numId w:val="34"/>
        </w:numPr>
        <w:spacing w:line="360" w:lineRule="auto"/>
        <w:jc w:val="both"/>
        <w:rPr>
          <w:color w:val="000000" w:themeColor="text1"/>
        </w:rPr>
      </w:pPr>
      <w:r w:rsidRPr="00217447">
        <w:rPr>
          <w:color w:val="000000" w:themeColor="text1"/>
        </w:rPr>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r w:rsidR="006F3E58" w:rsidRPr="00217447">
        <w:rPr>
          <w:b/>
          <w:color w:val="000000" w:themeColor="text1"/>
          <w:sz w:val="36"/>
          <w:szCs w:val="24"/>
        </w:rPr>
        <w:br w:type="page"/>
      </w:r>
    </w:p>
    <w:p w:rsidR="00CC7E27" w:rsidRPr="00217447" w:rsidRDefault="00CD6A8A" w:rsidP="00B5404F">
      <w:pPr>
        <w:tabs>
          <w:tab w:val="center" w:pos="4680"/>
        </w:tabs>
        <w:suppressAutoHyphens/>
        <w:spacing w:line="276" w:lineRule="auto"/>
        <w:jc w:val="center"/>
        <w:rPr>
          <w:b/>
          <w:color w:val="000000" w:themeColor="text1"/>
          <w:sz w:val="36"/>
          <w:szCs w:val="24"/>
        </w:rPr>
      </w:pPr>
      <w:r w:rsidRPr="00217447">
        <w:rPr>
          <w:b/>
          <w:color w:val="000000" w:themeColor="text1"/>
          <w:sz w:val="36"/>
          <w:szCs w:val="24"/>
        </w:rPr>
        <w:t>S</w:t>
      </w:r>
      <w:r w:rsidR="00CC7E27" w:rsidRPr="00217447">
        <w:rPr>
          <w:b/>
          <w:color w:val="000000" w:themeColor="text1"/>
          <w:sz w:val="36"/>
          <w:szCs w:val="24"/>
        </w:rPr>
        <w:t>ECTION 4:</w:t>
      </w:r>
      <w:r w:rsidR="00CC7E27" w:rsidRPr="00217447">
        <w:rPr>
          <w:b/>
          <w:color w:val="000000" w:themeColor="text1"/>
          <w:sz w:val="36"/>
          <w:szCs w:val="24"/>
        </w:rPr>
        <w:tab/>
        <w:t>FORMS OF TENDER, LETTER OF ACEPTANCE, NOTICE TO PROCEED WITH THE WORK AND AGREEMENT FORM</w:t>
      </w:r>
    </w:p>
    <w:p w:rsidR="00C9599D" w:rsidRPr="00217447" w:rsidRDefault="00C9599D" w:rsidP="00B5404F">
      <w:pPr>
        <w:tabs>
          <w:tab w:val="center" w:pos="4680"/>
        </w:tabs>
        <w:suppressAutoHyphens/>
        <w:spacing w:line="276" w:lineRule="auto"/>
        <w:jc w:val="center"/>
        <w:rPr>
          <w:b/>
          <w:color w:val="000000" w:themeColor="text1"/>
          <w:sz w:val="36"/>
          <w:szCs w:val="24"/>
        </w:rPr>
      </w:pPr>
    </w:p>
    <w:p w:rsidR="00CC7E27" w:rsidRPr="00217447" w:rsidRDefault="00CC7E27" w:rsidP="00B5404F">
      <w:pPr>
        <w:tabs>
          <w:tab w:val="center" w:pos="4680"/>
        </w:tabs>
        <w:suppressAutoHyphens/>
        <w:spacing w:line="276" w:lineRule="auto"/>
        <w:jc w:val="both"/>
        <w:outlineLvl w:val="0"/>
        <w:rPr>
          <w:b/>
          <w:bCs/>
          <w:color w:val="000000" w:themeColor="text1"/>
          <w:szCs w:val="24"/>
          <w:u w:val="single"/>
        </w:rPr>
      </w:pPr>
      <w:r w:rsidRPr="00217447">
        <w:rPr>
          <w:b/>
          <w:bCs/>
          <w:color w:val="000000" w:themeColor="text1"/>
          <w:szCs w:val="24"/>
          <w:u w:val="single"/>
        </w:rPr>
        <w:t>Form of Tender</w:t>
      </w: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u w:val="single"/>
        </w:rPr>
      </w:pPr>
    </w:p>
    <w:p w:rsidR="007C052D" w:rsidRPr="00217447" w:rsidRDefault="00247562" w:rsidP="009754FF">
      <w:pPr>
        <w:spacing w:line="276" w:lineRule="auto"/>
        <w:jc w:val="both"/>
        <w:rPr>
          <w:color w:val="000000" w:themeColor="text1"/>
          <w:sz w:val="28"/>
        </w:rPr>
      </w:pPr>
      <w:r w:rsidRPr="00217447">
        <w:rPr>
          <w:b/>
          <w:color w:val="000000" w:themeColor="text1"/>
        </w:rPr>
        <w:t xml:space="preserve">Description of the </w:t>
      </w:r>
      <w:r w:rsidR="00EE4487" w:rsidRPr="00217447">
        <w:rPr>
          <w:b/>
          <w:color w:val="000000" w:themeColor="text1"/>
        </w:rPr>
        <w:t>Work:</w:t>
      </w:r>
      <w:r w:rsidR="009754FF" w:rsidRPr="009754FF">
        <w:rPr>
          <w:bCs/>
          <w:color w:val="000000" w:themeColor="text1"/>
          <w:szCs w:val="14"/>
        </w:rPr>
        <w:t>Construction of a Bridge cum Barrage across the Malaprabha River At Chikkahattiholi Village, Khanapur Taluk, Belagavi District along with allied works including Sopanam, Left Bank Protection And Connecting Roads From Chikkahattiholi And Karvinkoppa Villages together With Operation And Maintenance for a Period Of Five Years.(W.I. No. – KNNL/2025-26/BB/ WORK_INDENT3888</w:t>
      </w:r>
      <w:r w:rsidR="007C2423">
        <w:rPr>
          <w:bCs/>
          <w:color w:val="000000" w:themeColor="text1"/>
          <w:szCs w:val="14"/>
        </w:rPr>
        <w:t>/</w:t>
      </w:r>
      <w:r w:rsidR="0069736B">
        <w:rPr>
          <w:bCs/>
          <w:color w:val="000000" w:themeColor="text1"/>
          <w:szCs w:val="14"/>
        </w:rPr>
        <w:t>Call-3</w:t>
      </w:r>
      <w:r w:rsidR="009754FF" w:rsidRPr="009754FF">
        <w:rPr>
          <w:bCs/>
          <w:color w:val="000000" w:themeColor="text1"/>
          <w:szCs w:val="14"/>
        </w:rPr>
        <w:t>)</w:t>
      </w:r>
    </w:p>
    <w:p w:rsidR="006F3877" w:rsidRPr="00217447" w:rsidRDefault="00AD3086" w:rsidP="00B5404F">
      <w:pPr>
        <w:tabs>
          <w:tab w:val="center" w:pos="4500"/>
        </w:tabs>
        <w:suppressAutoHyphens/>
        <w:spacing w:line="276" w:lineRule="auto"/>
        <w:jc w:val="both"/>
        <w:rPr>
          <w:rStyle w:val="Hyperlink"/>
          <w:b/>
          <w:color w:val="000000" w:themeColor="text1"/>
        </w:rPr>
      </w:pPr>
      <w:r w:rsidRPr="00217447">
        <w:rPr>
          <w:color w:val="000000" w:themeColor="text1"/>
          <w:szCs w:val="24"/>
        </w:rPr>
        <w:t>TENDER REFERENCE</w:t>
      </w:r>
      <w:r w:rsidR="00D073A2" w:rsidRPr="00217447">
        <w:rPr>
          <w:color w:val="000000" w:themeColor="text1"/>
          <w:szCs w:val="24"/>
        </w:rPr>
        <w:t xml:space="preserve">: </w:t>
      </w:r>
      <w:r w:rsidRPr="00217447">
        <w:rPr>
          <w:color w:val="000000" w:themeColor="text1"/>
          <w:szCs w:val="24"/>
        </w:rPr>
        <w:tab/>
      </w:r>
      <w:r w:rsidR="00052877" w:rsidRPr="00217447">
        <w:rPr>
          <w:rStyle w:val="Hyperlink"/>
          <w:b/>
          <w:color w:val="000000" w:themeColor="text1"/>
        </w:rPr>
        <w:t>KNNL</w:t>
      </w:r>
      <w:r w:rsidR="0090383C" w:rsidRPr="00217447">
        <w:rPr>
          <w:rStyle w:val="Hyperlink"/>
          <w:b/>
          <w:color w:val="000000" w:themeColor="text1"/>
        </w:rPr>
        <w:t>/2024-25/</w:t>
      </w:r>
      <w:r w:rsidR="00E43994" w:rsidRPr="00217447">
        <w:rPr>
          <w:rStyle w:val="Hyperlink"/>
          <w:b/>
          <w:color w:val="000000" w:themeColor="text1"/>
        </w:rPr>
        <w:t>FPW</w:t>
      </w:r>
      <w:r w:rsidR="0090383C" w:rsidRPr="00217447">
        <w:rPr>
          <w:rStyle w:val="Hyperlink"/>
          <w:b/>
          <w:color w:val="000000" w:themeColor="text1"/>
        </w:rPr>
        <w:t>/WORK_INDENT</w:t>
      </w:r>
    </w:p>
    <w:p w:rsidR="00D073A2" w:rsidRPr="00217447" w:rsidRDefault="00D073A2" w:rsidP="00B5404F">
      <w:pPr>
        <w:tabs>
          <w:tab w:val="center" w:pos="4500"/>
        </w:tabs>
        <w:suppressAutoHyphens/>
        <w:spacing w:line="276" w:lineRule="auto"/>
        <w:jc w:val="both"/>
        <w:rPr>
          <w:rStyle w:val="Hyperlink"/>
          <w:b/>
          <w:color w:val="000000" w:themeColor="text1"/>
        </w:rPr>
      </w:pPr>
    </w:p>
    <w:p w:rsidR="00CC7E27" w:rsidRPr="00217447" w:rsidRDefault="00C56492" w:rsidP="00B5404F">
      <w:pPr>
        <w:tabs>
          <w:tab w:val="center" w:pos="4500"/>
        </w:tabs>
        <w:suppressAutoHyphens/>
        <w:spacing w:line="276" w:lineRule="auto"/>
        <w:jc w:val="center"/>
        <w:rPr>
          <w:color w:val="000000" w:themeColor="text1"/>
          <w:sz w:val="22"/>
          <w:szCs w:val="22"/>
        </w:rPr>
      </w:pPr>
      <w:r w:rsidRPr="00217447">
        <w:rPr>
          <w:color w:val="000000" w:themeColor="text1"/>
          <w:sz w:val="22"/>
          <w:szCs w:val="22"/>
        </w:rPr>
        <w:t>On the letter head of the contractor</w:t>
      </w:r>
    </w:p>
    <w:p w:rsidR="00D073A2" w:rsidRPr="00217447" w:rsidRDefault="00D073A2" w:rsidP="00B5404F">
      <w:pPr>
        <w:tabs>
          <w:tab w:val="center" w:pos="4500"/>
        </w:tabs>
        <w:suppressAutoHyphens/>
        <w:spacing w:line="276" w:lineRule="auto"/>
        <w:jc w:val="both"/>
        <w:rPr>
          <w:color w:val="000000" w:themeColor="text1"/>
          <w:sz w:val="22"/>
          <w:szCs w:val="22"/>
        </w:rPr>
      </w:pPr>
    </w:p>
    <w:p w:rsidR="00F71FDF" w:rsidRPr="00217447" w:rsidRDefault="00F71FDF" w:rsidP="00B5404F">
      <w:pPr>
        <w:tabs>
          <w:tab w:val="left" w:pos="760"/>
          <w:tab w:val="left" w:pos="1360"/>
          <w:tab w:val="left" w:pos="2080"/>
          <w:tab w:val="left" w:pos="5680"/>
        </w:tabs>
        <w:suppressAutoHyphens/>
        <w:spacing w:line="276" w:lineRule="auto"/>
        <w:ind w:left="1360" w:hanging="1360"/>
        <w:jc w:val="both"/>
        <w:rPr>
          <w:color w:val="000000" w:themeColor="text1"/>
          <w:sz w:val="22"/>
          <w:szCs w:val="22"/>
        </w:rPr>
      </w:pPr>
      <w:r w:rsidRPr="00217447">
        <w:rPr>
          <w:color w:val="000000" w:themeColor="text1"/>
          <w:sz w:val="22"/>
          <w:szCs w:val="22"/>
        </w:rPr>
        <w:t>The Executive Engineer,</w:t>
      </w:r>
    </w:p>
    <w:p w:rsidR="00F71FDF" w:rsidRPr="00217447" w:rsidRDefault="00F14127" w:rsidP="00B5404F">
      <w:pPr>
        <w:tabs>
          <w:tab w:val="left" w:pos="760"/>
          <w:tab w:val="left" w:pos="1360"/>
          <w:tab w:val="left" w:pos="2080"/>
          <w:tab w:val="left" w:pos="5680"/>
        </w:tabs>
        <w:suppressAutoHyphens/>
        <w:spacing w:line="276" w:lineRule="auto"/>
        <w:ind w:left="1360" w:hanging="1360"/>
        <w:jc w:val="both"/>
        <w:rPr>
          <w:color w:val="000000" w:themeColor="text1"/>
          <w:sz w:val="22"/>
          <w:szCs w:val="22"/>
        </w:rPr>
      </w:pPr>
      <w:r w:rsidRPr="00217447">
        <w:rPr>
          <w:color w:val="000000" w:themeColor="text1"/>
          <w:sz w:val="22"/>
          <w:szCs w:val="22"/>
        </w:rPr>
        <w:t>KNNL Kalasa Project Division</w:t>
      </w:r>
    </w:p>
    <w:p w:rsidR="00F814A5" w:rsidRPr="00217447" w:rsidRDefault="007F416D" w:rsidP="00B5404F">
      <w:pPr>
        <w:tabs>
          <w:tab w:val="left" w:pos="760"/>
          <w:tab w:val="left" w:pos="1360"/>
          <w:tab w:val="left" w:pos="2080"/>
          <w:tab w:val="left" w:pos="5680"/>
        </w:tabs>
        <w:suppressAutoHyphens/>
        <w:spacing w:line="276" w:lineRule="auto"/>
        <w:ind w:left="1360" w:hanging="1360"/>
        <w:jc w:val="both"/>
        <w:rPr>
          <w:color w:val="000000" w:themeColor="text1"/>
          <w:sz w:val="22"/>
          <w:szCs w:val="22"/>
        </w:rPr>
      </w:pPr>
      <w:r w:rsidRPr="00217447">
        <w:rPr>
          <w:color w:val="000000" w:themeColor="text1"/>
          <w:sz w:val="22"/>
          <w:szCs w:val="22"/>
        </w:rPr>
        <w:t>Khanapur</w:t>
      </w:r>
    </w:p>
    <w:p w:rsidR="00D073A2" w:rsidRPr="00217447" w:rsidRDefault="00D073A2" w:rsidP="00B5404F">
      <w:pPr>
        <w:tabs>
          <w:tab w:val="left" w:pos="760"/>
          <w:tab w:val="left" w:pos="1360"/>
          <w:tab w:val="left" w:pos="2080"/>
          <w:tab w:val="left" w:pos="5680"/>
        </w:tabs>
        <w:suppressAutoHyphens/>
        <w:spacing w:line="276" w:lineRule="auto"/>
        <w:ind w:left="1360" w:hanging="1360"/>
        <w:jc w:val="both"/>
        <w:rPr>
          <w:color w:val="000000" w:themeColor="text1"/>
          <w:sz w:val="22"/>
          <w:szCs w:val="22"/>
        </w:rPr>
      </w:pPr>
    </w:p>
    <w:p w:rsidR="00CC7E27" w:rsidRPr="00217447" w:rsidRDefault="002A6F01" w:rsidP="00B5404F">
      <w:pPr>
        <w:tabs>
          <w:tab w:val="left" w:pos="760"/>
          <w:tab w:val="left" w:pos="1360"/>
          <w:tab w:val="left" w:pos="2080"/>
          <w:tab w:val="left" w:pos="5680"/>
        </w:tabs>
        <w:suppressAutoHyphens/>
        <w:spacing w:line="276" w:lineRule="auto"/>
        <w:jc w:val="both"/>
        <w:outlineLvl w:val="0"/>
        <w:rPr>
          <w:color w:val="000000" w:themeColor="text1"/>
          <w:szCs w:val="24"/>
        </w:rPr>
      </w:pPr>
      <w:r w:rsidRPr="00217447">
        <w:rPr>
          <w:color w:val="000000" w:themeColor="text1"/>
          <w:szCs w:val="24"/>
        </w:rPr>
        <w:t>Sir</w:t>
      </w:r>
      <w:r w:rsidR="00CC7E27" w:rsidRPr="00217447">
        <w:rPr>
          <w:color w:val="000000" w:themeColor="text1"/>
          <w:szCs w:val="24"/>
        </w:rPr>
        <w:t>,</w:t>
      </w: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r w:rsidRPr="00217447">
        <w:rPr>
          <w:color w:val="000000" w:themeColor="text1"/>
          <w:szCs w:val="24"/>
        </w:rPr>
        <w:t>We offer to execute the Works described above in accordance with the Conditions of Contract accompanying this Tender for the Contract Price of ________</w:t>
      </w:r>
      <w:r w:rsidR="00A368E5" w:rsidRPr="00217447">
        <w:rPr>
          <w:color w:val="000000" w:themeColor="text1"/>
          <w:szCs w:val="24"/>
        </w:rPr>
        <w:t>_ [</w:t>
      </w:r>
      <w:r w:rsidRPr="00217447">
        <w:rPr>
          <w:i/>
          <w:color w:val="000000" w:themeColor="text1"/>
          <w:szCs w:val="24"/>
        </w:rPr>
        <w:t>in figures] (</w:t>
      </w:r>
      <w:r w:rsidRPr="00217447">
        <w:rPr>
          <w:color w:val="000000" w:themeColor="text1"/>
          <w:szCs w:val="24"/>
        </w:rPr>
        <w:t xml:space="preserve">________________________________________________) </w:t>
      </w:r>
      <w:r w:rsidRPr="00217447">
        <w:rPr>
          <w:i/>
          <w:color w:val="000000" w:themeColor="text1"/>
          <w:szCs w:val="24"/>
        </w:rPr>
        <w:t>[in letters]</w:t>
      </w:r>
      <w:r w:rsidRPr="00217447">
        <w:rPr>
          <w:color w:val="000000" w:themeColor="text1"/>
          <w:szCs w:val="24"/>
        </w:rPr>
        <w:t>.</w:t>
      </w:r>
      <w:r w:rsidRPr="00217447">
        <w:rPr>
          <w:rStyle w:val="FootnoteReference"/>
          <w:color w:val="000000" w:themeColor="text1"/>
          <w:szCs w:val="24"/>
        </w:rPr>
        <w:footnoteReference w:id="2"/>
      </w: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r w:rsidRPr="00217447">
        <w:rPr>
          <w:color w:val="000000" w:themeColor="text1"/>
          <w:szCs w:val="24"/>
        </w:rPr>
        <w:t xml:space="preserve">This Tender and your written acceptance of it shall constitute a binding contract between us. We understand that you are not bound to accept the lowest or any </w:t>
      </w:r>
      <w:r w:rsidR="0006465A" w:rsidRPr="00217447">
        <w:rPr>
          <w:color w:val="000000" w:themeColor="text1"/>
          <w:szCs w:val="24"/>
        </w:rPr>
        <w:t>tender</w:t>
      </w:r>
      <w:r w:rsidRPr="00217447">
        <w:rPr>
          <w:color w:val="000000" w:themeColor="text1"/>
          <w:szCs w:val="24"/>
        </w:rPr>
        <w:t xml:space="preserve"> you receive.</w:t>
      </w: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r w:rsidRPr="00217447">
        <w:rPr>
          <w:color w:val="000000" w:themeColor="text1"/>
          <w:szCs w:val="24"/>
        </w:rPr>
        <w:t>We undertake that, in competing for (and, if the award is made to us, in executing) the above contract, we will strictly observe the laws against fraud and corruption in force in India namely “Prevention of Corruption Act 1988”.</w:t>
      </w: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r w:rsidRPr="00217447">
        <w:rPr>
          <w:color w:val="000000" w:themeColor="text1"/>
          <w:szCs w:val="24"/>
        </w:rPr>
        <w:t>We hereby confirm that this Tender complies with the Tender validity</w:t>
      </w:r>
      <w:r w:rsidR="00DB717D" w:rsidRPr="00217447">
        <w:rPr>
          <w:color w:val="000000" w:themeColor="text1"/>
          <w:szCs w:val="24"/>
        </w:rPr>
        <w:t>,</w:t>
      </w:r>
      <w:r w:rsidRPr="00217447">
        <w:rPr>
          <w:color w:val="000000" w:themeColor="text1"/>
          <w:szCs w:val="24"/>
        </w:rPr>
        <w:t xml:space="preserve"> Earnest money deposit</w:t>
      </w:r>
      <w:r w:rsidR="00DB717D" w:rsidRPr="00217447">
        <w:rPr>
          <w:color w:val="000000" w:themeColor="text1"/>
          <w:szCs w:val="24"/>
        </w:rPr>
        <w:t xml:space="preserve"> and Tender processing fee as</w:t>
      </w:r>
      <w:r w:rsidRPr="00217447">
        <w:rPr>
          <w:color w:val="000000" w:themeColor="text1"/>
          <w:szCs w:val="24"/>
        </w:rPr>
        <w:t xml:space="preserve"> required by the Tender documents.</w:t>
      </w: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p>
    <w:p w:rsidR="00CC7E27" w:rsidRPr="00217447" w:rsidRDefault="002F1D12" w:rsidP="00B5404F">
      <w:pPr>
        <w:tabs>
          <w:tab w:val="left" w:pos="760"/>
          <w:tab w:val="left" w:pos="1360"/>
          <w:tab w:val="left" w:pos="2080"/>
          <w:tab w:val="left" w:pos="5680"/>
        </w:tabs>
        <w:suppressAutoHyphens/>
        <w:spacing w:line="276" w:lineRule="auto"/>
        <w:jc w:val="both"/>
        <w:outlineLvl w:val="0"/>
        <w:rPr>
          <w:color w:val="000000" w:themeColor="text1"/>
          <w:szCs w:val="24"/>
        </w:rPr>
      </w:pPr>
      <w:r w:rsidRPr="00217447">
        <w:rPr>
          <w:color w:val="000000" w:themeColor="text1"/>
          <w:szCs w:val="24"/>
        </w:rPr>
        <w:t>We attach herewith our current income tax</w:t>
      </w:r>
      <w:r w:rsidR="006E59C5" w:rsidRPr="00217447">
        <w:rPr>
          <w:color w:val="000000" w:themeColor="text1"/>
          <w:szCs w:val="24"/>
        </w:rPr>
        <w:t xml:space="preserve"> clearance certificate</w:t>
      </w: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p>
    <w:p w:rsidR="002F1D12" w:rsidRPr="00217447" w:rsidRDefault="00CC7E27" w:rsidP="00B5404F">
      <w:pPr>
        <w:tabs>
          <w:tab w:val="left" w:pos="760"/>
          <w:tab w:val="left" w:pos="1360"/>
          <w:tab w:val="left" w:pos="2080"/>
          <w:tab w:val="left" w:pos="5680"/>
        </w:tabs>
        <w:suppressAutoHyphens/>
        <w:spacing w:line="276" w:lineRule="auto"/>
        <w:jc w:val="both"/>
        <w:outlineLvl w:val="0"/>
        <w:rPr>
          <w:color w:val="000000" w:themeColor="text1"/>
          <w:szCs w:val="24"/>
        </w:rPr>
      </w:pPr>
      <w:r w:rsidRPr="00217447">
        <w:rPr>
          <w:color w:val="000000" w:themeColor="text1"/>
          <w:szCs w:val="24"/>
        </w:rPr>
        <w:t>Yours faithfully,</w:t>
      </w:r>
    </w:p>
    <w:p w:rsidR="00CC7E27" w:rsidRPr="00217447" w:rsidRDefault="00CC7E27" w:rsidP="00B5404F">
      <w:pPr>
        <w:tabs>
          <w:tab w:val="left" w:pos="760"/>
          <w:tab w:val="left" w:pos="1360"/>
          <w:tab w:val="left" w:pos="2080"/>
          <w:tab w:val="left" w:pos="5680"/>
        </w:tabs>
        <w:suppressAutoHyphens/>
        <w:spacing w:line="276" w:lineRule="auto"/>
        <w:jc w:val="right"/>
        <w:outlineLvl w:val="0"/>
        <w:rPr>
          <w:color w:val="000000" w:themeColor="text1"/>
          <w:szCs w:val="24"/>
        </w:rPr>
      </w:pPr>
      <w:r w:rsidRPr="00217447">
        <w:rPr>
          <w:color w:val="000000" w:themeColor="text1"/>
          <w:szCs w:val="24"/>
        </w:rPr>
        <w:t>Authorized Signature:</w:t>
      </w:r>
    </w:p>
    <w:p w:rsidR="00CC7E27" w:rsidRPr="00217447" w:rsidRDefault="00595B76" w:rsidP="00B5404F">
      <w:pPr>
        <w:tabs>
          <w:tab w:val="left" w:pos="760"/>
          <w:tab w:val="left" w:pos="1360"/>
          <w:tab w:val="left" w:pos="2080"/>
          <w:tab w:val="left" w:pos="5680"/>
        </w:tabs>
        <w:suppressAutoHyphens/>
        <w:spacing w:line="276" w:lineRule="auto"/>
        <w:outlineLvl w:val="0"/>
        <w:rPr>
          <w:color w:val="000000" w:themeColor="text1"/>
          <w:szCs w:val="24"/>
        </w:rPr>
      </w:pPr>
      <w:r w:rsidRPr="00217447">
        <w:rPr>
          <w:color w:val="000000" w:themeColor="text1"/>
          <w:szCs w:val="24"/>
        </w:rPr>
        <w:t xml:space="preserve">Name &amp; Title of Signatory: </w:t>
      </w:r>
    </w:p>
    <w:p w:rsidR="00CC7E27"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p>
    <w:p w:rsidR="007C052D" w:rsidRPr="00217447" w:rsidRDefault="007C052D" w:rsidP="00B5404F">
      <w:pPr>
        <w:tabs>
          <w:tab w:val="left" w:pos="760"/>
          <w:tab w:val="left" w:pos="1360"/>
          <w:tab w:val="left" w:pos="2080"/>
          <w:tab w:val="left" w:pos="5680"/>
        </w:tabs>
        <w:suppressAutoHyphens/>
        <w:spacing w:line="276" w:lineRule="auto"/>
        <w:jc w:val="both"/>
        <w:rPr>
          <w:color w:val="000000" w:themeColor="text1"/>
          <w:szCs w:val="24"/>
        </w:rPr>
      </w:pPr>
    </w:p>
    <w:p w:rsidR="009515E6" w:rsidRPr="00217447" w:rsidRDefault="00CC7E27" w:rsidP="00B5404F">
      <w:pPr>
        <w:tabs>
          <w:tab w:val="left" w:pos="760"/>
          <w:tab w:val="left" w:pos="1360"/>
          <w:tab w:val="left" w:pos="2080"/>
          <w:tab w:val="left" w:pos="5680"/>
        </w:tabs>
        <w:suppressAutoHyphens/>
        <w:spacing w:line="276" w:lineRule="auto"/>
        <w:jc w:val="both"/>
        <w:rPr>
          <w:color w:val="000000" w:themeColor="text1"/>
          <w:szCs w:val="24"/>
        </w:rPr>
      </w:pPr>
      <w:r w:rsidRPr="00217447">
        <w:rPr>
          <w:color w:val="000000" w:themeColor="text1"/>
          <w:szCs w:val="24"/>
        </w:rPr>
        <w:t xml:space="preserve">Name of Tenderer </w:t>
      </w:r>
      <w:r w:rsidR="00C56492" w:rsidRPr="00217447">
        <w:rPr>
          <w:color w:val="000000" w:themeColor="text1"/>
          <w:szCs w:val="24"/>
        </w:rPr>
        <w:t>and address</w:t>
      </w:r>
    </w:p>
    <w:p w:rsidR="003002DA" w:rsidRPr="00217447" w:rsidRDefault="009515E6" w:rsidP="009515E6">
      <w:pPr>
        <w:spacing w:before="0" w:after="0"/>
        <w:rPr>
          <w:color w:val="000000" w:themeColor="text1"/>
          <w:szCs w:val="24"/>
        </w:rPr>
      </w:pPr>
      <w:r w:rsidRPr="00217447">
        <w:rPr>
          <w:color w:val="000000" w:themeColor="text1"/>
          <w:szCs w:val="24"/>
        </w:rPr>
        <w:br w:type="page"/>
      </w:r>
    </w:p>
    <w:p w:rsidR="00AD3086" w:rsidRPr="00217447" w:rsidRDefault="00EF4A6B" w:rsidP="00B5404F">
      <w:pPr>
        <w:pStyle w:val="Heading5"/>
        <w:spacing w:line="276" w:lineRule="auto"/>
        <w:ind w:left="0" w:firstLine="0"/>
        <w:jc w:val="center"/>
        <w:rPr>
          <w:b/>
          <w:color w:val="000000" w:themeColor="text1"/>
          <w:sz w:val="32"/>
          <w:szCs w:val="32"/>
        </w:rPr>
      </w:pPr>
      <w:r w:rsidRPr="00217447">
        <w:rPr>
          <w:b/>
          <w:color w:val="000000" w:themeColor="text1"/>
          <w:sz w:val="32"/>
          <w:szCs w:val="32"/>
        </w:rPr>
        <w:t xml:space="preserve">ON THE LETTERHEAD OF </w:t>
      </w:r>
      <w:r w:rsidR="00584A1F" w:rsidRPr="00217447">
        <w:rPr>
          <w:b/>
          <w:color w:val="000000" w:themeColor="text1"/>
          <w:sz w:val="32"/>
          <w:szCs w:val="32"/>
        </w:rPr>
        <w:t>KARNATAKA NEERAVRI</w:t>
      </w:r>
      <w:r w:rsidR="00AD3086" w:rsidRPr="00217447">
        <w:rPr>
          <w:b/>
          <w:color w:val="000000" w:themeColor="text1"/>
          <w:sz w:val="32"/>
          <w:szCs w:val="32"/>
        </w:rPr>
        <w:t xml:space="preserve"> NIGAM</w:t>
      </w:r>
      <w:r w:rsidRPr="00217447">
        <w:rPr>
          <w:b/>
          <w:color w:val="000000" w:themeColor="text1"/>
          <w:sz w:val="32"/>
          <w:szCs w:val="32"/>
        </w:rPr>
        <w:t xml:space="preserve"> L</w:t>
      </w:r>
      <w:r w:rsidR="00DB4D79" w:rsidRPr="00217447">
        <w:rPr>
          <w:b/>
          <w:color w:val="000000" w:themeColor="text1"/>
          <w:sz w:val="32"/>
          <w:szCs w:val="32"/>
        </w:rPr>
        <w:t>TD</w:t>
      </w:r>
      <w:r w:rsidRPr="00217447">
        <w:rPr>
          <w:b/>
          <w:color w:val="000000" w:themeColor="text1"/>
          <w:sz w:val="32"/>
          <w:szCs w:val="32"/>
        </w:rPr>
        <w:t>.</w:t>
      </w:r>
    </w:p>
    <w:p w:rsidR="00EF4A6B" w:rsidRPr="00217447" w:rsidRDefault="00EF4A6B" w:rsidP="00B5404F">
      <w:pPr>
        <w:tabs>
          <w:tab w:val="left" w:pos="7575"/>
        </w:tabs>
        <w:suppressAutoHyphens/>
        <w:spacing w:line="276" w:lineRule="auto"/>
        <w:jc w:val="center"/>
        <w:rPr>
          <w:color w:val="000000" w:themeColor="text1"/>
          <w:szCs w:val="24"/>
        </w:rPr>
      </w:pPr>
    </w:p>
    <w:p w:rsidR="00AD3086" w:rsidRPr="00217447" w:rsidRDefault="00AD3086" w:rsidP="00B5404F">
      <w:pPr>
        <w:tabs>
          <w:tab w:val="left" w:pos="7575"/>
        </w:tabs>
        <w:suppressAutoHyphens/>
        <w:spacing w:line="276" w:lineRule="auto"/>
        <w:jc w:val="center"/>
        <w:rPr>
          <w:color w:val="000000" w:themeColor="text1"/>
          <w:szCs w:val="24"/>
        </w:rPr>
      </w:pPr>
      <w:r w:rsidRPr="00217447">
        <w:rPr>
          <w:color w:val="000000" w:themeColor="text1"/>
          <w:szCs w:val="24"/>
        </w:rPr>
        <w:t xml:space="preserve">Executive Engineer, </w:t>
      </w:r>
      <w:r w:rsidR="00052877" w:rsidRPr="00217447">
        <w:rPr>
          <w:color w:val="000000" w:themeColor="text1"/>
          <w:szCs w:val="24"/>
        </w:rPr>
        <w:t>KNNL</w:t>
      </w:r>
      <w:r w:rsidR="000A58FE" w:rsidRPr="00217447">
        <w:rPr>
          <w:color w:val="000000" w:themeColor="text1"/>
          <w:szCs w:val="24"/>
        </w:rPr>
        <w:t xml:space="preserve">, </w:t>
      </w:r>
      <w:r w:rsidR="00F14127" w:rsidRPr="00217447">
        <w:rPr>
          <w:color w:val="000000" w:themeColor="text1"/>
          <w:szCs w:val="24"/>
        </w:rPr>
        <w:t xml:space="preserve">Kalasa Project Division </w:t>
      </w:r>
      <w:r w:rsidR="003D1F4B" w:rsidRPr="00217447">
        <w:rPr>
          <w:color w:val="000000" w:themeColor="text1"/>
          <w:szCs w:val="24"/>
        </w:rPr>
        <w:t>Division</w:t>
      </w:r>
      <w:r w:rsidR="00F14127" w:rsidRPr="00217447">
        <w:rPr>
          <w:color w:val="000000" w:themeColor="text1"/>
          <w:szCs w:val="24"/>
        </w:rPr>
        <w:t>Khanapur</w:t>
      </w:r>
      <w:r w:rsidR="00C554BD" w:rsidRPr="00217447">
        <w:rPr>
          <w:color w:val="000000" w:themeColor="text1"/>
          <w:szCs w:val="24"/>
        </w:rPr>
        <w:t>-591302</w:t>
      </w:r>
    </w:p>
    <w:p w:rsidR="00600620" w:rsidRPr="00217447" w:rsidRDefault="00600620" w:rsidP="00B5404F">
      <w:pPr>
        <w:tabs>
          <w:tab w:val="left" w:pos="760"/>
          <w:tab w:val="left" w:pos="1360"/>
          <w:tab w:val="left" w:pos="2080"/>
          <w:tab w:val="left" w:pos="5680"/>
        </w:tabs>
        <w:suppressAutoHyphens/>
        <w:spacing w:line="276" w:lineRule="auto"/>
        <w:jc w:val="both"/>
        <w:rPr>
          <w:color w:val="000000" w:themeColor="text1"/>
          <w:szCs w:val="24"/>
        </w:rPr>
      </w:pPr>
    </w:p>
    <w:p w:rsidR="00CC7E27" w:rsidRPr="00217447" w:rsidRDefault="00CC7E27" w:rsidP="00B5404F">
      <w:pPr>
        <w:tabs>
          <w:tab w:val="left" w:pos="760"/>
          <w:tab w:val="left" w:pos="1360"/>
          <w:tab w:val="left" w:pos="2080"/>
          <w:tab w:val="left" w:pos="5680"/>
        </w:tabs>
        <w:suppressAutoHyphens/>
        <w:spacing w:line="276" w:lineRule="auto"/>
        <w:jc w:val="both"/>
        <w:rPr>
          <w:b/>
          <w:color w:val="000000" w:themeColor="text1"/>
          <w:szCs w:val="24"/>
        </w:rPr>
      </w:pPr>
    </w:p>
    <w:p w:rsidR="00CC7E27" w:rsidRPr="00217447" w:rsidRDefault="00CC7E27" w:rsidP="00B5404F">
      <w:pPr>
        <w:tabs>
          <w:tab w:val="center" w:pos="4680"/>
        </w:tabs>
        <w:suppressAutoHyphens/>
        <w:spacing w:line="276" w:lineRule="auto"/>
        <w:jc w:val="center"/>
        <w:outlineLvl w:val="0"/>
        <w:rPr>
          <w:color w:val="000000" w:themeColor="text1"/>
          <w:szCs w:val="24"/>
          <w:u w:val="single"/>
        </w:rPr>
      </w:pPr>
      <w:r w:rsidRPr="00217447">
        <w:rPr>
          <w:b/>
          <w:color w:val="000000" w:themeColor="text1"/>
          <w:szCs w:val="24"/>
          <w:u w:val="single"/>
        </w:rPr>
        <w:t xml:space="preserve">Letter of </w:t>
      </w:r>
      <w:r w:rsidR="00F55968" w:rsidRPr="00217447">
        <w:rPr>
          <w:b/>
          <w:color w:val="000000" w:themeColor="text1"/>
          <w:szCs w:val="24"/>
          <w:u w:val="single"/>
        </w:rPr>
        <w:t>Intent</w:t>
      </w:r>
    </w:p>
    <w:p w:rsidR="00CC7E27" w:rsidRPr="00217447" w:rsidRDefault="00CC7E27" w:rsidP="00B5404F">
      <w:pPr>
        <w:tabs>
          <w:tab w:val="center" w:pos="4680"/>
        </w:tabs>
        <w:suppressAutoHyphens/>
        <w:spacing w:line="276" w:lineRule="auto"/>
        <w:jc w:val="both"/>
        <w:rPr>
          <w:color w:val="000000" w:themeColor="text1"/>
          <w:szCs w:val="24"/>
        </w:rPr>
      </w:pPr>
      <w:r w:rsidRPr="00217447">
        <w:rPr>
          <w:color w:val="000000" w:themeColor="text1"/>
          <w:szCs w:val="24"/>
        </w:rPr>
        <w:tab/>
      </w:r>
    </w:p>
    <w:p w:rsidR="00CC7E27" w:rsidRPr="00217447" w:rsidRDefault="00CC7E27" w:rsidP="00B5404F">
      <w:pPr>
        <w:tabs>
          <w:tab w:val="right" w:pos="9360"/>
        </w:tabs>
        <w:suppressAutoHyphens/>
        <w:spacing w:line="276" w:lineRule="auto"/>
        <w:jc w:val="right"/>
        <w:rPr>
          <w:color w:val="000000" w:themeColor="text1"/>
          <w:szCs w:val="24"/>
        </w:rPr>
      </w:pPr>
      <w:r w:rsidRPr="00217447">
        <w:rPr>
          <w:color w:val="000000" w:themeColor="text1"/>
          <w:szCs w:val="24"/>
        </w:rPr>
        <w:t>_______________[date]</w:t>
      </w: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ind w:left="520" w:hanging="520"/>
        <w:jc w:val="both"/>
        <w:rPr>
          <w:color w:val="000000" w:themeColor="text1"/>
          <w:szCs w:val="24"/>
        </w:rPr>
      </w:pPr>
      <w:r w:rsidRPr="00217447">
        <w:rPr>
          <w:color w:val="000000" w:themeColor="text1"/>
          <w:szCs w:val="24"/>
        </w:rPr>
        <w:t>To:</w:t>
      </w:r>
      <w:r w:rsidRPr="00217447">
        <w:rPr>
          <w:color w:val="000000" w:themeColor="text1"/>
          <w:szCs w:val="24"/>
        </w:rPr>
        <w:tab/>
        <w:t>_________________________________________________________________________[name and address of the Contractor]</w:t>
      </w: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p>
    <w:p w:rsidR="00CC7E27" w:rsidRPr="00217447" w:rsidRDefault="002A6F01" w:rsidP="007E7458">
      <w:pPr>
        <w:tabs>
          <w:tab w:val="left" w:pos="-1440"/>
          <w:tab w:val="left" w:pos="-720"/>
          <w:tab w:val="left" w:pos="520"/>
          <w:tab w:val="left" w:pos="2160"/>
          <w:tab w:val="left" w:pos="3800"/>
          <w:tab w:val="left" w:pos="5560"/>
          <w:tab w:val="left" w:pos="7280"/>
        </w:tabs>
        <w:suppressAutoHyphens/>
        <w:spacing w:line="360" w:lineRule="auto"/>
        <w:jc w:val="both"/>
        <w:outlineLvl w:val="0"/>
        <w:rPr>
          <w:color w:val="000000" w:themeColor="text1"/>
          <w:szCs w:val="24"/>
        </w:rPr>
      </w:pPr>
      <w:r w:rsidRPr="00217447">
        <w:rPr>
          <w:color w:val="000000" w:themeColor="text1"/>
          <w:szCs w:val="24"/>
        </w:rPr>
        <w:t>Gentlemen</w:t>
      </w:r>
      <w:r w:rsidR="00CC7E27" w:rsidRPr="00217447">
        <w:rPr>
          <w:color w:val="000000" w:themeColor="text1"/>
          <w:szCs w:val="24"/>
        </w:rPr>
        <w:t>,</w:t>
      </w: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p>
    <w:p w:rsidR="00CC7E27" w:rsidRPr="00217447" w:rsidRDefault="00CC7E27" w:rsidP="007E7458">
      <w:pPr>
        <w:pStyle w:val="FootnoteText"/>
        <w:suppressAutoHyphens/>
        <w:spacing w:line="360" w:lineRule="auto"/>
        <w:jc w:val="both"/>
        <w:rPr>
          <w:color w:val="000000" w:themeColor="text1"/>
          <w:sz w:val="24"/>
          <w:szCs w:val="24"/>
        </w:rPr>
      </w:pPr>
      <w:r w:rsidRPr="00217447">
        <w:rPr>
          <w:color w:val="000000" w:themeColor="text1"/>
          <w:sz w:val="24"/>
          <w:szCs w:val="24"/>
        </w:rPr>
        <w:tab/>
        <w:t>This is to notify you that your Tender dated ____________ for execution of [</w:t>
      </w:r>
      <w:r w:rsidR="001703A0" w:rsidRPr="00217447">
        <w:rPr>
          <w:color w:val="000000" w:themeColor="text1"/>
          <w:sz w:val="24"/>
          <w:szCs w:val="24"/>
        </w:rPr>
        <w:t>Name</w:t>
      </w:r>
      <w:r w:rsidRPr="00217447">
        <w:rPr>
          <w:color w:val="000000" w:themeColor="text1"/>
          <w:sz w:val="24"/>
          <w:szCs w:val="24"/>
        </w:rPr>
        <w:t xml:space="preserve"> of the contract and identification number, as given in the Instructions to Tenderers] for the Contract Price of Rupees___________________________________________________________ (_____________) [amount in words and figures], as corrected and modified in accordance with the Instructions to Tenderers is hereby accepted by our </w:t>
      </w:r>
      <w:r w:rsidR="00640797" w:rsidRPr="00217447">
        <w:rPr>
          <w:color w:val="000000" w:themeColor="text1"/>
          <w:sz w:val="24"/>
          <w:szCs w:val="24"/>
        </w:rPr>
        <w:t>Company</w:t>
      </w:r>
      <w:r w:rsidRPr="00217447">
        <w:rPr>
          <w:color w:val="000000" w:themeColor="text1"/>
          <w:sz w:val="24"/>
          <w:szCs w:val="24"/>
        </w:rPr>
        <w:t>.</w:t>
      </w: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r w:rsidRPr="00217447">
        <w:rPr>
          <w:color w:val="000000" w:themeColor="text1"/>
          <w:szCs w:val="24"/>
        </w:rPr>
        <w:t xml:space="preserve">You are hereby requested to furnish Security deposit plus additional security for unbalanced tenders in terms </w:t>
      </w:r>
      <w:r w:rsidR="001703A0" w:rsidRPr="00217447">
        <w:rPr>
          <w:color w:val="000000" w:themeColor="text1"/>
          <w:szCs w:val="24"/>
        </w:rPr>
        <w:t>of Clause</w:t>
      </w:r>
      <w:r w:rsidRPr="00217447">
        <w:rPr>
          <w:color w:val="000000" w:themeColor="text1"/>
          <w:szCs w:val="24"/>
        </w:rPr>
        <w:t xml:space="preserve"> 25.5 of ITT, in the form detailed in </w:t>
      </w:r>
      <w:r w:rsidR="001703A0" w:rsidRPr="00217447">
        <w:rPr>
          <w:color w:val="000000" w:themeColor="text1"/>
          <w:szCs w:val="24"/>
        </w:rPr>
        <w:t>Clause 29.1</w:t>
      </w:r>
      <w:r w:rsidR="006A2646" w:rsidRPr="00217447">
        <w:rPr>
          <w:color w:val="000000" w:themeColor="text1"/>
          <w:szCs w:val="24"/>
        </w:rPr>
        <w:t xml:space="preserve"> of ITT for an amount of</w:t>
      </w:r>
      <w:r w:rsidRPr="00217447">
        <w:rPr>
          <w:color w:val="000000" w:themeColor="text1"/>
          <w:szCs w:val="24"/>
        </w:rPr>
        <w:t xml:space="preserve"> Rs.————— within 20 days of the receipt of this letter of </w:t>
      </w:r>
      <w:r w:rsidR="00F55968" w:rsidRPr="00217447">
        <w:rPr>
          <w:color w:val="000000" w:themeColor="text1"/>
          <w:szCs w:val="24"/>
        </w:rPr>
        <w:t>intent</w:t>
      </w:r>
      <w:r w:rsidRPr="00217447">
        <w:rPr>
          <w:color w:val="000000" w:themeColor="text1"/>
          <w:szCs w:val="24"/>
        </w:rPr>
        <w:t xml:space="preserve"> valid up to 30 days from the date of expiry of Defects Liability Period i.e. up to ............ and sign the contract, failing which action as stated in Para 29.4 of ITT will be taken.</w:t>
      </w: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jc w:val="both"/>
        <w:outlineLvl w:val="0"/>
        <w:rPr>
          <w:color w:val="000000" w:themeColor="text1"/>
          <w:szCs w:val="24"/>
        </w:rPr>
      </w:pP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t>Yours faithfully,</w:t>
      </w: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jc w:val="both"/>
        <w:outlineLvl w:val="0"/>
        <w:rPr>
          <w:color w:val="000000" w:themeColor="text1"/>
          <w:szCs w:val="24"/>
        </w:rPr>
      </w:pP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t>Authorized Signature</w:t>
      </w:r>
    </w:p>
    <w:p w:rsidR="00CC7E27" w:rsidRPr="00217447" w:rsidRDefault="00CC7E27" w:rsidP="009515E6">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t>Name and Title of Signatory</w:t>
      </w:r>
      <w:r w:rsidR="00640797" w:rsidRPr="00217447">
        <w:rPr>
          <w:color w:val="000000" w:themeColor="text1"/>
          <w:szCs w:val="24"/>
        </w:rPr>
        <w:t xml:space="preserve"> and SEAL </w:t>
      </w:r>
    </w:p>
    <w:p w:rsidR="00CC7E27" w:rsidRPr="00217447" w:rsidRDefault="00CC7E27" w:rsidP="007E7458">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r w:rsidRPr="00217447">
        <w:rPr>
          <w:color w:val="000000" w:themeColor="text1"/>
          <w:szCs w:val="24"/>
        </w:rPr>
        <w:t>-------------------------------------------------------------------------------------------------------</w:t>
      </w:r>
      <w:r w:rsidR="003C6961" w:rsidRPr="00217447">
        <w:rPr>
          <w:color w:val="000000" w:themeColor="text1"/>
          <w:szCs w:val="24"/>
        </w:rPr>
        <w:t>--</w:t>
      </w:r>
      <w:r w:rsidR="009515E6" w:rsidRPr="00217447">
        <w:rPr>
          <w:color w:val="000000" w:themeColor="text1"/>
          <w:szCs w:val="24"/>
        </w:rPr>
        <w:t>------------------------------------</w:t>
      </w:r>
      <w:r w:rsidR="003C6961" w:rsidRPr="00217447">
        <w:rPr>
          <w:color w:val="000000" w:themeColor="text1"/>
          <w:szCs w:val="24"/>
        </w:rPr>
        <w:t>------</w:t>
      </w:r>
    </w:p>
    <w:p w:rsidR="00C9599D" w:rsidRPr="00217447" w:rsidRDefault="00ED78E9" w:rsidP="003B6AD2">
      <w:pPr>
        <w:spacing w:line="360" w:lineRule="auto"/>
        <w:rPr>
          <w:b/>
          <w:color w:val="000000" w:themeColor="text1"/>
          <w:sz w:val="28"/>
          <w:szCs w:val="24"/>
          <w:u w:val="single"/>
        </w:rPr>
      </w:pPr>
      <w:r w:rsidRPr="00217447">
        <w:rPr>
          <w:b/>
          <w:color w:val="000000" w:themeColor="text1"/>
          <w:sz w:val="28"/>
          <w:szCs w:val="24"/>
          <w:u w:val="single"/>
        </w:rPr>
        <w:br w:type="page"/>
      </w:r>
      <w:r w:rsidR="00F8089F" w:rsidRPr="00217447">
        <w:rPr>
          <w:b/>
          <w:color w:val="000000" w:themeColor="text1"/>
          <w:sz w:val="28"/>
          <w:szCs w:val="24"/>
          <w:u w:val="single"/>
        </w:rPr>
        <w:t>Issue of Notice to proceed with the work</w:t>
      </w:r>
    </w:p>
    <w:p w:rsidR="00C9599D" w:rsidRPr="00217447" w:rsidRDefault="00C9599D" w:rsidP="00AD3086">
      <w:pPr>
        <w:tabs>
          <w:tab w:val="left" w:pos="7575"/>
        </w:tabs>
        <w:suppressAutoHyphens/>
        <w:jc w:val="center"/>
        <w:rPr>
          <w:b/>
          <w:color w:val="000000" w:themeColor="text1"/>
          <w:sz w:val="32"/>
          <w:szCs w:val="32"/>
        </w:rPr>
      </w:pPr>
    </w:p>
    <w:p w:rsidR="00F8089F" w:rsidRPr="00217447" w:rsidRDefault="00F8089F" w:rsidP="00AD3086">
      <w:pPr>
        <w:tabs>
          <w:tab w:val="left" w:pos="7575"/>
        </w:tabs>
        <w:suppressAutoHyphens/>
        <w:jc w:val="center"/>
        <w:rPr>
          <w:color w:val="000000" w:themeColor="text1"/>
          <w:szCs w:val="24"/>
        </w:rPr>
      </w:pPr>
      <w:r w:rsidRPr="00217447">
        <w:rPr>
          <w:b/>
          <w:color w:val="000000" w:themeColor="text1"/>
          <w:sz w:val="32"/>
          <w:szCs w:val="32"/>
        </w:rPr>
        <w:t xml:space="preserve">ON THE LETTER HEAD OF </w:t>
      </w:r>
      <w:r w:rsidR="00584A1F" w:rsidRPr="00217447">
        <w:rPr>
          <w:b/>
          <w:color w:val="000000" w:themeColor="text1"/>
          <w:sz w:val="32"/>
          <w:szCs w:val="32"/>
        </w:rPr>
        <w:t>KARNATAKA NEERVARI</w:t>
      </w:r>
      <w:r w:rsidRPr="00217447">
        <w:rPr>
          <w:b/>
          <w:color w:val="000000" w:themeColor="text1"/>
          <w:sz w:val="32"/>
          <w:szCs w:val="32"/>
        </w:rPr>
        <w:t xml:space="preserve"> NIGAM L</w:t>
      </w:r>
      <w:r w:rsidR="00F14CA7" w:rsidRPr="00217447">
        <w:rPr>
          <w:b/>
          <w:color w:val="000000" w:themeColor="text1"/>
          <w:sz w:val="32"/>
          <w:szCs w:val="32"/>
        </w:rPr>
        <w:t>TD</w:t>
      </w:r>
    </w:p>
    <w:p w:rsidR="00C554BD" w:rsidRPr="00217447" w:rsidRDefault="00C554BD" w:rsidP="00C554BD">
      <w:pPr>
        <w:tabs>
          <w:tab w:val="left" w:pos="7575"/>
        </w:tabs>
        <w:suppressAutoHyphens/>
        <w:jc w:val="center"/>
        <w:rPr>
          <w:color w:val="000000" w:themeColor="text1"/>
          <w:szCs w:val="24"/>
        </w:rPr>
      </w:pPr>
    </w:p>
    <w:p w:rsidR="00C9599D" w:rsidRPr="00217447" w:rsidRDefault="00C554BD" w:rsidP="00C554BD">
      <w:pPr>
        <w:tabs>
          <w:tab w:val="left" w:pos="7575"/>
        </w:tabs>
        <w:suppressAutoHyphens/>
        <w:jc w:val="center"/>
        <w:rPr>
          <w:color w:val="000000" w:themeColor="text1"/>
          <w:szCs w:val="24"/>
        </w:rPr>
      </w:pPr>
      <w:r w:rsidRPr="00217447">
        <w:rPr>
          <w:color w:val="000000" w:themeColor="text1"/>
          <w:szCs w:val="24"/>
        </w:rPr>
        <w:t xml:space="preserve">Executive Engineer, KNNL, </w:t>
      </w:r>
      <w:r w:rsidR="00F14127" w:rsidRPr="00217447">
        <w:rPr>
          <w:color w:val="000000" w:themeColor="text1"/>
          <w:szCs w:val="24"/>
        </w:rPr>
        <w:t>Kalasa Project Division Khanapur</w:t>
      </w:r>
      <w:r w:rsidRPr="00217447">
        <w:rPr>
          <w:color w:val="000000" w:themeColor="text1"/>
          <w:szCs w:val="24"/>
        </w:rPr>
        <w:t>-591302</w:t>
      </w:r>
    </w:p>
    <w:p w:rsidR="00C9599D" w:rsidRPr="00217447" w:rsidRDefault="00C9599D" w:rsidP="00584A1F">
      <w:pPr>
        <w:tabs>
          <w:tab w:val="left" w:pos="7575"/>
        </w:tabs>
        <w:suppressAutoHyphens/>
        <w:jc w:val="center"/>
        <w:rPr>
          <w:color w:val="000000" w:themeColor="text1"/>
          <w:szCs w:val="24"/>
        </w:rPr>
      </w:pPr>
    </w:p>
    <w:p w:rsidR="00C9599D" w:rsidRPr="00217447" w:rsidRDefault="00C9599D" w:rsidP="00584A1F">
      <w:pPr>
        <w:tabs>
          <w:tab w:val="left" w:pos="7575"/>
        </w:tabs>
        <w:suppressAutoHyphens/>
        <w:jc w:val="center"/>
        <w:rPr>
          <w:color w:val="000000" w:themeColor="text1"/>
          <w:szCs w:val="24"/>
        </w:rPr>
      </w:pPr>
    </w:p>
    <w:p w:rsidR="00EC469D" w:rsidRPr="00217447" w:rsidRDefault="00EC469D" w:rsidP="003C6961">
      <w:pPr>
        <w:tabs>
          <w:tab w:val="center" w:pos="4680"/>
        </w:tabs>
        <w:suppressAutoHyphens/>
        <w:jc w:val="center"/>
        <w:outlineLvl w:val="0"/>
        <w:rPr>
          <w:b/>
          <w:color w:val="000000" w:themeColor="text1"/>
          <w:szCs w:val="24"/>
          <w:u w:val="single"/>
        </w:rPr>
      </w:pPr>
      <w:r w:rsidRPr="00217447">
        <w:rPr>
          <w:b/>
          <w:color w:val="000000" w:themeColor="text1"/>
          <w:szCs w:val="24"/>
          <w:u w:val="single"/>
        </w:rPr>
        <w:t>Work Order</w:t>
      </w:r>
    </w:p>
    <w:p w:rsidR="00CC7E27" w:rsidRPr="00217447" w:rsidRDefault="00CC7E27" w:rsidP="006A7B02">
      <w:pPr>
        <w:tabs>
          <w:tab w:val="center" w:pos="4680"/>
        </w:tabs>
        <w:suppressAutoHyphens/>
        <w:jc w:val="both"/>
        <w:rPr>
          <w:color w:val="000000" w:themeColor="text1"/>
          <w:szCs w:val="24"/>
        </w:rPr>
      </w:pPr>
      <w:r w:rsidRPr="00217447">
        <w:rPr>
          <w:color w:val="000000" w:themeColor="text1"/>
          <w:szCs w:val="24"/>
        </w:rPr>
        <w:tab/>
      </w:r>
    </w:p>
    <w:p w:rsidR="00CC7E27" w:rsidRPr="00217447" w:rsidRDefault="00CC7E27" w:rsidP="00ED78E9">
      <w:pPr>
        <w:tabs>
          <w:tab w:val="right" w:pos="9360"/>
        </w:tabs>
        <w:suppressAutoHyphens/>
        <w:jc w:val="right"/>
        <w:rPr>
          <w:color w:val="000000" w:themeColor="text1"/>
          <w:szCs w:val="24"/>
        </w:rPr>
      </w:pPr>
      <w:r w:rsidRPr="00217447">
        <w:rPr>
          <w:color w:val="000000" w:themeColor="text1"/>
          <w:szCs w:val="24"/>
        </w:rPr>
        <w:t>————— (date)</w:t>
      </w:r>
    </w:p>
    <w:p w:rsidR="00CC7E27" w:rsidRPr="00217447" w:rsidRDefault="00CC7E27" w:rsidP="006A7B02">
      <w:pPr>
        <w:tabs>
          <w:tab w:val="right" w:pos="9360"/>
        </w:tabs>
        <w:suppressAutoHyphens/>
        <w:jc w:val="both"/>
        <w:rPr>
          <w:color w:val="000000" w:themeColor="text1"/>
          <w:szCs w:val="24"/>
        </w:rPr>
      </w:pPr>
      <w:r w:rsidRPr="00217447">
        <w:rPr>
          <w:color w:val="000000" w:themeColor="text1"/>
          <w:szCs w:val="24"/>
        </w:rPr>
        <w:t>To</w:t>
      </w:r>
    </w:p>
    <w:p w:rsidR="00CC7E27" w:rsidRPr="00217447" w:rsidRDefault="00CC7E27" w:rsidP="006A7B02">
      <w:pPr>
        <w:tabs>
          <w:tab w:val="left" w:pos="-1440"/>
          <w:tab w:val="left" w:pos="-720"/>
          <w:tab w:val="left" w:pos="520"/>
          <w:tab w:val="left" w:pos="2160"/>
          <w:tab w:val="left" w:pos="3800"/>
          <w:tab w:val="left" w:pos="5560"/>
          <w:tab w:val="left" w:pos="7280"/>
        </w:tabs>
        <w:suppressAutoHyphens/>
        <w:jc w:val="both"/>
        <w:rPr>
          <w:color w:val="000000" w:themeColor="text1"/>
          <w:szCs w:val="24"/>
        </w:rPr>
      </w:pPr>
    </w:p>
    <w:p w:rsidR="00CC7E27" w:rsidRPr="00217447" w:rsidRDefault="00CC7E27" w:rsidP="006A7B02">
      <w:pPr>
        <w:tabs>
          <w:tab w:val="left" w:pos="-1440"/>
          <w:tab w:val="left" w:pos="-720"/>
          <w:tab w:val="left" w:pos="520"/>
          <w:tab w:val="left" w:pos="2160"/>
          <w:tab w:val="left" w:pos="3800"/>
          <w:tab w:val="left" w:pos="5560"/>
          <w:tab w:val="left" w:pos="7280"/>
        </w:tabs>
        <w:suppressAutoHyphens/>
        <w:jc w:val="both"/>
        <w:rPr>
          <w:color w:val="000000" w:themeColor="text1"/>
          <w:szCs w:val="24"/>
        </w:rPr>
      </w:pPr>
      <w:r w:rsidRPr="00217447">
        <w:rPr>
          <w:color w:val="000000" w:themeColor="text1"/>
          <w:szCs w:val="24"/>
        </w:rPr>
        <w:t>—————————————— (name and address of the Contractor)</w:t>
      </w:r>
    </w:p>
    <w:p w:rsidR="00CC7E27" w:rsidRPr="00217447" w:rsidRDefault="00CC7E27" w:rsidP="006A7B02">
      <w:pPr>
        <w:tabs>
          <w:tab w:val="left" w:pos="-1440"/>
          <w:tab w:val="left" w:pos="-720"/>
          <w:tab w:val="left" w:pos="520"/>
          <w:tab w:val="left" w:pos="2160"/>
          <w:tab w:val="left" w:pos="3800"/>
          <w:tab w:val="left" w:pos="5560"/>
          <w:tab w:val="left" w:pos="7280"/>
        </w:tabs>
        <w:suppressAutoHyphens/>
        <w:jc w:val="both"/>
        <w:rPr>
          <w:color w:val="000000" w:themeColor="text1"/>
          <w:szCs w:val="24"/>
        </w:rPr>
      </w:pPr>
    </w:p>
    <w:p w:rsidR="00CC7E27" w:rsidRPr="00217447" w:rsidRDefault="00CC7E27" w:rsidP="006A7B02">
      <w:pPr>
        <w:tabs>
          <w:tab w:val="left" w:pos="-1440"/>
          <w:tab w:val="left" w:pos="-720"/>
          <w:tab w:val="left" w:pos="520"/>
          <w:tab w:val="left" w:pos="2160"/>
          <w:tab w:val="left" w:pos="3800"/>
          <w:tab w:val="left" w:pos="5560"/>
          <w:tab w:val="left" w:pos="7280"/>
        </w:tabs>
        <w:suppressAutoHyphens/>
        <w:jc w:val="both"/>
        <w:rPr>
          <w:color w:val="000000" w:themeColor="text1"/>
          <w:szCs w:val="24"/>
        </w:rPr>
      </w:pPr>
      <w:r w:rsidRPr="00217447">
        <w:rPr>
          <w:color w:val="000000" w:themeColor="text1"/>
          <w:szCs w:val="24"/>
        </w:rPr>
        <w:t>——————————————</w:t>
      </w:r>
    </w:p>
    <w:p w:rsidR="00CC7E27" w:rsidRPr="00217447" w:rsidRDefault="00CC7E27" w:rsidP="006A7B02">
      <w:pPr>
        <w:tabs>
          <w:tab w:val="left" w:pos="-1440"/>
          <w:tab w:val="left" w:pos="-720"/>
          <w:tab w:val="left" w:pos="520"/>
          <w:tab w:val="left" w:pos="2160"/>
          <w:tab w:val="left" w:pos="3800"/>
          <w:tab w:val="left" w:pos="5560"/>
          <w:tab w:val="left" w:pos="7280"/>
        </w:tabs>
        <w:suppressAutoHyphens/>
        <w:jc w:val="both"/>
        <w:rPr>
          <w:color w:val="000000" w:themeColor="text1"/>
          <w:szCs w:val="24"/>
        </w:rPr>
      </w:pPr>
    </w:p>
    <w:p w:rsidR="00CC7E27" w:rsidRPr="00217447" w:rsidRDefault="00CC7E27" w:rsidP="006A7B02">
      <w:pPr>
        <w:tabs>
          <w:tab w:val="left" w:pos="-1440"/>
          <w:tab w:val="left" w:pos="-720"/>
          <w:tab w:val="left" w:pos="520"/>
          <w:tab w:val="left" w:pos="2160"/>
          <w:tab w:val="left" w:pos="3800"/>
          <w:tab w:val="left" w:pos="5560"/>
          <w:tab w:val="left" w:pos="7280"/>
        </w:tabs>
        <w:suppressAutoHyphens/>
        <w:jc w:val="both"/>
        <w:rPr>
          <w:color w:val="000000" w:themeColor="text1"/>
          <w:szCs w:val="24"/>
        </w:rPr>
      </w:pPr>
      <w:r w:rsidRPr="00217447">
        <w:rPr>
          <w:color w:val="000000" w:themeColor="text1"/>
          <w:szCs w:val="24"/>
        </w:rPr>
        <w:t>——————————————</w:t>
      </w:r>
    </w:p>
    <w:p w:rsidR="00CC7E27" w:rsidRPr="00217447" w:rsidRDefault="00CC7E27" w:rsidP="008F10B2">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p>
    <w:p w:rsidR="00CC7E27" w:rsidRPr="00217447" w:rsidRDefault="00B50365" w:rsidP="008F10B2">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r w:rsidRPr="00217447">
        <w:rPr>
          <w:color w:val="000000" w:themeColor="text1"/>
          <w:szCs w:val="24"/>
        </w:rPr>
        <w:t>Dear Gentlemen</w:t>
      </w:r>
      <w:r w:rsidR="00CC7E27" w:rsidRPr="00217447">
        <w:rPr>
          <w:color w:val="000000" w:themeColor="text1"/>
          <w:szCs w:val="24"/>
        </w:rPr>
        <w:t>:</w:t>
      </w:r>
    </w:p>
    <w:p w:rsidR="00CC7E27" w:rsidRPr="00217447" w:rsidRDefault="00CC7E27" w:rsidP="008F10B2">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p>
    <w:p w:rsidR="00CC7E27" w:rsidRPr="00217447" w:rsidRDefault="00CC7E27" w:rsidP="008F10B2">
      <w:pPr>
        <w:tabs>
          <w:tab w:val="left" w:pos="-1440"/>
          <w:tab w:val="left" w:pos="-720"/>
          <w:tab w:val="left" w:pos="520"/>
          <w:tab w:val="left" w:pos="2160"/>
          <w:tab w:val="left" w:pos="3800"/>
          <w:tab w:val="left" w:pos="5560"/>
          <w:tab w:val="left" w:pos="7280"/>
        </w:tabs>
        <w:suppressAutoHyphens/>
        <w:spacing w:line="360" w:lineRule="auto"/>
        <w:jc w:val="both"/>
        <w:rPr>
          <w:color w:val="000000" w:themeColor="text1"/>
          <w:szCs w:val="24"/>
        </w:rPr>
      </w:pPr>
      <w:r w:rsidRPr="00217447">
        <w:rPr>
          <w:color w:val="000000" w:themeColor="text1"/>
          <w:szCs w:val="24"/>
        </w:rPr>
        <w:tab/>
        <w:t xml:space="preserve">Pursuant to your furnishing the requisite security deposit as stipulated in ITT Clause 29.1 and signing of the contract agreement for the construction of —————— </w:t>
      </w:r>
      <w:r w:rsidR="00F8089F" w:rsidRPr="00217447">
        <w:rPr>
          <w:color w:val="000000" w:themeColor="text1"/>
          <w:szCs w:val="24"/>
        </w:rPr>
        <w:t xml:space="preserve">(Indent No-------- for a </w:t>
      </w:r>
      <w:r w:rsidRPr="00217447">
        <w:rPr>
          <w:color w:val="000000" w:themeColor="text1"/>
          <w:szCs w:val="24"/>
        </w:rPr>
        <w:t xml:space="preserve"> Tender Price of Rs.——————, you are hereby instructed to proceed with the execution of the said works in accordance with the contract documents.</w:t>
      </w:r>
    </w:p>
    <w:p w:rsidR="00CC7E27" w:rsidRPr="00217447" w:rsidRDefault="00CC7E27" w:rsidP="008F10B2">
      <w:pPr>
        <w:tabs>
          <w:tab w:val="left" w:pos="-1440"/>
          <w:tab w:val="left" w:pos="-720"/>
          <w:tab w:val="left" w:pos="0"/>
          <w:tab w:val="left" w:pos="440"/>
          <w:tab w:val="left" w:pos="1140"/>
          <w:tab w:val="left" w:pos="6880"/>
        </w:tabs>
        <w:suppressAutoHyphens/>
        <w:spacing w:line="360" w:lineRule="auto"/>
        <w:jc w:val="both"/>
        <w:rPr>
          <w:color w:val="000000" w:themeColor="text1"/>
          <w:szCs w:val="24"/>
        </w:rPr>
      </w:pPr>
    </w:p>
    <w:p w:rsidR="00CC7E27" w:rsidRPr="00217447" w:rsidRDefault="00CC7E27" w:rsidP="008F10B2">
      <w:pPr>
        <w:tabs>
          <w:tab w:val="left" w:pos="-1440"/>
          <w:tab w:val="left" w:pos="-720"/>
          <w:tab w:val="left" w:pos="0"/>
          <w:tab w:val="left" w:pos="440"/>
          <w:tab w:val="left" w:pos="1140"/>
          <w:tab w:val="left" w:pos="6880"/>
        </w:tabs>
        <w:suppressAutoHyphens/>
        <w:spacing w:line="360" w:lineRule="auto"/>
        <w:jc w:val="both"/>
        <w:outlineLvl w:val="0"/>
        <w:rPr>
          <w:color w:val="000000" w:themeColor="text1"/>
          <w:szCs w:val="24"/>
        </w:rPr>
      </w:pPr>
      <w:r w:rsidRPr="00217447">
        <w:rPr>
          <w:color w:val="000000" w:themeColor="text1"/>
          <w:szCs w:val="24"/>
        </w:rPr>
        <w:tab/>
      </w:r>
      <w:r w:rsidRPr="00217447">
        <w:rPr>
          <w:color w:val="000000" w:themeColor="text1"/>
          <w:szCs w:val="24"/>
        </w:rPr>
        <w:tab/>
      </w:r>
      <w:r w:rsidRPr="00217447">
        <w:rPr>
          <w:color w:val="000000" w:themeColor="text1"/>
          <w:szCs w:val="24"/>
        </w:rPr>
        <w:tab/>
        <w:t>Yours faithfully,</w:t>
      </w:r>
    </w:p>
    <w:p w:rsidR="003C6961" w:rsidRPr="00217447" w:rsidRDefault="003C6961" w:rsidP="008F10B2">
      <w:pPr>
        <w:tabs>
          <w:tab w:val="left" w:pos="-1440"/>
          <w:tab w:val="left" w:pos="-720"/>
          <w:tab w:val="left" w:pos="0"/>
          <w:tab w:val="left" w:pos="440"/>
          <w:tab w:val="left" w:pos="6880"/>
        </w:tabs>
        <w:suppressAutoHyphens/>
        <w:spacing w:line="360" w:lineRule="auto"/>
        <w:ind w:left="900"/>
        <w:jc w:val="both"/>
        <w:rPr>
          <w:color w:val="000000" w:themeColor="text1"/>
          <w:szCs w:val="24"/>
        </w:rPr>
      </w:pPr>
      <w:r w:rsidRPr="00217447">
        <w:rPr>
          <w:color w:val="000000" w:themeColor="text1"/>
          <w:szCs w:val="24"/>
        </w:rPr>
        <w:tab/>
      </w:r>
      <w:r w:rsidRPr="00217447">
        <w:rPr>
          <w:color w:val="000000" w:themeColor="text1"/>
          <w:szCs w:val="24"/>
        </w:rPr>
        <w:tab/>
      </w:r>
    </w:p>
    <w:p w:rsidR="003C6961" w:rsidRPr="00217447" w:rsidRDefault="003C6961" w:rsidP="008F10B2">
      <w:pPr>
        <w:tabs>
          <w:tab w:val="left" w:pos="-1440"/>
          <w:tab w:val="left" w:pos="-720"/>
          <w:tab w:val="left" w:pos="0"/>
          <w:tab w:val="left" w:pos="440"/>
          <w:tab w:val="left" w:pos="6880"/>
        </w:tabs>
        <w:suppressAutoHyphens/>
        <w:spacing w:line="360" w:lineRule="auto"/>
        <w:ind w:left="900"/>
        <w:jc w:val="both"/>
        <w:rPr>
          <w:color w:val="000000" w:themeColor="text1"/>
          <w:szCs w:val="24"/>
        </w:rPr>
      </w:pPr>
    </w:p>
    <w:p w:rsidR="00CC7E27" w:rsidRPr="00217447" w:rsidRDefault="00CC7E27" w:rsidP="008F10B2">
      <w:pPr>
        <w:tabs>
          <w:tab w:val="left" w:pos="-1440"/>
          <w:tab w:val="left" w:pos="-720"/>
          <w:tab w:val="left" w:pos="0"/>
          <w:tab w:val="left" w:pos="440"/>
          <w:tab w:val="left" w:pos="6880"/>
        </w:tabs>
        <w:suppressAutoHyphens/>
        <w:spacing w:line="360" w:lineRule="auto"/>
        <w:ind w:left="900"/>
        <w:jc w:val="both"/>
        <w:rPr>
          <w:color w:val="000000" w:themeColor="text1"/>
          <w:szCs w:val="24"/>
        </w:rPr>
      </w:pPr>
      <w:r w:rsidRPr="00217447">
        <w:rPr>
          <w:color w:val="000000" w:themeColor="text1"/>
          <w:szCs w:val="24"/>
        </w:rPr>
        <w:t>(Signature, name and title of signatory authorized to sign on behalf of Employer)</w:t>
      </w:r>
    </w:p>
    <w:p w:rsidR="00C9599D" w:rsidRPr="00217447" w:rsidRDefault="00C9599D">
      <w:pPr>
        <w:rPr>
          <w:b/>
          <w:color w:val="000000" w:themeColor="text1"/>
          <w:szCs w:val="24"/>
          <w:u w:val="single"/>
        </w:rPr>
      </w:pPr>
    </w:p>
    <w:p w:rsidR="00A33FA2" w:rsidRPr="00217447" w:rsidRDefault="001227F5" w:rsidP="00B5404F">
      <w:pPr>
        <w:rPr>
          <w:b/>
          <w:color w:val="000000" w:themeColor="text1"/>
          <w:sz w:val="28"/>
          <w:szCs w:val="28"/>
          <w:u w:val="single"/>
        </w:rPr>
      </w:pPr>
      <w:r w:rsidRPr="00217447">
        <w:rPr>
          <w:b/>
          <w:color w:val="000000" w:themeColor="text1"/>
          <w:sz w:val="28"/>
          <w:szCs w:val="28"/>
          <w:u w:val="single"/>
        </w:rPr>
        <w:br w:type="page"/>
      </w:r>
    </w:p>
    <w:p w:rsidR="00E173CF" w:rsidRPr="00217447" w:rsidRDefault="00E173CF" w:rsidP="00BA0D02">
      <w:pPr>
        <w:spacing w:line="360" w:lineRule="auto"/>
        <w:jc w:val="center"/>
        <w:rPr>
          <w:b/>
          <w:bCs/>
          <w:sz w:val="32"/>
          <w:szCs w:val="28"/>
        </w:rPr>
      </w:pPr>
      <w:r w:rsidRPr="00217447">
        <w:rPr>
          <w:b/>
          <w:bCs/>
          <w:sz w:val="32"/>
          <w:szCs w:val="28"/>
        </w:rPr>
        <w:t>Agreement Form</w:t>
      </w:r>
    </w:p>
    <w:p w:rsidR="00E173CF" w:rsidRPr="00217447" w:rsidRDefault="00E173CF" w:rsidP="00BA0D02">
      <w:pPr>
        <w:spacing w:line="360" w:lineRule="auto"/>
        <w:jc w:val="both"/>
        <w:rPr>
          <w:b/>
          <w:szCs w:val="24"/>
        </w:rPr>
      </w:pPr>
      <w:r w:rsidRPr="00217447">
        <w:rPr>
          <w:b/>
          <w:szCs w:val="24"/>
        </w:rPr>
        <w:t>Agreement</w:t>
      </w:r>
      <w:r w:rsidR="001667C0" w:rsidRPr="00217447">
        <w:rPr>
          <w:b/>
          <w:szCs w:val="24"/>
        </w:rPr>
        <w:t xml:space="preserve"> No.</w:t>
      </w:r>
    </w:p>
    <w:p w:rsidR="00E173CF" w:rsidRPr="00217447" w:rsidRDefault="00E173CF" w:rsidP="00BA0D02">
      <w:pPr>
        <w:spacing w:line="360" w:lineRule="auto"/>
        <w:jc w:val="both"/>
        <w:rPr>
          <w:szCs w:val="24"/>
        </w:rPr>
      </w:pPr>
      <w:r w:rsidRPr="00217447">
        <w:rPr>
          <w:szCs w:val="24"/>
        </w:rPr>
        <w:t>This agreement, made the Day, Month and Year on the digitally signed date between_____________________________________________________________________________________________________________________________________________________________</w:t>
      </w:r>
    </w:p>
    <w:p w:rsidR="00E173CF" w:rsidRPr="00217447" w:rsidRDefault="00E173CF" w:rsidP="00BA0D02">
      <w:pPr>
        <w:spacing w:line="360" w:lineRule="auto"/>
        <w:jc w:val="both"/>
        <w:rPr>
          <w:szCs w:val="24"/>
        </w:rPr>
      </w:pPr>
      <w:r w:rsidRPr="00217447">
        <w:rPr>
          <w:szCs w:val="24"/>
        </w:rPr>
        <w:t xml:space="preserve">[Name and address of Employer] (hereinafter called ''the Employer") of the one part and _________________________________________________________________________ </w:t>
      </w:r>
      <w:r w:rsidRPr="00217447">
        <w:rPr>
          <w:szCs w:val="24"/>
          <w:u w:val="single"/>
        </w:rPr>
        <w:t>[</w:t>
      </w:r>
      <w:r w:rsidRPr="00217447">
        <w:rPr>
          <w:szCs w:val="24"/>
        </w:rPr>
        <w:t>Name and address of contractor] (hereinafter called ''the Contractor") of the other part. Whereas the Employer is desirous that the Contractor execute______________________________________________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_____________________________</w:t>
      </w:r>
    </w:p>
    <w:p w:rsidR="00E173CF" w:rsidRPr="00217447" w:rsidRDefault="00E173CF" w:rsidP="00BA0D02">
      <w:pPr>
        <w:spacing w:line="360" w:lineRule="auto"/>
        <w:jc w:val="both"/>
        <w:rPr>
          <w:b/>
          <w:bCs/>
          <w:szCs w:val="24"/>
        </w:rPr>
      </w:pPr>
      <w:r w:rsidRPr="00217447">
        <w:rPr>
          <w:b/>
          <w:bCs/>
          <w:szCs w:val="24"/>
        </w:rPr>
        <w:t>NOW THIS AGREEMENT WITNESSETH as follows:</w:t>
      </w:r>
    </w:p>
    <w:p w:rsidR="00E173CF" w:rsidRPr="00217447" w:rsidRDefault="00E173CF" w:rsidP="00BA0D02">
      <w:pPr>
        <w:pStyle w:val="ListParagraph"/>
        <w:numPr>
          <w:ilvl w:val="0"/>
          <w:numId w:val="370"/>
        </w:numPr>
        <w:spacing w:before="240" w:after="240" w:line="360" w:lineRule="auto"/>
        <w:ind w:left="284" w:hanging="284"/>
        <w:contextualSpacing/>
        <w:jc w:val="both"/>
        <w:rPr>
          <w:szCs w:val="24"/>
        </w:rPr>
      </w:pPr>
      <w:r w:rsidRPr="00217447">
        <w:rPr>
          <w:szCs w:val="24"/>
        </w:rPr>
        <w:t xml:space="preserve">In this Agreement, words and expression </w:t>
      </w:r>
      <w:r w:rsidR="003F6721" w:rsidRPr="00217447">
        <w:rPr>
          <w:szCs w:val="24"/>
        </w:rPr>
        <w:t>shall have</w:t>
      </w:r>
      <w:r w:rsidRPr="00217447">
        <w:rPr>
          <w:szCs w:val="24"/>
        </w:rPr>
        <w:t xml:space="preserve"> the </w:t>
      </w:r>
      <w:r w:rsidR="003F6721" w:rsidRPr="00217447">
        <w:rPr>
          <w:szCs w:val="24"/>
        </w:rPr>
        <w:t xml:space="preserve">same </w:t>
      </w:r>
      <w:r w:rsidR="00EE4487" w:rsidRPr="00217447">
        <w:rPr>
          <w:szCs w:val="24"/>
        </w:rPr>
        <w:t>meanings as</w:t>
      </w:r>
      <w:r w:rsidR="003F6721" w:rsidRPr="00217447">
        <w:rPr>
          <w:szCs w:val="24"/>
        </w:rPr>
        <w:t xml:space="preserve"> are</w:t>
      </w:r>
      <w:r w:rsidRPr="00217447">
        <w:rPr>
          <w:szCs w:val="24"/>
        </w:rPr>
        <w:t xml:space="preserve"> respectively assigned to them in the Conditions of Contract hereinafter referred to, and they shall be deemed to form and be read and construed as part of this Agreement.</w:t>
      </w:r>
    </w:p>
    <w:p w:rsidR="00E173CF" w:rsidRPr="00217447" w:rsidRDefault="00E173CF" w:rsidP="00BA0D02">
      <w:pPr>
        <w:pStyle w:val="ListParagraph"/>
        <w:numPr>
          <w:ilvl w:val="0"/>
          <w:numId w:val="370"/>
        </w:numPr>
        <w:spacing w:before="240" w:after="240" w:line="360" w:lineRule="auto"/>
        <w:ind w:left="284" w:hanging="284"/>
        <w:contextualSpacing/>
        <w:jc w:val="both"/>
        <w:rPr>
          <w:szCs w:val="24"/>
        </w:rPr>
      </w:pPr>
      <w:r w:rsidRPr="00217447">
        <w:rPr>
          <w:szCs w:val="24"/>
        </w:rPr>
        <w:t>In consideration of the payments to be made by the Employer to the Contractor as hereinafter mention d, the Contractor hereby covenants with the Employer to execute and complete the Works and remedy any defects therein in conformity in all aspects with the provisions of the Contract.</w:t>
      </w:r>
    </w:p>
    <w:p w:rsidR="00E173CF" w:rsidRPr="00217447" w:rsidRDefault="00E173CF" w:rsidP="00BA0D02">
      <w:pPr>
        <w:pStyle w:val="ListParagraph"/>
        <w:numPr>
          <w:ilvl w:val="0"/>
          <w:numId w:val="370"/>
        </w:numPr>
        <w:spacing w:before="240" w:after="240" w:line="360" w:lineRule="auto"/>
        <w:ind w:left="284" w:hanging="284"/>
        <w:contextualSpacing/>
        <w:jc w:val="both"/>
        <w:rPr>
          <w:szCs w:val="24"/>
        </w:rPr>
      </w:pPr>
      <w:r w:rsidRPr="00217447">
        <w:rPr>
          <w:szCs w:val="24"/>
        </w:rPr>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rsidR="00E173CF" w:rsidRPr="00217447" w:rsidRDefault="00E173CF" w:rsidP="00BA0D02">
      <w:pPr>
        <w:pStyle w:val="ListParagraph"/>
        <w:numPr>
          <w:ilvl w:val="0"/>
          <w:numId w:val="370"/>
        </w:numPr>
        <w:spacing w:line="360" w:lineRule="auto"/>
        <w:ind w:left="284" w:hanging="284"/>
        <w:contextualSpacing/>
        <w:jc w:val="both"/>
        <w:rPr>
          <w:szCs w:val="24"/>
        </w:rPr>
      </w:pPr>
      <w:r w:rsidRPr="00217447">
        <w:rPr>
          <w:szCs w:val="24"/>
        </w:rPr>
        <w:t>The following documents shall be deemed to form and be read and construed as part of this Agreement, viz:</w:t>
      </w:r>
    </w:p>
    <w:p w:rsidR="00E173CF" w:rsidRPr="00217447" w:rsidRDefault="00E173CF" w:rsidP="00BA0D02">
      <w:pPr>
        <w:pStyle w:val="ListParagraph"/>
        <w:numPr>
          <w:ilvl w:val="0"/>
          <w:numId w:val="369"/>
        </w:numPr>
        <w:spacing w:line="360" w:lineRule="auto"/>
        <w:ind w:left="714" w:hanging="357"/>
        <w:contextualSpacing/>
        <w:rPr>
          <w:szCs w:val="24"/>
        </w:rPr>
      </w:pPr>
      <w:r w:rsidRPr="00217447">
        <w:rPr>
          <w:szCs w:val="24"/>
        </w:rPr>
        <w:t>Letter of Acceptance;</w:t>
      </w:r>
    </w:p>
    <w:p w:rsidR="00E173CF" w:rsidRPr="00217447" w:rsidRDefault="00E173CF" w:rsidP="00BA0D02">
      <w:pPr>
        <w:pStyle w:val="ListParagraph"/>
        <w:numPr>
          <w:ilvl w:val="0"/>
          <w:numId w:val="369"/>
        </w:numPr>
        <w:spacing w:line="360" w:lineRule="auto"/>
        <w:ind w:left="714" w:hanging="357"/>
        <w:contextualSpacing/>
        <w:rPr>
          <w:szCs w:val="24"/>
        </w:rPr>
      </w:pPr>
      <w:r w:rsidRPr="00217447">
        <w:rPr>
          <w:szCs w:val="24"/>
        </w:rPr>
        <w:t>Notice to proceed with the works;</w:t>
      </w:r>
    </w:p>
    <w:p w:rsidR="00E173CF" w:rsidRPr="00217447" w:rsidRDefault="00E173CF" w:rsidP="00BA0D02">
      <w:pPr>
        <w:pStyle w:val="ListParagraph"/>
        <w:numPr>
          <w:ilvl w:val="0"/>
          <w:numId w:val="369"/>
        </w:numPr>
        <w:spacing w:line="360" w:lineRule="auto"/>
        <w:ind w:left="714" w:hanging="357"/>
        <w:contextualSpacing/>
        <w:rPr>
          <w:szCs w:val="24"/>
        </w:rPr>
      </w:pPr>
      <w:r w:rsidRPr="00217447">
        <w:rPr>
          <w:szCs w:val="24"/>
        </w:rPr>
        <w:t>Contractor's Tender;</w:t>
      </w:r>
    </w:p>
    <w:p w:rsidR="00E173CF" w:rsidRPr="00217447" w:rsidRDefault="00E173CF" w:rsidP="00BA0D02">
      <w:pPr>
        <w:pStyle w:val="ListParagraph"/>
        <w:numPr>
          <w:ilvl w:val="0"/>
          <w:numId w:val="369"/>
        </w:numPr>
        <w:spacing w:line="360" w:lineRule="auto"/>
        <w:ind w:left="714" w:hanging="357"/>
        <w:contextualSpacing/>
        <w:rPr>
          <w:szCs w:val="24"/>
        </w:rPr>
      </w:pPr>
      <w:r w:rsidRPr="00217447">
        <w:rPr>
          <w:szCs w:val="24"/>
        </w:rPr>
        <w:t>Contract Data;</w:t>
      </w:r>
    </w:p>
    <w:p w:rsidR="00E173CF" w:rsidRPr="00217447" w:rsidRDefault="00E173CF" w:rsidP="00BA0D02">
      <w:pPr>
        <w:pStyle w:val="ListParagraph"/>
        <w:numPr>
          <w:ilvl w:val="0"/>
          <w:numId w:val="369"/>
        </w:numPr>
        <w:spacing w:line="360" w:lineRule="auto"/>
        <w:ind w:left="714" w:hanging="357"/>
        <w:contextualSpacing/>
        <w:rPr>
          <w:szCs w:val="24"/>
        </w:rPr>
      </w:pPr>
      <w:r w:rsidRPr="00217447">
        <w:rPr>
          <w:szCs w:val="24"/>
        </w:rPr>
        <w:t>Conditions of contract (including Special Conditions of Contract);</w:t>
      </w:r>
    </w:p>
    <w:p w:rsidR="00E173CF" w:rsidRPr="00217447" w:rsidRDefault="00E173CF" w:rsidP="00BA0D02">
      <w:pPr>
        <w:pStyle w:val="ListParagraph"/>
        <w:numPr>
          <w:ilvl w:val="0"/>
          <w:numId w:val="369"/>
        </w:numPr>
        <w:spacing w:line="360" w:lineRule="auto"/>
        <w:ind w:left="714" w:hanging="357"/>
        <w:contextualSpacing/>
        <w:rPr>
          <w:szCs w:val="24"/>
        </w:rPr>
      </w:pPr>
      <w:r w:rsidRPr="00217447">
        <w:rPr>
          <w:szCs w:val="24"/>
        </w:rPr>
        <w:t>Specifications;</w:t>
      </w:r>
    </w:p>
    <w:p w:rsidR="00E173CF" w:rsidRPr="00217447" w:rsidRDefault="00E173CF" w:rsidP="00BA0D02">
      <w:pPr>
        <w:pStyle w:val="ListParagraph"/>
        <w:numPr>
          <w:ilvl w:val="0"/>
          <w:numId w:val="369"/>
        </w:numPr>
        <w:spacing w:line="360" w:lineRule="auto"/>
        <w:ind w:left="714" w:hanging="357"/>
        <w:contextualSpacing/>
        <w:rPr>
          <w:szCs w:val="24"/>
        </w:rPr>
      </w:pPr>
      <w:r w:rsidRPr="00217447">
        <w:rPr>
          <w:szCs w:val="24"/>
        </w:rPr>
        <w:t>Drawings;</w:t>
      </w:r>
    </w:p>
    <w:p w:rsidR="00E173CF" w:rsidRPr="00217447" w:rsidRDefault="00E173CF" w:rsidP="00BA0D02">
      <w:pPr>
        <w:pStyle w:val="ListParagraph"/>
        <w:numPr>
          <w:ilvl w:val="0"/>
          <w:numId w:val="369"/>
        </w:numPr>
        <w:spacing w:line="360" w:lineRule="auto"/>
        <w:ind w:left="714" w:hanging="357"/>
        <w:contextualSpacing/>
        <w:rPr>
          <w:szCs w:val="24"/>
        </w:rPr>
      </w:pPr>
      <w:r w:rsidRPr="00217447">
        <w:rPr>
          <w:szCs w:val="24"/>
        </w:rPr>
        <w:t>Bill of Quantities; and</w:t>
      </w:r>
    </w:p>
    <w:p w:rsidR="00E173CF" w:rsidRPr="00217447" w:rsidRDefault="00E173CF" w:rsidP="00BA0D02">
      <w:pPr>
        <w:pStyle w:val="ListParagraph"/>
        <w:numPr>
          <w:ilvl w:val="0"/>
          <w:numId w:val="369"/>
        </w:numPr>
        <w:spacing w:line="360" w:lineRule="auto"/>
        <w:ind w:left="714" w:hanging="357"/>
        <w:contextualSpacing/>
        <w:rPr>
          <w:szCs w:val="24"/>
        </w:rPr>
      </w:pPr>
      <w:r w:rsidRPr="00217447">
        <w:rPr>
          <w:szCs w:val="24"/>
        </w:rPr>
        <w:t>Any other document listed in the Contract Data as forming part of the contract.</w:t>
      </w:r>
    </w:p>
    <w:p w:rsidR="00E173CF" w:rsidRPr="00217447" w:rsidRDefault="00E173CF" w:rsidP="00E173CF">
      <w:pPr>
        <w:spacing w:line="360" w:lineRule="auto"/>
        <w:jc w:val="both"/>
        <w:rPr>
          <w:szCs w:val="24"/>
        </w:rPr>
      </w:pPr>
      <w:r w:rsidRPr="00217447">
        <w:rPr>
          <w:szCs w:val="24"/>
        </w:rPr>
        <w:t>IN WITNESS WHEREOF THE PARTIES HAVE EXECUTED AND DELIVERED THIS AGREEMENT AS OF THEDAY, MONTH AND YEAR DIGITALLY SIGNED.</w:t>
      </w:r>
    </w:p>
    <w:p w:rsidR="00E173CF" w:rsidRPr="00217447" w:rsidRDefault="00E173CF" w:rsidP="00E173CF">
      <w:pPr>
        <w:spacing w:line="360" w:lineRule="auto"/>
        <w:jc w:val="both"/>
        <w:rPr>
          <w:szCs w:val="24"/>
        </w:rPr>
      </w:pPr>
    </w:p>
    <w:p w:rsidR="00E173CF" w:rsidRPr="00217447" w:rsidRDefault="00E173CF" w:rsidP="00E173CF">
      <w:pPr>
        <w:jc w:val="both"/>
        <w:rPr>
          <w:b/>
          <w:szCs w:val="24"/>
        </w:rPr>
      </w:pPr>
      <w:r w:rsidRPr="00217447">
        <w:rPr>
          <w:b/>
          <w:szCs w:val="24"/>
        </w:rPr>
        <w:t>SIGNED, SEALED AND DELIVERED                                                  SIGNED, SEALED AND DELIVERED</w:t>
      </w:r>
    </w:p>
    <w:p w:rsidR="00E173CF" w:rsidRPr="00217447" w:rsidRDefault="00E173CF" w:rsidP="00E173CF">
      <w:pPr>
        <w:jc w:val="both"/>
        <w:rPr>
          <w:b/>
          <w:szCs w:val="24"/>
        </w:rPr>
      </w:pPr>
      <w:r w:rsidRPr="00217447">
        <w:rPr>
          <w:b/>
          <w:szCs w:val="24"/>
        </w:rPr>
        <w:t xml:space="preserve">For and on behalf of                                                                          For and on behalf of </w:t>
      </w:r>
    </w:p>
    <w:p w:rsidR="00E173CF" w:rsidRPr="00217447" w:rsidRDefault="00E173CF" w:rsidP="00E173CF">
      <w:pPr>
        <w:jc w:val="both"/>
        <w:rPr>
          <w:b/>
          <w:szCs w:val="24"/>
        </w:rPr>
      </w:pPr>
      <w:r w:rsidRPr="00217447">
        <w:rPr>
          <w:b/>
          <w:szCs w:val="24"/>
        </w:rPr>
        <w:t>(THE AUTHORITY) by:                                                                     (THE CONTRACTOR) by</w:t>
      </w:r>
      <w:r w:rsidR="00877866" w:rsidRPr="00217447">
        <w:rPr>
          <w:b/>
          <w:szCs w:val="24"/>
        </w:rPr>
        <w:t>:</w:t>
      </w:r>
    </w:p>
    <w:p w:rsidR="00E173CF" w:rsidRPr="00217447" w:rsidRDefault="00E173CF" w:rsidP="00E173CF">
      <w:pPr>
        <w:jc w:val="both"/>
        <w:rPr>
          <w:b/>
          <w:szCs w:val="24"/>
        </w:rPr>
      </w:pPr>
    </w:p>
    <w:p w:rsidR="00E173CF" w:rsidRPr="00217447" w:rsidRDefault="00E173CF" w:rsidP="00E173CF">
      <w:pPr>
        <w:spacing w:line="360" w:lineRule="auto"/>
        <w:jc w:val="both"/>
        <w:rPr>
          <w:b/>
          <w:szCs w:val="24"/>
        </w:rPr>
      </w:pPr>
    </w:p>
    <w:p w:rsidR="00E173CF" w:rsidRPr="00217447" w:rsidRDefault="00E173CF" w:rsidP="00E173CF">
      <w:pPr>
        <w:spacing w:before="33" w:line="270" w:lineRule="auto"/>
        <w:ind w:right="-56"/>
        <w:rPr>
          <w:b/>
          <w:color w:val="000000" w:themeColor="text1"/>
          <w:w w:val="106"/>
          <w:szCs w:val="24"/>
        </w:rPr>
      </w:pPr>
      <w:r w:rsidRPr="00217447">
        <w:rPr>
          <w:b/>
          <w:color w:val="000000" w:themeColor="text1"/>
          <w:sz w:val="21"/>
          <w:szCs w:val="21"/>
        </w:rPr>
        <w:t>(</w:t>
      </w:r>
      <w:r w:rsidRPr="00217447">
        <w:rPr>
          <w:b/>
          <w:color w:val="000000" w:themeColor="text1"/>
          <w:szCs w:val="24"/>
        </w:rPr>
        <w:t>Digital</w:t>
      </w:r>
      <w:r w:rsidRPr="00217447">
        <w:rPr>
          <w:b/>
          <w:color w:val="000000" w:themeColor="text1"/>
          <w:w w:val="105"/>
          <w:szCs w:val="24"/>
        </w:rPr>
        <w:t>Signature</w:t>
      </w:r>
      <w:r w:rsidRPr="00217447">
        <w:rPr>
          <w:b/>
          <w:color w:val="000000" w:themeColor="text1"/>
          <w:w w:val="106"/>
          <w:szCs w:val="24"/>
        </w:rPr>
        <w:t>)                                                            (Digital Signature)</w:t>
      </w:r>
    </w:p>
    <w:p w:rsidR="00E173CF" w:rsidRPr="00217447" w:rsidRDefault="00E173CF" w:rsidP="00E173CF">
      <w:pPr>
        <w:spacing w:before="33" w:line="270" w:lineRule="auto"/>
        <w:ind w:right="-56"/>
        <w:rPr>
          <w:b/>
          <w:color w:val="000000" w:themeColor="text1"/>
          <w:w w:val="105"/>
          <w:szCs w:val="24"/>
        </w:rPr>
      </w:pPr>
      <w:r w:rsidRPr="00217447">
        <w:rPr>
          <w:b/>
          <w:color w:val="000000" w:themeColor="text1"/>
          <w:w w:val="105"/>
          <w:szCs w:val="24"/>
        </w:rPr>
        <w:t>(</w:t>
      </w:r>
      <w:r w:rsidRPr="00217447">
        <w:rPr>
          <w:b/>
          <w:color w:val="000000" w:themeColor="text1"/>
          <w:w w:val="104"/>
          <w:szCs w:val="24"/>
        </w:rPr>
        <w:t>Name</w:t>
      </w:r>
      <w:r w:rsidRPr="00217447">
        <w:rPr>
          <w:b/>
          <w:color w:val="000000" w:themeColor="text1"/>
          <w:w w:val="105"/>
          <w:szCs w:val="24"/>
        </w:rPr>
        <w:t>)                                                                             (Name)</w:t>
      </w:r>
    </w:p>
    <w:p w:rsidR="00E173CF" w:rsidRPr="00217447" w:rsidRDefault="00E173CF" w:rsidP="00E173CF">
      <w:pPr>
        <w:spacing w:before="33" w:line="270" w:lineRule="auto"/>
        <w:ind w:right="-56"/>
        <w:rPr>
          <w:b/>
          <w:color w:val="000000" w:themeColor="text1"/>
          <w:szCs w:val="24"/>
        </w:rPr>
      </w:pPr>
      <w:r w:rsidRPr="00217447">
        <w:rPr>
          <w:b/>
          <w:color w:val="000000" w:themeColor="text1"/>
          <w:w w:val="105"/>
          <w:szCs w:val="24"/>
        </w:rPr>
        <w:t>(</w:t>
      </w:r>
      <w:r w:rsidRPr="00217447">
        <w:rPr>
          <w:b/>
          <w:color w:val="000000" w:themeColor="text1"/>
          <w:w w:val="104"/>
          <w:szCs w:val="24"/>
        </w:rPr>
        <w:t>Designation</w:t>
      </w:r>
      <w:r w:rsidRPr="00217447">
        <w:rPr>
          <w:b/>
          <w:color w:val="000000" w:themeColor="text1"/>
          <w:w w:val="105"/>
          <w:szCs w:val="24"/>
        </w:rPr>
        <w:t>)                                                                    (Designation)</w:t>
      </w:r>
    </w:p>
    <w:p w:rsidR="00E173CF" w:rsidRPr="00217447" w:rsidRDefault="00FE7F72" w:rsidP="00E173CF">
      <w:pPr>
        <w:spacing w:line="360" w:lineRule="auto"/>
        <w:ind w:firstLine="576"/>
        <w:jc w:val="both"/>
        <w:rPr>
          <w:b/>
          <w:szCs w:val="24"/>
        </w:rPr>
      </w:pPr>
      <w:r w:rsidRPr="00FE7F72">
        <w:rPr>
          <w:b/>
          <w:noProof/>
          <w:color w:val="000000" w:themeColor="text1"/>
          <w:lang w:eastAsia="en-IN"/>
        </w:rPr>
        <w:pict>
          <v:group id="Group 99" o:spid="_x0000_s2115" style="position:absolute;left:0;text-align:left;margin-left:325.5pt;margin-top:4.6pt;width:235.65pt;height:88.8pt;z-index:-251649536;mso-position-horizontal-relative:page" coordorigin="1493,1119" coordsize="471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">
            <v:group id="Group 100" o:spid="_x0000_s2122" style="position:absolute;left:1500;top:1134;width:4699;height:2" coordorigin="1500,1134"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shape id="Freeform 101" o:spid="_x0000_s2123" style="position:absolute;left:1500;top:1134;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" path="m,l4699,e" filled="f" strokecolor="#747480" strokeweight=".25117mm">
                <v:path arrowok="t" o:connecttype="custom" o:connectlocs="0,0;4699,0" o:connectangles="0,0"/>
              </v:shape>
            </v:group>
            <v:group id="Group 102" o:spid="_x0000_s2120" style="position:absolute;left:1507;top:1127;width:2;height:1762" coordorigin="1507,1127"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Freeform 103" o:spid="_x0000_s2121" style="position:absolute;left:1507;top:1127;width:2;height:1762;visibility:visible;mso-wrap-style:square;v-text-anchor:top"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" path="m,1761l,e" filled="f" strokecolor="#7c7c83" strokeweight=".25117mm">
                <v:path arrowok="t" o:connecttype="custom" o:connectlocs="0,2888;0,1127" o:connectangles="0,0"/>
              </v:shape>
            </v:group>
            <v:group id="Group 104" o:spid="_x0000_s2118" style="position:absolute;left:6192;top:1127;width:2;height:1757" coordorigin="6192,1127"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105" o:spid="_x0000_s2119" style="position:absolute;left:6192;top:1127;width:2;height:1757;visibility:visible;mso-wrap-style:square;v-text-anchor:top"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" path="m,1756l,e" filled="f" strokecolor="#747480" strokeweight=".25117mm">
                <v:path arrowok="t" o:connecttype="custom" o:connectlocs="0,2883;0,1127" o:connectangles="0,0"/>
              </v:shape>
            </v:group>
            <v:group id="Group 106" o:spid="_x0000_s2116" style="position:absolute;left:1500;top:2879;width:4699;height:2" coordorigin="1500,2879"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Freeform 107" o:spid="_x0000_s2117" style="position:absolute;left:1500;top:2879;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" path="m,l4699,e" filled="f" strokecolor="#6b707c" strokeweight=".25117mm">
                <v:path arrowok="t" o:connecttype="custom" o:connectlocs="0,0;4699,0" o:connectangles="0,0"/>
              </v:shape>
            </v:group>
            <w10:wrap anchorx="page"/>
          </v:group>
        </w:pict>
      </w:r>
      <w:r w:rsidRPr="00FE7F72">
        <w:rPr>
          <w:b/>
          <w:noProof/>
          <w:color w:val="000000" w:themeColor="text1"/>
          <w:lang w:eastAsia="en-IN"/>
        </w:rPr>
        <w:pict>
          <v:group id="Group 108" o:spid="_x0000_s2106" style="position:absolute;left:0;text-align:left;margin-left:67.2pt;margin-top:4pt;width:235.65pt;height:88.8pt;z-index:-251651584;mso-position-horizontal-relative:page" coordorigin="1493,1119" coordsize="471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">
            <v:group id="Group 109" o:spid="_x0000_s2113" style="position:absolute;left:1500;top:1134;width:4699;height:2" coordorigin="1500,1134"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110" o:spid="_x0000_s2114" style="position:absolute;left:1500;top:1134;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" path="m,l4699,e" filled="f" strokecolor="#747480" strokeweight=".25117mm">
                <v:path arrowok="t" o:connecttype="custom" o:connectlocs="0,0;4699,0" o:connectangles="0,0"/>
              </v:shape>
            </v:group>
            <v:group id="Group 111" o:spid="_x0000_s2111" style="position:absolute;left:1507;top:1127;width:2;height:1762" coordorigin="1507,1127"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shape id="Freeform 112" o:spid="_x0000_s2112" style="position:absolute;left:1507;top:1127;width:2;height:1762;visibility:visible;mso-wrap-style:square;v-text-anchor:top"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" path="m,1761l,e" filled="f" strokecolor="#7c7c83" strokeweight=".25117mm">
                <v:path arrowok="t" o:connecttype="custom" o:connectlocs="0,2888;0,1127" o:connectangles="0,0"/>
              </v:shape>
            </v:group>
            <v:group id="Group 113" o:spid="_x0000_s2109" style="position:absolute;left:6192;top:1127;width:2;height:1757" coordorigin="6192,1127"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">
              <v:shape id="Freeform 114" o:spid="_x0000_s2110" style="position:absolute;left:6192;top:1127;width:2;height:1757;visibility:visible;mso-wrap-style:square;v-text-anchor:top"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" path="m,1756l,e" filled="f" strokecolor="#747480" strokeweight=".25117mm">
                <v:path arrowok="t" o:connecttype="custom" o:connectlocs="0,2883;0,1127" o:connectangles="0,0"/>
              </v:shape>
            </v:group>
            <v:group id="Group 115" o:spid="_x0000_s2107" style="position:absolute;left:1500;top:2879;width:4699;height:2" coordorigin="1500,2879"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Freeform 116" o:spid="_x0000_s2108" style="position:absolute;left:1500;top:2879;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" path="m,l4699,e" filled="f" strokecolor="#6b707c" strokeweight=".25117mm">
                <v:path arrowok="t" o:connecttype="custom" o:connectlocs="0,0;4699,0" o:connectangles="0,0"/>
              </v:shape>
            </v:group>
            <w10:wrap anchorx="page"/>
          </v:group>
        </w:pict>
      </w:r>
      <w:r w:rsidR="00E173CF" w:rsidRPr="00217447">
        <w:rPr>
          <w:b/>
          <w:szCs w:val="24"/>
        </w:rPr>
        <w:t>Upload Seal                                                                           Upload Seal</w:t>
      </w:r>
    </w:p>
    <w:p w:rsidR="00E173CF" w:rsidRPr="00217447" w:rsidRDefault="00E173CF" w:rsidP="00E173CF">
      <w:pPr>
        <w:spacing w:line="360" w:lineRule="auto"/>
        <w:jc w:val="both"/>
        <w:rPr>
          <w:b/>
          <w:szCs w:val="24"/>
        </w:rPr>
      </w:pPr>
    </w:p>
    <w:p w:rsidR="00E173CF" w:rsidRPr="00217447" w:rsidRDefault="00E173CF" w:rsidP="00E173CF">
      <w:pPr>
        <w:spacing w:line="360" w:lineRule="auto"/>
        <w:jc w:val="both"/>
        <w:rPr>
          <w:b/>
          <w:szCs w:val="24"/>
        </w:rPr>
      </w:pPr>
    </w:p>
    <w:p w:rsidR="00E173CF" w:rsidRPr="00217447" w:rsidRDefault="00E173CF" w:rsidP="00E173CF">
      <w:pPr>
        <w:spacing w:line="360" w:lineRule="auto"/>
        <w:jc w:val="both"/>
        <w:rPr>
          <w:b/>
          <w:szCs w:val="24"/>
        </w:rPr>
      </w:pPr>
    </w:p>
    <w:p w:rsidR="00E173CF" w:rsidRPr="00217447" w:rsidRDefault="00E173CF" w:rsidP="00E173CF">
      <w:pPr>
        <w:spacing w:line="360" w:lineRule="auto"/>
        <w:jc w:val="both"/>
        <w:rPr>
          <w:b/>
          <w:szCs w:val="24"/>
        </w:rPr>
      </w:pPr>
    </w:p>
    <w:p w:rsidR="00E173CF" w:rsidRPr="00217447" w:rsidRDefault="00E173CF" w:rsidP="00E173CF">
      <w:pPr>
        <w:spacing w:line="360" w:lineRule="auto"/>
        <w:jc w:val="both"/>
        <w:rPr>
          <w:b/>
          <w:szCs w:val="24"/>
        </w:rPr>
      </w:pPr>
    </w:p>
    <w:p w:rsidR="00E173CF" w:rsidRPr="00217447" w:rsidRDefault="00FE7F72" w:rsidP="00E173CF">
      <w:pPr>
        <w:spacing w:line="360" w:lineRule="auto"/>
        <w:jc w:val="both"/>
        <w:rPr>
          <w:b/>
          <w:szCs w:val="24"/>
        </w:rPr>
      </w:pPr>
      <w:r w:rsidRPr="00FE7F72">
        <w:rPr>
          <w:b/>
          <w:noProof/>
          <w:color w:val="000000" w:themeColor="text1"/>
          <w:lang w:eastAsia="en-IN"/>
        </w:rPr>
        <w:pict>
          <v:group id="Group 117" o:spid="_x0000_s2097" style="position:absolute;left:0;text-align:left;margin-left:326.3pt;margin-top:25.5pt;width:235.65pt;height:88.8pt;z-index:-251645440;mso-position-horizontal-relative:page" coordorigin="1493,1119" coordsize="471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">
            <v:group id="Group 118" o:spid="_x0000_s2104" style="position:absolute;left:1500;top:1134;width:4699;height:2" coordorigin="1500,1134"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Freeform 119" o:spid="_x0000_s2105" style="position:absolute;left:1500;top:1134;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" path="m,l4699,e" filled="f" strokecolor="#747480" strokeweight=".25117mm">
                <v:path arrowok="t" o:connecttype="custom" o:connectlocs="0,0;4699,0" o:connectangles="0,0"/>
              </v:shape>
            </v:group>
            <v:group id="Group 120" o:spid="_x0000_s2102" style="position:absolute;left:1507;top:1127;width:2;height:1762" coordorigin="1507,1127"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Freeform 121" o:spid="_x0000_s2103" style="position:absolute;left:1507;top:1127;width:2;height:1762;visibility:visible;mso-wrap-style:square;v-text-anchor:top"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" path="m,1761l,e" filled="f" strokecolor="#7c7c83" strokeweight=".25117mm">
                <v:path arrowok="t" o:connecttype="custom" o:connectlocs="0,2888;0,1127" o:connectangles="0,0"/>
              </v:shape>
            </v:group>
            <v:group id="Group 122" o:spid="_x0000_s2100" style="position:absolute;left:6192;top:1127;width:2;height:1757" coordorigin="6192,1127"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shape id="Freeform 123" o:spid="_x0000_s2101" style="position:absolute;left:6192;top:1127;width:2;height:1757;visibility:visible;mso-wrap-style:square;v-text-anchor:top"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" path="m,1756l,e" filled="f" strokecolor="#747480" strokeweight=".25117mm">
                <v:path arrowok="t" o:connecttype="custom" o:connectlocs="0,2883;0,1127" o:connectangles="0,0"/>
              </v:shape>
            </v:group>
            <v:group id="Group 124" o:spid="_x0000_s2098" style="position:absolute;left:1500;top:2879;width:4699;height:2" coordorigin="1500,2879"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Freeform 125" o:spid="_x0000_s2099" style="position:absolute;left:1500;top:2879;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" path="m,l4699,e" filled="f" strokecolor="#6b707c" strokeweight=".25117mm">
                <v:path arrowok="t" o:connecttype="custom" o:connectlocs="0,0;4699,0" o:connectangles="0,0"/>
              </v:shape>
            </v:group>
            <w10:wrap anchorx="page"/>
          </v:group>
        </w:pict>
      </w:r>
      <w:r w:rsidRPr="00FE7F72">
        <w:rPr>
          <w:b/>
          <w:noProof/>
          <w:color w:val="000000" w:themeColor="text1"/>
          <w:lang w:eastAsia="en-IN"/>
        </w:rPr>
        <w:pict>
          <v:group id="Group 126" o:spid="_x0000_s2088" style="position:absolute;left:0;text-align:left;margin-left:71.3pt;margin-top:24.9pt;width:235.65pt;height:88.8pt;z-index:-251647488;mso-position-horizontal-relative:page" coordorigin="1493,1119" coordsize="4713,17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">
            <v:group id="Group 127" o:spid="_x0000_s2095" style="position:absolute;left:1500;top:1134;width:4699;height:2" coordorigin="1500,1134"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">
              <v:shape id="Freeform 128" o:spid="_x0000_s2096" style="position:absolute;left:1500;top:1134;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" path="m,l4699,e" filled="f" strokecolor="#747480" strokeweight=".25117mm">
                <v:path arrowok="t" o:connecttype="custom" o:connectlocs="0,0;4699,0" o:connectangles="0,0"/>
              </v:shape>
            </v:group>
            <v:group id="Group 129" o:spid="_x0000_s2093" style="position:absolute;left:1507;top:1127;width:2;height:1762" coordorigin="1507,1127"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shape id="Freeform 130" o:spid="_x0000_s2094" style="position:absolute;left:1507;top:1127;width:2;height:1762;visibility:visible;mso-wrap-style:square;v-text-anchor:top" coordsize="2,1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" path="m,1761l,e" filled="f" strokecolor="#7c7c83" strokeweight=".25117mm">
                <v:path arrowok="t" o:connecttype="custom" o:connectlocs="0,2888;0,1127" o:connectangles="0,0"/>
              </v:shape>
            </v:group>
            <v:group id="Group 131" o:spid="_x0000_s2091" style="position:absolute;left:6192;top:1127;width:2;height:1757" coordorigin="6192,1127"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v:shape id="Freeform 132" o:spid="_x0000_s2092" style="position:absolute;left:6192;top:1127;width:2;height:1757;visibility:visible;mso-wrap-style:square;v-text-anchor:top" coordsize="2,1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" path="m,1756l,e" filled="f" strokecolor="#747480" strokeweight=".25117mm">
                <v:path arrowok="t" o:connecttype="custom" o:connectlocs="0,2883;0,1127" o:connectangles="0,0"/>
              </v:shape>
            </v:group>
            <v:group id="Group 133" o:spid="_x0000_s2089" style="position:absolute;left:1500;top:2879;width:4699;height:2" coordorigin="1500,2879"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shape id="Freeform 134" o:spid="_x0000_s2090" style="position:absolute;left:1500;top:2879;width:4699;height:2;visibility:visible;mso-wrap-style:square;v-text-anchor:top" coordsize="469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" path="m,l4699,e" filled="f" strokecolor="#6b707c" strokeweight=".25117mm">
                <v:path arrowok="t" o:connecttype="custom" o:connectlocs="0,0;4699,0" o:connectangles="0,0"/>
              </v:shape>
            </v:group>
            <w10:wrap anchorx="page"/>
          </v:group>
        </w:pict>
      </w:r>
      <w:r w:rsidR="00E173CF" w:rsidRPr="00217447">
        <w:rPr>
          <w:b/>
          <w:szCs w:val="24"/>
        </w:rPr>
        <w:t>Within the knowledge of the following as the witness</w:t>
      </w:r>
    </w:p>
    <w:p w:rsidR="00E173CF" w:rsidRPr="00217447" w:rsidRDefault="00E173CF" w:rsidP="00E74528">
      <w:pPr>
        <w:pStyle w:val="ListParagraph"/>
        <w:numPr>
          <w:ilvl w:val="0"/>
          <w:numId w:val="371"/>
        </w:numPr>
        <w:contextualSpacing/>
        <w:jc w:val="both"/>
        <w:rPr>
          <w:b/>
          <w:szCs w:val="24"/>
        </w:rPr>
      </w:pPr>
      <w:r w:rsidRPr="00217447">
        <w:rPr>
          <w:b/>
          <w:szCs w:val="24"/>
        </w:rPr>
        <w:t xml:space="preserve">(Digital Signature)                                                        2. (Digital Signature)        </w:t>
      </w:r>
    </w:p>
    <w:p w:rsidR="00E173CF" w:rsidRPr="00217447" w:rsidRDefault="00E173CF" w:rsidP="00DA0C23">
      <w:pPr>
        <w:tabs>
          <w:tab w:val="left" w:pos="-1440"/>
          <w:tab w:val="left" w:pos="-720"/>
          <w:tab w:val="left" w:pos="0"/>
          <w:tab w:val="left" w:pos="440"/>
          <w:tab w:val="left" w:pos="1140"/>
          <w:tab w:val="left" w:pos="1560"/>
          <w:tab w:val="left" w:pos="6880"/>
        </w:tabs>
        <w:suppressAutoHyphens/>
        <w:outlineLvl w:val="0"/>
        <w:rPr>
          <w:b/>
          <w:color w:val="000000" w:themeColor="text1"/>
          <w:szCs w:val="24"/>
          <w:u w:val="single"/>
        </w:rPr>
      </w:pPr>
      <w:r w:rsidRPr="00217447">
        <w:rPr>
          <w:b/>
          <w:szCs w:val="24"/>
        </w:rPr>
        <w:t>(Name)  (Name</w:t>
      </w:r>
      <w:r w:rsidR="00DA0C23" w:rsidRPr="00217447">
        <w:rPr>
          <w:b/>
          <w:szCs w:val="24"/>
        </w:rPr>
        <w:t>)</w:t>
      </w:r>
    </w:p>
    <w:p w:rsidR="00E173CF" w:rsidRPr="00217447" w:rsidRDefault="00E173CF" w:rsidP="00E6312D">
      <w:pPr>
        <w:tabs>
          <w:tab w:val="center" w:pos="4680"/>
        </w:tabs>
        <w:suppressAutoHyphens/>
        <w:jc w:val="center"/>
        <w:rPr>
          <w:b/>
          <w:color w:val="000000" w:themeColor="text1"/>
          <w:sz w:val="36"/>
          <w:szCs w:val="24"/>
        </w:rPr>
      </w:pPr>
    </w:p>
    <w:p w:rsidR="00C9599D" w:rsidRPr="00217447" w:rsidRDefault="00C9599D" w:rsidP="00E6312D">
      <w:pPr>
        <w:tabs>
          <w:tab w:val="center" w:pos="4680"/>
        </w:tabs>
        <w:suppressAutoHyphens/>
        <w:jc w:val="center"/>
        <w:rPr>
          <w:b/>
          <w:color w:val="000000" w:themeColor="text1"/>
          <w:sz w:val="36"/>
          <w:szCs w:val="24"/>
        </w:rPr>
      </w:pPr>
    </w:p>
    <w:p w:rsidR="006F3E58" w:rsidRPr="00217447" w:rsidRDefault="006F3E58" w:rsidP="00E6312D">
      <w:pPr>
        <w:tabs>
          <w:tab w:val="center" w:pos="4680"/>
        </w:tabs>
        <w:suppressAutoHyphens/>
        <w:jc w:val="center"/>
        <w:rPr>
          <w:b/>
          <w:color w:val="000000" w:themeColor="text1"/>
          <w:sz w:val="36"/>
          <w:szCs w:val="24"/>
        </w:rPr>
      </w:pPr>
      <w:r w:rsidRPr="00217447">
        <w:rPr>
          <w:b/>
          <w:color w:val="000000" w:themeColor="text1"/>
          <w:sz w:val="36"/>
          <w:szCs w:val="24"/>
        </w:rPr>
        <w:br w:type="page"/>
      </w:r>
    </w:p>
    <w:p w:rsidR="00CC7E27" w:rsidRPr="00217447" w:rsidRDefault="00CC7E27" w:rsidP="00E6312D">
      <w:pPr>
        <w:tabs>
          <w:tab w:val="center" w:pos="4680"/>
        </w:tabs>
        <w:suppressAutoHyphens/>
        <w:jc w:val="center"/>
        <w:rPr>
          <w:b/>
          <w:color w:val="000000" w:themeColor="text1"/>
          <w:sz w:val="36"/>
          <w:szCs w:val="24"/>
        </w:rPr>
      </w:pPr>
      <w:r w:rsidRPr="00217447">
        <w:rPr>
          <w:b/>
          <w:color w:val="000000" w:themeColor="text1"/>
          <w:sz w:val="36"/>
          <w:szCs w:val="24"/>
        </w:rPr>
        <w:t>SECTION 5: CONDITIONS OF CONTRACT</w:t>
      </w:r>
    </w:p>
    <w:p w:rsidR="00C9599D" w:rsidRPr="00217447" w:rsidRDefault="00C9599D" w:rsidP="00E6312D">
      <w:pPr>
        <w:tabs>
          <w:tab w:val="center" w:pos="4680"/>
        </w:tabs>
        <w:suppressAutoHyphens/>
        <w:jc w:val="center"/>
        <w:rPr>
          <w:b/>
          <w:color w:val="000000" w:themeColor="text1"/>
          <w:sz w:val="36"/>
          <w:szCs w:val="24"/>
        </w:rPr>
      </w:pPr>
    </w:p>
    <w:p w:rsidR="00CC7E27" w:rsidRPr="00217447" w:rsidRDefault="00CC7E27" w:rsidP="008D64C5">
      <w:pPr>
        <w:tabs>
          <w:tab w:val="center" w:pos="4680"/>
        </w:tabs>
        <w:suppressAutoHyphens/>
        <w:jc w:val="center"/>
        <w:outlineLvl w:val="0"/>
        <w:rPr>
          <w:color w:val="000000" w:themeColor="text1"/>
          <w:szCs w:val="24"/>
        </w:rPr>
      </w:pPr>
      <w:r w:rsidRPr="00217447">
        <w:rPr>
          <w:b/>
          <w:color w:val="000000" w:themeColor="text1"/>
          <w:szCs w:val="24"/>
          <w:u w:val="single"/>
        </w:rPr>
        <w:t>Table of Contents</w:t>
      </w:r>
    </w:p>
    <w:p w:rsidR="00CC7E27" w:rsidRPr="00217447" w:rsidRDefault="00CC7E27" w:rsidP="006A7B02">
      <w:pPr>
        <w:tabs>
          <w:tab w:val="left" w:pos="-1440"/>
          <w:tab w:val="left" w:pos="-720"/>
          <w:tab w:val="left" w:pos="500"/>
          <w:tab w:val="left" w:pos="1040"/>
          <w:tab w:val="left" w:pos="4640"/>
          <w:tab w:val="left" w:pos="5220"/>
        </w:tabs>
        <w:suppressAutoHyphens/>
        <w:jc w:val="both"/>
        <w:rPr>
          <w:color w:val="000000" w:themeColor="text1"/>
          <w:szCs w:val="24"/>
        </w:rPr>
      </w:pPr>
    </w:p>
    <w:p w:rsidR="00CC7E27" w:rsidRPr="00217447" w:rsidRDefault="00CC7E27" w:rsidP="006A7B02">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jc w:val="both"/>
        <w:rPr>
          <w:b/>
          <w:color w:val="000000" w:themeColor="text1"/>
          <w:szCs w:val="24"/>
        </w:rPr>
      </w:pPr>
      <w:r w:rsidRPr="00217447">
        <w:rPr>
          <w:b/>
          <w:color w:val="000000" w:themeColor="text1"/>
          <w:szCs w:val="24"/>
        </w:rPr>
        <w:t>A.</w:t>
      </w:r>
      <w:r w:rsidRPr="00217447">
        <w:rPr>
          <w:b/>
          <w:color w:val="000000" w:themeColor="text1"/>
          <w:szCs w:val="24"/>
        </w:rPr>
        <w:tab/>
        <w:t>General</w:t>
      </w:r>
      <w:r w:rsidRPr="00217447">
        <w:rPr>
          <w:b/>
          <w:color w:val="000000" w:themeColor="text1"/>
          <w:szCs w:val="24"/>
        </w:rPr>
        <w:tab/>
      </w:r>
      <w:r w:rsidRPr="00217447">
        <w:rPr>
          <w:b/>
          <w:color w:val="000000" w:themeColor="text1"/>
          <w:szCs w:val="24"/>
        </w:rPr>
        <w:tab/>
      </w:r>
      <w:r w:rsidRPr="00217447">
        <w:rPr>
          <w:b/>
          <w:color w:val="000000" w:themeColor="text1"/>
          <w:szCs w:val="24"/>
        </w:rPr>
        <w:tab/>
      </w:r>
      <w:r w:rsidRPr="00217447">
        <w:rPr>
          <w:b/>
          <w:color w:val="000000" w:themeColor="text1"/>
          <w:szCs w:val="24"/>
        </w:rPr>
        <w:tab/>
      </w:r>
      <w:r w:rsidRPr="00217447">
        <w:rPr>
          <w:b/>
          <w:color w:val="000000" w:themeColor="text1"/>
          <w:szCs w:val="24"/>
        </w:rPr>
        <w:tab/>
      </w:r>
      <w:r w:rsidRPr="00217447">
        <w:rPr>
          <w:b/>
          <w:color w:val="000000" w:themeColor="text1"/>
          <w:szCs w:val="24"/>
        </w:rPr>
        <w:tab/>
        <w:t>Page No.</w:t>
      </w:r>
    </w:p>
    <w:p w:rsidR="00CC7E27" w:rsidRPr="00217447" w:rsidRDefault="00CC7E27" w:rsidP="000B7A74">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spacing w:line="276" w:lineRule="auto"/>
        <w:jc w:val="both"/>
        <w:rPr>
          <w:color w:val="000000" w:themeColor="text1"/>
          <w:szCs w:val="24"/>
        </w:rPr>
      </w:pP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w:t>
      </w:r>
      <w:r w:rsidRPr="00217447">
        <w:rPr>
          <w:color w:val="000000" w:themeColor="text1"/>
          <w:szCs w:val="24"/>
        </w:rPr>
        <w:tab/>
        <w:t>Definitions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50</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w:t>
      </w:r>
      <w:r w:rsidRPr="00217447">
        <w:rPr>
          <w:color w:val="000000" w:themeColor="text1"/>
          <w:szCs w:val="24"/>
        </w:rPr>
        <w:tab/>
        <w:t>Interpretation</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52</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w:t>
      </w:r>
      <w:r w:rsidRPr="00217447">
        <w:rPr>
          <w:color w:val="000000" w:themeColor="text1"/>
          <w:szCs w:val="24"/>
        </w:rPr>
        <w:tab/>
        <w:t>Law governing contract</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52</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w:t>
      </w:r>
      <w:r w:rsidRPr="00217447">
        <w:rPr>
          <w:color w:val="000000" w:themeColor="text1"/>
          <w:szCs w:val="24"/>
        </w:rPr>
        <w:tab/>
      </w:r>
      <w:r w:rsidR="002E52EA" w:rsidRPr="00217447">
        <w:rPr>
          <w:color w:val="000000" w:themeColor="text1"/>
          <w:szCs w:val="24"/>
        </w:rPr>
        <w:t>Employer’s</w:t>
      </w:r>
      <w:r w:rsidRPr="00217447">
        <w:rPr>
          <w:color w:val="000000" w:themeColor="text1"/>
          <w:szCs w:val="24"/>
        </w:rPr>
        <w:t xml:space="preserve"> decisions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52</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5.</w:t>
      </w:r>
      <w:r w:rsidRPr="00217447">
        <w:rPr>
          <w:color w:val="000000" w:themeColor="text1"/>
          <w:szCs w:val="24"/>
        </w:rPr>
        <w:tab/>
        <w:t>Delegation</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52</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6.</w:t>
      </w:r>
      <w:r w:rsidRPr="00217447">
        <w:rPr>
          <w:color w:val="000000" w:themeColor="text1"/>
          <w:szCs w:val="24"/>
        </w:rPr>
        <w:tab/>
        <w:t>Communications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53</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7.</w:t>
      </w:r>
      <w:r w:rsidRPr="00217447">
        <w:rPr>
          <w:color w:val="000000" w:themeColor="text1"/>
          <w:szCs w:val="24"/>
        </w:rPr>
        <w:tab/>
        <w:t>Subcontracting</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53</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8.</w:t>
      </w:r>
      <w:r w:rsidRPr="00217447">
        <w:rPr>
          <w:color w:val="000000" w:themeColor="text1"/>
          <w:szCs w:val="24"/>
        </w:rPr>
        <w:tab/>
        <w:t>Other Contractors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53</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9.</w:t>
      </w:r>
      <w:r w:rsidRPr="00217447">
        <w:rPr>
          <w:color w:val="000000" w:themeColor="text1"/>
          <w:szCs w:val="24"/>
        </w:rPr>
        <w:tab/>
        <w:t>Personnel</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53</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10.</w:t>
      </w:r>
      <w:r w:rsidRPr="00217447">
        <w:rPr>
          <w:color w:val="000000" w:themeColor="text1"/>
          <w:szCs w:val="24"/>
        </w:rPr>
        <w:tab/>
        <w:t>Employer’s and Contractor’s risks</w:t>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53</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11.</w:t>
      </w:r>
      <w:r w:rsidRPr="00217447">
        <w:rPr>
          <w:color w:val="000000" w:themeColor="text1"/>
          <w:szCs w:val="24"/>
        </w:rPr>
        <w:tab/>
        <w:t>Employer’s risks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53</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12</w:t>
      </w:r>
      <w:r w:rsidRPr="00217447">
        <w:rPr>
          <w:color w:val="000000" w:themeColor="text1"/>
          <w:szCs w:val="24"/>
        </w:rPr>
        <w:tab/>
        <w:t>Contractor’s risks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54</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13.</w:t>
      </w:r>
      <w:r w:rsidRPr="00217447">
        <w:rPr>
          <w:color w:val="000000" w:themeColor="text1"/>
          <w:szCs w:val="24"/>
        </w:rPr>
        <w:tab/>
        <w:t>Insurance</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54</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14.</w:t>
      </w:r>
      <w:r w:rsidRPr="00217447">
        <w:rPr>
          <w:color w:val="000000" w:themeColor="text1"/>
          <w:szCs w:val="24"/>
        </w:rPr>
        <w:tab/>
        <w:t>Site Investigation Report</w:t>
      </w:r>
      <w:r w:rsidRPr="00217447">
        <w:rPr>
          <w:color w:val="000000" w:themeColor="text1"/>
          <w:szCs w:val="24"/>
        </w:rPr>
        <w:tab/>
      </w:r>
      <w:r w:rsidRPr="00217447">
        <w:rPr>
          <w:color w:val="000000" w:themeColor="text1"/>
          <w:szCs w:val="24"/>
        </w:rPr>
        <w:tab/>
      </w:r>
      <w:r w:rsidRPr="00217447">
        <w:rPr>
          <w:color w:val="000000" w:themeColor="text1"/>
          <w:szCs w:val="24"/>
        </w:rPr>
        <w:tab/>
      </w:r>
      <w:r w:rsidR="009515E6" w:rsidRPr="00217447">
        <w:rPr>
          <w:color w:val="000000" w:themeColor="text1"/>
          <w:szCs w:val="24"/>
        </w:rPr>
        <w:tab/>
      </w:r>
      <w:r w:rsidRPr="00217447">
        <w:rPr>
          <w:color w:val="000000" w:themeColor="text1"/>
          <w:szCs w:val="24"/>
        </w:rPr>
        <w:tab/>
      </w:r>
      <w:r w:rsidR="0096524D" w:rsidRPr="00217447">
        <w:rPr>
          <w:color w:val="000000" w:themeColor="text1"/>
          <w:szCs w:val="24"/>
        </w:rPr>
        <w:t>55</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15</w:t>
      </w:r>
      <w:r w:rsidRPr="00217447">
        <w:rPr>
          <w:color w:val="000000" w:themeColor="text1"/>
          <w:szCs w:val="24"/>
        </w:rPr>
        <w:tab/>
        <w:t>Query about Contract Data</w:t>
      </w:r>
      <w:r w:rsidRPr="00217447">
        <w:rPr>
          <w:color w:val="000000" w:themeColor="text1"/>
          <w:szCs w:val="24"/>
        </w:rPr>
        <w:tab/>
      </w:r>
      <w:r w:rsidRPr="00217447">
        <w:rPr>
          <w:color w:val="000000" w:themeColor="text1"/>
          <w:szCs w:val="24"/>
        </w:rPr>
        <w:tab/>
      </w:r>
      <w:r w:rsidRPr="00217447">
        <w:rPr>
          <w:color w:val="000000" w:themeColor="text1"/>
          <w:szCs w:val="24"/>
        </w:rPr>
        <w:tab/>
      </w:r>
      <w:r w:rsidR="009515E6" w:rsidRPr="00217447">
        <w:rPr>
          <w:color w:val="000000" w:themeColor="text1"/>
          <w:szCs w:val="24"/>
        </w:rPr>
        <w:tab/>
      </w:r>
      <w:r w:rsidRPr="00217447">
        <w:rPr>
          <w:color w:val="000000" w:themeColor="text1"/>
          <w:szCs w:val="24"/>
        </w:rPr>
        <w:tab/>
      </w:r>
      <w:r w:rsidR="0096524D" w:rsidRPr="00217447">
        <w:rPr>
          <w:color w:val="000000" w:themeColor="text1"/>
          <w:szCs w:val="24"/>
        </w:rPr>
        <w:t>55</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16</w:t>
      </w:r>
      <w:r w:rsidRPr="00217447">
        <w:rPr>
          <w:color w:val="000000" w:themeColor="text1"/>
          <w:szCs w:val="24"/>
        </w:rPr>
        <w:tab/>
        <w:t>Contractor to construct the Works</w:t>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55</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17.</w:t>
      </w:r>
      <w:r w:rsidRPr="00217447">
        <w:rPr>
          <w:color w:val="000000" w:themeColor="text1"/>
          <w:szCs w:val="24"/>
        </w:rPr>
        <w:tab/>
        <w:t>The Works to be completed by Intended Completion Date</w:t>
      </w:r>
      <w:r w:rsidRPr="00217447">
        <w:rPr>
          <w:color w:val="000000" w:themeColor="text1"/>
          <w:szCs w:val="24"/>
        </w:rPr>
        <w:tab/>
      </w:r>
      <w:r w:rsidR="0096524D" w:rsidRPr="00217447">
        <w:rPr>
          <w:color w:val="000000" w:themeColor="text1"/>
          <w:szCs w:val="24"/>
        </w:rPr>
        <w:t>55</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18</w:t>
      </w:r>
      <w:r w:rsidRPr="00217447">
        <w:rPr>
          <w:color w:val="000000" w:themeColor="text1"/>
          <w:szCs w:val="24"/>
        </w:rPr>
        <w:tab/>
        <w:t>Approvals by the Employer</w:t>
      </w:r>
      <w:r w:rsidRPr="00217447">
        <w:rPr>
          <w:color w:val="000000" w:themeColor="text1"/>
          <w:szCs w:val="24"/>
        </w:rPr>
        <w:tab/>
      </w:r>
      <w:r w:rsidRPr="00217447">
        <w:rPr>
          <w:color w:val="000000" w:themeColor="text1"/>
          <w:szCs w:val="24"/>
        </w:rPr>
        <w:tab/>
      </w:r>
      <w:r w:rsidRPr="00217447">
        <w:rPr>
          <w:color w:val="000000" w:themeColor="text1"/>
          <w:szCs w:val="24"/>
        </w:rPr>
        <w:tab/>
      </w:r>
      <w:r w:rsidR="009515E6" w:rsidRPr="00217447">
        <w:rPr>
          <w:color w:val="000000" w:themeColor="text1"/>
          <w:szCs w:val="24"/>
        </w:rPr>
        <w:tab/>
      </w:r>
      <w:r w:rsidRPr="00217447">
        <w:rPr>
          <w:color w:val="000000" w:themeColor="text1"/>
          <w:szCs w:val="24"/>
        </w:rPr>
        <w:tab/>
      </w:r>
      <w:r w:rsidR="0096524D" w:rsidRPr="00217447">
        <w:rPr>
          <w:color w:val="000000" w:themeColor="text1"/>
          <w:szCs w:val="24"/>
        </w:rPr>
        <w:t>55</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19.</w:t>
      </w:r>
      <w:r w:rsidRPr="00217447">
        <w:rPr>
          <w:color w:val="000000" w:themeColor="text1"/>
          <w:szCs w:val="24"/>
        </w:rPr>
        <w:tab/>
        <w:t>Safety</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56</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20.</w:t>
      </w:r>
      <w:r w:rsidRPr="00217447">
        <w:rPr>
          <w:color w:val="000000" w:themeColor="text1"/>
          <w:szCs w:val="24"/>
        </w:rPr>
        <w:tab/>
        <w:t>Discoveries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56</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21.</w:t>
      </w:r>
      <w:r w:rsidRPr="00217447">
        <w:rPr>
          <w:color w:val="000000" w:themeColor="text1"/>
          <w:szCs w:val="24"/>
        </w:rPr>
        <w:tab/>
        <w:t>Possession of the Site</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56</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22.</w:t>
      </w:r>
      <w:r w:rsidRPr="00217447">
        <w:rPr>
          <w:color w:val="000000" w:themeColor="text1"/>
          <w:szCs w:val="24"/>
        </w:rPr>
        <w:tab/>
        <w:t>Access to the Site</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56</w:t>
      </w:r>
    </w:p>
    <w:p w:rsidR="00DA0292"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23.</w:t>
      </w:r>
      <w:r w:rsidRPr="00217447">
        <w:rPr>
          <w:color w:val="000000" w:themeColor="text1"/>
          <w:szCs w:val="24"/>
        </w:rPr>
        <w:tab/>
        <w:t>Instructions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ab/>
        <w:t>56</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24.</w:t>
      </w:r>
      <w:r w:rsidRPr="00217447">
        <w:rPr>
          <w:color w:val="000000" w:themeColor="text1"/>
          <w:szCs w:val="24"/>
        </w:rPr>
        <w:tab/>
        <w:t>Procedure for resolution of disputes</w:t>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57</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b/>
          <w:bCs/>
          <w:color w:val="000000" w:themeColor="text1"/>
          <w:szCs w:val="24"/>
        </w:rPr>
      </w:pPr>
      <w:r w:rsidRPr="00217447">
        <w:rPr>
          <w:b/>
          <w:bCs/>
          <w:color w:val="000000" w:themeColor="text1"/>
          <w:szCs w:val="24"/>
        </w:rPr>
        <w:t>B.</w:t>
      </w:r>
      <w:r w:rsidRPr="00217447">
        <w:rPr>
          <w:b/>
          <w:bCs/>
          <w:color w:val="000000" w:themeColor="text1"/>
          <w:szCs w:val="24"/>
        </w:rPr>
        <w:tab/>
        <w:t>Time Control</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25.</w:t>
      </w:r>
      <w:r w:rsidRPr="00217447">
        <w:rPr>
          <w:color w:val="000000" w:themeColor="text1"/>
          <w:szCs w:val="24"/>
        </w:rPr>
        <w:tab/>
        <w:t>Program</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59</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26.</w:t>
      </w:r>
      <w:r w:rsidRPr="00217447">
        <w:rPr>
          <w:color w:val="000000" w:themeColor="text1"/>
          <w:szCs w:val="24"/>
        </w:rPr>
        <w:tab/>
        <w:t>Extension of the Intended Completion Date</w:t>
      </w:r>
      <w:r w:rsidRPr="00217447">
        <w:rPr>
          <w:color w:val="000000" w:themeColor="text1"/>
          <w:szCs w:val="24"/>
        </w:rPr>
        <w:tab/>
      </w:r>
      <w:r w:rsidRPr="00217447">
        <w:rPr>
          <w:color w:val="000000" w:themeColor="text1"/>
          <w:szCs w:val="24"/>
        </w:rPr>
        <w:tab/>
      </w:r>
      <w:r w:rsidR="0096524D" w:rsidRPr="00217447">
        <w:rPr>
          <w:color w:val="000000" w:themeColor="text1"/>
          <w:szCs w:val="24"/>
        </w:rPr>
        <w:t>59</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27.</w:t>
      </w:r>
      <w:r w:rsidRPr="00217447">
        <w:rPr>
          <w:color w:val="000000" w:themeColor="text1"/>
          <w:szCs w:val="24"/>
        </w:rPr>
        <w:tab/>
        <w:t>Delays ordered by the Employer</w:t>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60</w:t>
      </w:r>
    </w:p>
    <w:p w:rsidR="006546B2"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28.</w:t>
      </w:r>
      <w:r w:rsidRPr="00217447">
        <w:rPr>
          <w:color w:val="000000" w:themeColor="text1"/>
          <w:szCs w:val="24"/>
        </w:rPr>
        <w:tab/>
        <w:t>Management meetings</w:t>
      </w:r>
      <w:r w:rsidRPr="00217447">
        <w:rPr>
          <w:color w:val="000000" w:themeColor="text1"/>
          <w:szCs w:val="24"/>
        </w:rPr>
        <w:tab/>
      </w:r>
      <w:r w:rsidR="0096524D" w:rsidRPr="00217447">
        <w:rPr>
          <w:color w:val="000000" w:themeColor="text1"/>
          <w:szCs w:val="24"/>
        </w:rPr>
        <w:tab/>
      </w:r>
      <w:r w:rsidR="0096524D" w:rsidRPr="00217447">
        <w:rPr>
          <w:color w:val="000000" w:themeColor="text1"/>
          <w:szCs w:val="24"/>
        </w:rPr>
        <w:tab/>
      </w:r>
      <w:r w:rsidR="0096524D" w:rsidRPr="00217447">
        <w:rPr>
          <w:color w:val="000000" w:themeColor="text1"/>
          <w:szCs w:val="24"/>
        </w:rPr>
        <w:tab/>
      </w:r>
      <w:r w:rsidR="0096524D" w:rsidRPr="00217447">
        <w:rPr>
          <w:color w:val="000000" w:themeColor="text1"/>
          <w:szCs w:val="24"/>
        </w:rPr>
        <w:tab/>
        <w:t>60</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b/>
          <w:bCs/>
          <w:color w:val="000000" w:themeColor="text1"/>
          <w:szCs w:val="24"/>
        </w:rPr>
      </w:pPr>
      <w:r w:rsidRPr="00217447">
        <w:rPr>
          <w:b/>
          <w:bCs/>
          <w:color w:val="000000" w:themeColor="text1"/>
          <w:szCs w:val="24"/>
        </w:rPr>
        <w:t>C.</w:t>
      </w:r>
      <w:r w:rsidRPr="00217447">
        <w:rPr>
          <w:b/>
          <w:bCs/>
          <w:color w:val="000000" w:themeColor="text1"/>
          <w:szCs w:val="24"/>
        </w:rPr>
        <w:tab/>
        <w:t>Quality Control</w:t>
      </w:r>
    </w:p>
    <w:p w:rsidR="00DA0292" w:rsidRPr="00217447" w:rsidRDefault="00DA0292"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b/>
          <w:bCs/>
          <w:color w:val="000000" w:themeColor="text1"/>
          <w:szCs w:val="24"/>
        </w:rPr>
      </w:pPr>
    </w:p>
    <w:p w:rsidR="00CC7E27" w:rsidRPr="00217447" w:rsidRDefault="00514C7C"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r>
      <w:r w:rsidR="00CC7E27" w:rsidRPr="00217447">
        <w:rPr>
          <w:color w:val="000000" w:themeColor="text1"/>
          <w:szCs w:val="24"/>
        </w:rPr>
        <w:t>29.</w:t>
      </w:r>
      <w:r w:rsidR="00CC7E27" w:rsidRPr="00217447">
        <w:rPr>
          <w:color w:val="000000" w:themeColor="text1"/>
          <w:szCs w:val="24"/>
        </w:rPr>
        <w:tab/>
        <w:t>Identifying defects</w:t>
      </w:r>
      <w:r w:rsidR="00CC7E27" w:rsidRPr="00217447">
        <w:rPr>
          <w:color w:val="000000" w:themeColor="text1"/>
          <w:szCs w:val="24"/>
        </w:rPr>
        <w:tab/>
      </w:r>
      <w:r w:rsidR="00CC7E27" w:rsidRPr="00217447">
        <w:rPr>
          <w:color w:val="000000" w:themeColor="text1"/>
          <w:szCs w:val="24"/>
        </w:rPr>
        <w:tab/>
      </w:r>
      <w:r w:rsidR="00CC7E27" w:rsidRPr="00217447">
        <w:rPr>
          <w:color w:val="000000" w:themeColor="text1"/>
          <w:szCs w:val="24"/>
        </w:rPr>
        <w:tab/>
      </w:r>
      <w:r w:rsidR="00CC7E27" w:rsidRPr="00217447">
        <w:rPr>
          <w:color w:val="000000" w:themeColor="text1"/>
          <w:szCs w:val="24"/>
        </w:rPr>
        <w:tab/>
      </w:r>
      <w:r w:rsidR="00CC7E27" w:rsidRPr="00217447">
        <w:rPr>
          <w:color w:val="000000" w:themeColor="text1"/>
          <w:szCs w:val="24"/>
        </w:rPr>
        <w:tab/>
      </w:r>
      <w:r w:rsidR="0096524D" w:rsidRPr="00217447">
        <w:rPr>
          <w:color w:val="000000" w:themeColor="text1"/>
          <w:szCs w:val="24"/>
        </w:rPr>
        <w:t>60</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30.</w:t>
      </w:r>
      <w:r w:rsidRPr="00217447">
        <w:rPr>
          <w:color w:val="000000" w:themeColor="text1"/>
          <w:szCs w:val="24"/>
        </w:rPr>
        <w:tab/>
        <w:t>Tests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60</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31.</w:t>
      </w:r>
      <w:r w:rsidRPr="00217447">
        <w:rPr>
          <w:color w:val="000000" w:themeColor="text1"/>
          <w:szCs w:val="24"/>
        </w:rPr>
        <w:tab/>
        <w:t>Correction of defects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60</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32.</w:t>
      </w:r>
      <w:r w:rsidRPr="00217447">
        <w:rPr>
          <w:color w:val="000000" w:themeColor="text1"/>
          <w:szCs w:val="24"/>
        </w:rPr>
        <w:tab/>
        <w:t>Uncorrected defects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61</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b/>
          <w:bCs/>
          <w:color w:val="000000" w:themeColor="text1"/>
          <w:szCs w:val="24"/>
        </w:rPr>
      </w:pP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b/>
          <w:bCs/>
          <w:color w:val="000000" w:themeColor="text1"/>
          <w:szCs w:val="24"/>
        </w:rPr>
      </w:pPr>
      <w:r w:rsidRPr="00217447">
        <w:rPr>
          <w:b/>
          <w:bCs/>
          <w:color w:val="000000" w:themeColor="text1"/>
          <w:szCs w:val="24"/>
        </w:rPr>
        <w:t>D.</w:t>
      </w:r>
      <w:r w:rsidRPr="00217447">
        <w:rPr>
          <w:b/>
          <w:bCs/>
          <w:color w:val="000000" w:themeColor="text1"/>
          <w:szCs w:val="24"/>
        </w:rPr>
        <w:tab/>
        <w:t>Cost Control</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33</w:t>
      </w:r>
      <w:r w:rsidRPr="00217447">
        <w:rPr>
          <w:color w:val="000000" w:themeColor="text1"/>
          <w:szCs w:val="24"/>
        </w:rPr>
        <w:tab/>
        <w:t>Bill of Quantities (BOQ)</w:t>
      </w:r>
      <w:r w:rsidRPr="00217447">
        <w:rPr>
          <w:color w:val="000000" w:themeColor="text1"/>
          <w:szCs w:val="24"/>
        </w:rPr>
        <w:tab/>
      </w:r>
      <w:r w:rsidRPr="00217447">
        <w:rPr>
          <w:color w:val="000000" w:themeColor="text1"/>
          <w:szCs w:val="24"/>
        </w:rPr>
        <w:tab/>
      </w:r>
      <w:r w:rsidRPr="00217447">
        <w:rPr>
          <w:color w:val="000000" w:themeColor="text1"/>
          <w:szCs w:val="24"/>
        </w:rPr>
        <w:tab/>
      </w:r>
      <w:r w:rsidR="009515E6" w:rsidRPr="00217447">
        <w:rPr>
          <w:color w:val="000000" w:themeColor="text1"/>
          <w:szCs w:val="24"/>
        </w:rPr>
        <w:tab/>
      </w:r>
      <w:r w:rsidRPr="00217447">
        <w:rPr>
          <w:color w:val="000000" w:themeColor="text1"/>
          <w:szCs w:val="24"/>
        </w:rPr>
        <w:tab/>
      </w:r>
      <w:r w:rsidR="0096524D" w:rsidRPr="00217447">
        <w:rPr>
          <w:color w:val="000000" w:themeColor="text1"/>
          <w:szCs w:val="24"/>
        </w:rPr>
        <w:t>61</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34</w:t>
      </w:r>
      <w:r w:rsidRPr="00217447">
        <w:rPr>
          <w:color w:val="000000" w:themeColor="text1"/>
          <w:szCs w:val="24"/>
        </w:rPr>
        <w:tab/>
        <w:t>Variations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61</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35.</w:t>
      </w:r>
      <w:r w:rsidRPr="00217447">
        <w:rPr>
          <w:color w:val="000000" w:themeColor="text1"/>
          <w:szCs w:val="24"/>
        </w:rPr>
        <w:tab/>
        <w:t>Payment for Variations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62</w:t>
      </w:r>
    </w:p>
    <w:p w:rsidR="00CC7E27" w:rsidRPr="00217447" w:rsidRDefault="00CC7E27" w:rsidP="003B6AD2">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36.</w:t>
      </w:r>
      <w:r w:rsidRPr="00217447">
        <w:rPr>
          <w:color w:val="000000" w:themeColor="text1"/>
          <w:szCs w:val="24"/>
        </w:rPr>
        <w:tab/>
        <w:t>Submission of bills for payment</w:t>
      </w:r>
      <w:r w:rsidRPr="00217447">
        <w:rPr>
          <w:color w:val="000000" w:themeColor="text1"/>
          <w:szCs w:val="24"/>
        </w:rPr>
        <w:tab/>
      </w:r>
      <w:r w:rsidRPr="00217447">
        <w:rPr>
          <w:color w:val="000000" w:themeColor="text1"/>
          <w:szCs w:val="24"/>
        </w:rPr>
        <w:tab/>
      </w:r>
      <w:r w:rsidR="009515E6" w:rsidRPr="00217447">
        <w:rPr>
          <w:color w:val="000000" w:themeColor="text1"/>
          <w:szCs w:val="24"/>
        </w:rPr>
        <w:tab/>
      </w:r>
      <w:r w:rsidRPr="00217447">
        <w:rPr>
          <w:color w:val="000000" w:themeColor="text1"/>
          <w:szCs w:val="24"/>
        </w:rPr>
        <w:tab/>
      </w:r>
      <w:r w:rsidR="0096524D" w:rsidRPr="00217447">
        <w:rPr>
          <w:color w:val="000000" w:themeColor="text1"/>
          <w:szCs w:val="24"/>
        </w:rPr>
        <w:t>63</w:t>
      </w:r>
    </w:p>
    <w:p w:rsidR="00CC7E27" w:rsidRPr="00217447" w:rsidRDefault="00CC7E27" w:rsidP="003B6AD2">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37</w:t>
      </w:r>
      <w:r w:rsidRPr="00217447">
        <w:rPr>
          <w:color w:val="000000" w:themeColor="text1"/>
          <w:szCs w:val="24"/>
        </w:rPr>
        <w:tab/>
        <w:t>Payments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63</w:t>
      </w:r>
    </w:p>
    <w:p w:rsidR="00CC7E27" w:rsidRPr="00217447" w:rsidRDefault="00CC7E27" w:rsidP="003B6AD2">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38.</w:t>
      </w:r>
      <w:r w:rsidRPr="00217447">
        <w:rPr>
          <w:color w:val="000000" w:themeColor="text1"/>
          <w:szCs w:val="24"/>
        </w:rPr>
        <w:tab/>
        <w:t>Compensation events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63</w:t>
      </w:r>
    </w:p>
    <w:p w:rsidR="00CC7E27" w:rsidRPr="00217447" w:rsidRDefault="00CC7E27" w:rsidP="003B6AD2">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39.</w:t>
      </w:r>
      <w:r w:rsidRPr="00217447">
        <w:rPr>
          <w:color w:val="000000" w:themeColor="text1"/>
          <w:szCs w:val="24"/>
        </w:rPr>
        <w:tab/>
        <w:t>Tax</w:t>
      </w:r>
      <w:r w:rsidR="0096524D" w:rsidRPr="00217447">
        <w:rPr>
          <w:color w:val="000000" w:themeColor="text1"/>
          <w:szCs w:val="24"/>
        </w:rPr>
        <w:tab/>
      </w:r>
      <w:r w:rsidR="0096524D" w:rsidRPr="00217447">
        <w:rPr>
          <w:color w:val="000000" w:themeColor="text1"/>
          <w:szCs w:val="24"/>
        </w:rPr>
        <w:tab/>
      </w:r>
      <w:r w:rsidR="0096524D" w:rsidRPr="00217447">
        <w:rPr>
          <w:color w:val="000000" w:themeColor="text1"/>
          <w:szCs w:val="24"/>
        </w:rPr>
        <w:tab/>
      </w:r>
      <w:r w:rsidR="0096524D" w:rsidRPr="00217447">
        <w:rPr>
          <w:color w:val="000000" w:themeColor="text1"/>
          <w:szCs w:val="24"/>
        </w:rPr>
        <w:tab/>
      </w:r>
      <w:r w:rsidR="0096524D" w:rsidRPr="00217447">
        <w:rPr>
          <w:color w:val="000000" w:themeColor="text1"/>
          <w:szCs w:val="24"/>
        </w:rPr>
        <w:tab/>
        <w:t>64</w:t>
      </w:r>
    </w:p>
    <w:p w:rsidR="00CC7E27" w:rsidRPr="00217447" w:rsidRDefault="00CC7E27" w:rsidP="003B6AD2">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40</w:t>
      </w:r>
      <w:r w:rsidRPr="00217447">
        <w:rPr>
          <w:color w:val="000000" w:themeColor="text1"/>
          <w:szCs w:val="24"/>
        </w:rPr>
        <w:tab/>
        <w:t>Price Adjustment</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65</w:t>
      </w:r>
    </w:p>
    <w:p w:rsidR="00CC7E27" w:rsidRPr="00217447" w:rsidRDefault="00CC7E27" w:rsidP="003B6AD2">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41.</w:t>
      </w:r>
      <w:r w:rsidRPr="00217447">
        <w:rPr>
          <w:color w:val="000000" w:themeColor="text1"/>
          <w:szCs w:val="24"/>
        </w:rPr>
        <w:tab/>
        <w:t>Liquidated damages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65</w:t>
      </w:r>
    </w:p>
    <w:p w:rsidR="00CC7E27" w:rsidRPr="00217447" w:rsidRDefault="00CC7E27" w:rsidP="003B6AD2">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42.</w:t>
      </w:r>
      <w:r w:rsidRPr="00217447">
        <w:rPr>
          <w:color w:val="000000" w:themeColor="text1"/>
          <w:szCs w:val="24"/>
        </w:rPr>
        <w:tab/>
        <w:t>Advance Payments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68</w:t>
      </w:r>
    </w:p>
    <w:p w:rsidR="00CC7E27" w:rsidRPr="00217447" w:rsidRDefault="00CC7E27" w:rsidP="003B6AD2">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43.</w:t>
      </w:r>
      <w:r w:rsidRPr="00217447">
        <w:rPr>
          <w:color w:val="000000" w:themeColor="text1"/>
          <w:szCs w:val="24"/>
        </w:rPr>
        <w:tab/>
        <w:t>Securities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68</w:t>
      </w:r>
    </w:p>
    <w:p w:rsidR="00CC7E27" w:rsidRPr="00217447" w:rsidRDefault="00CC7E27" w:rsidP="003B6AD2">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44.</w:t>
      </w:r>
      <w:r w:rsidRPr="00217447">
        <w:rPr>
          <w:color w:val="000000" w:themeColor="text1"/>
          <w:szCs w:val="24"/>
        </w:rPr>
        <w:tab/>
        <w:t>Cost of repairs</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68</w:t>
      </w:r>
    </w:p>
    <w:p w:rsidR="00CC7E27" w:rsidRPr="0021744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color w:val="000000" w:themeColor="text1"/>
          <w:szCs w:val="24"/>
        </w:rPr>
      </w:pPr>
    </w:p>
    <w:p w:rsidR="00CC7E27" w:rsidRPr="0021744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color w:val="000000" w:themeColor="text1"/>
          <w:szCs w:val="24"/>
        </w:rPr>
      </w:pPr>
      <w:r w:rsidRPr="00217447">
        <w:rPr>
          <w:b/>
          <w:bCs/>
          <w:color w:val="000000" w:themeColor="text1"/>
          <w:szCs w:val="24"/>
        </w:rPr>
        <w:t>E</w:t>
      </w:r>
      <w:r w:rsidRPr="00217447">
        <w:rPr>
          <w:b/>
          <w:bCs/>
          <w:color w:val="000000" w:themeColor="text1"/>
          <w:szCs w:val="24"/>
        </w:rPr>
        <w:tab/>
        <w:t>Finishing of Contract</w:t>
      </w:r>
      <w:r w:rsidRPr="00217447">
        <w:rPr>
          <w:b/>
          <w:bCs/>
          <w:color w:val="000000" w:themeColor="text1"/>
          <w:szCs w:val="24"/>
        </w:rPr>
        <w:tab/>
      </w:r>
    </w:p>
    <w:p w:rsidR="00CC7E27" w:rsidRPr="0021744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45.</w:t>
      </w:r>
      <w:r w:rsidRPr="00217447">
        <w:rPr>
          <w:color w:val="000000" w:themeColor="text1"/>
          <w:szCs w:val="24"/>
        </w:rPr>
        <w:tab/>
        <w:t>Completion</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69</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46.</w:t>
      </w:r>
      <w:r w:rsidRPr="00217447">
        <w:rPr>
          <w:color w:val="000000" w:themeColor="text1"/>
          <w:szCs w:val="24"/>
        </w:rPr>
        <w:tab/>
        <w:t>Taking Over</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69</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47.</w:t>
      </w:r>
      <w:r w:rsidRPr="00217447">
        <w:rPr>
          <w:color w:val="000000" w:themeColor="text1"/>
          <w:szCs w:val="24"/>
        </w:rPr>
        <w:tab/>
        <w:t>Final account</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69</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48.</w:t>
      </w:r>
      <w:r w:rsidRPr="00217447">
        <w:rPr>
          <w:color w:val="000000" w:themeColor="text1"/>
          <w:szCs w:val="24"/>
        </w:rPr>
        <w:tab/>
        <w:t>As built drawings and/or Operating and Maintenance Manuals</w:t>
      </w:r>
      <w:r w:rsidRPr="00217447">
        <w:rPr>
          <w:color w:val="000000" w:themeColor="text1"/>
          <w:szCs w:val="24"/>
        </w:rPr>
        <w:tab/>
      </w:r>
      <w:r w:rsidR="0096524D" w:rsidRPr="00217447">
        <w:rPr>
          <w:color w:val="000000" w:themeColor="text1"/>
          <w:szCs w:val="24"/>
        </w:rPr>
        <w:t>69</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49.</w:t>
      </w:r>
      <w:r w:rsidRPr="00217447">
        <w:rPr>
          <w:color w:val="000000" w:themeColor="text1"/>
          <w:szCs w:val="24"/>
        </w:rPr>
        <w:tab/>
        <w:t>Termination</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69</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50</w:t>
      </w:r>
      <w:r w:rsidRPr="00217447">
        <w:rPr>
          <w:color w:val="000000" w:themeColor="text1"/>
          <w:szCs w:val="24"/>
        </w:rPr>
        <w:tab/>
        <w:t>Payment upon termination</w:t>
      </w:r>
      <w:r w:rsidRPr="00217447">
        <w:rPr>
          <w:color w:val="000000" w:themeColor="text1"/>
          <w:szCs w:val="24"/>
        </w:rPr>
        <w:tab/>
      </w:r>
      <w:r w:rsidRPr="00217447">
        <w:rPr>
          <w:color w:val="000000" w:themeColor="text1"/>
          <w:szCs w:val="24"/>
        </w:rPr>
        <w:tab/>
      </w:r>
      <w:r w:rsidR="009515E6"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70</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51.</w:t>
      </w:r>
      <w:r w:rsidRPr="00217447">
        <w:rPr>
          <w:color w:val="000000" w:themeColor="text1"/>
          <w:szCs w:val="24"/>
        </w:rPr>
        <w:tab/>
        <w:t>Property</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0096524D" w:rsidRPr="00217447">
        <w:rPr>
          <w:color w:val="000000" w:themeColor="text1"/>
          <w:szCs w:val="24"/>
        </w:rPr>
        <w:t>71</w:t>
      </w:r>
    </w:p>
    <w:p w:rsidR="00CC7E27" w:rsidRPr="00217447" w:rsidRDefault="00CC7E27" w:rsidP="000B7A74">
      <w:pPr>
        <w:tabs>
          <w:tab w:val="left" w:pos="-1440"/>
          <w:tab w:val="left" w:pos="-720"/>
          <w:tab w:val="left" w:pos="720"/>
          <w:tab w:val="left" w:pos="1040"/>
          <w:tab w:val="left" w:pos="3420"/>
          <w:tab w:val="left" w:pos="3780"/>
          <w:tab w:val="left" w:pos="4640"/>
          <w:tab w:val="left" w:pos="5220"/>
          <w:tab w:val="left" w:pos="7200"/>
          <w:tab w:val="left" w:pos="8120"/>
        </w:tabs>
        <w:suppressAutoHyphens/>
        <w:spacing w:line="276" w:lineRule="auto"/>
        <w:ind w:left="720" w:hanging="720"/>
        <w:jc w:val="both"/>
        <w:rPr>
          <w:color w:val="000000" w:themeColor="text1"/>
          <w:szCs w:val="24"/>
        </w:rPr>
      </w:pPr>
      <w:r w:rsidRPr="00217447">
        <w:rPr>
          <w:color w:val="000000" w:themeColor="text1"/>
          <w:szCs w:val="24"/>
        </w:rPr>
        <w:tab/>
        <w:t>52.</w:t>
      </w:r>
      <w:r w:rsidRPr="00217447">
        <w:rPr>
          <w:color w:val="000000" w:themeColor="text1"/>
          <w:szCs w:val="24"/>
        </w:rPr>
        <w:tab/>
        <w:t>Release from performance</w:t>
      </w:r>
      <w:r w:rsidRPr="00217447">
        <w:rPr>
          <w:color w:val="000000" w:themeColor="text1"/>
          <w:szCs w:val="24"/>
        </w:rPr>
        <w:tab/>
      </w:r>
      <w:r w:rsidRPr="00217447">
        <w:rPr>
          <w:color w:val="000000" w:themeColor="text1"/>
          <w:szCs w:val="24"/>
        </w:rPr>
        <w:tab/>
      </w:r>
      <w:r w:rsidRPr="00217447">
        <w:rPr>
          <w:color w:val="000000" w:themeColor="text1"/>
          <w:szCs w:val="24"/>
        </w:rPr>
        <w:tab/>
      </w:r>
      <w:r w:rsidR="009515E6" w:rsidRPr="00217447">
        <w:rPr>
          <w:color w:val="000000" w:themeColor="text1"/>
          <w:szCs w:val="24"/>
        </w:rPr>
        <w:tab/>
      </w:r>
      <w:r w:rsidRPr="00217447">
        <w:rPr>
          <w:color w:val="000000" w:themeColor="text1"/>
          <w:szCs w:val="24"/>
        </w:rPr>
        <w:tab/>
      </w:r>
      <w:r w:rsidR="0096524D" w:rsidRPr="00217447">
        <w:rPr>
          <w:color w:val="000000" w:themeColor="text1"/>
          <w:szCs w:val="24"/>
        </w:rPr>
        <w:t>71</w:t>
      </w:r>
    </w:p>
    <w:p w:rsidR="00CC7E27" w:rsidRPr="0021744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b/>
          <w:bCs/>
          <w:color w:val="000000" w:themeColor="text1"/>
          <w:szCs w:val="24"/>
        </w:rPr>
      </w:pPr>
    </w:p>
    <w:p w:rsidR="006E0C53" w:rsidRPr="00217447" w:rsidRDefault="00CC7E27"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b/>
          <w:bCs/>
          <w:color w:val="000000" w:themeColor="text1"/>
          <w:szCs w:val="24"/>
        </w:rPr>
        <w:t>F</w:t>
      </w:r>
      <w:r w:rsidRPr="00217447">
        <w:rPr>
          <w:b/>
          <w:bCs/>
          <w:color w:val="000000" w:themeColor="text1"/>
          <w:szCs w:val="24"/>
        </w:rPr>
        <w:tab/>
        <w:t>Special Conditions of Contract</w:t>
      </w:r>
      <w:r w:rsidRPr="00217447">
        <w:rPr>
          <w:color w:val="000000" w:themeColor="text1"/>
          <w:szCs w:val="24"/>
        </w:rPr>
        <w:tab/>
      </w:r>
      <w:r w:rsidR="0096524D" w:rsidRPr="00217447">
        <w:rPr>
          <w:color w:val="000000" w:themeColor="text1"/>
          <w:szCs w:val="24"/>
        </w:rPr>
        <w:tab/>
      </w:r>
      <w:r w:rsidR="0096524D" w:rsidRPr="00217447">
        <w:rPr>
          <w:color w:val="000000" w:themeColor="text1"/>
          <w:szCs w:val="24"/>
        </w:rPr>
        <w:tab/>
      </w:r>
      <w:r w:rsidR="0096524D" w:rsidRPr="00217447">
        <w:rPr>
          <w:color w:val="000000" w:themeColor="text1"/>
          <w:szCs w:val="24"/>
        </w:rPr>
        <w:tab/>
        <w:t>72</w:t>
      </w:r>
    </w:p>
    <w:p w:rsidR="006E0C53"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53.</w:t>
      </w:r>
      <w:r w:rsidRPr="00217447">
        <w:rPr>
          <w:color w:val="000000" w:themeColor="text1"/>
          <w:szCs w:val="24"/>
        </w:rPr>
        <w:tab/>
        <w:t xml:space="preserve">Labour </w:t>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t>72</w:t>
      </w:r>
    </w:p>
    <w:p w:rsidR="0096524D"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54. Compliance with labour regulations</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72</w:t>
      </w:r>
    </w:p>
    <w:p w:rsidR="0096524D"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55. Protection of Environment</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73</w:t>
      </w:r>
      <w:r w:rsidR="00E07B0A" w:rsidRPr="00217447">
        <w:rPr>
          <w:color w:val="000000" w:themeColor="text1"/>
          <w:szCs w:val="24"/>
        </w:rPr>
        <w:tab/>
      </w:r>
    </w:p>
    <w:p w:rsidR="0096524D"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56. Arbitration</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73</w:t>
      </w:r>
    </w:p>
    <w:p w:rsidR="0096524D"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57. Additional Condition of contracts</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73</w:t>
      </w:r>
    </w:p>
    <w:p w:rsidR="0096524D"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58. Quarries and borrow areas</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75</w:t>
      </w:r>
    </w:p>
    <w:p w:rsidR="0096524D"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59. Setting up field laboratory</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76</w:t>
      </w:r>
      <w:r w:rsidR="00E07B0A" w:rsidRPr="00217447">
        <w:rPr>
          <w:color w:val="000000" w:themeColor="text1"/>
          <w:szCs w:val="24"/>
        </w:rPr>
        <w:tab/>
      </w:r>
    </w:p>
    <w:p w:rsidR="0096524D" w:rsidRPr="00217447" w:rsidRDefault="0096524D" w:rsidP="0096524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 xml:space="preserve">60. Description </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76</w:t>
      </w:r>
    </w:p>
    <w:p w:rsidR="0096524D" w:rsidRPr="00217447" w:rsidRDefault="0096524D" w:rsidP="0096524D">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 xml:space="preserve">61. Ownership </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81</w:t>
      </w:r>
    </w:p>
    <w:p w:rsidR="0096524D"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62.</w:t>
      </w:r>
      <w:r w:rsidR="00CC7E27" w:rsidRPr="00217447">
        <w:rPr>
          <w:color w:val="000000" w:themeColor="text1"/>
          <w:szCs w:val="24"/>
        </w:rPr>
        <w:tab/>
      </w:r>
      <w:r w:rsidRPr="00217447">
        <w:rPr>
          <w:color w:val="000000" w:themeColor="text1"/>
          <w:szCs w:val="24"/>
        </w:rPr>
        <w:t>Maintenance</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81</w:t>
      </w:r>
      <w:r w:rsidR="00E07B0A" w:rsidRPr="00217447">
        <w:rPr>
          <w:color w:val="000000" w:themeColor="text1"/>
          <w:szCs w:val="24"/>
        </w:rPr>
        <w:tab/>
      </w:r>
    </w:p>
    <w:p w:rsidR="0096524D"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63. Frequency of testing</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82</w:t>
      </w:r>
    </w:p>
    <w:p w:rsidR="0096524D"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64. Dewatering, Desilting and Diversion of flows</w:t>
      </w:r>
      <w:r w:rsidR="00E07B0A" w:rsidRPr="00217447">
        <w:rPr>
          <w:color w:val="000000" w:themeColor="text1"/>
          <w:szCs w:val="24"/>
        </w:rPr>
        <w:tab/>
      </w:r>
      <w:r w:rsidR="00E07B0A" w:rsidRPr="00217447">
        <w:rPr>
          <w:color w:val="000000" w:themeColor="text1"/>
          <w:szCs w:val="24"/>
        </w:rPr>
        <w:tab/>
        <w:t>82</w:t>
      </w:r>
    </w:p>
    <w:p w:rsidR="00E07B0A" w:rsidRPr="00217447" w:rsidRDefault="0096524D"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65. Access Roads, Q</w:t>
      </w:r>
      <w:r w:rsidR="00E07B0A" w:rsidRPr="00217447">
        <w:rPr>
          <w:color w:val="000000" w:themeColor="text1"/>
          <w:szCs w:val="24"/>
        </w:rPr>
        <w:t>uarry Road etc</w:t>
      </w:r>
      <w:r w:rsidR="00E07B0A" w:rsidRPr="00217447">
        <w:rPr>
          <w:color w:val="000000" w:themeColor="text1"/>
          <w:szCs w:val="24"/>
        </w:rPr>
        <w:tab/>
      </w:r>
      <w:r w:rsidR="00E07B0A" w:rsidRPr="00217447">
        <w:rPr>
          <w:color w:val="000000" w:themeColor="text1"/>
          <w:szCs w:val="24"/>
        </w:rPr>
        <w:tab/>
      </w:r>
      <w:r w:rsidR="00E07B0A" w:rsidRPr="00217447">
        <w:rPr>
          <w:color w:val="000000" w:themeColor="text1"/>
          <w:szCs w:val="24"/>
        </w:rPr>
        <w:tab/>
        <w:t>82</w:t>
      </w:r>
      <w:r w:rsidR="00E07B0A" w:rsidRPr="00217447">
        <w:rPr>
          <w:color w:val="000000" w:themeColor="text1"/>
          <w:szCs w:val="24"/>
        </w:rPr>
        <w:tab/>
      </w:r>
      <w:r w:rsidR="00E07B0A" w:rsidRPr="00217447">
        <w:rPr>
          <w:color w:val="000000" w:themeColor="text1"/>
          <w:szCs w:val="24"/>
        </w:rPr>
        <w:tab/>
      </w:r>
    </w:p>
    <w:p w:rsidR="00CC7E27" w:rsidRPr="00217447" w:rsidRDefault="00E07B0A" w:rsidP="006A7B02">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color w:val="000000" w:themeColor="text1"/>
          <w:szCs w:val="24"/>
        </w:rPr>
      </w:pPr>
      <w:r w:rsidRPr="00217447">
        <w:rPr>
          <w:color w:val="000000" w:themeColor="text1"/>
          <w:szCs w:val="24"/>
        </w:rPr>
        <w:tab/>
        <w:t>66. Issue of Hard Rock to the agency if available</w:t>
      </w:r>
      <w:r w:rsidRPr="00217447">
        <w:rPr>
          <w:color w:val="000000" w:themeColor="text1"/>
          <w:szCs w:val="24"/>
        </w:rPr>
        <w:tab/>
      </w:r>
      <w:r w:rsidRPr="00217447">
        <w:rPr>
          <w:color w:val="000000" w:themeColor="text1"/>
          <w:szCs w:val="24"/>
        </w:rPr>
        <w:tab/>
        <w:t>83</w:t>
      </w:r>
      <w:r w:rsidR="00CC7E27"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r w:rsidRPr="00217447">
        <w:rPr>
          <w:color w:val="000000" w:themeColor="text1"/>
          <w:szCs w:val="24"/>
        </w:rPr>
        <w:tab/>
      </w:r>
    </w:p>
    <w:p w:rsidR="00D35BAA" w:rsidRPr="00217447" w:rsidRDefault="00D35BAA" w:rsidP="00641C36">
      <w:pPr>
        <w:tabs>
          <w:tab w:val="left" w:pos="-1440"/>
          <w:tab w:val="left" w:pos="-720"/>
          <w:tab w:val="left" w:pos="500"/>
          <w:tab w:val="left" w:pos="1040"/>
          <w:tab w:val="left" w:pos="3420"/>
          <w:tab w:val="left" w:pos="4640"/>
          <w:tab w:val="left" w:pos="5220"/>
          <w:tab w:val="left" w:pos="8120"/>
        </w:tabs>
        <w:suppressAutoHyphens/>
        <w:jc w:val="center"/>
        <w:rPr>
          <w:b/>
          <w:color w:val="000000" w:themeColor="text1"/>
          <w:szCs w:val="24"/>
          <w:u w:val="single"/>
        </w:rPr>
      </w:pPr>
    </w:p>
    <w:p w:rsidR="00BB7DC6" w:rsidRPr="00217447" w:rsidRDefault="006F3E58" w:rsidP="000B7A74">
      <w:pPr>
        <w:tabs>
          <w:tab w:val="left" w:pos="-1440"/>
          <w:tab w:val="left" w:pos="-720"/>
          <w:tab w:val="left" w:pos="500"/>
          <w:tab w:val="left" w:pos="1040"/>
          <w:tab w:val="left" w:pos="3420"/>
          <w:tab w:val="left" w:pos="4640"/>
          <w:tab w:val="left" w:pos="5220"/>
          <w:tab w:val="left" w:pos="8120"/>
        </w:tabs>
        <w:suppressAutoHyphens/>
        <w:rPr>
          <w:b/>
          <w:color w:val="000000" w:themeColor="text1"/>
          <w:szCs w:val="24"/>
          <w:u w:val="single"/>
        </w:rPr>
      </w:pPr>
      <w:r w:rsidRPr="00217447">
        <w:rPr>
          <w:b/>
          <w:color w:val="000000" w:themeColor="text1"/>
          <w:szCs w:val="24"/>
          <w:u w:val="single"/>
        </w:rPr>
        <w:br w:type="page"/>
      </w:r>
    </w:p>
    <w:p w:rsidR="00CC7E27" w:rsidRPr="00217447" w:rsidRDefault="00CC7E27" w:rsidP="000A245F">
      <w:pPr>
        <w:tabs>
          <w:tab w:val="left" w:pos="-1440"/>
          <w:tab w:val="left" w:pos="-720"/>
          <w:tab w:val="left" w:pos="500"/>
          <w:tab w:val="left" w:pos="1040"/>
          <w:tab w:val="left" w:pos="3420"/>
          <w:tab w:val="left" w:pos="4640"/>
          <w:tab w:val="left" w:pos="5220"/>
          <w:tab w:val="left" w:pos="8120"/>
        </w:tabs>
        <w:suppressAutoHyphens/>
        <w:spacing w:line="360" w:lineRule="auto"/>
        <w:jc w:val="center"/>
        <w:rPr>
          <w:color w:val="000000" w:themeColor="text1"/>
          <w:sz w:val="28"/>
          <w:szCs w:val="24"/>
        </w:rPr>
      </w:pPr>
      <w:r w:rsidRPr="00217447">
        <w:rPr>
          <w:b/>
          <w:color w:val="000000" w:themeColor="text1"/>
          <w:sz w:val="28"/>
          <w:szCs w:val="24"/>
          <w:u w:val="single"/>
        </w:rPr>
        <w:t>Conditions of Contract</w:t>
      </w:r>
    </w:p>
    <w:p w:rsidR="00CC7E27" w:rsidRPr="00217447" w:rsidRDefault="00CC7E27" w:rsidP="000A245F">
      <w:pPr>
        <w:tabs>
          <w:tab w:val="center" w:pos="4680"/>
        </w:tabs>
        <w:suppressAutoHyphens/>
        <w:spacing w:line="360" w:lineRule="auto"/>
        <w:jc w:val="both"/>
        <w:rPr>
          <w:color w:val="000000" w:themeColor="text1"/>
          <w:szCs w:val="24"/>
        </w:rPr>
      </w:pPr>
    </w:p>
    <w:p w:rsidR="00CC7E27" w:rsidRPr="00217447" w:rsidRDefault="00CC7E27" w:rsidP="000A245F">
      <w:pPr>
        <w:tabs>
          <w:tab w:val="center" w:pos="4680"/>
        </w:tabs>
        <w:suppressAutoHyphens/>
        <w:spacing w:line="360" w:lineRule="auto"/>
        <w:jc w:val="center"/>
        <w:rPr>
          <w:color w:val="000000" w:themeColor="text1"/>
          <w:szCs w:val="24"/>
        </w:rPr>
      </w:pPr>
      <w:r w:rsidRPr="00217447">
        <w:rPr>
          <w:b/>
          <w:color w:val="000000" w:themeColor="text1"/>
          <w:szCs w:val="24"/>
        </w:rPr>
        <w:t>A.  General</w:t>
      </w:r>
    </w:p>
    <w:p w:rsidR="00CC7E27" w:rsidRPr="00217447" w:rsidRDefault="00CC7E27" w:rsidP="003B6AD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outlineLvl w:val="0"/>
        <w:rPr>
          <w:color w:val="000000" w:themeColor="text1"/>
          <w:szCs w:val="24"/>
        </w:rPr>
      </w:pPr>
      <w:r w:rsidRPr="00217447">
        <w:rPr>
          <w:b/>
          <w:color w:val="000000" w:themeColor="text1"/>
          <w:szCs w:val="24"/>
        </w:rPr>
        <w:t>1.</w:t>
      </w:r>
      <w:r w:rsidRPr="00217447">
        <w:rPr>
          <w:b/>
          <w:color w:val="000000" w:themeColor="text1"/>
          <w:szCs w:val="24"/>
        </w:rPr>
        <w:tab/>
        <w:t>Definitions</w:t>
      </w: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bCs/>
          <w:color w:val="000000" w:themeColor="text1"/>
          <w:szCs w:val="24"/>
        </w:rPr>
        <w:t>1.1</w:t>
      </w:r>
      <w:r w:rsidRPr="00217447">
        <w:rPr>
          <w:color w:val="000000" w:themeColor="text1"/>
          <w:szCs w:val="24"/>
        </w:rPr>
        <w:tab/>
      </w:r>
      <w:r w:rsidR="0096524D" w:rsidRPr="00217447">
        <w:rPr>
          <w:color w:val="000000" w:themeColor="text1"/>
          <w:szCs w:val="24"/>
        </w:rPr>
        <w:t>Terms which are defined in the c</w:t>
      </w:r>
      <w:r w:rsidRPr="00217447">
        <w:rPr>
          <w:color w:val="000000" w:themeColor="text1"/>
          <w:szCs w:val="24"/>
        </w:rPr>
        <w:t>ontract Data are not also defined in the Conditions of Contract but keep their defined meanings. Bold letters are us</w:t>
      </w:r>
      <w:r w:rsidR="0096524D" w:rsidRPr="00217447">
        <w:rPr>
          <w:color w:val="000000" w:themeColor="text1"/>
          <w:szCs w:val="24"/>
        </w:rPr>
        <w:t>Q</w:t>
      </w:r>
      <w:r w:rsidRPr="00217447">
        <w:rPr>
          <w:color w:val="000000" w:themeColor="text1"/>
          <w:szCs w:val="24"/>
        </w:rPr>
        <w:t>ed to identify defined terms.</w:t>
      </w:r>
    </w:p>
    <w:p w:rsidR="00CC7E27" w:rsidRPr="00217447" w:rsidRDefault="00CC7E27" w:rsidP="003B6AD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bCs/>
          <w:color w:val="000000" w:themeColor="text1"/>
          <w:szCs w:val="24"/>
        </w:rPr>
      </w:pPr>
    </w:p>
    <w:p w:rsidR="006546B2" w:rsidRPr="00217447" w:rsidRDefault="00CC7E27" w:rsidP="003B6AD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b/>
          <w:color w:val="000000" w:themeColor="text1"/>
          <w:szCs w:val="24"/>
        </w:rPr>
        <w:tab/>
      </w:r>
      <w:r w:rsidRPr="00217447">
        <w:rPr>
          <w:b/>
          <w:color w:val="000000" w:themeColor="text1"/>
          <w:szCs w:val="24"/>
        </w:rPr>
        <w:tab/>
        <w:t>Bill of Quantities</w:t>
      </w:r>
      <w:r w:rsidRPr="00217447">
        <w:rPr>
          <w:color w:val="000000" w:themeColor="text1"/>
          <w:szCs w:val="24"/>
        </w:rPr>
        <w:t xml:space="preserve"> means the priced and completed Bill of Quantities forming part of the Tender.</w:t>
      </w:r>
    </w:p>
    <w:p w:rsidR="00BC6A2E" w:rsidRPr="00217447" w:rsidRDefault="00BC6A2E" w:rsidP="003B6AD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6546B2" w:rsidRPr="00217447" w:rsidRDefault="00CC7E27" w:rsidP="003B6AD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76" w:lineRule="auto"/>
        <w:ind w:left="1140" w:hanging="1140"/>
        <w:jc w:val="both"/>
        <w:rPr>
          <w:color w:val="000000" w:themeColor="text1"/>
          <w:szCs w:val="24"/>
        </w:rPr>
      </w:pPr>
      <w:r w:rsidRPr="00217447">
        <w:rPr>
          <w:b/>
          <w:color w:val="000000" w:themeColor="text1"/>
          <w:szCs w:val="24"/>
        </w:rPr>
        <w:tab/>
        <w:t>Compensation events</w:t>
      </w:r>
      <w:r w:rsidRPr="00217447">
        <w:rPr>
          <w:color w:val="000000" w:themeColor="text1"/>
          <w:szCs w:val="24"/>
        </w:rPr>
        <w:t xml:space="preserve"> are those defined in Clause 38 hereunder.</w:t>
      </w: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Completion Date</w:t>
      </w:r>
      <w:r w:rsidRPr="00217447">
        <w:rPr>
          <w:color w:val="000000" w:themeColor="text1"/>
          <w:szCs w:val="24"/>
        </w:rPr>
        <w:t xml:space="preserve"> is the date of completion of the Works as certified by the Employer in accordance with Sub Clause 46.1.</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Contract</w:t>
      </w:r>
      <w:r w:rsidRPr="00217447">
        <w:rPr>
          <w:color w:val="000000" w:themeColor="text1"/>
          <w:szCs w:val="24"/>
        </w:rPr>
        <w:t xml:space="preserve"> is the contract between the Employer and the Contractor to execute, complete and maintain the Works. It consists of the documents listed in Clause 2.2 below.</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Contract Data</w:t>
      </w:r>
      <w:r w:rsidRPr="00217447">
        <w:rPr>
          <w:color w:val="000000" w:themeColor="text1"/>
          <w:szCs w:val="24"/>
        </w:rPr>
        <w:t xml:space="preserve"> defines the documents and other information which comprise the Contract.</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Contractor</w:t>
      </w:r>
      <w:r w:rsidRPr="00217447">
        <w:rPr>
          <w:color w:val="000000" w:themeColor="text1"/>
          <w:szCs w:val="24"/>
        </w:rPr>
        <w:t xml:space="preserve"> is a person or corporate body whose Tender to carry out the Works has been accepted by the Employer.</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Contractor's Tender</w:t>
      </w:r>
      <w:r w:rsidRPr="00217447">
        <w:rPr>
          <w:color w:val="000000" w:themeColor="text1"/>
          <w:szCs w:val="24"/>
        </w:rPr>
        <w:t xml:space="preserve"> is the completed Tender document submitted by the Contractor to the Employer.</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Contract price</w:t>
      </w:r>
      <w:r w:rsidRPr="00217447">
        <w:rPr>
          <w:color w:val="000000" w:themeColor="text1"/>
          <w:szCs w:val="24"/>
        </w:rPr>
        <w:t xml:space="preserve"> is the price stated in the Letter of Acceptance and thereafter as adjusted in accordance with the provisions of the Contract.</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b/>
          <w:color w:val="000000" w:themeColor="text1"/>
          <w:szCs w:val="24"/>
        </w:rPr>
        <w:tab/>
        <w:t>Days</w:t>
      </w:r>
      <w:r w:rsidRPr="00217447">
        <w:rPr>
          <w:color w:val="000000" w:themeColor="text1"/>
          <w:szCs w:val="24"/>
        </w:rPr>
        <w:t xml:space="preserve"> are calendar days; </w:t>
      </w:r>
      <w:r w:rsidRPr="00217447">
        <w:rPr>
          <w:b/>
          <w:color w:val="000000" w:themeColor="text1"/>
          <w:szCs w:val="24"/>
        </w:rPr>
        <w:t>months</w:t>
      </w:r>
      <w:r w:rsidRPr="00217447">
        <w:rPr>
          <w:color w:val="000000" w:themeColor="text1"/>
          <w:szCs w:val="24"/>
        </w:rPr>
        <w:t xml:space="preserve"> are calendar months.</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A </w:t>
      </w:r>
      <w:r w:rsidRPr="00217447">
        <w:rPr>
          <w:b/>
          <w:color w:val="000000" w:themeColor="text1"/>
          <w:szCs w:val="24"/>
        </w:rPr>
        <w:t>Defect</w:t>
      </w:r>
      <w:r w:rsidRPr="00217447">
        <w:rPr>
          <w:color w:val="000000" w:themeColor="text1"/>
          <w:szCs w:val="24"/>
        </w:rPr>
        <w:t xml:space="preserve"> is any part of the Works not completed in accordance with the Contract.</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Defects liability period</w:t>
      </w:r>
      <w:r w:rsidRPr="00217447">
        <w:rPr>
          <w:color w:val="000000" w:themeColor="text1"/>
          <w:szCs w:val="24"/>
        </w:rPr>
        <w:t xml:space="preserve"> is the period named in the Contract Data and calculated from the Completion Date.</w:t>
      </w: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Employer</w:t>
      </w:r>
      <w:r w:rsidRPr="00217447">
        <w:rPr>
          <w:color w:val="000000" w:themeColor="text1"/>
          <w:szCs w:val="24"/>
        </w:rPr>
        <w:t xml:space="preserve"> is the </w:t>
      </w:r>
      <w:r w:rsidR="00942C90" w:rsidRPr="00217447">
        <w:rPr>
          <w:b/>
          <w:color w:val="000000" w:themeColor="text1"/>
          <w:szCs w:val="24"/>
        </w:rPr>
        <w:t xml:space="preserve">Executive Engineer of </w:t>
      </w:r>
      <w:r w:rsidR="00052877" w:rsidRPr="00217447">
        <w:rPr>
          <w:b/>
          <w:color w:val="000000" w:themeColor="text1"/>
          <w:szCs w:val="24"/>
        </w:rPr>
        <w:t>KNNL</w:t>
      </w:r>
      <w:r w:rsidRPr="00217447">
        <w:rPr>
          <w:color w:val="000000" w:themeColor="text1"/>
          <w:szCs w:val="24"/>
        </w:rPr>
        <w:t>who will employ the Contractor to carry out the Works.</w:t>
      </w:r>
    </w:p>
    <w:p w:rsidR="005A1E0B" w:rsidRPr="00217447" w:rsidRDefault="005A1E0B"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5A1E0B" w:rsidRPr="00217447" w:rsidRDefault="005A1E0B"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r>
      <w:r w:rsidR="004B26CD" w:rsidRPr="00217447">
        <w:rPr>
          <w:color w:val="000000" w:themeColor="text1"/>
          <w:szCs w:val="24"/>
        </w:rPr>
        <w:t xml:space="preserve">The </w:t>
      </w:r>
      <w:r w:rsidR="004B26CD" w:rsidRPr="00217447">
        <w:rPr>
          <w:b/>
          <w:color w:val="000000" w:themeColor="text1"/>
          <w:szCs w:val="24"/>
        </w:rPr>
        <w:t xml:space="preserve">Engineer- </w:t>
      </w:r>
      <w:r w:rsidRPr="00217447">
        <w:rPr>
          <w:b/>
          <w:color w:val="000000" w:themeColor="text1"/>
          <w:szCs w:val="24"/>
        </w:rPr>
        <w:t xml:space="preserve">in </w:t>
      </w:r>
      <w:r w:rsidR="004B26CD" w:rsidRPr="00217447">
        <w:rPr>
          <w:b/>
          <w:color w:val="000000" w:themeColor="text1"/>
          <w:szCs w:val="24"/>
        </w:rPr>
        <w:t xml:space="preserve">- </w:t>
      </w:r>
      <w:r w:rsidRPr="00217447">
        <w:rPr>
          <w:b/>
          <w:color w:val="000000" w:themeColor="text1"/>
          <w:szCs w:val="24"/>
        </w:rPr>
        <w:t>charge</w:t>
      </w:r>
      <w:r w:rsidRPr="00217447">
        <w:rPr>
          <w:color w:val="000000" w:themeColor="text1"/>
          <w:szCs w:val="24"/>
        </w:rPr>
        <w:t xml:space="preserve"> is the </w:t>
      </w:r>
      <w:r w:rsidR="004B26CD" w:rsidRPr="00217447">
        <w:rPr>
          <w:color w:val="000000" w:themeColor="text1"/>
          <w:szCs w:val="24"/>
        </w:rPr>
        <w:t xml:space="preserve">jurisdictional </w:t>
      </w:r>
      <w:r w:rsidR="004B26CD" w:rsidRPr="00217447">
        <w:rPr>
          <w:b/>
          <w:color w:val="000000" w:themeColor="text1"/>
          <w:szCs w:val="24"/>
        </w:rPr>
        <w:t xml:space="preserve">Executive Engineer of </w:t>
      </w:r>
      <w:r w:rsidR="00052877" w:rsidRPr="00217447">
        <w:rPr>
          <w:b/>
          <w:color w:val="000000" w:themeColor="text1"/>
          <w:szCs w:val="24"/>
        </w:rPr>
        <w:t>KNNL</w:t>
      </w:r>
      <w:r w:rsidR="004B26CD" w:rsidRPr="00217447">
        <w:rPr>
          <w:color w:val="000000" w:themeColor="text1"/>
          <w:szCs w:val="24"/>
        </w:rPr>
        <w:t xml:space="preserve"> who will be </w:t>
      </w:r>
      <w:r w:rsidRPr="00217447">
        <w:rPr>
          <w:color w:val="000000" w:themeColor="text1"/>
          <w:szCs w:val="24"/>
        </w:rPr>
        <w:t>in charge of the work</w:t>
      </w:r>
      <w:r w:rsidR="00DA4FEE" w:rsidRPr="00217447">
        <w:rPr>
          <w:color w:val="000000" w:themeColor="text1"/>
          <w:szCs w:val="24"/>
        </w:rPr>
        <w:t>.</w:t>
      </w:r>
    </w:p>
    <w:p w:rsidR="006546B2" w:rsidRPr="00217447" w:rsidRDefault="00743766"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b/>
          <w:color w:val="000000" w:themeColor="text1"/>
          <w:szCs w:val="24"/>
        </w:rPr>
        <w:tab/>
      </w:r>
      <w:r w:rsidR="00CC7E27" w:rsidRPr="00217447">
        <w:rPr>
          <w:b/>
          <w:color w:val="000000" w:themeColor="text1"/>
          <w:szCs w:val="24"/>
        </w:rPr>
        <w:t>Equipment</w:t>
      </w:r>
      <w:r w:rsidR="00CC7E27" w:rsidRPr="00217447">
        <w:rPr>
          <w:color w:val="000000" w:themeColor="text1"/>
          <w:szCs w:val="24"/>
        </w:rPr>
        <w:t xml:space="preserve"> is the Contractor's machinery and vehicles brought temporarily to the Site to construct the Works.</w:t>
      </w:r>
    </w:p>
    <w:p w:rsidR="000C5E90"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Initial Contract price</w:t>
      </w:r>
      <w:r w:rsidRPr="00217447">
        <w:rPr>
          <w:color w:val="000000" w:themeColor="text1"/>
          <w:szCs w:val="24"/>
        </w:rPr>
        <w:t xml:space="preserve"> is the Contract Price listed in the Employer's Letter of Acceptance.</w:t>
      </w:r>
    </w:p>
    <w:p w:rsidR="004F45A2" w:rsidRPr="00217447" w:rsidRDefault="004F45A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Intended Completion Date</w:t>
      </w:r>
      <w:r w:rsidRPr="00217447">
        <w:rPr>
          <w:color w:val="000000" w:themeColor="text1"/>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b/>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b/>
          <w:color w:val="000000" w:themeColor="text1"/>
          <w:szCs w:val="24"/>
        </w:rPr>
        <w:tab/>
        <w:t>Materials</w:t>
      </w:r>
      <w:r w:rsidRPr="00217447">
        <w:rPr>
          <w:color w:val="000000" w:themeColor="text1"/>
          <w:szCs w:val="24"/>
        </w:rPr>
        <w:t xml:space="preserve"> are all supplies, including consumables, used by the contractor for incorporation in the Works.</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6546B2"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b/>
          <w:color w:val="000000" w:themeColor="text1"/>
          <w:szCs w:val="24"/>
        </w:rPr>
        <w:tab/>
        <w:t>Plant</w:t>
      </w:r>
      <w:r w:rsidRPr="00217447">
        <w:rPr>
          <w:color w:val="000000" w:themeColor="text1"/>
          <w:szCs w:val="24"/>
        </w:rPr>
        <w:t xml:space="preserve"> is any integral part of the Works which is to have a mechanical, electrical, electronic or chemical or biological function.</w:t>
      </w:r>
    </w:p>
    <w:p w:rsidR="006546B2"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before="100" w:beforeAutospacing="1" w:after="100" w:afterAutospacing="1"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Site</w:t>
      </w:r>
      <w:r w:rsidRPr="00217447">
        <w:rPr>
          <w:color w:val="000000" w:themeColor="text1"/>
          <w:szCs w:val="24"/>
        </w:rPr>
        <w:t xml:space="preserve"> is the area defined as such in the Contract Data.</w:t>
      </w: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b/>
          <w:color w:val="000000" w:themeColor="text1"/>
          <w:szCs w:val="24"/>
        </w:rPr>
        <w:tab/>
        <w:t>Specification</w:t>
      </w:r>
      <w:r w:rsidRPr="00217447">
        <w:rPr>
          <w:color w:val="000000" w:themeColor="text1"/>
          <w:szCs w:val="24"/>
        </w:rPr>
        <w:t xml:space="preserve"> means the Specification of the Works included in the Contract and any modification or addition made or approved by the Employer.</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Start Date</w:t>
      </w:r>
      <w:r w:rsidRPr="00217447">
        <w:rPr>
          <w:color w:val="000000" w:themeColor="text1"/>
          <w:szCs w:val="24"/>
        </w:rPr>
        <w:t xml:space="preserve"> is given in the Contract Data. It is the date when the Contractor shall commence execution of the works. It does not necessarily coincide with any of the Site Possession Dates.</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A </w:t>
      </w:r>
      <w:r w:rsidRPr="00217447">
        <w:rPr>
          <w:b/>
          <w:color w:val="000000" w:themeColor="text1"/>
          <w:szCs w:val="24"/>
        </w:rPr>
        <w:t>Subcontractor</w:t>
      </w:r>
      <w:r w:rsidRPr="00217447">
        <w:rPr>
          <w:color w:val="000000" w:themeColor="text1"/>
          <w:szCs w:val="24"/>
        </w:rPr>
        <w:t xml:space="preserve"> is a person or corporate body who has a Contract with the Contractor to carry out a part of the work in the Contract which includes work on the Site.</w:t>
      </w:r>
    </w:p>
    <w:p w:rsidR="006546B2" w:rsidRPr="00217447" w:rsidRDefault="006546B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A </w:t>
      </w:r>
      <w:r w:rsidRPr="00217447">
        <w:rPr>
          <w:b/>
          <w:color w:val="000000" w:themeColor="text1"/>
          <w:szCs w:val="24"/>
        </w:rPr>
        <w:t>Variation</w:t>
      </w:r>
      <w:r w:rsidRPr="00217447">
        <w:rPr>
          <w:color w:val="000000" w:themeColor="text1"/>
          <w:szCs w:val="24"/>
        </w:rPr>
        <w:t xml:space="preserve"> is an instruction given by the Employer which varies the Works.</w:t>
      </w:r>
    </w:p>
    <w:p w:rsidR="003B6AD2" w:rsidRPr="00217447" w:rsidRDefault="003B6AD2"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p>
    <w:p w:rsidR="004F45A2" w:rsidRPr="00217447" w:rsidRDefault="00CC7E27" w:rsidP="003B6AD2">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76" w:lineRule="auto"/>
        <w:ind w:left="720" w:hanging="720"/>
        <w:jc w:val="both"/>
        <w:rPr>
          <w:color w:val="000000" w:themeColor="text1"/>
          <w:szCs w:val="24"/>
        </w:rPr>
      </w:pPr>
      <w:r w:rsidRPr="00217447">
        <w:rPr>
          <w:color w:val="000000" w:themeColor="text1"/>
          <w:szCs w:val="24"/>
        </w:rPr>
        <w:tab/>
        <w:t xml:space="preserve">The </w:t>
      </w:r>
      <w:r w:rsidRPr="00217447">
        <w:rPr>
          <w:b/>
          <w:color w:val="000000" w:themeColor="text1"/>
          <w:szCs w:val="24"/>
        </w:rPr>
        <w:t>Works</w:t>
      </w:r>
      <w:r w:rsidRPr="00217447">
        <w:rPr>
          <w:color w:val="000000" w:themeColor="text1"/>
          <w:szCs w:val="24"/>
        </w:rPr>
        <w:t xml:space="preserve"> are what the Contract requires the Contractor to construct, install, and turn over to the Employer, as defined in the Contract Data.</w:t>
      </w:r>
    </w:p>
    <w:p w:rsidR="00CC7E27" w:rsidRPr="00217447" w:rsidRDefault="00CC7E27" w:rsidP="000A245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p>
    <w:p w:rsidR="009515E6" w:rsidRPr="00217447" w:rsidRDefault="009515E6" w:rsidP="000A245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p>
    <w:p w:rsidR="009515E6" w:rsidRPr="00217447" w:rsidRDefault="009515E6" w:rsidP="000A245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p>
    <w:p w:rsidR="00CC7E27" w:rsidRPr="00217447" w:rsidRDefault="00CC7E27" w:rsidP="004F45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
          <w:color w:val="000000" w:themeColor="text1"/>
          <w:szCs w:val="24"/>
        </w:rPr>
        <w:t>2.</w:t>
      </w:r>
      <w:r w:rsidRPr="00217447">
        <w:rPr>
          <w:b/>
          <w:color w:val="000000" w:themeColor="text1"/>
          <w:szCs w:val="24"/>
        </w:rPr>
        <w:tab/>
        <w:t>Interpretation</w:t>
      </w:r>
    </w:p>
    <w:p w:rsidR="00CC7E27" w:rsidRPr="00217447" w:rsidRDefault="00CC7E27" w:rsidP="000A245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2.1</w:t>
      </w:r>
      <w:r w:rsidRPr="00217447">
        <w:rPr>
          <w:color w:val="000000" w:themeColor="text1"/>
          <w:szCs w:val="24"/>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2.2</w:t>
      </w:r>
      <w:r w:rsidRPr="00217447">
        <w:rPr>
          <w:color w:val="000000" w:themeColor="text1"/>
          <w:szCs w:val="24"/>
        </w:rPr>
        <w:tab/>
      </w:r>
      <w:r w:rsidRPr="00217447">
        <w:rPr>
          <w:color w:val="000000" w:themeColor="text1"/>
          <w:szCs w:val="24"/>
        </w:rPr>
        <w:tab/>
        <w:t>The documents forming the Contract shall be interpreted in the following order of priority:</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ab/>
      </w:r>
      <w:r w:rsidRPr="00217447">
        <w:rPr>
          <w:color w:val="000000" w:themeColor="text1"/>
          <w:szCs w:val="24"/>
        </w:rPr>
        <w:tab/>
        <w:t>(1)</w:t>
      </w:r>
      <w:r w:rsidRPr="00217447">
        <w:rPr>
          <w:color w:val="000000" w:themeColor="text1"/>
          <w:szCs w:val="24"/>
        </w:rPr>
        <w:tab/>
        <w:t>Agreement</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ab/>
      </w:r>
      <w:r w:rsidRPr="00217447">
        <w:rPr>
          <w:color w:val="000000" w:themeColor="text1"/>
          <w:szCs w:val="24"/>
        </w:rPr>
        <w:tab/>
        <w:t>(2)</w:t>
      </w:r>
      <w:r w:rsidRPr="00217447">
        <w:rPr>
          <w:color w:val="000000" w:themeColor="text1"/>
          <w:szCs w:val="24"/>
        </w:rPr>
        <w:tab/>
        <w:t>Letter of Acceptance, notice to proceed with the works</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ab/>
      </w:r>
      <w:r w:rsidRPr="00217447">
        <w:rPr>
          <w:color w:val="000000" w:themeColor="text1"/>
          <w:szCs w:val="24"/>
        </w:rPr>
        <w:tab/>
        <w:t>(3)</w:t>
      </w:r>
      <w:r w:rsidRPr="00217447">
        <w:rPr>
          <w:color w:val="000000" w:themeColor="text1"/>
          <w:szCs w:val="24"/>
        </w:rPr>
        <w:tab/>
        <w:t>Contractor’s Tender</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ab/>
      </w:r>
      <w:r w:rsidRPr="00217447">
        <w:rPr>
          <w:color w:val="000000" w:themeColor="text1"/>
          <w:szCs w:val="24"/>
        </w:rPr>
        <w:tab/>
        <w:t>(4)</w:t>
      </w:r>
      <w:r w:rsidRPr="00217447">
        <w:rPr>
          <w:color w:val="000000" w:themeColor="text1"/>
          <w:szCs w:val="24"/>
        </w:rPr>
        <w:tab/>
        <w:t>Contract Data</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ab/>
      </w:r>
      <w:r w:rsidRPr="00217447">
        <w:rPr>
          <w:color w:val="000000" w:themeColor="text1"/>
          <w:szCs w:val="24"/>
        </w:rPr>
        <w:tab/>
        <w:t>(5)</w:t>
      </w:r>
      <w:r w:rsidRPr="00217447">
        <w:rPr>
          <w:color w:val="000000" w:themeColor="text1"/>
          <w:szCs w:val="24"/>
        </w:rPr>
        <w:tab/>
        <w:t>Conditions of Contract</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ab/>
      </w:r>
      <w:r w:rsidRPr="00217447">
        <w:rPr>
          <w:color w:val="000000" w:themeColor="text1"/>
          <w:szCs w:val="24"/>
        </w:rPr>
        <w:tab/>
        <w:t>(6)</w:t>
      </w:r>
      <w:r w:rsidRPr="00217447">
        <w:rPr>
          <w:color w:val="000000" w:themeColor="text1"/>
          <w:szCs w:val="24"/>
        </w:rPr>
        <w:tab/>
        <w:t>Specifications</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ab/>
      </w:r>
      <w:r w:rsidRPr="00217447">
        <w:rPr>
          <w:color w:val="000000" w:themeColor="text1"/>
          <w:szCs w:val="24"/>
        </w:rPr>
        <w:tab/>
        <w:t>(7)</w:t>
      </w:r>
      <w:r w:rsidRPr="00217447">
        <w:rPr>
          <w:color w:val="000000" w:themeColor="text1"/>
          <w:szCs w:val="24"/>
        </w:rPr>
        <w:tab/>
        <w:t>Drawings</w:t>
      </w:r>
    </w:p>
    <w:p w:rsidR="000C5E90"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ab/>
      </w:r>
      <w:r w:rsidRPr="00217447">
        <w:rPr>
          <w:color w:val="000000" w:themeColor="text1"/>
          <w:szCs w:val="24"/>
        </w:rPr>
        <w:tab/>
        <w:t>(8)</w:t>
      </w:r>
      <w:r w:rsidRPr="00217447">
        <w:rPr>
          <w:color w:val="000000" w:themeColor="text1"/>
          <w:szCs w:val="24"/>
        </w:rPr>
        <w:tab/>
        <w:t>Bill of quantities and</w:t>
      </w:r>
    </w:p>
    <w:p w:rsidR="00CC7E27" w:rsidRPr="00217447" w:rsidRDefault="00CC7E27" w:rsidP="000A245F">
      <w:pPr>
        <w:tabs>
          <w:tab w:val="left" w:pos="-1440"/>
          <w:tab w:val="left" w:pos="-720"/>
          <w:tab w:val="left" w:pos="440"/>
          <w:tab w:val="left" w:pos="1140"/>
          <w:tab w:val="left" w:pos="1700"/>
          <w:tab w:val="left" w:pos="2380"/>
          <w:tab w:val="left" w:pos="3160"/>
          <w:tab w:val="left" w:pos="4920"/>
          <w:tab w:val="left" w:pos="5400"/>
          <w:tab w:val="left" w:pos="5760"/>
          <w:tab w:val="left" w:pos="6880"/>
        </w:tabs>
        <w:suppressAutoHyphens/>
        <w:spacing w:line="360" w:lineRule="auto"/>
        <w:ind w:left="1134"/>
        <w:jc w:val="both"/>
        <w:rPr>
          <w:color w:val="000000" w:themeColor="text1"/>
          <w:szCs w:val="24"/>
        </w:rPr>
      </w:pPr>
      <w:r w:rsidRPr="00217447">
        <w:rPr>
          <w:color w:val="000000" w:themeColor="text1"/>
          <w:szCs w:val="24"/>
        </w:rPr>
        <w:t>9)</w:t>
      </w:r>
      <w:r w:rsidR="006A2646" w:rsidRPr="00217447">
        <w:rPr>
          <w:color w:val="000000" w:themeColor="text1"/>
          <w:szCs w:val="24"/>
        </w:rPr>
        <w:t>Any</w:t>
      </w:r>
      <w:r w:rsidRPr="00217447">
        <w:rPr>
          <w:color w:val="000000" w:themeColor="text1"/>
          <w:szCs w:val="24"/>
        </w:rPr>
        <w:t xml:space="preserve"> other document listed in the Contract Data as forming part of the Contract.</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4F45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810"/>
        <w:jc w:val="both"/>
        <w:outlineLvl w:val="0"/>
        <w:rPr>
          <w:color w:val="000000" w:themeColor="text1"/>
          <w:szCs w:val="24"/>
        </w:rPr>
      </w:pPr>
      <w:r w:rsidRPr="00217447">
        <w:rPr>
          <w:b/>
          <w:color w:val="000000" w:themeColor="text1"/>
          <w:szCs w:val="24"/>
        </w:rPr>
        <w:tab/>
        <w:t>3.</w:t>
      </w:r>
      <w:r w:rsidRPr="00217447">
        <w:rPr>
          <w:b/>
          <w:color w:val="000000" w:themeColor="text1"/>
          <w:szCs w:val="24"/>
        </w:rPr>
        <w:tab/>
        <w:t xml:space="preserve"> Law governing contract</w:t>
      </w:r>
    </w:p>
    <w:p w:rsidR="00CC7E27" w:rsidRPr="00217447" w:rsidRDefault="00CC7E27" w:rsidP="000A245F">
      <w:pPr>
        <w:tabs>
          <w:tab w:val="left" w:pos="-1440"/>
          <w:tab w:val="left" w:pos="-720"/>
          <w:tab w:val="left" w:pos="0"/>
          <w:tab w:val="left" w:pos="720"/>
          <w:tab w:val="left" w:pos="851"/>
          <w:tab w:val="left" w:pos="1700"/>
          <w:tab w:val="left" w:pos="2380"/>
          <w:tab w:val="left" w:pos="3160"/>
          <w:tab w:val="left" w:pos="4920"/>
          <w:tab w:val="left" w:pos="5400"/>
          <w:tab w:val="left" w:pos="5760"/>
          <w:tab w:val="left" w:pos="6880"/>
        </w:tabs>
        <w:suppressAutoHyphens/>
        <w:spacing w:line="360" w:lineRule="auto"/>
        <w:ind w:left="709" w:hanging="709"/>
        <w:jc w:val="both"/>
        <w:rPr>
          <w:color w:val="000000" w:themeColor="text1"/>
          <w:szCs w:val="24"/>
        </w:rPr>
      </w:pPr>
      <w:r w:rsidRPr="00217447">
        <w:rPr>
          <w:bCs/>
          <w:color w:val="000000" w:themeColor="text1"/>
          <w:szCs w:val="24"/>
        </w:rPr>
        <w:t>3.1</w:t>
      </w:r>
      <w:r w:rsidRPr="00217447">
        <w:rPr>
          <w:b/>
          <w:color w:val="000000" w:themeColor="text1"/>
          <w:szCs w:val="24"/>
        </w:rPr>
        <w:tab/>
      </w:r>
      <w:r w:rsidRPr="00217447">
        <w:rPr>
          <w:color w:val="000000" w:themeColor="text1"/>
          <w:szCs w:val="24"/>
        </w:rPr>
        <w:t>The law governing the Contract is the Laws of In</w:t>
      </w:r>
      <w:r w:rsidR="000C5E90" w:rsidRPr="00217447">
        <w:rPr>
          <w:color w:val="000000" w:themeColor="text1"/>
          <w:szCs w:val="24"/>
        </w:rPr>
        <w:t xml:space="preserve">dia supplanted by the Karnataka </w:t>
      </w:r>
      <w:r w:rsidRPr="00217447">
        <w:rPr>
          <w:color w:val="000000" w:themeColor="text1"/>
          <w:szCs w:val="24"/>
        </w:rPr>
        <w:t>Local Acts.</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4F45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
          <w:color w:val="000000" w:themeColor="text1"/>
          <w:szCs w:val="24"/>
        </w:rPr>
        <w:t>4.</w:t>
      </w:r>
      <w:r w:rsidRPr="00217447">
        <w:rPr>
          <w:b/>
          <w:color w:val="000000" w:themeColor="text1"/>
          <w:szCs w:val="24"/>
        </w:rPr>
        <w:tab/>
        <w:t>Employer's decisions</w:t>
      </w:r>
    </w:p>
    <w:p w:rsidR="00CC7E27" w:rsidRPr="00217447" w:rsidRDefault="00CC7E27" w:rsidP="000A245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4.1</w:t>
      </w:r>
      <w:r w:rsidRPr="00217447">
        <w:rPr>
          <w:color w:val="000000" w:themeColor="text1"/>
          <w:szCs w:val="24"/>
        </w:rPr>
        <w:tab/>
        <w:t>Except where otherwise specifically stated, the Employer will decide contractual matters between the Employer and the Contractor.</w:t>
      </w:r>
    </w:p>
    <w:p w:rsidR="002C3F08" w:rsidRPr="00217447" w:rsidRDefault="002C3F08" w:rsidP="000A245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4F45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outlineLvl w:val="0"/>
        <w:rPr>
          <w:b/>
          <w:color w:val="000000" w:themeColor="text1"/>
          <w:szCs w:val="24"/>
        </w:rPr>
      </w:pPr>
      <w:r w:rsidRPr="00217447">
        <w:rPr>
          <w:b/>
          <w:color w:val="000000" w:themeColor="text1"/>
          <w:szCs w:val="24"/>
        </w:rPr>
        <w:t>5.</w:t>
      </w:r>
      <w:r w:rsidRPr="00217447">
        <w:rPr>
          <w:b/>
          <w:color w:val="000000" w:themeColor="text1"/>
          <w:szCs w:val="24"/>
        </w:rPr>
        <w:tab/>
        <w:t>Delegation</w:t>
      </w: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5.1</w:t>
      </w:r>
      <w:r w:rsidRPr="00217447">
        <w:rPr>
          <w:color w:val="000000" w:themeColor="text1"/>
          <w:szCs w:val="24"/>
        </w:rPr>
        <w:tab/>
      </w:r>
      <w:r w:rsidRPr="00217447">
        <w:rPr>
          <w:color w:val="000000" w:themeColor="text1"/>
          <w:szCs w:val="24"/>
        </w:rPr>
        <w:tab/>
        <w:t>The Employer may delegate any of his duties and responsibilities to other people after notifying the Contractor and may cancel any delegation after notifying the Contractor.</w:t>
      </w:r>
    </w:p>
    <w:p w:rsidR="00C9599D" w:rsidRPr="00217447" w:rsidRDefault="00C9599D"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9515E6" w:rsidRPr="00217447" w:rsidRDefault="009515E6"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4F45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ind w:left="440" w:hanging="440"/>
        <w:jc w:val="both"/>
        <w:outlineLvl w:val="0"/>
        <w:rPr>
          <w:b/>
          <w:color w:val="000000" w:themeColor="text1"/>
          <w:szCs w:val="24"/>
        </w:rPr>
      </w:pPr>
      <w:r w:rsidRPr="00217447">
        <w:rPr>
          <w:b/>
          <w:color w:val="000000" w:themeColor="text1"/>
          <w:szCs w:val="24"/>
        </w:rPr>
        <w:t>6.</w:t>
      </w:r>
      <w:r w:rsidRPr="00217447">
        <w:rPr>
          <w:b/>
          <w:color w:val="000000" w:themeColor="text1"/>
          <w:szCs w:val="24"/>
        </w:rPr>
        <w:tab/>
      </w:r>
      <w:r w:rsidRPr="00217447">
        <w:rPr>
          <w:b/>
          <w:color w:val="000000" w:themeColor="text1"/>
          <w:szCs w:val="24"/>
        </w:rPr>
        <w:tab/>
        <w:t>Communications</w:t>
      </w:r>
    </w:p>
    <w:p w:rsidR="00CC7E27" w:rsidRPr="00217447" w:rsidRDefault="00CC7E27" w:rsidP="000A245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6.1</w:t>
      </w:r>
      <w:r w:rsidRPr="00217447">
        <w:rPr>
          <w:color w:val="000000" w:themeColor="text1"/>
          <w:szCs w:val="24"/>
        </w:rPr>
        <w:tab/>
      </w:r>
      <w:r w:rsidRPr="00217447">
        <w:rPr>
          <w:color w:val="000000" w:themeColor="text1"/>
          <w:szCs w:val="24"/>
        </w:rPr>
        <w:tab/>
        <w:t>Communications between parties which are referred to in the conditions are effective only when in writing. A notice shall be effective only when it is delivered (in terms of Indian Contract Act).</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p>
    <w:p w:rsidR="00CC7E27" w:rsidRPr="00217447" w:rsidRDefault="00CC7E27" w:rsidP="000A245F">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ind w:left="440" w:hanging="440"/>
        <w:jc w:val="both"/>
        <w:rPr>
          <w:b/>
          <w:color w:val="000000" w:themeColor="text1"/>
          <w:szCs w:val="24"/>
        </w:rPr>
      </w:pPr>
      <w:r w:rsidRPr="00217447">
        <w:rPr>
          <w:b/>
          <w:color w:val="000000" w:themeColor="text1"/>
          <w:szCs w:val="24"/>
        </w:rPr>
        <w:t>7.</w:t>
      </w:r>
      <w:r w:rsidRPr="00217447">
        <w:rPr>
          <w:b/>
          <w:color w:val="000000" w:themeColor="text1"/>
          <w:szCs w:val="24"/>
        </w:rPr>
        <w:tab/>
      </w:r>
      <w:r w:rsidRPr="00217447">
        <w:rPr>
          <w:b/>
          <w:color w:val="000000" w:themeColor="text1"/>
          <w:szCs w:val="24"/>
        </w:rPr>
        <w:tab/>
      </w:r>
      <w:r w:rsidR="00AB2AB3" w:rsidRPr="00217447">
        <w:rPr>
          <w:b/>
          <w:color w:val="000000" w:themeColor="text1"/>
          <w:szCs w:val="24"/>
        </w:rPr>
        <w:t>Sub-Contracting</w:t>
      </w:r>
      <w:r w:rsidR="00514C7C" w:rsidRPr="00217447">
        <w:rPr>
          <w:b/>
          <w:color w:val="000000" w:themeColor="text1"/>
          <w:szCs w:val="24"/>
        </w:rPr>
        <w:t>-</w:t>
      </w:r>
      <w:r w:rsidR="00641C36" w:rsidRPr="00217447">
        <w:rPr>
          <w:b/>
          <w:color w:val="000000" w:themeColor="text1"/>
          <w:szCs w:val="24"/>
        </w:rPr>
        <w:t>Deleted</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3B6AD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outlineLvl w:val="0"/>
        <w:rPr>
          <w:b/>
          <w:color w:val="000000" w:themeColor="text1"/>
          <w:szCs w:val="24"/>
        </w:rPr>
      </w:pPr>
      <w:r w:rsidRPr="00217447">
        <w:rPr>
          <w:b/>
          <w:color w:val="000000" w:themeColor="text1"/>
          <w:szCs w:val="24"/>
        </w:rPr>
        <w:t>8.</w:t>
      </w:r>
      <w:r w:rsidRPr="00217447">
        <w:rPr>
          <w:b/>
          <w:color w:val="000000" w:themeColor="text1"/>
          <w:szCs w:val="24"/>
        </w:rPr>
        <w:tab/>
        <w:t>Other Contractors</w:t>
      </w:r>
    </w:p>
    <w:p w:rsidR="00CC7E27" w:rsidRPr="00217447" w:rsidRDefault="00CC7E27" w:rsidP="000A245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8.1</w:t>
      </w:r>
      <w:r w:rsidRPr="00217447">
        <w:rPr>
          <w:color w:val="000000" w:themeColor="text1"/>
          <w:szCs w:val="24"/>
        </w:rPr>
        <w:tab/>
        <w:t>The Contractor shall cooperate and share the Site with other contractors, public authorities, utilities, and the Employer.</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4F45A2">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
          <w:color w:val="000000" w:themeColor="text1"/>
          <w:szCs w:val="24"/>
        </w:rPr>
        <w:t>9.</w:t>
      </w:r>
      <w:r w:rsidRPr="00217447">
        <w:rPr>
          <w:b/>
          <w:color w:val="000000" w:themeColor="text1"/>
          <w:szCs w:val="24"/>
        </w:rPr>
        <w:tab/>
        <w:t>Personnel</w:t>
      </w:r>
    </w:p>
    <w:p w:rsidR="00CC7E27" w:rsidRPr="00217447" w:rsidRDefault="00CC7E27" w:rsidP="000A245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0C5E90" w:rsidRPr="00217447" w:rsidRDefault="000C5E90" w:rsidP="000A245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jc w:val="both"/>
        <w:rPr>
          <w:color w:val="000000" w:themeColor="text1"/>
          <w:szCs w:val="24"/>
        </w:rPr>
      </w:pPr>
    </w:p>
    <w:p w:rsidR="00CC7E27" w:rsidRPr="00217447" w:rsidRDefault="00CC7E27" w:rsidP="000A245F">
      <w:pPr>
        <w:numPr>
          <w:ilvl w:val="1"/>
          <w:numId w:val="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If the Employer</w:t>
      </w:r>
      <w:r w:rsidR="000C5E90" w:rsidRPr="00217447">
        <w:rPr>
          <w:color w:val="000000" w:themeColor="text1"/>
          <w:szCs w:val="24"/>
        </w:rPr>
        <w:t xml:space="preserve"> or Engineer in charge of the </w:t>
      </w:r>
      <w:r w:rsidR="00AB2AB3" w:rsidRPr="00217447">
        <w:rPr>
          <w:color w:val="000000" w:themeColor="text1"/>
          <w:szCs w:val="24"/>
        </w:rPr>
        <w:t>work asks</w:t>
      </w:r>
      <w:r w:rsidRPr="00217447">
        <w:rPr>
          <w:color w:val="000000" w:themeColor="text1"/>
          <w:szCs w:val="24"/>
        </w:rPr>
        <w:t xml:space="preserve"> the Contractor to remove a person who is a member </w:t>
      </w:r>
      <w:r w:rsidR="00AB2AB3" w:rsidRPr="00217447">
        <w:rPr>
          <w:color w:val="000000" w:themeColor="text1"/>
          <w:szCs w:val="24"/>
        </w:rPr>
        <w:t>of the</w:t>
      </w:r>
      <w:r w:rsidRPr="00217447">
        <w:rPr>
          <w:color w:val="000000" w:themeColor="text1"/>
          <w:szCs w:val="24"/>
        </w:rPr>
        <w:t xml:space="preserve"> Contractor’s staff or his work force stating the reasons, the Contractor shall ensure that the person leaves the Site within seven days and has no further connection with the work in the Contract.</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4F45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10. </w:t>
      </w:r>
      <w:r w:rsidRPr="00217447">
        <w:rPr>
          <w:b/>
          <w:color w:val="000000" w:themeColor="text1"/>
          <w:szCs w:val="24"/>
        </w:rPr>
        <w:tab/>
      </w:r>
      <w:r w:rsidRPr="00217447">
        <w:rPr>
          <w:b/>
          <w:color w:val="000000" w:themeColor="text1"/>
          <w:szCs w:val="24"/>
        </w:rPr>
        <w:tab/>
        <w:t>Employer’s and Contractor's risks</w:t>
      </w:r>
    </w:p>
    <w:p w:rsidR="00CC7E27" w:rsidRPr="00217447" w:rsidRDefault="00CC7E27" w:rsidP="000A245F">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10.1</w:t>
      </w:r>
      <w:r w:rsidRPr="00217447">
        <w:rPr>
          <w:color w:val="000000" w:themeColor="text1"/>
          <w:szCs w:val="24"/>
        </w:rPr>
        <w:tab/>
      </w:r>
      <w:r w:rsidRPr="00217447">
        <w:rPr>
          <w:color w:val="000000" w:themeColor="text1"/>
          <w:szCs w:val="24"/>
        </w:rPr>
        <w:tab/>
        <w:t>The Employer carries the risks which this Contract states are Employer’s risks, and the Contractor carries the risks which this Contract states are Contractor’s risks.</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4F45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11. </w:t>
      </w:r>
      <w:r w:rsidRPr="00217447">
        <w:rPr>
          <w:b/>
          <w:color w:val="000000" w:themeColor="text1"/>
          <w:szCs w:val="24"/>
        </w:rPr>
        <w:tab/>
      </w:r>
      <w:r w:rsidRPr="00217447">
        <w:rPr>
          <w:b/>
          <w:color w:val="000000" w:themeColor="text1"/>
          <w:szCs w:val="24"/>
        </w:rPr>
        <w:tab/>
        <w:t>Employer's risks</w:t>
      </w:r>
    </w:p>
    <w:p w:rsidR="00CC7E27" w:rsidRPr="00217447" w:rsidRDefault="00CC7E27" w:rsidP="000A245F">
      <w:pPr>
        <w:numPr>
          <w:ilvl w:val="1"/>
          <w:numId w:val="25"/>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The Employer is responsible for the excepted risks which are:</w:t>
      </w:r>
    </w:p>
    <w:p w:rsidR="00CC7E27" w:rsidRPr="00217447" w:rsidRDefault="003F6721" w:rsidP="000A245F">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rebellion, riot</w:t>
      </w:r>
      <w:r w:rsidR="00CC7E27" w:rsidRPr="00217447">
        <w:rPr>
          <w:color w:val="000000" w:themeColor="text1"/>
          <w:szCs w:val="24"/>
        </w:rPr>
        <w:t xml:space="preserve"> commotion or disorder unless solely restricted to employees of the Contractor or his Sub-Contractors arising from the conduct of the </w:t>
      </w:r>
      <w:r w:rsidRPr="00217447">
        <w:rPr>
          <w:color w:val="000000" w:themeColor="text1"/>
          <w:szCs w:val="24"/>
        </w:rPr>
        <w:t>Works; or</w:t>
      </w:r>
    </w:p>
    <w:p w:rsidR="00CC7E27" w:rsidRPr="00217447" w:rsidRDefault="00CC7E27" w:rsidP="000A245F">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 xml:space="preserve"> a cause due solely to the design of the Works, other than the Contractor’s design; or</w:t>
      </w:r>
    </w:p>
    <w:p w:rsidR="00CC7E27" w:rsidRPr="00217447" w:rsidRDefault="00CC7E27" w:rsidP="000A245F">
      <w:pPr>
        <w:numPr>
          <w:ilvl w:val="0"/>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 xml:space="preserve">any operation of the forces of nature (in so far as it occurs on the Site) which an </w:t>
      </w:r>
      <w:r w:rsidR="003F6721" w:rsidRPr="00217447">
        <w:rPr>
          <w:color w:val="000000" w:themeColor="text1"/>
          <w:szCs w:val="24"/>
        </w:rPr>
        <w:t>experienced contractor</w:t>
      </w:r>
      <w:r w:rsidRPr="00217447">
        <w:rPr>
          <w:color w:val="000000" w:themeColor="text1"/>
          <w:szCs w:val="24"/>
        </w:rPr>
        <w:t>:</w:t>
      </w:r>
    </w:p>
    <w:p w:rsidR="00CC7E27" w:rsidRPr="00217447" w:rsidRDefault="00CC7E27" w:rsidP="000A245F">
      <w:pPr>
        <w:numPr>
          <w:ilvl w:val="1"/>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could not have reasonably foreseen; or</w:t>
      </w:r>
    </w:p>
    <w:p w:rsidR="00CC7E27" w:rsidRPr="00217447" w:rsidRDefault="00CC7E27" w:rsidP="000A245F">
      <w:pPr>
        <w:numPr>
          <w:ilvl w:val="1"/>
          <w:numId w:val="26"/>
        </w:numPr>
        <w:tabs>
          <w:tab w:val="clear" w:pos="1920"/>
          <w:tab w:val="left" w:pos="-1440"/>
          <w:tab w:val="left" w:pos="-720"/>
          <w:tab w:val="left" w:pos="0"/>
          <w:tab w:val="left" w:pos="440"/>
          <w:tab w:val="left" w:pos="720"/>
          <w:tab w:val="num" w:pos="1710"/>
          <w:tab w:val="left" w:pos="2380"/>
          <w:tab w:val="left" w:pos="3160"/>
          <w:tab w:val="left" w:pos="4920"/>
          <w:tab w:val="left" w:pos="5400"/>
          <w:tab w:val="left" w:pos="5760"/>
          <w:tab w:val="left" w:pos="6880"/>
        </w:tabs>
        <w:suppressAutoHyphens/>
        <w:spacing w:line="360" w:lineRule="auto"/>
        <w:ind w:left="1710" w:hanging="510"/>
        <w:jc w:val="both"/>
        <w:rPr>
          <w:color w:val="000000" w:themeColor="text1"/>
          <w:szCs w:val="24"/>
        </w:rPr>
      </w:pPr>
      <w:r w:rsidRPr="00217447">
        <w:rPr>
          <w:color w:val="000000" w:themeColor="text1"/>
          <w:szCs w:val="24"/>
        </w:rPr>
        <w:t>could reasonably have foreseen, but against which he could not reasonably have taken at least one of the following measures;</w:t>
      </w:r>
    </w:p>
    <w:p w:rsidR="00CC7E27" w:rsidRPr="00217447" w:rsidRDefault="00CC7E27" w:rsidP="000A245F">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 xml:space="preserve"> prevent loss or damage to physical property from occurring by taking appropriate measures or</w:t>
      </w:r>
    </w:p>
    <w:p w:rsidR="00CC7E27" w:rsidRPr="00217447" w:rsidRDefault="00CC7E27" w:rsidP="000A245F">
      <w:pPr>
        <w:numPr>
          <w:ilvl w:val="2"/>
          <w:numId w:val="2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 xml:space="preserve"> insure against such loss or damage</w:t>
      </w:r>
    </w:p>
    <w:p w:rsidR="008D64C5" w:rsidRPr="00217447" w:rsidRDefault="008D64C5"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4F45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12.</w:t>
      </w:r>
      <w:r w:rsidRPr="00217447">
        <w:rPr>
          <w:b/>
          <w:color w:val="000000" w:themeColor="text1"/>
          <w:szCs w:val="24"/>
        </w:rPr>
        <w:tab/>
      </w:r>
      <w:r w:rsidRPr="00217447">
        <w:rPr>
          <w:b/>
          <w:color w:val="000000" w:themeColor="text1"/>
          <w:szCs w:val="24"/>
        </w:rPr>
        <w:tab/>
        <w:t>Contractor’s risks</w:t>
      </w:r>
    </w:p>
    <w:p w:rsidR="008E700C"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12.1</w:t>
      </w:r>
      <w:r w:rsidRPr="00217447">
        <w:rPr>
          <w:color w:val="000000" w:themeColor="text1"/>
          <w:szCs w:val="24"/>
        </w:rPr>
        <w:tab/>
      </w:r>
      <w:r w:rsidRPr="00217447">
        <w:rPr>
          <w:color w:val="000000" w:themeColor="text1"/>
          <w:szCs w:val="24"/>
        </w:rPr>
        <w:tab/>
        <w:t>All risks of loss of or damage to physical property and of personal injury and death which arise during and in consequence of the performance of the Contract other than the excepted risks are the responsibility of the Contractor.</w:t>
      </w:r>
    </w:p>
    <w:p w:rsidR="00CC7E27" w:rsidRPr="00217447" w:rsidRDefault="00CC7E27" w:rsidP="004F45A2">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b/>
          <w:bCs/>
          <w:color w:val="000000" w:themeColor="text1"/>
          <w:szCs w:val="24"/>
        </w:rPr>
      </w:pPr>
      <w:r w:rsidRPr="00217447">
        <w:rPr>
          <w:b/>
          <w:bCs/>
          <w:color w:val="000000" w:themeColor="text1"/>
          <w:szCs w:val="24"/>
        </w:rPr>
        <w:t>13.</w:t>
      </w:r>
      <w:r w:rsidRPr="00217447">
        <w:rPr>
          <w:b/>
          <w:bCs/>
          <w:color w:val="000000" w:themeColor="text1"/>
          <w:szCs w:val="24"/>
        </w:rPr>
        <w:tab/>
        <w:t>Insurance:</w:t>
      </w: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Cs/>
          <w:color w:val="000000" w:themeColor="text1"/>
          <w:szCs w:val="24"/>
        </w:rPr>
      </w:pPr>
      <w:r w:rsidRPr="00217447">
        <w:rPr>
          <w:bCs/>
          <w:color w:val="000000" w:themeColor="text1"/>
          <w:szCs w:val="24"/>
        </w:rPr>
        <w:t>13.1</w:t>
      </w:r>
      <w:r w:rsidRPr="00217447">
        <w:rPr>
          <w:bCs/>
          <w:color w:val="000000" w:themeColor="text1"/>
          <w:szCs w:val="24"/>
        </w:rPr>
        <w:tab/>
      </w:r>
      <w:r w:rsidRPr="00217447">
        <w:rPr>
          <w:bCs/>
          <w:color w:val="000000" w:themeColor="text1"/>
          <w:szCs w:val="24"/>
        </w:rPr>
        <w:tab/>
        <w:t xml:space="preserve">The Contractor shall prior to commencing the works, effect and thereafter maintain </w:t>
      </w:r>
      <w:r w:rsidR="00322641" w:rsidRPr="00217447">
        <w:rPr>
          <w:bCs/>
          <w:color w:val="000000" w:themeColor="text1"/>
          <w:szCs w:val="24"/>
        </w:rPr>
        <w:t>insurances,</w:t>
      </w:r>
      <w:r w:rsidRPr="00217447">
        <w:rPr>
          <w:bCs/>
          <w:color w:val="000000" w:themeColor="text1"/>
          <w:szCs w:val="24"/>
        </w:rPr>
        <w:t xml:space="preserve"> in the joint names of the Employer and the Contractor, (cover from the first working day after the Start Date to the end of Defects Liability Period), in the amounts stated in the Contract </w:t>
      </w:r>
      <w:r w:rsidR="001B1ACA" w:rsidRPr="00217447">
        <w:rPr>
          <w:bCs/>
          <w:color w:val="000000" w:themeColor="text1"/>
          <w:szCs w:val="24"/>
        </w:rPr>
        <w:t>Data:</w:t>
      </w:r>
    </w:p>
    <w:p w:rsidR="00CC7E27" w:rsidRPr="00217447" w:rsidRDefault="00CC7E27" w:rsidP="000A245F">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Cs/>
          <w:color w:val="000000" w:themeColor="text1"/>
          <w:szCs w:val="24"/>
        </w:rPr>
      </w:pPr>
      <w:r w:rsidRPr="00217447">
        <w:rPr>
          <w:bCs/>
          <w:color w:val="000000" w:themeColor="text1"/>
          <w:szCs w:val="24"/>
        </w:rPr>
        <w:t>for loss of or damage to the Works, Plants and Materials and the Contractor’s equipment;</w:t>
      </w:r>
    </w:p>
    <w:p w:rsidR="00CC7E27" w:rsidRPr="00217447" w:rsidRDefault="00CC7E27" w:rsidP="000A245F">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Cs/>
          <w:color w:val="000000" w:themeColor="text1"/>
          <w:szCs w:val="24"/>
        </w:rPr>
      </w:pPr>
      <w:r w:rsidRPr="00217447">
        <w:rPr>
          <w:bCs/>
          <w:color w:val="000000" w:themeColor="text1"/>
          <w:szCs w:val="24"/>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CC7E27" w:rsidRPr="00217447" w:rsidRDefault="00CC7E27" w:rsidP="000A245F">
      <w:pPr>
        <w:numPr>
          <w:ilvl w:val="0"/>
          <w:numId w:val="18"/>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Cs/>
          <w:color w:val="000000" w:themeColor="text1"/>
          <w:szCs w:val="24"/>
        </w:rPr>
      </w:pPr>
      <w:r w:rsidRPr="00217447">
        <w:rPr>
          <w:bCs/>
          <w:color w:val="000000" w:themeColor="text1"/>
          <w:szCs w:val="24"/>
        </w:rPr>
        <w:t>for liability of both Parties and of any Employer’s representative for death and injury to the Contractor’s personnel except to the extent that liability arises from the negligence of the Employer, any Employer’s representative or their Employees.</w:t>
      </w:r>
    </w:p>
    <w:p w:rsidR="009515E6" w:rsidRPr="00217447" w:rsidRDefault="009515E6" w:rsidP="009515E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jc w:val="both"/>
        <w:rPr>
          <w:bCs/>
          <w:color w:val="000000" w:themeColor="text1"/>
          <w:szCs w:val="24"/>
        </w:rPr>
      </w:pPr>
    </w:p>
    <w:p w:rsidR="00CC7E27" w:rsidRPr="00217447" w:rsidRDefault="00CC7E27" w:rsidP="000A245F">
      <w:pPr>
        <w:numPr>
          <w:ilvl w:val="1"/>
          <w:numId w:val="2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Cs/>
          <w:color w:val="000000" w:themeColor="text1"/>
          <w:szCs w:val="24"/>
        </w:rPr>
      </w:pPr>
      <w:r w:rsidRPr="00217447">
        <w:rPr>
          <w:bCs/>
          <w:color w:val="000000" w:themeColor="text1"/>
          <w:szCs w:val="24"/>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9C3993" w:rsidRPr="00217447" w:rsidRDefault="009C3993" w:rsidP="000A245F">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ind w:left="720"/>
        <w:jc w:val="both"/>
        <w:rPr>
          <w:bCs/>
          <w:color w:val="000000" w:themeColor="text1"/>
          <w:szCs w:val="24"/>
        </w:rPr>
      </w:pPr>
    </w:p>
    <w:p w:rsidR="00CC7E27" w:rsidRPr="00217447" w:rsidRDefault="00CC7E27" w:rsidP="000A245F">
      <w:pPr>
        <w:pStyle w:val="ListParagraph"/>
        <w:numPr>
          <w:ilvl w:val="1"/>
          <w:numId w:val="27"/>
        </w:numPr>
        <w:tabs>
          <w:tab w:val="clear" w:pos="360"/>
          <w:tab w:val="left" w:pos="-1440"/>
          <w:tab w:val="left" w:pos="-720"/>
          <w:tab w:val="left" w:pos="0"/>
          <w:tab w:val="left" w:pos="709"/>
          <w:tab w:val="left" w:pos="1700"/>
          <w:tab w:val="left" w:pos="2380"/>
          <w:tab w:val="left" w:pos="3160"/>
          <w:tab w:val="left" w:pos="4920"/>
          <w:tab w:val="left" w:pos="5400"/>
          <w:tab w:val="left" w:pos="5760"/>
          <w:tab w:val="left" w:pos="6880"/>
        </w:tabs>
        <w:suppressAutoHyphens/>
        <w:spacing w:line="360" w:lineRule="auto"/>
        <w:ind w:left="426"/>
        <w:jc w:val="both"/>
        <w:rPr>
          <w:bCs/>
          <w:color w:val="000000" w:themeColor="text1"/>
          <w:szCs w:val="24"/>
        </w:rPr>
      </w:pPr>
      <w:r w:rsidRPr="00217447">
        <w:rPr>
          <w:bCs/>
          <w:color w:val="000000" w:themeColor="text1"/>
          <w:szCs w:val="24"/>
        </w:rPr>
        <w:t xml:space="preserve">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w:t>
      </w:r>
      <w:r w:rsidR="0014449C" w:rsidRPr="00217447">
        <w:rPr>
          <w:bCs/>
          <w:color w:val="000000" w:themeColor="text1"/>
          <w:szCs w:val="24"/>
        </w:rPr>
        <w:t>are</w:t>
      </w:r>
      <w:r w:rsidRPr="00217447">
        <w:rPr>
          <w:bCs/>
          <w:color w:val="000000" w:themeColor="text1"/>
          <w:szCs w:val="24"/>
        </w:rPr>
        <w:t xml:space="preserve"> due, the payment of the premiums shall be a debt due.</w:t>
      </w:r>
    </w:p>
    <w:p w:rsidR="009C3993" w:rsidRPr="00217447" w:rsidRDefault="009C3993" w:rsidP="000A245F">
      <w:pPr>
        <w:pStyle w:val="ListParagraph"/>
        <w:spacing w:line="360" w:lineRule="auto"/>
        <w:rPr>
          <w:bCs/>
          <w:color w:val="000000" w:themeColor="text1"/>
          <w:szCs w:val="24"/>
        </w:rPr>
      </w:pPr>
    </w:p>
    <w:p w:rsidR="00CC7E27" w:rsidRPr="00217447" w:rsidRDefault="00CC7E27" w:rsidP="000A245F">
      <w:pPr>
        <w:pStyle w:val="PlainText"/>
        <w:numPr>
          <w:ilvl w:val="1"/>
          <w:numId w:val="27"/>
        </w:numPr>
        <w:tabs>
          <w:tab w:val="clear" w:pos="360"/>
          <w:tab w:val="left" w:pos="-1440"/>
          <w:tab w:val="left" w:pos="-720"/>
          <w:tab w:val="left" w:pos="709"/>
          <w:tab w:val="left" w:pos="1700"/>
          <w:tab w:val="left" w:pos="2380"/>
          <w:tab w:val="left" w:pos="3160"/>
          <w:tab w:val="left" w:pos="4920"/>
          <w:tab w:val="left" w:pos="5400"/>
          <w:tab w:val="left" w:pos="5760"/>
          <w:tab w:val="left" w:pos="6880"/>
        </w:tabs>
        <w:suppressAutoHyphens/>
        <w:spacing w:line="360" w:lineRule="auto"/>
        <w:jc w:val="both"/>
        <w:rPr>
          <w:rFonts w:ascii="Arial Narrow" w:hAnsi="Arial Narrow"/>
          <w:bCs/>
          <w:color w:val="000000" w:themeColor="text1"/>
          <w:sz w:val="24"/>
          <w:szCs w:val="24"/>
        </w:rPr>
      </w:pPr>
      <w:r w:rsidRPr="00217447">
        <w:rPr>
          <w:rFonts w:ascii="Arial Narrow" w:hAnsi="Arial Narrow"/>
          <w:bCs/>
          <w:color w:val="000000" w:themeColor="text1"/>
          <w:sz w:val="24"/>
          <w:szCs w:val="24"/>
        </w:rPr>
        <w:t>Alterations to the terms of an insurance shall not be made without the approval of the Employer.</w:t>
      </w:r>
    </w:p>
    <w:p w:rsidR="009C3993" w:rsidRPr="00217447" w:rsidRDefault="009C3993" w:rsidP="000A245F">
      <w:pPr>
        <w:pStyle w:val="ListParagraph"/>
        <w:spacing w:line="360" w:lineRule="auto"/>
        <w:rPr>
          <w:bCs/>
          <w:color w:val="000000" w:themeColor="text1"/>
          <w:szCs w:val="24"/>
        </w:rPr>
      </w:pP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Cs/>
          <w:color w:val="000000" w:themeColor="text1"/>
          <w:szCs w:val="24"/>
        </w:rPr>
      </w:pPr>
      <w:r w:rsidRPr="00217447">
        <w:rPr>
          <w:bCs/>
          <w:color w:val="000000" w:themeColor="text1"/>
          <w:szCs w:val="24"/>
        </w:rPr>
        <w:t>13.5</w:t>
      </w:r>
      <w:r w:rsidRPr="00217447">
        <w:rPr>
          <w:bCs/>
          <w:color w:val="000000" w:themeColor="text1"/>
          <w:szCs w:val="24"/>
        </w:rPr>
        <w:tab/>
      </w:r>
      <w:r w:rsidRPr="00217447">
        <w:rPr>
          <w:bCs/>
          <w:color w:val="000000" w:themeColor="text1"/>
          <w:szCs w:val="24"/>
        </w:rPr>
        <w:tab/>
        <w:t>Both Parties shall comply with any conditions of the insurance policies.</w:t>
      </w: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14.</w:t>
      </w:r>
      <w:r w:rsidRPr="00217447">
        <w:rPr>
          <w:b/>
          <w:color w:val="000000" w:themeColor="text1"/>
          <w:szCs w:val="24"/>
        </w:rPr>
        <w:tab/>
      </w:r>
      <w:r w:rsidRPr="00217447">
        <w:rPr>
          <w:b/>
          <w:color w:val="000000" w:themeColor="text1"/>
          <w:szCs w:val="24"/>
        </w:rPr>
        <w:tab/>
        <w:t>Site Investigation Reports:</w:t>
      </w:r>
    </w:p>
    <w:p w:rsidR="004F45A2" w:rsidRPr="00217447" w:rsidRDefault="00CC7E27" w:rsidP="003B6AD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Cs/>
          <w:color w:val="000000" w:themeColor="text1"/>
          <w:szCs w:val="24"/>
        </w:rPr>
      </w:pPr>
      <w:r w:rsidRPr="00217447">
        <w:rPr>
          <w:bCs/>
          <w:color w:val="000000" w:themeColor="text1"/>
          <w:szCs w:val="24"/>
        </w:rPr>
        <w:t>14.1</w:t>
      </w:r>
      <w:r w:rsidRPr="00217447">
        <w:rPr>
          <w:bCs/>
          <w:color w:val="000000" w:themeColor="text1"/>
          <w:szCs w:val="24"/>
        </w:rPr>
        <w:tab/>
      </w:r>
      <w:r w:rsidRPr="00217447">
        <w:rPr>
          <w:bCs/>
          <w:color w:val="000000" w:themeColor="text1"/>
          <w:szCs w:val="24"/>
        </w:rPr>
        <w:tab/>
        <w:t>The Contractor, in preparing the tender, shall rely on any site investigation reports referred to in the Contract data, supplemented by any information available to the Tenderer.</w:t>
      </w:r>
    </w:p>
    <w:p w:rsidR="004F45A2" w:rsidRPr="00217447" w:rsidRDefault="004F45A2"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4F45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b/>
          <w:color w:val="000000" w:themeColor="text1"/>
          <w:szCs w:val="24"/>
        </w:rPr>
        <w:t xml:space="preserve">15. </w:t>
      </w:r>
      <w:r w:rsidRPr="00217447">
        <w:rPr>
          <w:b/>
          <w:color w:val="000000" w:themeColor="text1"/>
          <w:szCs w:val="24"/>
        </w:rPr>
        <w:tab/>
      </w:r>
      <w:r w:rsidRPr="00217447">
        <w:rPr>
          <w:b/>
          <w:color w:val="000000" w:themeColor="text1"/>
          <w:szCs w:val="24"/>
        </w:rPr>
        <w:tab/>
        <w:t>Queries about the Contract Data</w:t>
      </w:r>
    </w:p>
    <w:p w:rsidR="003F6721"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15.1</w:t>
      </w:r>
      <w:r w:rsidRPr="00217447">
        <w:rPr>
          <w:color w:val="000000" w:themeColor="text1"/>
          <w:szCs w:val="24"/>
        </w:rPr>
        <w:tab/>
      </w:r>
      <w:r w:rsidRPr="00217447">
        <w:rPr>
          <w:color w:val="000000" w:themeColor="text1"/>
          <w:szCs w:val="24"/>
        </w:rPr>
        <w:tab/>
        <w:t>The Employer will clarify queries on the Contract Data.</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4F45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color w:val="000000" w:themeColor="text1"/>
          <w:szCs w:val="24"/>
        </w:rPr>
      </w:pPr>
      <w:r w:rsidRPr="00217447">
        <w:rPr>
          <w:b/>
          <w:color w:val="000000" w:themeColor="text1"/>
          <w:szCs w:val="24"/>
        </w:rPr>
        <w:t xml:space="preserve">16. </w:t>
      </w:r>
      <w:r w:rsidRPr="00217447">
        <w:rPr>
          <w:b/>
          <w:color w:val="000000" w:themeColor="text1"/>
          <w:szCs w:val="24"/>
        </w:rPr>
        <w:tab/>
      </w:r>
      <w:r w:rsidRPr="00217447">
        <w:rPr>
          <w:b/>
          <w:color w:val="000000" w:themeColor="text1"/>
          <w:szCs w:val="24"/>
        </w:rPr>
        <w:tab/>
        <w:t>Contractor to construct the Works</w:t>
      </w: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16.1</w:t>
      </w:r>
      <w:r w:rsidRPr="00217447">
        <w:rPr>
          <w:color w:val="000000" w:themeColor="text1"/>
          <w:szCs w:val="24"/>
        </w:rPr>
        <w:tab/>
      </w:r>
      <w:r w:rsidRPr="00217447">
        <w:rPr>
          <w:color w:val="000000" w:themeColor="text1"/>
          <w:szCs w:val="24"/>
        </w:rPr>
        <w:tab/>
        <w:t>The Contractor shall construct the Works in accordance with the Specification and Drawings.</w:t>
      </w:r>
    </w:p>
    <w:p w:rsidR="00CC7E27" w:rsidRPr="00217447" w:rsidRDefault="00CC7E27"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4F45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outlineLvl w:val="0"/>
        <w:rPr>
          <w:color w:val="000000" w:themeColor="text1"/>
          <w:szCs w:val="24"/>
        </w:rPr>
      </w:pPr>
      <w:r w:rsidRPr="00217447">
        <w:rPr>
          <w:b/>
          <w:color w:val="000000" w:themeColor="text1"/>
          <w:szCs w:val="24"/>
        </w:rPr>
        <w:t xml:space="preserve">17. </w:t>
      </w:r>
      <w:r w:rsidRPr="00217447">
        <w:rPr>
          <w:b/>
          <w:color w:val="000000" w:themeColor="text1"/>
          <w:szCs w:val="24"/>
        </w:rPr>
        <w:tab/>
      </w:r>
      <w:r w:rsidRPr="00217447">
        <w:rPr>
          <w:b/>
          <w:color w:val="000000" w:themeColor="text1"/>
          <w:szCs w:val="24"/>
        </w:rPr>
        <w:tab/>
        <w:t>The Works to be completed by the Intended Completion Date</w:t>
      </w:r>
    </w:p>
    <w:p w:rsidR="007C052D"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17.1</w:t>
      </w:r>
      <w:r w:rsidRPr="00217447">
        <w:rPr>
          <w:color w:val="000000" w:themeColor="text1"/>
          <w:szCs w:val="24"/>
        </w:rPr>
        <w:tab/>
      </w:r>
      <w:r w:rsidRPr="00217447">
        <w:rPr>
          <w:color w:val="000000" w:themeColor="text1"/>
          <w:szCs w:val="24"/>
        </w:rPr>
        <w:tab/>
        <w:t>The Contractor may commence execution of the Works on the Start Date and shall carry out the Works in accordance with the program submitted by the Contractor, as updated with the approval of the Employer, and complete them by the Intended Completion Date.</w:t>
      </w:r>
    </w:p>
    <w:p w:rsidR="0029193F" w:rsidRPr="00217447" w:rsidRDefault="0029193F" w:rsidP="000A245F">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p>
    <w:p w:rsidR="00CC7E27" w:rsidRPr="00217447" w:rsidRDefault="004F45A2" w:rsidP="004F45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18.</w:t>
      </w:r>
      <w:r w:rsidRPr="00217447">
        <w:rPr>
          <w:b/>
          <w:color w:val="000000" w:themeColor="text1"/>
          <w:szCs w:val="24"/>
        </w:rPr>
        <w:tab/>
      </w:r>
      <w:r w:rsidR="00CC7E27" w:rsidRPr="00217447">
        <w:rPr>
          <w:b/>
          <w:color w:val="000000" w:themeColor="text1"/>
          <w:szCs w:val="24"/>
        </w:rPr>
        <w:t>Approval by the Employer:</w:t>
      </w:r>
    </w:p>
    <w:p w:rsidR="00CC7E27" w:rsidRPr="00217447" w:rsidRDefault="00CC7E27" w:rsidP="000A245F">
      <w:pPr>
        <w:pStyle w:val="FootnoteText"/>
        <w:numPr>
          <w:ilvl w:val="1"/>
          <w:numId w:val="19"/>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before="240" w:line="360" w:lineRule="auto"/>
        <w:jc w:val="both"/>
        <w:outlineLvl w:val="0"/>
        <w:rPr>
          <w:bCs/>
          <w:color w:val="000000" w:themeColor="text1"/>
          <w:sz w:val="24"/>
          <w:szCs w:val="24"/>
        </w:rPr>
      </w:pPr>
      <w:r w:rsidRPr="00217447">
        <w:rPr>
          <w:bCs/>
          <w:color w:val="000000" w:themeColor="text1"/>
          <w:sz w:val="24"/>
          <w:szCs w:val="24"/>
        </w:rPr>
        <w:t>The Contractor shall submit Specification and drawings showing the proposed Temporary Works to the Employer, who is to approve them if they comply with the Specifications and Drawings.</w:t>
      </w:r>
    </w:p>
    <w:p w:rsidR="00CC7E27" w:rsidRPr="00217447" w:rsidRDefault="00CC7E27" w:rsidP="000A245F">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360" w:lineRule="auto"/>
        <w:jc w:val="both"/>
        <w:outlineLvl w:val="0"/>
        <w:rPr>
          <w:bCs/>
          <w:color w:val="000000" w:themeColor="text1"/>
          <w:sz w:val="24"/>
          <w:szCs w:val="24"/>
        </w:rPr>
      </w:pPr>
      <w:r w:rsidRPr="00217447">
        <w:rPr>
          <w:bCs/>
          <w:color w:val="000000" w:themeColor="text1"/>
          <w:sz w:val="24"/>
          <w:szCs w:val="24"/>
        </w:rPr>
        <w:t>18.2</w:t>
      </w:r>
      <w:r w:rsidRPr="00217447">
        <w:rPr>
          <w:bCs/>
          <w:color w:val="000000" w:themeColor="text1"/>
          <w:sz w:val="24"/>
          <w:szCs w:val="24"/>
        </w:rPr>
        <w:tab/>
        <w:t>The Contractor shall be responsible for the design of Temporary Works</w:t>
      </w: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outlineLvl w:val="0"/>
        <w:rPr>
          <w:bCs/>
          <w:color w:val="000000" w:themeColor="text1"/>
          <w:szCs w:val="24"/>
        </w:rPr>
      </w:pPr>
      <w:r w:rsidRPr="00217447">
        <w:rPr>
          <w:bCs/>
          <w:color w:val="000000" w:themeColor="text1"/>
          <w:szCs w:val="24"/>
        </w:rPr>
        <w:t>18.3</w:t>
      </w:r>
      <w:r w:rsidRPr="00217447">
        <w:rPr>
          <w:bCs/>
          <w:color w:val="000000" w:themeColor="text1"/>
          <w:szCs w:val="24"/>
        </w:rPr>
        <w:tab/>
      </w:r>
      <w:r w:rsidRPr="00217447">
        <w:rPr>
          <w:bCs/>
          <w:color w:val="000000" w:themeColor="text1"/>
          <w:szCs w:val="24"/>
        </w:rPr>
        <w:tab/>
        <w:t>The Employer’s approval shall not alter the Contractor’s responsibility for design of the Temporary Works.</w:t>
      </w: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outlineLvl w:val="0"/>
        <w:rPr>
          <w:bCs/>
          <w:color w:val="000000" w:themeColor="text1"/>
          <w:szCs w:val="24"/>
        </w:rPr>
      </w:pPr>
      <w:r w:rsidRPr="00217447">
        <w:rPr>
          <w:bCs/>
          <w:color w:val="000000" w:themeColor="text1"/>
          <w:szCs w:val="24"/>
        </w:rPr>
        <w:t>18.4</w:t>
      </w:r>
      <w:r w:rsidRPr="00217447">
        <w:rPr>
          <w:bCs/>
          <w:color w:val="000000" w:themeColor="text1"/>
          <w:szCs w:val="24"/>
        </w:rPr>
        <w:tab/>
      </w:r>
      <w:r w:rsidRPr="00217447">
        <w:rPr>
          <w:bCs/>
          <w:color w:val="000000" w:themeColor="text1"/>
          <w:szCs w:val="24"/>
        </w:rPr>
        <w:tab/>
        <w:t>The Contractor shall obtain approval of third parties to the design of third parties to the design of the temporary Works where required.</w:t>
      </w:r>
    </w:p>
    <w:p w:rsidR="00CC7E27" w:rsidRPr="00217447" w:rsidRDefault="00CC7E27" w:rsidP="000A245F">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outlineLvl w:val="0"/>
        <w:rPr>
          <w:bCs/>
          <w:color w:val="000000" w:themeColor="text1"/>
          <w:szCs w:val="24"/>
        </w:rPr>
      </w:pPr>
      <w:r w:rsidRPr="00217447">
        <w:rPr>
          <w:bCs/>
          <w:color w:val="000000" w:themeColor="text1"/>
          <w:szCs w:val="24"/>
        </w:rPr>
        <w:t>18.5</w:t>
      </w:r>
      <w:r w:rsidRPr="00217447">
        <w:rPr>
          <w:bCs/>
          <w:color w:val="000000" w:themeColor="text1"/>
          <w:szCs w:val="24"/>
        </w:rPr>
        <w:tab/>
      </w:r>
      <w:r w:rsidRPr="00217447">
        <w:rPr>
          <w:bCs/>
          <w:color w:val="000000" w:themeColor="text1"/>
          <w:szCs w:val="24"/>
        </w:rPr>
        <w:tab/>
        <w:t>All Drawings prepared by the Contractor for the execution of the temporary or permanent Works, are subject to prior approval by the Employer before their use.</w:t>
      </w:r>
    </w:p>
    <w:p w:rsidR="00CC7E27" w:rsidRPr="00217447" w:rsidRDefault="00CC7E27" w:rsidP="004F45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before="240" w:line="360" w:lineRule="auto"/>
        <w:jc w:val="both"/>
        <w:outlineLvl w:val="0"/>
        <w:rPr>
          <w:b/>
          <w:color w:val="000000" w:themeColor="text1"/>
          <w:szCs w:val="24"/>
        </w:rPr>
      </w:pPr>
      <w:r w:rsidRPr="00217447">
        <w:rPr>
          <w:b/>
          <w:color w:val="000000" w:themeColor="text1"/>
          <w:szCs w:val="24"/>
        </w:rPr>
        <w:t xml:space="preserve">19. </w:t>
      </w:r>
      <w:r w:rsidRPr="00217447">
        <w:rPr>
          <w:b/>
          <w:color w:val="000000" w:themeColor="text1"/>
          <w:szCs w:val="24"/>
        </w:rPr>
        <w:tab/>
      </w:r>
      <w:r w:rsidRPr="00217447">
        <w:rPr>
          <w:b/>
          <w:color w:val="000000" w:themeColor="text1"/>
          <w:szCs w:val="24"/>
        </w:rPr>
        <w:tab/>
        <w:t>Safety</w:t>
      </w:r>
    </w:p>
    <w:p w:rsidR="00CC7E27" w:rsidRPr="00217447" w:rsidRDefault="00CC7E27" w:rsidP="000A245F">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ind w:left="1140" w:hanging="1140"/>
        <w:jc w:val="both"/>
        <w:rPr>
          <w:color w:val="000000" w:themeColor="text1"/>
          <w:szCs w:val="24"/>
        </w:rPr>
      </w:pPr>
      <w:r w:rsidRPr="00217447">
        <w:rPr>
          <w:bCs/>
          <w:color w:val="000000" w:themeColor="text1"/>
          <w:szCs w:val="24"/>
        </w:rPr>
        <w:t>19.1</w:t>
      </w:r>
      <w:r w:rsidRPr="00217447">
        <w:rPr>
          <w:color w:val="000000" w:themeColor="text1"/>
          <w:szCs w:val="24"/>
        </w:rPr>
        <w:tab/>
      </w:r>
      <w:r w:rsidRPr="00217447">
        <w:rPr>
          <w:color w:val="000000" w:themeColor="text1"/>
          <w:szCs w:val="24"/>
        </w:rPr>
        <w:tab/>
        <w:t>The Contractor shall be responsible for the safety of all activities on the Site.</w:t>
      </w:r>
    </w:p>
    <w:p w:rsidR="00CC7E27" w:rsidRPr="00217447" w:rsidRDefault="00CC7E27" w:rsidP="004F45A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20. </w:t>
      </w:r>
      <w:r w:rsidRPr="00217447">
        <w:rPr>
          <w:b/>
          <w:color w:val="000000" w:themeColor="text1"/>
          <w:szCs w:val="24"/>
        </w:rPr>
        <w:tab/>
      </w:r>
      <w:r w:rsidRPr="00217447">
        <w:rPr>
          <w:b/>
          <w:color w:val="000000" w:themeColor="text1"/>
          <w:szCs w:val="24"/>
        </w:rPr>
        <w:tab/>
        <w:t>Discoveries</w:t>
      </w:r>
    </w:p>
    <w:p w:rsidR="000B7A74" w:rsidRPr="00217447" w:rsidRDefault="00CC7E27" w:rsidP="004F45A2">
      <w:pPr>
        <w:tabs>
          <w:tab w:val="left" w:pos="-1440"/>
          <w:tab w:val="left" w:pos="-720"/>
          <w:tab w:val="left" w:pos="0"/>
          <w:tab w:val="left" w:pos="709"/>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20.1</w:t>
      </w:r>
      <w:r w:rsidRPr="00217447">
        <w:rPr>
          <w:color w:val="000000" w:themeColor="text1"/>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rsidR="00CC7E27" w:rsidRPr="00217447" w:rsidRDefault="00CC7E27" w:rsidP="004F45A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outlineLvl w:val="0"/>
        <w:rPr>
          <w:b/>
          <w:color w:val="000000" w:themeColor="text1"/>
          <w:szCs w:val="24"/>
        </w:rPr>
      </w:pPr>
      <w:r w:rsidRPr="00217447">
        <w:rPr>
          <w:b/>
          <w:color w:val="000000" w:themeColor="text1"/>
          <w:szCs w:val="24"/>
        </w:rPr>
        <w:t xml:space="preserve">21. </w:t>
      </w:r>
      <w:r w:rsidRPr="00217447">
        <w:rPr>
          <w:b/>
          <w:color w:val="000000" w:themeColor="text1"/>
          <w:szCs w:val="24"/>
        </w:rPr>
        <w:tab/>
      </w:r>
      <w:r w:rsidRPr="00217447">
        <w:rPr>
          <w:b/>
          <w:color w:val="000000" w:themeColor="text1"/>
          <w:szCs w:val="24"/>
        </w:rPr>
        <w:tab/>
        <w:t>Possession of the Site</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21.1</w:t>
      </w:r>
      <w:r w:rsidRPr="00217447">
        <w:rPr>
          <w:color w:val="000000" w:themeColor="text1"/>
          <w:szCs w:val="24"/>
        </w:rPr>
        <w:tab/>
      </w:r>
      <w:r w:rsidRPr="00217447">
        <w:rPr>
          <w:color w:val="000000" w:themeColor="text1"/>
          <w:szCs w:val="24"/>
        </w:rPr>
        <w:tab/>
        <w:t xml:space="preserve">The Employer shall give possession of all parts of the Site to the Contractor. If possession of a part is not given by the date stated in the Contract </w:t>
      </w:r>
      <w:r w:rsidR="000A3890" w:rsidRPr="00217447">
        <w:rPr>
          <w:color w:val="000000" w:themeColor="text1"/>
          <w:szCs w:val="24"/>
        </w:rPr>
        <w:t>Data,</w:t>
      </w:r>
      <w:r w:rsidRPr="00217447">
        <w:rPr>
          <w:color w:val="000000" w:themeColor="text1"/>
          <w:szCs w:val="24"/>
        </w:rPr>
        <w:t xml:space="preserve"> the Employer is deemed to have delayed the start of the relevant activities</w:t>
      </w:r>
      <w:r w:rsidR="00BF4AAF" w:rsidRPr="00217447">
        <w:rPr>
          <w:color w:val="000000" w:themeColor="text1"/>
          <w:szCs w:val="24"/>
        </w:rPr>
        <w:t xml:space="preserve"> in that </w:t>
      </w:r>
      <w:r w:rsidR="00AB2AB3" w:rsidRPr="00217447">
        <w:rPr>
          <w:color w:val="000000" w:themeColor="text1"/>
          <w:szCs w:val="24"/>
        </w:rPr>
        <w:t>part and</w:t>
      </w:r>
      <w:r w:rsidRPr="00217447">
        <w:rPr>
          <w:color w:val="000000" w:themeColor="text1"/>
          <w:szCs w:val="24"/>
        </w:rPr>
        <w:t xml:space="preserve"> this will be Compensation Event</w:t>
      </w:r>
      <w:r w:rsidR="00BF4AAF" w:rsidRPr="00217447">
        <w:rPr>
          <w:color w:val="000000" w:themeColor="text1"/>
          <w:szCs w:val="24"/>
        </w:rPr>
        <w:t xml:space="preserve"> for that part of the work</w:t>
      </w:r>
      <w:r w:rsidRPr="00217447">
        <w:rPr>
          <w:color w:val="000000" w:themeColor="text1"/>
          <w:szCs w:val="24"/>
        </w:rPr>
        <w:t>.</w:t>
      </w:r>
      <w:r w:rsidR="008D64C5" w:rsidRPr="00217447">
        <w:rPr>
          <w:color w:val="000000" w:themeColor="text1"/>
          <w:szCs w:val="24"/>
        </w:rPr>
        <w:t xml:space="preserve"> [Refer point 15 of </w:t>
      </w:r>
      <w:r w:rsidR="00D15085" w:rsidRPr="00217447">
        <w:rPr>
          <w:color w:val="000000" w:themeColor="text1"/>
          <w:szCs w:val="24"/>
        </w:rPr>
        <w:t xml:space="preserve">Additional </w:t>
      </w:r>
      <w:r w:rsidR="005157DB" w:rsidRPr="00217447">
        <w:rPr>
          <w:color w:val="000000" w:themeColor="text1"/>
          <w:szCs w:val="24"/>
        </w:rPr>
        <w:t>Conditions</w:t>
      </w:r>
      <w:r w:rsidR="00D15085" w:rsidRPr="00217447">
        <w:rPr>
          <w:color w:val="000000" w:themeColor="text1"/>
          <w:szCs w:val="24"/>
        </w:rPr>
        <w:t xml:space="preserve"> of Contract under </w:t>
      </w:r>
      <w:r w:rsidR="008D64C5" w:rsidRPr="00217447">
        <w:rPr>
          <w:color w:val="000000" w:themeColor="text1"/>
          <w:szCs w:val="24"/>
        </w:rPr>
        <w:t xml:space="preserve">Special condition of contract] </w:t>
      </w:r>
    </w:p>
    <w:p w:rsidR="00CC7E27" w:rsidRPr="00217447" w:rsidRDefault="00CC7E27" w:rsidP="00F270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22. </w:t>
      </w:r>
      <w:r w:rsidRPr="00217447">
        <w:rPr>
          <w:b/>
          <w:color w:val="000000" w:themeColor="text1"/>
          <w:szCs w:val="24"/>
        </w:rPr>
        <w:tab/>
      </w:r>
      <w:r w:rsidRPr="00217447">
        <w:rPr>
          <w:b/>
          <w:color w:val="000000" w:themeColor="text1"/>
          <w:szCs w:val="24"/>
        </w:rPr>
        <w:tab/>
        <w:t>Access to the Site</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22.1</w:t>
      </w:r>
      <w:r w:rsidRPr="00217447">
        <w:rPr>
          <w:color w:val="000000" w:themeColor="text1"/>
          <w:szCs w:val="24"/>
        </w:rPr>
        <w:tab/>
      </w:r>
      <w:r w:rsidRPr="00217447">
        <w:rPr>
          <w:color w:val="000000" w:themeColor="text1"/>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CC7E27" w:rsidRPr="00217447" w:rsidRDefault="00CC7E27" w:rsidP="00F270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23. </w:t>
      </w:r>
      <w:r w:rsidRPr="00217447">
        <w:rPr>
          <w:b/>
          <w:color w:val="000000" w:themeColor="text1"/>
          <w:szCs w:val="24"/>
        </w:rPr>
        <w:tab/>
      </w:r>
      <w:r w:rsidRPr="00217447">
        <w:rPr>
          <w:b/>
          <w:color w:val="000000" w:themeColor="text1"/>
          <w:szCs w:val="24"/>
        </w:rPr>
        <w:tab/>
        <w:t>Instructions</w:t>
      </w:r>
    </w:p>
    <w:p w:rsidR="0029193F"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23.1</w:t>
      </w:r>
      <w:r w:rsidRPr="00217447">
        <w:rPr>
          <w:color w:val="000000" w:themeColor="text1"/>
          <w:szCs w:val="24"/>
        </w:rPr>
        <w:tab/>
      </w:r>
      <w:r w:rsidRPr="00217447">
        <w:rPr>
          <w:color w:val="000000" w:themeColor="text1"/>
          <w:szCs w:val="24"/>
        </w:rPr>
        <w:tab/>
        <w:t>The Contractor shall carry out all instructions of the Employer</w:t>
      </w:r>
      <w:r w:rsidR="00CA209A" w:rsidRPr="00217447">
        <w:rPr>
          <w:color w:val="000000" w:themeColor="text1"/>
          <w:szCs w:val="24"/>
        </w:rPr>
        <w:t>/Engineer in charge of the work</w:t>
      </w:r>
      <w:r w:rsidRPr="00217447">
        <w:rPr>
          <w:color w:val="000000" w:themeColor="text1"/>
          <w:szCs w:val="24"/>
        </w:rPr>
        <w:t xml:space="preserve"> which comply with the applicable laws where the Site is located.</w:t>
      </w:r>
    </w:p>
    <w:p w:rsidR="009B3B6D" w:rsidRPr="00217447" w:rsidRDefault="009B3B6D"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9515E6" w:rsidRPr="00217447" w:rsidRDefault="009515E6"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9515E6" w:rsidRPr="00217447" w:rsidRDefault="009515E6"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3B6AD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76" w:lineRule="auto"/>
        <w:jc w:val="both"/>
        <w:rPr>
          <w:b/>
          <w:color w:val="000000" w:themeColor="text1"/>
          <w:szCs w:val="24"/>
        </w:rPr>
      </w:pPr>
      <w:r w:rsidRPr="00217447">
        <w:rPr>
          <w:b/>
          <w:color w:val="000000" w:themeColor="text1"/>
          <w:szCs w:val="24"/>
        </w:rPr>
        <w:t>24.</w:t>
      </w:r>
      <w:r w:rsidRPr="00217447">
        <w:rPr>
          <w:b/>
          <w:color w:val="000000" w:themeColor="text1"/>
          <w:szCs w:val="24"/>
        </w:rPr>
        <w:tab/>
        <w:t>Procedure for resolution of Disputes:</w:t>
      </w:r>
      <w:r w:rsidRPr="00217447">
        <w:rPr>
          <w:b/>
          <w:color w:val="000000" w:themeColor="text1"/>
          <w:szCs w:val="24"/>
        </w:rPr>
        <w:tab/>
      </w:r>
    </w:p>
    <w:p w:rsidR="00CC7E27" w:rsidRPr="00217447" w:rsidRDefault="00FE7F72" w:rsidP="003B6AD2">
      <w:pPr>
        <w:tabs>
          <w:tab w:val="left" w:pos="720"/>
          <w:tab w:val="center" w:pos="4680"/>
        </w:tabs>
        <w:suppressAutoHyphens/>
        <w:spacing w:before="240" w:line="276" w:lineRule="auto"/>
        <w:ind w:left="720" w:hanging="720"/>
        <w:jc w:val="both"/>
        <w:outlineLvl w:val="0"/>
        <w:rPr>
          <w:b/>
          <w:bCs/>
          <w:color w:val="000000" w:themeColor="text1"/>
          <w:szCs w:val="24"/>
        </w:rPr>
      </w:pPr>
      <w:r w:rsidRPr="00FE7F72">
        <w:rPr>
          <w:b/>
          <w:noProof/>
          <w:color w:val="000000" w:themeColor="text1"/>
          <w:szCs w:val="24"/>
          <w:lang w:eastAsia="en-IN"/>
        </w:rPr>
        <w:pict>
          <v:shape id="Straight Arrow Connector 34" o:spid="_x0000_s2087" type="#_x0000_t32" style="position:absolute;left:0;text-align:left;margin-left:306.6pt;margin-top:6.95pt;width:88.5pt;height:121.5pt;flip:x;z-index:251662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"/>
        </w:pict>
      </w:r>
      <w:r w:rsidRPr="00FE7F72">
        <w:rPr>
          <w:noProof/>
          <w:color w:val="000000" w:themeColor="text1"/>
          <w:szCs w:val="24"/>
          <w:lang w:eastAsia="en-IN"/>
        </w:rPr>
        <w:pict>
          <v:shape id="Straight Arrow Connector 35" o:spid="_x0000_s2086" type="#_x0000_t32" style="position:absolute;left:0;text-align:left;margin-left:101.85pt;margin-top:6.95pt;width:86.25pt;height:115.5pt;flip:x;z-index:251679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"/>
        </w:pict>
      </w:r>
      <w:r w:rsidR="00CC7E27" w:rsidRPr="00217447">
        <w:rPr>
          <w:bCs/>
          <w:color w:val="000000" w:themeColor="text1"/>
          <w:szCs w:val="24"/>
        </w:rPr>
        <w:t>24.1</w:t>
      </w:r>
      <w:r w:rsidR="00CC7E27" w:rsidRPr="00217447">
        <w:rPr>
          <w:bCs/>
          <w:color w:val="000000" w:themeColor="text1"/>
          <w:szCs w:val="24"/>
        </w:rPr>
        <w:tab/>
        <w:t>If the Contractor is not satisfied with the decision taken by the Employer, the dispute shall be referred by either party to Arbitration within 30 days of the notification of the Employer’s decision.</w:t>
      </w:r>
    </w:p>
    <w:p w:rsidR="00F93FCB" w:rsidRPr="00217447" w:rsidRDefault="00CC7E27" w:rsidP="003B6AD2">
      <w:pPr>
        <w:tabs>
          <w:tab w:val="left" w:pos="720"/>
          <w:tab w:val="center" w:pos="4680"/>
        </w:tabs>
        <w:suppressAutoHyphens/>
        <w:spacing w:line="276" w:lineRule="auto"/>
        <w:ind w:left="720" w:hanging="720"/>
        <w:jc w:val="both"/>
        <w:outlineLvl w:val="0"/>
        <w:rPr>
          <w:b/>
          <w:bCs/>
          <w:color w:val="000000" w:themeColor="text1"/>
          <w:szCs w:val="24"/>
        </w:rPr>
      </w:pPr>
      <w:r w:rsidRPr="00217447">
        <w:rPr>
          <w:color w:val="000000" w:themeColor="text1"/>
          <w:szCs w:val="24"/>
        </w:rPr>
        <w:t>24.2</w:t>
      </w:r>
      <w:r w:rsidRPr="00217447">
        <w:rPr>
          <w:color w:val="000000" w:themeColor="text1"/>
          <w:szCs w:val="24"/>
        </w:rPr>
        <w:tab/>
        <w:t>If neither party refers the dispute to Arbitration within the above 30 days, the Employer’s decision will be final and binding.</w:t>
      </w:r>
    </w:p>
    <w:p w:rsidR="00F93FCB" w:rsidRPr="00217447" w:rsidRDefault="00CC7E27" w:rsidP="003B6AD2">
      <w:pPr>
        <w:tabs>
          <w:tab w:val="left" w:pos="720"/>
          <w:tab w:val="center" w:pos="4680"/>
        </w:tabs>
        <w:suppressAutoHyphens/>
        <w:spacing w:before="240" w:line="276" w:lineRule="auto"/>
        <w:ind w:left="720" w:hanging="720"/>
        <w:jc w:val="both"/>
        <w:outlineLvl w:val="0"/>
        <w:rPr>
          <w:b/>
          <w:bCs/>
          <w:color w:val="000000" w:themeColor="text1"/>
          <w:szCs w:val="24"/>
        </w:rPr>
      </w:pPr>
      <w:r w:rsidRPr="00217447">
        <w:rPr>
          <w:bCs/>
          <w:color w:val="000000" w:themeColor="text1"/>
          <w:szCs w:val="24"/>
        </w:rPr>
        <w:t>24.3</w:t>
      </w:r>
      <w:r w:rsidRPr="00217447">
        <w:rPr>
          <w:bCs/>
          <w:color w:val="000000" w:themeColor="text1"/>
          <w:szCs w:val="24"/>
        </w:rPr>
        <w:tab/>
        <w:t>The Arbitration shall be conducted in accordance with the arbitration procedure stated in the Special Conditions of Contract.</w:t>
      </w:r>
      <w:r w:rsidR="00F93FCB" w:rsidRPr="00217447">
        <w:rPr>
          <w:b/>
          <w:bCs/>
          <w:color w:val="000000" w:themeColor="text1"/>
          <w:szCs w:val="24"/>
        </w:rPr>
        <w:t>---------DELETED-------</w:t>
      </w:r>
    </w:p>
    <w:p w:rsidR="002E55A8" w:rsidRPr="00217447" w:rsidRDefault="00734AEA" w:rsidP="00F270C1">
      <w:pPr>
        <w:tabs>
          <w:tab w:val="left" w:pos="720"/>
          <w:tab w:val="center" w:pos="4680"/>
        </w:tabs>
        <w:suppressAutoHyphens/>
        <w:spacing w:before="240" w:line="360" w:lineRule="auto"/>
        <w:ind w:left="720" w:hanging="720"/>
        <w:jc w:val="both"/>
        <w:outlineLvl w:val="0"/>
        <w:rPr>
          <w:b/>
          <w:bCs/>
          <w:color w:val="000000" w:themeColor="text1"/>
          <w:szCs w:val="24"/>
        </w:rPr>
      </w:pPr>
      <w:r w:rsidRPr="00217447">
        <w:rPr>
          <w:b/>
          <w:bCs/>
          <w:color w:val="000000" w:themeColor="text1"/>
          <w:szCs w:val="24"/>
        </w:rPr>
        <w:tab/>
      </w:r>
      <w:r w:rsidR="002E55A8" w:rsidRPr="00217447">
        <w:rPr>
          <w:b/>
          <w:bCs/>
          <w:color w:val="000000" w:themeColor="text1"/>
          <w:szCs w:val="24"/>
        </w:rPr>
        <w:t xml:space="preserve">Resolution of Disputes </w:t>
      </w:r>
    </w:p>
    <w:p w:rsidR="002C3F08" w:rsidRPr="00217447" w:rsidRDefault="00DB3EC7" w:rsidP="00F270C1">
      <w:pPr>
        <w:tabs>
          <w:tab w:val="left" w:pos="0"/>
          <w:tab w:val="left" w:pos="284"/>
          <w:tab w:val="center" w:pos="4680"/>
        </w:tabs>
        <w:suppressAutoHyphens/>
        <w:spacing w:before="240" w:line="360" w:lineRule="auto"/>
        <w:jc w:val="both"/>
        <w:outlineLvl w:val="0"/>
        <w:rPr>
          <w:bCs/>
          <w:color w:val="000000" w:themeColor="text1"/>
          <w:szCs w:val="24"/>
        </w:rPr>
      </w:pPr>
      <w:r w:rsidRPr="00217447">
        <w:rPr>
          <w:bCs/>
          <w:color w:val="000000" w:themeColor="text1"/>
          <w:szCs w:val="24"/>
        </w:rPr>
        <w:t xml:space="preserve">24.1 </w:t>
      </w:r>
      <w:r w:rsidR="00CA209A" w:rsidRPr="00217447">
        <w:rPr>
          <w:bCs/>
          <w:color w:val="000000" w:themeColor="text1"/>
          <w:szCs w:val="24"/>
        </w:rPr>
        <w:t xml:space="preserve">If any dispute or difference of any kind </w:t>
      </w:r>
      <w:r w:rsidR="00AF2ABE" w:rsidRPr="00217447">
        <w:rPr>
          <w:bCs/>
          <w:color w:val="000000" w:themeColor="text1"/>
          <w:szCs w:val="24"/>
        </w:rPr>
        <w:t>what</w:t>
      </w:r>
      <w:r w:rsidR="00CA209A" w:rsidRPr="00217447">
        <w:rPr>
          <w:bCs/>
          <w:color w:val="000000" w:themeColor="text1"/>
          <w:szCs w:val="24"/>
        </w:rPr>
        <w:t xml:space="preserve">soever were to arise between the Executive </w:t>
      </w:r>
    </w:p>
    <w:p w:rsidR="00CA209A" w:rsidRPr="00217447" w:rsidRDefault="00CA209A" w:rsidP="00F270C1">
      <w:pPr>
        <w:tabs>
          <w:tab w:val="left" w:pos="0"/>
          <w:tab w:val="center" w:pos="4680"/>
        </w:tabs>
        <w:suppressAutoHyphens/>
        <w:spacing w:line="360" w:lineRule="auto"/>
        <w:ind w:left="142" w:hanging="142"/>
        <w:jc w:val="both"/>
        <w:outlineLvl w:val="0"/>
        <w:rPr>
          <w:bCs/>
          <w:color w:val="000000" w:themeColor="text1"/>
          <w:szCs w:val="24"/>
        </w:rPr>
      </w:pPr>
      <w:r w:rsidRPr="00217447">
        <w:rPr>
          <w:bCs/>
          <w:color w:val="000000" w:themeColor="text1"/>
          <w:szCs w:val="24"/>
        </w:rPr>
        <w:t>Engineer and the contractor regarding the following matters namely,</w:t>
      </w:r>
    </w:p>
    <w:p w:rsidR="000D6A64" w:rsidRPr="00217447" w:rsidRDefault="00DB3EC7" w:rsidP="00F270C1">
      <w:pPr>
        <w:tabs>
          <w:tab w:val="left" w:pos="567"/>
          <w:tab w:val="center" w:pos="4680"/>
        </w:tabs>
        <w:suppressAutoHyphens/>
        <w:spacing w:before="240" w:line="360" w:lineRule="auto"/>
        <w:ind w:left="720" w:hanging="720"/>
        <w:jc w:val="both"/>
        <w:outlineLvl w:val="0"/>
        <w:rPr>
          <w:bCs/>
          <w:color w:val="000000" w:themeColor="text1"/>
          <w:szCs w:val="24"/>
        </w:rPr>
      </w:pPr>
      <w:r w:rsidRPr="00217447">
        <w:rPr>
          <w:bCs/>
          <w:color w:val="000000" w:themeColor="text1"/>
          <w:szCs w:val="24"/>
        </w:rPr>
        <w:t xml:space="preserve">       a) </w:t>
      </w:r>
      <w:r w:rsidR="00CA209A" w:rsidRPr="00217447">
        <w:rPr>
          <w:bCs/>
          <w:color w:val="000000" w:themeColor="text1"/>
          <w:szCs w:val="24"/>
        </w:rPr>
        <w:t xml:space="preserve"> The meaning</w:t>
      </w:r>
      <w:r w:rsidR="00827D65" w:rsidRPr="00217447">
        <w:rPr>
          <w:bCs/>
          <w:color w:val="000000" w:themeColor="text1"/>
          <w:szCs w:val="24"/>
        </w:rPr>
        <w:t xml:space="preserve"> of the specifications</w:t>
      </w:r>
      <w:r w:rsidR="00CA209A" w:rsidRPr="00217447">
        <w:rPr>
          <w:bCs/>
          <w:color w:val="000000" w:themeColor="text1"/>
          <w:szCs w:val="24"/>
        </w:rPr>
        <w:t>, designs drawings and instr</w:t>
      </w:r>
      <w:r w:rsidR="00827D65" w:rsidRPr="00217447">
        <w:rPr>
          <w:bCs/>
          <w:color w:val="000000" w:themeColor="text1"/>
          <w:szCs w:val="24"/>
        </w:rPr>
        <w:t>uctions herein before mentioned</w:t>
      </w:r>
      <w:r w:rsidR="00CA209A" w:rsidRPr="00217447">
        <w:rPr>
          <w:bCs/>
          <w:color w:val="000000" w:themeColor="text1"/>
          <w:szCs w:val="24"/>
        </w:rPr>
        <w:t>:</w:t>
      </w:r>
    </w:p>
    <w:p w:rsidR="000D6A64" w:rsidRPr="00217447" w:rsidRDefault="00DB3EC7" w:rsidP="00F270C1">
      <w:pPr>
        <w:tabs>
          <w:tab w:val="left" w:pos="720"/>
          <w:tab w:val="center" w:pos="4680"/>
        </w:tabs>
        <w:suppressAutoHyphens/>
        <w:spacing w:line="360" w:lineRule="auto"/>
        <w:ind w:left="720" w:hanging="720"/>
        <w:jc w:val="both"/>
        <w:outlineLvl w:val="0"/>
        <w:rPr>
          <w:bCs/>
          <w:color w:val="000000" w:themeColor="text1"/>
          <w:szCs w:val="24"/>
        </w:rPr>
      </w:pPr>
      <w:r w:rsidRPr="00217447">
        <w:rPr>
          <w:bCs/>
          <w:color w:val="000000" w:themeColor="text1"/>
          <w:szCs w:val="24"/>
        </w:rPr>
        <w:t xml:space="preserve">       b) </w:t>
      </w:r>
      <w:r w:rsidR="00CA209A" w:rsidRPr="00217447">
        <w:rPr>
          <w:bCs/>
          <w:color w:val="000000" w:themeColor="text1"/>
          <w:szCs w:val="24"/>
        </w:rPr>
        <w:t xml:space="preserve">  The quality of workmanship or materials used on the work and </w:t>
      </w:r>
    </w:p>
    <w:p w:rsidR="00CA209A" w:rsidRPr="00217447" w:rsidRDefault="00CA209A" w:rsidP="009B3B6D">
      <w:pPr>
        <w:pStyle w:val="ListParagraph"/>
        <w:numPr>
          <w:ilvl w:val="0"/>
          <w:numId w:val="531"/>
        </w:numPr>
        <w:tabs>
          <w:tab w:val="left" w:pos="720"/>
          <w:tab w:val="center" w:pos="4680"/>
        </w:tabs>
        <w:suppressAutoHyphens/>
        <w:spacing w:line="360" w:lineRule="auto"/>
        <w:jc w:val="both"/>
        <w:outlineLvl w:val="0"/>
        <w:rPr>
          <w:bCs/>
          <w:color w:val="000000" w:themeColor="text1"/>
          <w:szCs w:val="24"/>
        </w:rPr>
      </w:pPr>
      <w:r w:rsidRPr="00217447">
        <w:rPr>
          <w:bCs/>
          <w:color w:val="000000" w:themeColor="text1"/>
          <w:szCs w:val="24"/>
        </w:rPr>
        <w:t xml:space="preserve">Any other question, claim, right, matter, thing </w:t>
      </w:r>
      <w:r w:rsidR="00AB2AB3" w:rsidRPr="00217447">
        <w:rPr>
          <w:bCs/>
          <w:color w:val="000000" w:themeColor="text1"/>
          <w:szCs w:val="24"/>
        </w:rPr>
        <w:t>what so</w:t>
      </w:r>
      <w:r w:rsidRPr="00217447">
        <w:rPr>
          <w:bCs/>
          <w:color w:val="000000" w:themeColor="text1"/>
          <w:szCs w:val="24"/>
        </w:rPr>
        <w:t xml:space="preserve"> ever, in any way arising out of relating to the contract, designs, drawings, specifications, estimates, instructions, or orders, or those conditions or failure to execute the same </w:t>
      </w:r>
      <w:r w:rsidR="00942C90" w:rsidRPr="00217447">
        <w:rPr>
          <w:bCs/>
          <w:color w:val="000000" w:themeColor="text1"/>
          <w:szCs w:val="24"/>
        </w:rPr>
        <w:t xml:space="preserve">whether </w:t>
      </w:r>
      <w:r w:rsidRPr="00217447">
        <w:rPr>
          <w:bCs/>
          <w:color w:val="000000" w:themeColor="text1"/>
          <w:szCs w:val="24"/>
        </w:rPr>
        <w:t xml:space="preserve">arising </w:t>
      </w:r>
      <w:r w:rsidR="00DF4D14" w:rsidRPr="00217447">
        <w:rPr>
          <w:bCs/>
          <w:color w:val="000000" w:themeColor="text1"/>
          <w:szCs w:val="24"/>
        </w:rPr>
        <w:t>during the progress of work, or after the completion, termination or abandonment thereof, the dis</w:t>
      </w:r>
      <w:r w:rsidR="00851DD4" w:rsidRPr="00217447">
        <w:rPr>
          <w:bCs/>
          <w:color w:val="000000" w:themeColor="text1"/>
          <w:szCs w:val="24"/>
        </w:rPr>
        <w:t xml:space="preserve">pute shall, in the first place, </w:t>
      </w:r>
      <w:r w:rsidR="00DF4D14" w:rsidRPr="00217447">
        <w:rPr>
          <w:bCs/>
          <w:color w:val="000000" w:themeColor="text1"/>
          <w:szCs w:val="24"/>
        </w:rPr>
        <w:t xml:space="preserve">be referred to the Chief Engineer, who has jurisdiction over the work specified in the </w:t>
      </w:r>
      <w:r w:rsidR="00AB2AB3" w:rsidRPr="00217447">
        <w:rPr>
          <w:bCs/>
          <w:color w:val="000000" w:themeColor="text1"/>
          <w:szCs w:val="24"/>
        </w:rPr>
        <w:t>contract. The</w:t>
      </w:r>
      <w:r w:rsidR="00DF4D14" w:rsidRPr="00217447">
        <w:rPr>
          <w:bCs/>
          <w:color w:val="000000" w:themeColor="text1"/>
          <w:szCs w:val="24"/>
        </w:rPr>
        <w:t xml:space="preserve"> Chief </w:t>
      </w:r>
      <w:r w:rsidR="00942C90" w:rsidRPr="00217447">
        <w:rPr>
          <w:bCs/>
          <w:color w:val="000000" w:themeColor="text1"/>
          <w:szCs w:val="24"/>
        </w:rPr>
        <w:t>Engineer</w:t>
      </w:r>
      <w:r w:rsidR="00DF4D14" w:rsidRPr="00217447">
        <w:rPr>
          <w:bCs/>
          <w:color w:val="000000" w:themeColor="text1"/>
          <w:szCs w:val="24"/>
        </w:rPr>
        <w:t xml:space="preserve"> shall, within a period of sixty days from the date of being requested by the contractor to do so, give written notice of his decision to the </w:t>
      </w:r>
      <w:r w:rsidR="00AB2AB3" w:rsidRPr="00217447">
        <w:rPr>
          <w:bCs/>
          <w:color w:val="000000" w:themeColor="text1"/>
          <w:szCs w:val="24"/>
        </w:rPr>
        <w:t>Contractor. If</w:t>
      </w:r>
      <w:r w:rsidR="00DF4D14" w:rsidRPr="00217447">
        <w:rPr>
          <w:bCs/>
          <w:color w:val="000000" w:themeColor="text1"/>
          <w:szCs w:val="24"/>
        </w:rPr>
        <w:t xml:space="preserve"> the contractor is aggrieved by the decision of the Chief Engineer, or if the </w:t>
      </w:r>
      <w:r w:rsidR="001D2E13" w:rsidRPr="00217447">
        <w:rPr>
          <w:bCs/>
          <w:color w:val="000000" w:themeColor="text1"/>
          <w:szCs w:val="24"/>
        </w:rPr>
        <w:t>C</w:t>
      </w:r>
      <w:r w:rsidR="00DF4D14" w:rsidRPr="00217447">
        <w:rPr>
          <w:bCs/>
          <w:color w:val="000000" w:themeColor="text1"/>
          <w:szCs w:val="24"/>
        </w:rPr>
        <w:t xml:space="preserve">hief Engineer fails to give written notice of his decision within the above said period of sixty days the Contractor may appeal to the Managing Director, </w:t>
      </w:r>
      <w:r w:rsidR="00052877" w:rsidRPr="00217447">
        <w:rPr>
          <w:bCs/>
          <w:color w:val="000000" w:themeColor="text1"/>
          <w:szCs w:val="24"/>
        </w:rPr>
        <w:t>KNNL</w:t>
      </w:r>
      <w:r w:rsidR="00DF4D14" w:rsidRPr="00217447">
        <w:rPr>
          <w:bCs/>
          <w:color w:val="000000" w:themeColor="text1"/>
          <w:szCs w:val="24"/>
        </w:rPr>
        <w:t xml:space="preserve">, within 60 days from the receipt of written notice of Chief Engineers decision or from </w:t>
      </w:r>
      <w:r w:rsidR="00AB2AB3" w:rsidRPr="00217447">
        <w:rPr>
          <w:bCs/>
          <w:color w:val="000000" w:themeColor="text1"/>
          <w:szCs w:val="24"/>
        </w:rPr>
        <w:t>the expiry of</w:t>
      </w:r>
      <w:r w:rsidR="005E4937" w:rsidRPr="00217447">
        <w:rPr>
          <w:bCs/>
          <w:color w:val="000000" w:themeColor="text1"/>
          <w:szCs w:val="24"/>
        </w:rPr>
        <w:t xml:space="preserve"> first named </w:t>
      </w:r>
      <w:r w:rsidR="008C2F11" w:rsidRPr="00217447">
        <w:rPr>
          <w:bCs/>
          <w:color w:val="000000" w:themeColor="text1"/>
          <w:szCs w:val="24"/>
        </w:rPr>
        <w:t>period 60 days.</w:t>
      </w:r>
    </w:p>
    <w:p w:rsidR="00541AEC" w:rsidRPr="00217447" w:rsidRDefault="000D6A64" w:rsidP="00F270C1">
      <w:pPr>
        <w:tabs>
          <w:tab w:val="left" w:pos="720"/>
          <w:tab w:val="center" w:pos="4680"/>
        </w:tabs>
        <w:suppressAutoHyphens/>
        <w:spacing w:line="360" w:lineRule="auto"/>
        <w:ind w:left="720" w:hanging="720"/>
        <w:jc w:val="both"/>
        <w:outlineLvl w:val="0"/>
        <w:rPr>
          <w:bCs/>
          <w:color w:val="000000" w:themeColor="text1"/>
          <w:szCs w:val="24"/>
        </w:rPr>
      </w:pPr>
      <w:r w:rsidRPr="00217447">
        <w:rPr>
          <w:bCs/>
          <w:color w:val="000000" w:themeColor="text1"/>
          <w:szCs w:val="24"/>
        </w:rPr>
        <w:t>24.</w:t>
      </w:r>
      <w:r w:rsidR="004B415E" w:rsidRPr="00217447">
        <w:rPr>
          <w:bCs/>
          <w:color w:val="000000" w:themeColor="text1"/>
          <w:szCs w:val="24"/>
        </w:rPr>
        <w:t>2</w:t>
      </w:r>
      <w:r w:rsidR="002C3F08" w:rsidRPr="00217447">
        <w:rPr>
          <w:bCs/>
          <w:color w:val="000000" w:themeColor="text1"/>
          <w:szCs w:val="24"/>
        </w:rPr>
        <w:tab/>
      </w:r>
      <w:r w:rsidRPr="00217447">
        <w:rPr>
          <w:bCs/>
          <w:color w:val="000000" w:themeColor="text1"/>
          <w:szCs w:val="24"/>
        </w:rPr>
        <w:t xml:space="preserve">Subject to the Managing Director’s decision on appeal and subject to other form of settlement hereafter provided, the Chief Engineers decision in respect of every dispute or difference so referred shall be final and binding on the </w:t>
      </w:r>
      <w:r w:rsidR="00AB2AB3" w:rsidRPr="00217447">
        <w:rPr>
          <w:bCs/>
          <w:color w:val="000000" w:themeColor="text1"/>
          <w:szCs w:val="24"/>
        </w:rPr>
        <w:t>contractor. The</w:t>
      </w:r>
      <w:r w:rsidRPr="00217447">
        <w:rPr>
          <w:bCs/>
          <w:color w:val="000000" w:themeColor="text1"/>
          <w:szCs w:val="24"/>
        </w:rPr>
        <w:t xml:space="preserve"> said decision shall forthwith be given effect to and the contractor shall proceed with the execution of the work with all due diligence. </w:t>
      </w:r>
    </w:p>
    <w:p w:rsidR="00A97C8F" w:rsidRPr="00D7775A" w:rsidRDefault="000D6A64" w:rsidP="00F270C1">
      <w:pPr>
        <w:tabs>
          <w:tab w:val="left" w:pos="720"/>
          <w:tab w:val="center" w:pos="4680"/>
        </w:tabs>
        <w:suppressAutoHyphens/>
        <w:spacing w:line="360" w:lineRule="auto"/>
        <w:jc w:val="both"/>
        <w:outlineLvl w:val="0"/>
        <w:rPr>
          <w:b/>
          <w:bCs/>
          <w:strike/>
          <w:color w:val="000000" w:themeColor="text1"/>
          <w:szCs w:val="24"/>
        </w:rPr>
      </w:pPr>
      <w:r w:rsidRPr="00D7775A">
        <w:rPr>
          <w:b/>
          <w:bCs/>
          <w:strike/>
          <w:color w:val="000000" w:themeColor="text1"/>
          <w:szCs w:val="24"/>
        </w:rPr>
        <w:t>24.</w:t>
      </w:r>
      <w:r w:rsidR="004B415E" w:rsidRPr="00D7775A">
        <w:rPr>
          <w:b/>
          <w:bCs/>
          <w:strike/>
          <w:color w:val="000000" w:themeColor="text1"/>
          <w:szCs w:val="24"/>
        </w:rPr>
        <w:t>3</w:t>
      </w:r>
      <w:r w:rsidRPr="00D7775A">
        <w:rPr>
          <w:b/>
          <w:bCs/>
          <w:strike/>
          <w:color w:val="000000" w:themeColor="text1"/>
          <w:szCs w:val="24"/>
        </w:rPr>
        <w:t xml:space="preserve"> Remedy when the managing Directors decision on appeal is not acceptable to contractor.</w:t>
      </w:r>
      <w:r w:rsidR="00D7775A">
        <w:rPr>
          <w:b/>
          <w:bCs/>
          <w:strike/>
          <w:color w:val="000000" w:themeColor="text1"/>
          <w:szCs w:val="24"/>
        </w:rPr>
        <w:t xml:space="preserve">- </w:t>
      </w:r>
      <w:r w:rsidR="00D7775A" w:rsidRPr="00D7775A">
        <w:rPr>
          <w:b/>
          <w:bCs/>
          <w:color w:val="000000" w:themeColor="text1"/>
          <w:szCs w:val="24"/>
        </w:rPr>
        <w:t>Deleted</w:t>
      </w:r>
    </w:p>
    <w:p w:rsidR="003F6721" w:rsidRPr="00D7775A" w:rsidRDefault="00DA0C23" w:rsidP="00F270C1">
      <w:pPr>
        <w:tabs>
          <w:tab w:val="left" w:pos="720"/>
          <w:tab w:val="center" w:pos="4680"/>
        </w:tabs>
        <w:suppressAutoHyphens/>
        <w:spacing w:line="360" w:lineRule="auto"/>
        <w:ind w:left="720" w:hanging="720"/>
        <w:jc w:val="both"/>
        <w:outlineLvl w:val="0"/>
        <w:rPr>
          <w:bCs/>
          <w:strike/>
          <w:color w:val="000000" w:themeColor="text1"/>
          <w:szCs w:val="24"/>
        </w:rPr>
      </w:pPr>
      <w:r w:rsidRPr="00D7775A">
        <w:rPr>
          <w:bCs/>
          <w:strike/>
          <w:color w:val="000000" w:themeColor="text1"/>
          <w:szCs w:val="24"/>
        </w:rPr>
        <w:tab/>
      </w:r>
      <w:r w:rsidR="000D6A64" w:rsidRPr="00D7775A">
        <w:rPr>
          <w:bCs/>
          <w:strike/>
          <w:color w:val="000000" w:themeColor="text1"/>
          <w:szCs w:val="24"/>
        </w:rPr>
        <w:t xml:space="preserve">In case the decision of </w:t>
      </w:r>
      <w:r w:rsidR="001D2E13" w:rsidRPr="00D7775A">
        <w:rPr>
          <w:bCs/>
          <w:strike/>
          <w:color w:val="000000" w:themeColor="text1"/>
          <w:szCs w:val="24"/>
        </w:rPr>
        <w:t>t</w:t>
      </w:r>
      <w:r w:rsidR="000D6A64" w:rsidRPr="00D7775A">
        <w:rPr>
          <w:bCs/>
          <w:strike/>
          <w:color w:val="000000" w:themeColor="text1"/>
          <w:szCs w:val="24"/>
        </w:rPr>
        <w:t xml:space="preserve">he Managing Director is not acceptable to the </w:t>
      </w:r>
      <w:r w:rsidR="00AB2AB3" w:rsidRPr="00D7775A">
        <w:rPr>
          <w:bCs/>
          <w:strike/>
          <w:color w:val="000000" w:themeColor="text1"/>
          <w:szCs w:val="24"/>
        </w:rPr>
        <w:t>contractor, he</w:t>
      </w:r>
      <w:r w:rsidR="000D6A64" w:rsidRPr="00D7775A">
        <w:rPr>
          <w:bCs/>
          <w:strike/>
          <w:color w:val="000000" w:themeColor="text1"/>
          <w:szCs w:val="24"/>
        </w:rPr>
        <w:t xml:space="preserve"> m</w:t>
      </w:r>
      <w:r w:rsidR="00B150C4" w:rsidRPr="00D7775A">
        <w:rPr>
          <w:bCs/>
          <w:strike/>
          <w:color w:val="000000" w:themeColor="text1"/>
          <w:szCs w:val="24"/>
        </w:rPr>
        <w:t>a</w:t>
      </w:r>
      <w:r w:rsidR="000D6A64" w:rsidRPr="00D7775A">
        <w:rPr>
          <w:bCs/>
          <w:strike/>
          <w:color w:val="000000" w:themeColor="text1"/>
          <w:szCs w:val="24"/>
        </w:rPr>
        <w:t xml:space="preserve">y approach the Jurisdictional Law Courts for settlement of </w:t>
      </w:r>
      <w:r w:rsidR="003F6721" w:rsidRPr="00D7775A">
        <w:rPr>
          <w:bCs/>
          <w:strike/>
          <w:color w:val="000000" w:themeColor="text1"/>
          <w:szCs w:val="24"/>
        </w:rPr>
        <w:t>disputes after</w:t>
      </w:r>
      <w:r w:rsidR="000D6A64" w:rsidRPr="00D7775A">
        <w:rPr>
          <w:bCs/>
          <w:strike/>
          <w:color w:val="000000" w:themeColor="text1"/>
          <w:szCs w:val="24"/>
        </w:rPr>
        <w:t xml:space="preserve"> giving due </w:t>
      </w:r>
      <w:r w:rsidR="003B6AD2" w:rsidRPr="00D7775A">
        <w:rPr>
          <w:bCs/>
          <w:strike/>
          <w:color w:val="000000" w:themeColor="text1"/>
          <w:szCs w:val="24"/>
        </w:rPr>
        <w:t>written.</w:t>
      </w:r>
    </w:p>
    <w:p w:rsidR="0088354A" w:rsidRPr="00D7775A" w:rsidRDefault="003F6721" w:rsidP="00F270C1">
      <w:pPr>
        <w:tabs>
          <w:tab w:val="left" w:pos="720"/>
          <w:tab w:val="center" w:pos="4680"/>
        </w:tabs>
        <w:suppressAutoHyphens/>
        <w:spacing w:line="360" w:lineRule="auto"/>
        <w:ind w:left="720" w:hanging="720"/>
        <w:jc w:val="both"/>
        <w:outlineLvl w:val="0"/>
        <w:rPr>
          <w:bCs/>
          <w:strike/>
          <w:color w:val="000000" w:themeColor="text1"/>
          <w:szCs w:val="24"/>
        </w:rPr>
      </w:pPr>
      <w:r w:rsidRPr="00D7775A">
        <w:rPr>
          <w:bCs/>
          <w:strike/>
          <w:color w:val="000000" w:themeColor="text1"/>
          <w:szCs w:val="24"/>
        </w:rPr>
        <w:tab/>
        <w:t>notice in</w:t>
      </w:r>
      <w:r w:rsidR="000D6A64" w:rsidRPr="00D7775A">
        <w:rPr>
          <w:bCs/>
          <w:strike/>
          <w:color w:val="000000" w:themeColor="text1"/>
          <w:szCs w:val="24"/>
        </w:rPr>
        <w:t xml:space="preserve"> this regard to the </w:t>
      </w:r>
      <w:r w:rsidR="00B150C4" w:rsidRPr="00D7775A">
        <w:rPr>
          <w:bCs/>
          <w:strike/>
          <w:color w:val="000000" w:themeColor="text1"/>
          <w:szCs w:val="24"/>
        </w:rPr>
        <w:t>M</w:t>
      </w:r>
      <w:r w:rsidR="000D6A64" w:rsidRPr="00D7775A">
        <w:rPr>
          <w:bCs/>
          <w:strike/>
          <w:color w:val="000000" w:themeColor="text1"/>
          <w:szCs w:val="24"/>
        </w:rPr>
        <w:t xml:space="preserve">anaging Director </w:t>
      </w:r>
      <w:r w:rsidR="000A3890" w:rsidRPr="00D7775A">
        <w:rPr>
          <w:bCs/>
          <w:strike/>
          <w:color w:val="000000" w:themeColor="text1"/>
          <w:szCs w:val="24"/>
        </w:rPr>
        <w:t>within</w:t>
      </w:r>
      <w:r w:rsidR="0088354A" w:rsidRPr="00D7775A">
        <w:rPr>
          <w:bCs/>
          <w:strike/>
          <w:color w:val="000000" w:themeColor="text1"/>
          <w:szCs w:val="24"/>
        </w:rPr>
        <w:t xml:space="preserve">a period of </w:t>
      </w:r>
      <w:r w:rsidR="0095397C" w:rsidRPr="00D7775A">
        <w:rPr>
          <w:bCs/>
          <w:strike/>
          <w:color w:val="000000" w:themeColor="text1"/>
          <w:szCs w:val="24"/>
        </w:rPr>
        <w:t>N</w:t>
      </w:r>
      <w:r w:rsidR="0088354A" w:rsidRPr="00D7775A">
        <w:rPr>
          <w:bCs/>
          <w:strike/>
          <w:color w:val="000000" w:themeColor="text1"/>
          <w:szCs w:val="24"/>
        </w:rPr>
        <w:t>inety days from the date of receipt of the written notice of the decision of the Managing Director.</w:t>
      </w:r>
    </w:p>
    <w:p w:rsidR="00255F10" w:rsidRPr="00217447" w:rsidRDefault="0088354A" w:rsidP="00F270C1">
      <w:pPr>
        <w:tabs>
          <w:tab w:val="left" w:pos="720"/>
          <w:tab w:val="center" w:pos="4680"/>
        </w:tabs>
        <w:suppressAutoHyphens/>
        <w:spacing w:line="360" w:lineRule="auto"/>
        <w:ind w:left="720" w:hanging="720"/>
        <w:jc w:val="both"/>
        <w:outlineLvl w:val="0"/>
        <w:rPr>
          <w:bCs/>
          <w:color w:val="000000" w:themeColor="text1"/>
          <w:szCs w:val="24"/>
        </w:rPr>
      </w:pPr>
      <w:r w:rsidRPr="00217447">
        <w:rPr>
          <w:b/>
          <w:bCs/>
          <w:color w:val="000000" w:themeColor="text1"/>
          <w:szCs w:val="24"/>
        </w:rPr>
        <w:t>24.</w:t>
      </w:r>
      <w:r w:rsidR="004B415E" w:rsidRPr="00217447">
        <w:rPr>
          <w:b/>
          <w:bCs/>
          <w:color w:val="000000" w:themeColor="text1"/>
          <w:szCs w:val="24"/>
        </w:rPr>
        <w:t>4</w:t>
      </w:r>
      <w:r w:rsidRPr="00217447">
        <w:rPr>
          <w:b/>
          <w:bCs/>
          <w:color w:val="000000" w:themeColor="text1"/>
          <w:szCs w:val="24"/>
        </w:rPr>
        <w:t xml:space="preserve">. Time limit for notice to approach Law Court by </w:t>
      </w:r>
      <w:r w:rsidR="00EE4487" w:rsidRPr="00217447">
        <w:rPr>
          <w:b/>
          <w:bCs/>
          <w:color w:val="000000" w:themeColor="text1"/>
          <w:szCs w:val="24"/>
        </w:rPr>
        <w:t>contractor</w:t>
      </w:r>
      <w:r w:rsidR="00EE4487" w:rsidRPr="00217447">
        <w:rPr>
          <w:bCs/>
          <w:color w:val="000000" w:themeColor="text1"/>
          <w:szCs w:val="24"/>
        </w:rPr>
        <w:t xml:space="preserve"> (</w:t>
      </w:r>
      <w:r w:rsidR="00C706B3" w:rsidRPr="00217447">
        <w:rPr>
          <w:bCs/>
          <w:color w:val="000000" w:themeColor="text1"/>
          <w:szCs w:val="24"/>
        </w:rPr>
        <w:t>a)</w:t>
      </w:r>
      <w:r w:rsidRPr="00217447">
        <w:rPr>
          <w:bCs/>
          <w:color w:val="000000" w:themeColor="text1"/>
          <w:szCs w:val="24"/>
        </w:rPr>
        <w:t xml:space="preserve">If the Managing Director has given written notice to the contractor of his </w:t>
      </w:r>
      <w:r w:rsidR="00C706B3" w:rsidRPr="00217447">
        <w:rPr>
          <w:bCs/>
          <w:color w:val="000000" w:themeColor="text1"/>
          <w:szCs w:val="24"/>
        </w:rPr>
        <w:t xml:space="preserve">decision </w:t>
      </w:r>
      <w:r w:rsidRPr="00217447">
        <w:rPr>
          <w:bCs/>
          <w:color w:val="000000" w:themeColor="text1"/>
          <w:szCs w:val="24"/>
        </w:rPr>
        <w:t>on his appeal and no written notice to approach the La</w:t>
      </w:r>
      <w:r w:rsidR="00942C90" w:rsidRPr="00217447">
        <w:rPr>
          <w:bCs/>
          <w:color w:val="000000" w:themeColor="text1"/>
          <w:szCs w:val="24"/>
        </w:rPr>
        <w:t>w</w:t>
      </w:r>
      <w:r w:rsidRPr="00217447">
        <w:rPr>
          <w:bCs/>
          <w:color w:val="000000" w:themeColor="text1"/>
          <w:szCs w:val="24"/>
        </w:rPr>
        <w:t xml:space="preserve"> court has been communicated to </w:t>
      </w:r>
      <w:r w:rsidR="00DA0C23" w:rsidRPr="00217447">
        <w:rPr>
          <w:bCs/>
          <w:color w:val="000000" w:themeColor="text1"/>
          <w:szCs w:val="24"/>
        </w:rPr>
        <w:t>him, by</w:t>
      </w:r>
      <w:r w:rsidRPr="00217447">
        <w:rPr>
          <w:bCs/>
          <w:color w:val="000000" w:themeColor="text1"/>
          <w:szCs w:val="24"/>
        </w:rPr>
        <w:t xml:space="preserve"> the </w:t>
      </w:r>
      <w:r w:rsidR="00EE4487" w:rsidRPr="00217447">
        <w:rPr>
          <w:bCs/>
          <w:color w:val="000000" w:themeColor="text1"/>
          <w:szCs w:val="24"/>
        </w:rPr>
        <w:t>Contractor within</w:t>
      </w:r>
      <w:r w:rsidRPr="00217447">
        <w:rPr>
          <w:bCs/>
          <w:color w:val="000000" w:themeColor="text1"/>
          <w:szCs w:val="24"/>
        </w:rPr>
        <w:t xml:space="preserve"> a period of 90 days from receipt of such notice, the said decision shall be final and binding upon the Contractor. </w:t>
      </w:r>
      <w:r w:rsidR="00C706B3" w:rsidRPr="00217447">
        <w:rPr>
          <w:bCs/>
          <w:color w:val="000000" w:themeColor="text1"/>
          <w:szCs w:val="24"/>
        </w:rPr>
        <w:t xml:space="preserve">(b) If the Managing Director fails to give notice of his decision within a period of 90 days from the receipt of the Contractor’s appeal, the Contractor may </w:t>
      </w:r>
      <w:r w:rsidR="00AB2AB3" w:rsidRPr="00217447">
        <w:rPr>
          <w:bCs/>
          <w:color w:val="000000" w:themeColor="text1"/>
          <w:szCs w:val="24"/>
        </w:rPr>
        <w:t>within</w:t>
      </w:r>
      <w:r w:rsidR="00C706B3" w:rsidRPr="00217447">
        <w:rPr>
          <w:bCs/>
          <w:color w:val="000000" w:themeColor="text1"/>
          <w:szCs w:val="24"/>
        </w:rPr>
        <w:t xml:space="preserve"> 90 days after the expiry of the above named 90 days approach the Jurisdictional Law Courts after giving due notice to the Managing Director.</w:t>
      </w:r>
    </w:p>
    <w:p w:rsidR="0088354A" w:rsidRPr="00217447" w:rsidRDefault="00C706B3" w:rsidP="00F270C1">
      <w:pPr>
        <w:tabs>
          <w:tab w:val="left" w:pos="720"/>
          <w:tab w:val="center" w:pos="4680"/>
        </w:tabs>
        <w:suppressAutoHyphens/>
        <w:spacing w:line="360" w:lineRule="auto"/>
        <w:ind w:left="720" w:hanging="11"/>
        <w:jc w:val="both"/>
        <w:outlineLvl w:val="0"/>
        <w:rPr>
          <w:bCs/>
          <w:color w:val="000000" w:themeColor="text1"/>
          <w:szCs w:val="24"/>
        </w:rPr>
      </w:pPr>
      <w:r w:rsidRPr="00217447">
        <w:rPr>
          <w:bCs/>
          <w:color w:val="000000" w:themeColor="text1"/>
          <w:szCs w:val="24"/>
        </w:rPr>
        <w:t>Whether the claim is referred to the Chief Engineer, or the Managing Director or t</w:t>
      </w:r>
      <w:r w:rsidR="002E1712" w:rsidRPr="00217447">
        <w:rPr>
          <w:bCs/>
          <w:color w:val="000000" w:themeColor="text1"/>
          <w:szCs w:val="24"/>
        </w:rPr>
        <w:t>h</w:t>
      </w:r>
      <w:r w:rsidRPr="00217447">
        <w:rPr>
          <w:bCs/>
          <w:color w:val="000000" w:themeColor="text1"/>
          <w:szCs w:val="24"/>
        </w:rPr>
        <w:t>e Law Courts, as the case may be, the Contractor shall proceed to execute and complete the works with all due diligence pending settlement of the said dispute of difference.</w:t>
      </w:r>
    </w:p>
    <w:p w:rsidR="008C579B" w:rsidRPr="00217447" w:rsidRDefault="004B415E" w:rsidP="00F270C1">
      <w:pPr>
        <w:tabs>
          <w:tab w:val="left" w:pos="720"/>
          <w:tab w:val="center" w:pos="4680"/>
        </w:tabs>
        <w:suppressAutoHyphens/>
        <w:spacing w:line="360" w:lineRule="auto"/>
        <w:ind w:left="720" w:hanging="720"/>
        <w:jc w:val="both"/>
        <w:outlineLvl w:val="0"/>
        <w:rPr>
          <w:b/>
          <w:bCs/>
          <w:color w:val="000000" w:themeColor="text1"/>
          <w:szCs w:val="24"/>
        </w:rPr>
      </w:pPr>
      <w:r w:rsidRPr="00217447">
        <w:rPr>
          <w:b/>
          <w:bCs/>
          <w:color w:val="000000" w:themeColor="text1"/>
          <w:szCs w:val="24"/>
        </w:rPr>
        <w:t>24.5</w:t>
      </w:r>
      <w:r w:rsidR="00C706B3" w:rsidRPr="00217447">
        <w:rPr>
          <w:b/>
          <w:bCs/>
          <w:color w:val="000000" w:themeColor="text1"/>
          <w:szCs w:val="24"/>
        </w:rPr>
        <w:t xml:space="preserve"> Obligations of the Contractor and the Exe</w:t>
      </w:r>
      <w:r w:rsidR="002C3F08" w:rsidRPr="00217447">
        <w:rPr>
          <w:b/>
          <w:bCs/>
          <w:color w:val="000000" w:themeColor="text1"/>
          <w:szCs w:val="24"/>
        </w:rPr>
        <w:t>cutive Engineer shall remain un</w:t>
      </w:r>
      <w:r w:rsidR="00C706B3" w:rsidRPr="00217447">
        <w:rPr>
          <w:b/>
          <w:bCs/>
          <w:color w:val="000000" w:themeColor="text1"/>
          <w:szCs w:val="24"/>
        </w:rPr>
        <w:t>altered during consideration of the dispute.</w:t>
      </w:r>
    </w:p>
    <w:p w:rsidR="008C579B" w:rsidRPr="00217447" w:rsidRDefault="004B415E" w:rsidP="00F270C1">
      <w:pPr>
        <w:tabs>
          <w:tab w:val="left" w:pos="720"/>
          <w:tab w:val="center" w:pos="4680"/>
        </w:tabs>
        <w:suppressAutoHyphens/>
        <w:spacing w:line="360" w:lineRule="auto"/>
        <w:ind w:left="720" w:hanging="720"/>
        <w:jc w:val="both"/>
        <w:outlineLvl w:val="0"/>
        <w:rPr>
          <w:bCs/>
          <w:color w:val="000000" w:themeColor="text1"/>
          <w:szCs w:val="24"/>
        </w:rPr>
      </w:pPr>
      <w:r w:rsidRPr="00217447">
        <w:rPr>
          <w:bCs/>
          <w:color w:val="000000" w:themeColor="text1"/>
          <w:szCs w:val="24"/>
        </w:rPr>
        <w:t>(a)</w:t>
      </w:r>
      <w:r w:rsidR="00DA0C23" w:rsidRPr="00217447">
        <w:rPr>
          <w:bCs/>
          <w:color w:val="000000" w:themeColor="text1"/>
          <w:szCs w:val="24"/>
        </w:rPr>
        <w:tab/>
      </w:r>
      <w:r w:rsidR="00C706B3" w:rsidRPr="00217447">
        <w:rPr>
          <w:bCs/>
          <w:color w:val="000000" w:themeColor="text1"/>
          <w:szCs w:val="24"/>
        </w:rPr>
        <w:t xml:space="preserve">The reference of any dispute to the Chief Engineer or Managing Director or the Law Courts </w:t>
      </w:r>
      <w:r w:rsidR="002931CB" w:rsidRPr="00217447">
        <w:rPr>
          <w:bCs/>
          <w:color w:val="000000" w:themeColor="text1"/>
          <w:szCs w:val="24"/>
        </w:rPr>
        <w:t xml:space="preserve">may proceed not withstanding that the works shall then be or be alleged to be complete, provided always that the obligation of the Contractor and the Executive Engineer shall not be altered by reason of the said dispute or difference being referred to the Chief Engineer or the Managing Director or Law Courts </w:t>
      </w:r>
      <w:r w:rsidR="00C3025E" w:rsidRPr="00217447">
        <w:rPr>
          <w:bCs/>
          <w:color w:val="000000" w:themeColor="text1"/>
          <w:szCs w:val="24"/>
        </w:rPr>
        <w:t>during</w:t>
      </w:r>
      <w:r w:rsidR="002931CB" w:rsidRPr="00217447">
        <w:rPr>
          <w:bCs/>
          <w:color w:val="000000" w:themeColor="text1"/>
          <w:szCs w:val="24"/>
        </w:rPr>
        <w:t xml:space="preserve"> the progress of the works</w:t>
      </w:r>
      <w:r w:rsidR="008C579B" w:rsidRPr="00217447">
        <w:rPr>
          <w:bCs/>
          <w:color w:val="000000" w:themeColor="text1"/>
          <w:szCs w:val="24"/>
        </w:rPr>
        <w:t>.</w:t>
      </w:r>
    </w:p>
    <w:p w:rsidR="003C7B0F" w:rsidRPr="00217447" w:rsidRDefault="004B415E" w:rsidP="00F270C1">
      <w:pPr>
        <w:tabs>
          <w:tab w:val="left" w:pos="720"/>
          <w:tab w:val="center" w:pos="4680"/>
        </w:tabs>
        <w:suppressAutoHyphens/>
        <w:spacing w:line="360" w:lineRule="auto"/>
        <w:ind w:left="720" w:hanging="720"/>
        <w:jc w:val="both"/>
        <w:outlineLvl w:val="0"/>
        <w:rPr>
          <w:bCs/>
          <w:color w:val="000000" w:themeColor="text1"/>
          <w:szCs w:val="24"/>
        </w:rPr>
      </w:pPr>
      <w:r w:rsidRPr="00217447">
        <w:rPr>
          <w:bCs/>
          <w:color w:val="000000" w:themeColor="text1"/>
          <w:szCs w:val="24"/>
        </w:rPr>
        <w:t>(b)</w:t>
      </w:r>
      <w:r w:rsidR="003F6721" w:rsidRPr="00217447">
        <w:rPr>
          <w:bCs/>
          <w:color w:val="000000" w:themeColor="text1"/>
          <w:szCs w:val="24"/>
        </w:rPr>
        <w:tab/>
      </w:r>
      <w:r w:rsidR="002931CB" w:rsidRPr="00217447">
        <w:rPr>
          <w:bCs/>
          <w:color w:val="000000" w:themeColor="text1"/>
          <w:szCs w:val="24"/>
        </w:rPr>
        <w:t>It is clearly understood and agreed upon by both the parties tha</w:t>
      </w:r>
      <w:r w:rsidR="001D2E13" w:rsidRPr="00217447">
        <w:rPr>
          <w:bCs/>
          <w:color w:val="000000" w:themeColor="text1"/>
          <w:szCs w:val="24"/>
        </w:rPr>
        <w:t xml:space="preserve">t </w:t>
      </w:r>
      <w:r w:rsidR="002931CB" w:rsidRPr="00217447">
        <w:rPr>
          <w:bCs/>
          <w:color w:val="000000" w:themeColor="text1"/>
          <w:szCs w:val="24"/>
        </w:rPr>
        <w:t>no part of the above clause</w:t>
      </w:r>
      <w:r w:rsidR="009D27D2" w:rsidRPr="00217447">
        <w:rPr>
          <w:bCs/>
          <w:color w:val="000000" w:themeColor="text1"/>
          <w:szCs w:val="24"/>
        </w:rPr>
        <w:t xml:space="preserve"> 24 shall be construed to be an</w:t>
      </w:r>
      <w:r w:rsidR="002931CB" w:rsidRPr="00217447">
        <w:rPr>
          <w:bCs/>
          <w:color w:val="000000" w:themeColor="text1"/>
          <w:szCs w:val="24"/>
        </w:rPr>
        <w:t xml:space="preserve"> Arbitration Clause under the Arbitration and Conciliation Act 1996 or any other </w:t>
      </w:r>
      <w:r w:rsidR="00AB2AB3" w:rsidRPr="00217447">
        <w:rPr>
          <w:bCs/>
          <w:color w:val="000000" w:themeColor="text1"/>
          <w:szCs w:val="24"/>
        </w:rPr>
        <w:t>Act. In</w:t>
      </w:r>
      <w:r w:rsidR="002931CB" w:rsidRPr="00217447">
        <w:rPr>
          <w:bCs/>
          <w:color w:val="000000" w:themeColor="text1"/>
          <w:szCs w:val="24"/>
        </w:rPr>
        <w:t xml:space="preserve"> the even</w:t>
      </w:r>
      <w:r w:rsidR="00877318" w:rsidRPr="00217447">
        <w:rPr>
          <w:bCs/>
          <w:color w:val="000000" w:themeColor="text1"/>
          <w:szCs w:val="24"/>
        </w:rPr>
        <w:t>t</w:t>
      </w:r>
      <w:r w:rsidR="002931CB" w:rsidRPr="00217447">
        <w:rPr>
          <w:bCs/>
          <w:color w:val="000000" w:themeColor="text1"/>
          <w:szCs w:val="24"/>
        </w:rPr>
        <w:t xml:space="preserve"> of any dispute of difference arising between the parties to this contract; upon exhausting the remedies available under clause 24, the only final remedy available shall be </w:t>
      </w:r>
      <w:r w:rsidR="00396176" w:rsidRPr="00217447">
        <w:rPr>
          <w:bCs/>
          <w:color w:val="000000" w:themeColor="text1"/>
          <w:szCs w:val="24"/>
        </w:rPr>
        <w:t>to a</w:t>
      </w:r>
      <w:r w:rsidR="002931CB" w:rsidRPr="00217447">
        <w:rPr>
          <w:bCs/>
          <w:color w:val="000000" w:themeColor="text1"/>
          <w:szCs w:val="24"/>
        </w:rPr>
        <w:t xml:space="preserve">pproach the Jurisdictional Civil Court agreed to under </w:t>
      </w:r>
      <w:r w:rsidR="00396176" w:rsidRPr="00217447">
        <w:rPr>
          <w:bCs/>
          <w:color w:val="000000" w:themeColor="text1"/>
          <w:szCs w:val="24"/>
        </w:rPr>
        <w:t xml:space="preserve">provisions of </w:t>
      </w:r>
      <w:r w:rsidR="002931CB" w:rsidRPr="00217447">
        <w:rPr>
          <w:bCs/>
          <w:color w:val="000000" w:themeColor="text1"/>
          <w:szCs w:val="24"/>
        </w:rPr>
        <w:t xml:space="preserve">this </w:t>
      </w:r>
      <w:r w:rsidR="00396176" w:rsidRPr="00217447">
        <w:rPr>
          <w:bCs/>
          <w:color w:val="000000" w:themeColor="text1"/>
          <w:szCs w:val="24"/>
        </w:rPr>
        <w:t>c</w:t>
      </w:r>
      <w:r w:rsidR="002931CB" w:rsidRPr="00217447">
        <w:rPr>
          <w:bCs/>
          <w:color w:val="000000" w:themeColor="text1"/>
          <w:szCs w:val="24"/>
        </w:rPr>
        <w:t>ontract by filing a suit in accordance with Law.</w:t>
      </w:r>
    </w:p>
    <w:p w:rsidR="003C7B0F" w:rsidRPr="00217447" w:rsidRDefault="003C7B0F" w:rsidP="00F270C1">
      <w:pPr>
        <w:tabs>
          <w:tab w:val="left" w:pos="720"/>
          <w:tab w:val="center" w:pos="4680"/>
        </w:tabs>
        <w:suppressAutoHyphens/>
        <w:spacing w:line="360" w:lineRule="auto"/>
        <w:ind w:left="720" w:hanging="720"/>
        <w:jc w:val="both"/>
        <w:outlineLvl w:val="0"/>
        <w:rPr>
          <w:b/>
          <w:color w:val="000000" w:themeColor="text1"/>
          <w:szCs w:val="24"/>
        </w:rPr>
      </w:pPr>
      <w:r w:rsidRPr="00217447">
        <w:rPr>
          <w:b/>
          <w:color w:val="000000" w:themeColor="text1"/>
          <w:szCs w:val="24"/>
        </w:rPr>
        <w:t>24.6. Arbitration:</w:t>
      </w:r>
      <w:r w:rsidR="00D7775A">
        <w:rPr>
          <w:b/>
          <w:color w:val="000000" w:themeColor="text1"/>
          <w:szCs w:val="24"/>
        </w:rPr>
        <w:t xml:space="preserve"> - Deleted</w:t>
      </w:r>
    </w:p>
    <w:p w:rsidR="00DB3EC7" w:rsidRPr="00D7775A" w:rsidRDefault="003F6721" w:rsidP="00F270C1">
      <w:pPr>
        <w:tabs>
          <w:tab w:val="left" w:pos="720"/>
          <w:tab w:val="center" w:pos="4680"/>
        </w:tabs>
        <w:suppressAutoHyphens/>
        <w:spacing w:line="360" w:lineRule="auto"/>
        <w:ind w:left="720" w:hanging="720"/>
        <w:jc w:val="both"/>
        <w:outlineLvl w:val="0"/>
        <w:rPr>
          <w:bCs/>
          <w:strike/>
          <w:color w:val="000000" w:themeColor="text1"/>
          <w:szCs w:val="24"/>
        </w:rPr>
      </w:pPr>
      <w:r w:rsidRPr="00217447">
        <w:rPr>
          <w:bCs/>
          <w:color w:val="000000" w:themeColor="text1"/>
          <w:szCs w:val="24"/>
        </w:rPr>
        <w:tab/>
      </w:r>
      <w:r w:rsidR="003C7B0F" w:rsidRPr="00D7775A">
        <w:rPr>
          <w:b/>
          <w:bCs/>
          <w:strike/>
          <w:color w:val="000000" w:themeColor="text1"/>
          <w:szCs w:val="24"/>
        </w:rPr>
        <w:t>In view of the provisions of clause 24 above, on Dispute resolution mechanism, there will be no Arbitration for the settlement of any dispute between the parties</w:t>
      </w:r>
      <w:r w:rsidR="003012A7" w:rsidRPr="00D7775A">
        <w:rPr>
          <w:bCs/>
          <w:strike/>
          <w:color w:val="000000" w:themeColor="text1"/>
          <w:szCs w:val="24"/>
        </w:rPr>
        <w:t>.</w:t>
      </w:r>
    </w:p>
    <w:p w:rsidR="00463323" w:rsidRPr="00217447" w:rsidRDefault="00463323" w:rsidP="00F270C1">
      <w:pPr>
        <w:tabs>
          <w:tab w:val="left" w:pos="720"/>
          <w:tab w:val="center" w:pos="4680"/>
        </w:tabs>
        <w:suppressAutoHyphens/>
        <w:spacing w:line="360" w:lineRule="auto"/>
        <w:ind w:left="720" w:hanging="720"/>
        <w:jc w:val="both"/>
        <w:outlineLvl w:val="0"/>
        <w:rPr>
          <w:bCs/>
          <w:color w:val="000000" w:themeColor="text1"/>
          <w:szCs w:val="24"/>
        </w:rPr>
      </w:pPr>
    </w:p>
    <w:p w:rsidR="009515E6" w:rsidRPr="00217447" w:rsidRDefault="009515E6" w:rsidP="00F270C1">
      <w:pPr>
        <w:tabs>
          <w:tab w:val="left" w:pos="720"/>
          <w:tab w:val="center" w:pos="4680"/>
        </w:tabs>
        <w:suppressAutoHyphens/>
        <w:spacing w:line="360" w:lineRule="auto"/>
        <w:ind w:left="720" w:hanging="720"/>
        <w:jc w:val="both"/>
        <w:outlineLvl w:val="0"/>
        <w:rPr>
          <w:bCs/>
          <w:color w:val="000000" w:themeColor="text1"/>
          <w:szCs w:val="24"/>
        </w:rPr>
      </w:pPr>
    </w:p>
    <w:p w:rsidR="009515E6" w:rsidRPr="00217447" w:rsidRDefault="009515E6" w:rsidP="00F270C1">
      <w:pPr>
        <w:tabs>
          <w:tab w:val="left" w:pos="720"/>
          <w:tab w:val="center" w:pos="4680"/>
        </w:tabs>
        <w:suppressAutoHyphens/>
        <w:spacing w:line="360" w:lineRule="auto"/>
        <w:ind w:left="720" w:hanging="720"/>
        <w:jc w:val="both"/>
        <w:outlineLvl w:val="0"/>
        <w:rPr>
          <w:bCs/>
          <w:color w:val="000000" w:themeColor="text1"/>
          <w:szCs w:val="24"/>
        </w:rPr>
      </w:pPr>
    </w:p>
    <w:p w:rsidR="00CC7E27" w:rsidRPr="00217447" w:rsidRDefault="00CC7E27" w:rsidP="00463323">
      <w:pPr>
        <w:tabs>
          <w:tab w:val="left" w:pos="720"/>
          <w:tab w:val="center" w:pos="4680"/>
        </w:tabs>
        <w:suppressAutoHyphens/>
        <w:spacing w:line="360" w:lineRule="auto"/>
        <w:jc w:val="center"/>
        <w:outlineLvl w:val="0"/>
        <w:rPr>
          <w:b/>
          <w:bCs/>
          <w:color w:val="000000" w:themeColor="text1"/>
          <w:szCs w:val="24"/>
        </w:rPr>
      </w:pPr>
      <w:r w:rsidRPr="00217447">
        <w:rPr>
          <w:b/>
          <w:bCs/>
          <w:color w:val="000000" w:themeColor="text1"/>
          <w:szCs w:val="24"/>
        </w:rPr>
        <w:t>B</w:t>
      </w:r>
      <w:r w:rsidR="006F3E58" w:rsidRPr="00217447">
        <w:rPr>
          <w:b/>
          <w:bCs/>
          <w:color w:val="000000" w:themeColor="text1"/>
          <w:szCs w:val="24"/>
        </w:rPr>
        <w:t>.</w:t>
      </w:r>
      <w:r w:rsidRPr="00217447">
        <w:rPr>
          <w:b/>
          <w:bCs/>
          <w:color w:val="000000" w:themeColor="text1"/>
          <w:szCs w:val="24"/>
        </w:rPr>
        <w:t>Time Control</w:t>
      </w:r>
    </w:p>
    <w:p w:rsidR="00CC7E27" w:rsidRPr="00217447" w:rsidRDefault="00CC7E27" w:rsidP="00F270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25. </w:t>
      </w:r>
      <w:r w:rsidRPr="00217447">
        <w:rPr>
          <w:b/>
          <w:color w:val="000000" w:themeColor="text1"/>
          <w:szCs w:val="24"/>
        </w:rPr>
        <w:tab/>
      </w:r>
      <w:r w:rsidRPr="00217447">
        <w:rPr>
          <w:b/>
          <w:color w:val="000000" w:themeColor="text1"/>
          <w:szCs w:val="24"/>
        </w:rPr>
        <w:tab/>
        <w:t>Program</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25.1</w:t>
      </w:r>
      <w:r w:rsidRPr="00217447">
        <w:rPr>
          <w:color w:val="000000" w:themeColor="text1"/>
          <w:szCs w:val="24"/>
        </w:rPr>
        <w:tab/>
      </w:r>
      <w:r w:rsidRPr="00217447">
        <w:rPr>
          <w:color w:val="000000" w:themeColor="text1"/>
          <w:szCs w:val="24"/>
        </w:rPr>
        <w:tab/>
        <w:t>Within the time stated in the Contract Data the Contractor shall submit to the Employer for approval a Program showing the general methods, arrangements, order, and timing for all the activities in the Works.</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25.2</w:t>
      </w:r>
      <w:r w:rsidRPr="00217447">
        <w:rPr>
          <w:color w:val="000000" w:themeColor="text1"/>
          <w:szCs w:val="24"/>
        </w:rPr>
        <w:tab/>
      </w:r>
      <w:r w:rsidRPr="00217447">
        <w:rPr>
          <w:color w:val="000000" w:themeColor="text1"/>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rsidR="00A97C8F" w:rsidRPr="00217447" w:rsidRDefault="00A97C8F"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 xml:space="preserve">25.3    </w:t>
      </w:r>
      <w:r w:rsidRPr="00217447">
        <w:rPr>
          <w:b/>
          <w:bCs/>
          <w:color w:val="000000" w:themeColor="text1"/>
          <w:szCs w:val="24"/>
        </w:rPr>
        <w:t>Site order book</w:t>
      </w:r>
      <w:r w:rsidR="00F0135A" w:rsidRPr="00217447">
        <w:rPr>
          <w:b/>
          <w:bCs/>
          <w:color w:val="000000" w:themeColor="text1"/>
          <w:szCs w:val="24"/>
        </w:rPr>
        <w:t xml:space="preserve"> and Hindrance register</w:t>
      </w:r>
      <w:r w:rsidRPr="00217447">
        <w:rPr>
          <w:color w:val="000000" w:themeColor="text1"/>
          <w:szCs w:val="24"/>
        </w:rPr>
        <w:t>:</w:t>
      </w:r>
    </w:p>
    <w:p w:rsidR="00A97C8F" w:rsidRPr="00217447" w:rsidRDefault="005B7C53"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
          <w:color w:val="000000" w:themeColor="text1"/>
          <w:szCs w:val="24"/>
        </w:rPr>
        <w:tab/>
      </w:r>
      <w:r w:rsidRPr="00217447">
        <w:rPr>
          <w:b/>
          <w:color w:val="000000" w:themeColor="text1"/>
          <w:szCs w:val="24"/>
        </w:rPr>
        <w:tab/>
      </w:r>
      <w:r w:rsidR="00A97C8F" w:rsidRPr="00217447">
        <w:rPr>
          <w:b/>
          <w:color w:val="000000" w:themeColor="text1"/>
          <w:szCs w:val="24"/>
        </w:rPr>
        <w:t>A Site order book</w:t>
      </w:r>
      <w:r w:rsidR="00A97C8F" w:rsidRPr="00217447">
        <w:rPr>
          <w:color w:val="000000" w:themeColor="text1"/>
          <w:szCs w:val="24"/>
        </w:rPr>
        <w:t xml:space="preserve"> shall be maintained by the contractor at the </w:t>
      </w:r>
      <w:r w:rsidR="00886F31" w:rsidRPr="00217447">
        <w:rPr>
          <w:color w:val="000000" w:themeColor="text1"/>
          <w:szCs w:val="24"/>
        </w:rPr>
        <w:t>site,</w:t>
      </w:r>
      <w:r w:rsidR="00A97C8F" w:rsidRPr="00217447">
        <w:rPr>
          <w:color w:val="000000" w:themeColor="text1"/>
          <w:szCs w:val="24"/>
        </w:rPr>
        <w:t xml:space="preserve"> and all instructions shall be entered in the book in ink. The Contractor shall be responsible for obtaining </w:t>
      </w:r>
      <w:r w:rsidR="0029193F" w:rsidRPr="00217447">
        <w:rPr>
          <w:color w:val="000000" w:themeColor="text1"/>
          <w:szCs w:val="24"/>
        </w:rPr>
        <w:t>a</w:t>
      </w:r>
      <w:r w:rsidR="00A97C8F" w:rsidRPr="00217447">
        <w:rPr>
          <w:color w:val="000000" w:themeColor="text1"/>
          <w:szCs w:val="24"/>
        </w:rPr>
        <w:t xml:space="preserve">ll the orders entered in the book and he or his authorized agent shall sign, acknowledge the orders issued and shall carry out the </w:t>
      </w:r>
      <w:r w:rsidR="00030888" w:rsidRPr="00217447">
        <w:rPr>
          <w:color w:val="000000" w:themeColor="text1"/>
          <w:szCs w:val="24"/>
        </w:rPr>
        <w:t>order. Copies</w:t>
      </w:r>
      <w:r w:rsidR="00A97C8F" w:rsidRPr="00217447">
        <w:rPr>
          <w:color w:val="000000" w:themeColor="text1"/>
          <w:szCs w:val="24"/>
        </w:rPr>
        <w:t xml:space="preserve"> of the orders entered in the work order book shall be submitted by the contractor to the concerned officer and the Executive Engineer </w:t>
      </w:r>
      <w:r w:rsidR="00AB2AB3" w:rsidRPr="00217447">
        <w:rPr>
          <w:color w:val="000000" w:themeColor="text1"/>
          <w:szCs w:val="24"/>
        </w:rPr>
        <w:t>within</w:t>
      </w:r>
      <w:r w:rsidR="00A97C8F" w:rsidRPr="00217447">
        <w:rPr>
          <w:color w:val="000000" w:themeColor="text1"/>
          <w:szCs w:val="24"/>
        </w:rPr>
        <w:t xml:space="preserve"> 2 days for their record.</w:t>
      </w:r>
    </w:p>
    <w:p w:rsidR="00A97C8F" w:rsidRPr="00217447" w:rsidRDefault="00DB2C18"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ab/>
      </w:r>
      <w:r w:rsidRPr="00217447">
        <w:rPr>
          <w:color w:val="000000" w:themeColor="text1"/>
          <w:szCs w:val="24"/>
        </w:rPr>
        <w:tab/>
      </w:r>
      <w:r w:rsidR="00222AD9" w:rsidRPr="00217447">
        <w:rPr>
          <w:b/>
          <w:color w:val="000000" w:themeColor="text1"/>
          <w:szCs w:val="24"/>
        </w:rPr>
        <w:t>A hindrance register</w:t>
      </w:r>
      <w:r w:rsidR="00222AD9" w:rsidRPr="00217447">
        <w:rPr>
          <w:color w:val="000000" w:themeColor="text1"/>
          <w:szCs w:val="24"/>
        </w:rPr>
        <w:t xml:space="preserve"> shall be maintained by the contractor at the site of work and all factors causing hindrance to the work as perceived by him shall be entered by him in the register in ink under his dated signature or of his authorized agent from time to time for bein</w:t>
      </w:r>
      <w:r w:rsidR="0029193F" w:rsidRPr="00217447">
        <w:rPr>
          <w:color w:val="000000" w:themeColor="text1"/>
          <w:szCs w:val="24"/>
        </w:rPr>
        <w:t>g brought to the notice of the E</w:t>
      </w:r>
      <w:r w:rsidR="00222AD9" w:rsidRPr="00217447">
        <w:rPr>
          <w:color w:val="000000" w:themeColor="text1"/>
          <w:szCs w:val="24"/>
        </w:rPr>
        <w:t>ngineer –in-charge and obtaining prompt relief. The si</w:t>
      </w:r>
      <w:r w:rsidR="0029193F" w:rsidRPr="00217447">
        <w:rPr>
          <w:color w:val="000000" w:themeColor="text1"/>
          <w:szCs w:val="24"/>
        </w:rPr>
        <w:t xml:space="preserve">gnature of the Engineer in charge </w:t>
      </w:r>
      <w:r w:rsidR="00222AD9" w:rsidRPr="00217447">
        <w:rPr>
          <w:color w:val="000000" w:themeColor="text1"/>
          <w:szCs w:val="24"/>
        </w:rPr>
        <w:t>shall be obtained in the register for having noted the entries and a record of the fact</w:t>
      </w:r>
      <w:r w:rsidR="0029193F" w:rsidRPr="00217447">
        <w:rPr>
          <w:color w:val="000000" w:themeColor="text1"/>
          <w:szCs w:val="24"/>
        </w:rPr>
        <w:t>ual verifications made by the E</w:t>
      </w:r>
      <w:r w:rsidR="00222AD9" w:rsidRPr="00217447">
        <w:rPr>
          <w:color w:val="000000" w:themeColor="text1"/>
          <w:szCs w:val="24"/>
        </w:rPr>
        <w:t>ngineer-in-charge and his comments will also be made in the regi</w:t>
      </w:r>
      <w:r w:rsidR="00C3025E" w:rsidRPr="00217447">
        <w:rPr>
          <w:color w:val="000000" w:themeColor="text1"/>
          <w:szCs w:val="24"/>
        </w:rPr>
        <w:t>ster by the Engineer</w:t>
      </w:r>
      <w:r w:rsidR="003C7B0F" w:rsidRPr="00217447">
        <w:rPr>
          <w:color w:val="000000" w:themeColor="text1"/>
          <w:szCs w:val="24"/>
        </w:rPr>
        <w:t>–in-charge</w:t>
      </w:r>
      <w:r w:rsidR="00222AD9" w:rsidRPr="00217447">
        <w:rPr>
          <w:color w:val="000000" w:themeColor="text1"/>
          <w:szCs w:val="24"/>
        </w:rPr>
        <w:t xml:space="preserve"> along with instructions if any issued in the matter. The Engineer in charge shall obtain prior approval of the higher authorities, where necessary, before issuing instructions.</w:t>
      </w:r>
    </w:p>
    <w:p w:rsidR="00463323" w:rsidRPr="00217447" w:rsidRDefault="00463323" w:rsidP="00F270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030888" w:rsidRPr="00217447" w:rsidRDefault="00CC7E27" w:rsidP="003B6AD2">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26. </w:t>
      </w:r>
      <w:r w:rsidRPr="00217447">
        <w:rPr>
          <w:b/>
          <w:color w:val="000000" w:themeColor="text1"/>
          <w:szCs w:val="24"/>
        </w:rPr>
        <w:tab/>
      </w:r>
      <w:r w:rsidRPr="00217447">
        <w:rPr>
          <w:b/>
          <w:color w:val="000000" w:themeColor="text1"/>
          <w:szCs w:val="24"/>
        </w:rPr>
        <w:tab/>
        <w:t>Extension of the Intended Completion Date</w:t>
      </w:r>
    </w:p>
    <w:p w:rsidR="00C027C8"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r w:rsidRPr="00217447">
        <w:rPr>
          <w:bCs/>
          <w:color w:val="000000" w:themeColor="text1"/>
          <w:szCs w:val="24"/>
        </w:rPr>
        <w:t>26.1</w:t>
      </w:r>
      <w:r w:rsidRPr="00217447">
        <w:rPr>
          <w:color w:val="000000" w:themeColor="text1"/>
          <w:szCs w:val="24"/>
        </w:rPr>
        <w:tab/>
      </w:r>
      <w:r w:rsidRPr="00217447">
        <w:rPr>
          <w:color w:val="000000" w:themeColor="text1"/>
          <w:szCs w:val="24"/>
        </w:rPr>
        <w:tab/>
        <w:t>The Employer shall extend the Intended Completion Date if a Compensation Event occurs or a Variation is issued which makes it impossible for Completion to be achieved by the Intended Completion Date.</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r w:rsidRPr="00217447">
        <w:rPr>
          <w:bCs/>
          <w:color w:val="000000" w:themeColor="text1"/>
          <w:szCs w:val="24"/>
        </w:rPr>
        <w:t>26.2</w:t>
      </w:r>
      <w:r w:rsidRPr="00217447">
        <w:rPr>
          <w:color w:val="000000" w:themeColor="text1"/>
          <w:szCs w:val="24"/>
        </w:rPr>
        <w:tab/>
      </w:r>
      <w:r w:rsidRPr="00217447">
        <w:rPr>
          <w:color w:val="000000" w:themeColor="text1"/>
          <w:szCs w:val="24"/>
        </w:rPr>
        <w:tab/>
        <w:t>The Employer shall decide whether and by how much to extend the Intended Completion Date within 21 days of the Contractor asking the Employer for a decision upon the effect of a Compensation Event or Variation and submitting full supporting information.</w:t>
      </w:r>
    </w:p>
    <w:p w:rsidR="00CC7E27" w:rsidRPr="00217447" w:rsidRDefault="00CC7E27" w:rsidP="00F270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463323" w:rsidRPr="00217447" w:rsidRDefault="00CC7E27" w:rsidP="0046332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27. </w:t>
      </w:r>
      <w:r w:rsidRPr="00217447">
        <w:rPr>
          <w:b/>
          <w:color w:val="000000" w:themeColor="text1"/>
          <w:szCs w:val="24"/>
        </w:rPr>
        <w:tab/>
      </w:r>
      <w:r w:rsidRPr="00217447">
        <w:rPr>
          <w:b/>
          <w:color w:val="000000" w:themeColor="text1"/>
          <w:szCs w:val="24"/>
        </w:rPr>
        <w:tab/>
        <w:t>Delays ordered by the Employer</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27.1</w:t>
      </w:r>
      <w:r w:rsidRPr="00217447">
        <w:rPr>
          <w:color w:val="000000" w:themeColor="text1"/>
          <w:szCs w:val="24"/>
        </w:rPr>
        <w:tab/>
      </w:r>
      <w:r w:rsidRPr="00217447">
        <w:rPr>
          <w:color w:val="000000" w:themeColor="text1"/>
          <w:szCs w:val="24"/>
        </w:rPr>
        <w:tab/>
        <w:t>The Employer may instruct the Contractor to delay the start or progress of any activity within the Works.</w:t>
      </w:r>
    </w:p>
    <w:p w:rsidR="00CC7E27" w:rsidRPr="00217447" w:rsidRDefault="00CC7E27" w:rsidP="00F270C1">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440" w:hanging="440"/>
        <w:jc w:val="both"/>
        <w:rPr>
          <w:b/>
          <w:color w:val="000000" w:themeColor="text1"/>
          <w:szCs w:val="24"/>
        </w:rPr>
      </w:pPr>
    </w:p>
    <w:p w:rsidR="00CC7E27" w:rsidRPr="00217447" w:rsidRDefault="00CC7E27" w:rsidP="0046332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ind w:left="440" w:hanging="440"/>
        <w:jc w:val="both"/>
        <w:rPr>
          <w:b/>
          <w:color w:val="000000" w:themeColor="text1"/>
          <w:szCs w:val="24"/>
        </w:rPr>
      </w:pPr>
      <w:r w:rsidRPr="00217447">
        <w:rPr>
          <w:b/>
          <w:color w:val="000000" w:themeColor="text1"/>
          <w:szCs w:val="24"/>
        </w:rPr>
        <w:t>28.</w:t>
      </w:r>
      <w:r w:rsidRPr="00217447">
        <w:rPr>
          <w:b/>
          <w:color w:val="000000" w:themeColor="text1"/>
          <w:szCs w:val="24"/>
        </w:rPr>
        <w:tab/>
      </w:r>
      <w:r w:rsidRPr="00217447">
        <w:rPr>
          <w:b/>
          <w:color w:val="000000" w:themeColor="text1"/>
          <w:szCs w:val="24"/>
        </w:rPr>
        <w:tab/>
        <w:t>Management meetings</w:t>
      </w:r>
    </w:p>
    <w:p w:rsidR="00C027C8" w:rsidRPr="00217447" w:rsidRDefault="00CC7E27" w:rsidP="003B6AD2">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28.1</w:t>
      </w:r>
      <w:r w:rsidRPr="00217447">
        <w:rPr>
          <w:color w:val="000000" w:themeColor="text1"/>
          <w:szCs w:val="24"/>
        </w:rPr>
        <w:tab/>
      </w:r>
      <w:r w:rsidRPr="00217447">
        <w:rPr>
          <w:color w:val="000000" w:themeColor="text1"/>
          <w:szCs w:val="24"/>
        </w:rPr>
        <w:tab/>
        <w:t>The Employer may require the Contractor to attend a management meeting. The business of a management meeting shall be to review the progress achieved and the plans for remaining work.</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28.2</w:t>
      </w:r>
      <w:r w:rsidRPr="00217447">
        <w:rPr>
          <w:color w:val="000000" w:themeColor="text1"/>
          <w:szCs w:val="24"/>
        </w:rPr>
        <w:tab/>
      </w:r>
      <w:r w:rsidRPr="00217447">
        <w:rPr>
          <w:color w:val="000000" w:themeColor="text1"/>
          <w:szCs w:val="24"/>
        </w:rPr>
        <w:tab/>
        <w:t>The responsibility of the parties for actions to be taken is to be decided by the Employer either at the management meeting or after the management meeting and stated in writing to be distributed to all who attended the meeting.</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F270C1">
      <w:pPr>
        <w:keepNext/>
        <w:keepLines/>
        <w:tabs>
          <w:tab w:val="center" w:pos="4680"/>
        </w:tabs>
        <w:suppressAutoHyphens/>
        <w:spacing w:line="360" w:lineRule="auto"/>
        <w:jc w:val="both"/>
        <w:outlineLvl w:val="0"/>
        <w:rPr>
          <w:b/>
          <w:color w:val="000000" w:themeColor="text1"/>
          <w:szCs w:val="24"/>
        </w:rPr>
      </w:pPr>
      <w:r w:rsidRPr="00217447">
        <w:rPr>
          <w:b/>
          <w:color w:val="000000" w:themeColor="text1"/>
          <w:szCs w:val="24"/>
        </w:rPr>
        <w:tab/>
        <w:t>C.  Quality Control</w:t>
      </w:r>
    </w:p>
    <w:p w:rsidR="00CC7E27" w:rsidRPr="00217447" w:rsidRDefault="00CC7E27" w:rsidP="0046332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29. </w:t>
      </w:r>
      <w:r w:rsidRPr="00217447">
        <w:rPr>
          <w:b/>
          <w:color w:val="000000" w:themeColor="text1"/>
          <w:szCs w:val="24"/>
        </w:rPr>
        <w:tab/>
      </w:r>
      <w:r w:rsidRPr="00217447">
        <w:rPr>
          <w:b/>
          <w:color w:val="000000" w:themeColor="text1"/>
          <w:szCs w:val="24"/>
        </w:rPr>
        <w:tab/>
        <w:t>Identifying defects</w:t>
      </w:r>
    </w:p>
    <w:p w:rsidR="00CC7E27" w:rsidRPr="00217447" w:rsidRDefault="00CC7E27" w:rsidP="00F270C1">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r w:rsidRPr="00217447">
        <w:rPr>
          <w:bCs/>
          <w:color w:val="000000" w:themeColor="text1"/>
          <w:szCs w:val="24"/>
        </w:rPr>
        <w:t>29.1</w:t>
      </w:r>
      <w:r w:rsidRPr="00217447">
        <w:rPr>
          <w:color w:val="000000" w:themeColor="text1"/>
          <w:szCs w:val="24"/>
        </w:rPr>
        <w:tab/>
      </w:r>
      <w:r w:rsidRPr="00217447">
        <w:rPr>
          <w:color w:val="000000" w:themeColor="text1"/>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rsidR="00F72559" w:rsidRPr="00217447" w:rsidRDefault="00F72559" w:rsidP="00F270C1">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Cs/>
          <w:color w:val="000000" w:themeColor="text1"/>
          <w:sz w:val="24"/>
          <w:szCs w:val="24"/>
        </w:rPr>
      </w:pPr>
    </w:p>
    <w:p w:rsidR="00CC7E27" w:rsidRPr="00217447" w:rsidRDefault="00CC7E27" w:rsidP="0046332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30. </w:t>
      </w:r>
      <w:r w:rsidRPr="00217447">
        <w:rPr>
          <w:b/>
          <w:color w:val="000000" w:themeColor="text1"/>
          <w:szCs w:val="24"/>
        </w:rPr>
        <w:tab/>
      </w:r>
      <w:r w:rsidRPr="00217447">
        <w:rPr>
          <w:b/>
          <w:color w:val="000000" w:themeColor="text1"/>
          <w:szCs w:val="24"/>
        </w:rPr>
        <w:tab/>
        <w:t>Tests</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30.1</w:t>
      </w:r>
      <w:r w:rsidRPr="00217447">
        <w:rPr>
          <w:color w:val="000000" w:themeColor="text1"/>
          <w:szCs w:val="24"/>
        </w:rPr>
        <w:tab/>
      </w:r>
      <w:r w:rsidRPr="00217447">
        <w:rPr>
          <w:color w:val="000000" w:themeColor="text1"/>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463323" w:rsidRPr="00217447" w:rsidRDefault="00463323" w:rsidP="00F270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p>
    <w:p w:rsidR="00CC7E27" w:rsidRPr="00217447" w:rsidRDefault="00CC7E27" w:rsidP="0046332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31. </w:t>
      </w:r>
      <w:r w:rsidRPr="00217447">
        <w:rPr>
          <w:b/>
          <w:color w:val="000000" w:themeColor="text1"/>
          <w:szCs w:val="24"/>
        </w:rPr>
        <w:tab/>
      </w:r>
      <w:r w:rsidRPr="00217447">
        <w:rPr>
          <w:b/>
          <w:color w:val="000000" w:themeColor="text1"/>
          <w:szCs w:val="24"/>
        </w:rPr>
        <w:tab/>
        <w:t>Correction of defects</w:t>
      </w:r>
    </w:p>
    <w:p w:rsidR="008C579B" w:rsidRPr="00217447" w:rsidRDefault="00CC7E27" w:rsidP="003B6AD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31.1</w:t>
      </w:r>
      <w:r w:rsidRPr="00217447">
        <w:rPr>
          <w:color w:val="000000" w:themeColor="text1"/>
          <w:szCs w:val="24"/>
        </w:rPr>
        <w:tab/>
      </w:r>
      <w:r w:rsidRPr="00217447">
        <w:rPr>
          <w:color w:val="000000" w:themeColor="text1"/>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8C579B" w:rsidRPr="00217447" w:rsidRDefault="00CC7E27" w:rsidP="003B6AD2">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31.2</w:t>
      </w:r>
      <w:r w:rsidRPr="00217447">
        <w:rPr>
          <w:color w:val="000000" w:themeColor="text1"/>
          <w:szCs w:val="24"/>
        </w:rPr>
        <w:tab/>
      </w:r>
      <w:r w:rsidRPr="00217447">
        <w:rPr>
          <w:color w:val="000000" w:themeColor="text1"/>
          <w:szCs w:val="24"/>
        </w:rPr>
        <w:tab/>
        <w:t>Every time notice of a Defect is given, the Contractor shall correct the notified Defect within the length of time specified by the Employer’s notice.</w:t>
      </w:r>
    </w:p>
    <w:p w:rsidR="008C579B" w:rsidRPr="00217447" w:rsidRDefault="008C579B"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31.3.   The contractor shall set up a laboratory at his own cost to test the materials used in the work.</w:t>
      </w:r>
    </w:p>
    <w:p w:rsidR="00CC7E27" w:rsidRPr="00217447" w:rsidRDefault="00CC7E27" w:rsidP="00F270C1">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 w:val="24"/>
          <w:szCs w:val="24"/>
        </w:rPr>
      </w:pPr>
    </w:p>
    <w:p w:rsidR="00CC7E27" w:rsidRPr="00217447" w:rsidRDefault="00CC7E27" w:rsidP="0046332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32.</w:t>
      </w:r>
      <w:r w:rsidRPr="00217447">
        <w:rPr>
          <w:b/>
          <w:color w:val="000000" w:themeColor="text1"/>
          <w:szCs w:val="24"/>
        </w:rPr>
        <w:tab/>
      </w:r>
      <w:r w:rsidRPr="00217447">
        <w:rPr>
          <w:b/>
          <w:color w:val="000000" w:themeColor="text1"/>
          <w:szCs w:val="24"/>
        </w:rPr>
        <w:tab/>
        <w:t>Uncorrected defects</w:t>
      </w:r>
    </w:p>
    <w:p w:rsidR="00463323" w:rsidRPr="00217447" w:rsidRDefault="00CC7E27" w:rsidP="003B6AD2">
      <w:pPr>
        <w:numPr>
          <w:ilvl w:val="1"/>
          <w:numId w:val="31"/>
        </w:num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spacing w:line="360" w:lineRule="auto"/>
        <w:ind w:left="357" w:hanging="357"/>
        <w:jc w:val="both"/>
        <w:rPr>
          <w:b/>
          <w:color w:val="000000" w:themeColor="text1"/>
          <w:szCs w:val="24"/>
        </w:rPr>
      </w:pPr>
      <w:r w:rsidRPr="00217447">
        <w:rPr>
          <w:color w:val="000000" w:themeColor="text1"/>
          <w:szCs w:val="24"/>
        </w:rPr>
        <w:t xml:space="preserve">If the Contractor has not corrected a Defect within the time specified in the Employer’s </w:t>
      </w:r>
      <w:r w:rsidR="006647A3" w:rsidRPr="00217447">
        <w:rPr>
          <w:color w:val="000000" w:themeColor="text1"/>
          <w:szCs w:val="24"/>
        </w:rPr>
        <w:t>notice, the</w:t>
      </w:r>
      <w:r w:rsidRPr="00217447">
        <w:rPr>
          <w:color w:val="000000" w:themeColor="text1"/>
          <w:szCs w:val="24"/>
        </w:rPr>
        <w:t xml:space="preserve"> Employer will assess the cost of having the Defect corrected, and the Contractor will pay this amount.</w:t>
      </w:r>
    </w:p>
    <w:p w:rsidR="00CC7E27" w:rsidRPr="00217447" w:rsidRDefault="00CC7E27" w:rsidP="009515E6">
      <w:pPr>
        <w:numPr>
          <w:ilvl w:val="2"/>
          <w:numId w:val="9"/>
        </w:numPr>
        <w:tabs>
          <w:tab w:val="clear" w:pos="2700"/>
          <w:tab w:val="center" w:pos="4680"/>
          <w:tab w:val="left" w:pos="5040"/>
          <w:tab w:val="center" w:pos="6030"/>
        </w:tabs>
        <w:suppressAutoHyphens/>
        <w:spacing w:line="360" w:lineRule="auto"/>
        <w:ind w:left="426" w:hanging="426"/>
        <w:jc w:val="both"/>
        <w:outlineLvl w:val="0"/>
        <w:rPr>
          <w:b/>
          <w:color w:val="000000" w:themeColor="text1"/>
          <w:szCs w:val="24"/>
        </w:rPr>
      </w:pPr>
      <w:r w:rsidRPr="00217447">
        <w:rPr>
          <w:b/>
          <w:color w:val="000000" w:themeColor="text1"/>
          <w:szCs w:val="24"/>
        </w:rPr>
        <w:t>Cost Control</w:t>
      </w:r>
    </w:p>
    <w:p w:rsidR="00CC7E27" w:rsidRPr="00217447" w:rsidRDefault="00CC7E27" w:rsidP="0046332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33. </w:t>
      </w:r>
      <w:r w:rsidRPr="00217447">
        <w:rPr>
          <w:b/>
          <w:color w:val="000000" w:themeColor="text1"/>
          <w:szCs w:val="24"/>
        </w:rPr>
        <w:tab/>
      </w:r>
      <w:r w:rsidRPr="00217447">
        <w:rPr>
          <w:b/>
          <w:color w:val="000000" w:themeColor="text1"/>
          <w:szCs w:val="24"/>
        </w:rPr>
        <w:tab/>
        <w:t>Bill of Quantities (BOQ)</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Cs/>
          <w:color w:val="000000" w:themeColor="text1"/>
          <w:szCs w:val="24"/>
        </w:rPr>
      </w:pPr>
      <w:r w:rsidRPr="00217447">
        <w:rPr>
          <w:bCs/>
          <w:color w:val="000000" w:themeColor="text1"/>
          <w:szCs w:val="24"/>
        </w:rPr>
        <w:t>33.1</w:t>
      </w:r>
      <w:r w:rsidRPr="00217447">
        <w:rPr>
          <w:color w:val="000000" w:themeColor="text1"/>
          <w:szCs w:val="24"/>
        </w:rPr>
        <w:tab/>
      </w:r>
      <w:r w:rsidRPr="00217447">
        <w:rPr>
          <w:color w:val="000000" w:themeColor="text1"/>
          <w:szCs w:val="24"/>
        </w:rPr>
        <w:tab/>
        <w:t>The BOQ shall contain items for the construction, installation, testing, and commissioning work to be done by the Contractor.</w:t>
      </w:r>
    </w:p>
    <w:p w:rsidR="00CC7E27" w:rsidRPr="00217447" w:rsidRDefault="00CC7E27" w:rsidP="006F590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33.2</w:t>
      </w:r>
      <w:r w:rsidRPr="00217447">
        <w:rPr>
          <w:color w:val="000000" w:themeColor="text1"/>
          <w:szCs w:val="24"/>
        </w:rPr>
        <w:tab/>
      </w:r>
      <w:r w:rsidRPr="00217447">
        <w:rPr>
          <w:color w:val="000000" w:themeColor="text1"/>
          <w:szCs w:val="24"/>
        </w:rPr>
        <w:tab/>
        <w:t>The BOQ is used to calculate the Contract Price. The Contractor is paid for the quantity of the work done at the rate in the BOQ for each item</w:t>
      </w:r>
    </w:p>
    <w:p w:rsidR="00CC7E27" w:rsidRPr="00217447" w:rsidRDefault="00CC7E27" w:rsidP="009E706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b/>
          <w:color w:val="000000" w:themeColor="text1"/>
          <w:szCs w:val="24"/>
        </w:rPr>
      </w:pPr>
      <w:r w:rsidRPr="00217447">
        <w:rPr>
          <w:b/>
          <w:color w:val="000000" w:themeColor="text1"/>
          <w:szCs w:val="24"/>
        </w:rPr>
        <w:t xml:space="preserve">34. </w:t>
      </w:r>
      <w:r w:rsidRPr="00217447">
        <w:rPr>
          <w:b/>
          <w:color w:val="000000" w:themeColor="text1"/>
          <w:szCs w:val="24"/>
        </w:rPr>
        <w:tab/>
      </w:r>
      <w:r w:rsidRPr="00217447">
        <w:rPr>
          <w:b/>
          <w:color w:val="000000" w:themeColor="text1"/>
          <w:szCs w:val="24"/>
        </w:rPr>
        <w:tab/>
        <w:t>Variations</w:t>
      </w:r>
    </w:p>
    <w:p w:rsidR="00CC7E27" w:rsidRPr="00217447" w:rsidRDefault="00CC7E27" w:rsidP="00F270C1">
      <w:pPr>
        <w:numPr>
          <w:ilvl w:val="1"/>
          <w:numId w:val="24"/>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The Employer shall have power to order the Contractor to do any or all of the following as considered necessary or advisable  during the progress of the work by him</w:t>
      </w:r>
    </w:p>
    <w:p w:rsidR="00CC7E27" w:rsidRPr="00217447" w:rsidRDefault="00CC7E27" w:rsidP="00F270C1">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Increase or decrease of any item of work included in the Bill of Quantities (BOQ);</w:t>
      </w:r>
    </w:p>
    <w:p w:rsidR="00CC7E27" w:rsidRPr="00217447" w:rsidRDefault="00CC7E27" w:rsidP="00F270C1">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Omit any item of work;</w:t>
      </w:r>
    </w:p>
    <w:p w:rsidR="00CC7E27" w:rsidRPr="00217447" w:rsidRDefault="00CC7E27" w:rsidP="00F270C1">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Change the character or quality or kind of any item of work;</w:t>
      </w:r>
    </w:p>
    <w:p w:rsidR="003F6721" w:rsidRPr="00217447" w:rsidRDefault="00CC7E27" w:rsidP="00F270C1">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Change the levels, lines, positions and dimensions of any part of the work;</w:t>
      </w:r>
    </w:p>
    <w:p w:rsidR="00CC7E27" w:rsidRPr="00217447" w:rsidRDefault="00CC7E27" w:rsidP="00F270C1">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Execute additional items of work of any kind necessary for the completion of the works; and</w:t>
      </w:r>
    </w:p>
    <w:p w:rsidR="00CC7E27" w:rsidRPr="00217447" w:rsidRDefault="00CC7E27" w:rsidP="00F270C1">
      <w:pPr>
        <w:numPr>
          <w:ilvl w:val="0"/>
          <w:numId w:val="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Change in any specified sequence, methods or timing of construction of any part of the work.</w:t>
      </w:r>
    </w:p>
    <w:p w:rsidR="00C027C8" w:rsidRPr="00217447" w:rsidRDefault="00C027C8"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1080"/>
        <w:jc w:val="both"/>
        <w:rPr>
          <w:color w:val="000000" w:themeColor="text1"/>
          <w:szCs w:val="24"/>
        </w:rPr>
      </w:pPr>
    </w:p>
    <w:p w:rsidR="00CC7E27" w:rsidRPr="00217447" w:rsidRDefault="00CC7E27" w:rsidP="00F270C1">
      <w:pPr>
        <w:pStyle w:val="ListParagraph"/>
        <w:numPr>
          <w:ilvl w:val="1"/>
          <w:numId w:val="24"/>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The Contractor shall be bound to carry out the work in accordance with any instructions in this connection, which may be given to him in writing by the Employer and such alteration shall not vitiate or invalidate the contract.</w:t>
      </w:r>
    </w:p>
    <w:p w:rsidR="00C027C8" w:rsidRPr="00217447" w:rsidRDefault="00C027C8" w:rsidP="006F590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p>
    <w:p w:rsidR="00CC7E27" w:rsidRPr="00217447" w:rsidRDefault="00CC7E27" w:rsidP="00F270C1">
      <w:pPr>
        <w:pStyle w:val="ListParagraph"/>
        <w:numPr>
          <w:ilvl w:val="1"/>
          <w:numId w:val="24"/>
        </w:num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C027C8" w:rsidRPr="00217447" w:rsidRDefault="00C027C8" w:rsidP="00F270C1">
      <w:pPr>
        <w:pStyle w:val="ListParagraph"/>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ind w:left="360"/>
        <w:jc w:val="both"/>
        <w:rPr>
          <w:color w:val="000000" w:themeColor="text1"/>
          <w:szCs w:val="24"/>
        </w:rPr>
      </w:pPr>
    </w:p>
    <w:p w:rsidR="00CC7E27" w:rsidRPr="00217447" w:rsidRDefault="00CC7E27" w:rsidP="00F270C1">
      <w:pPr>
        <w:pStyle w:val="ListParagraph"/>
        <w:numPr>
          <w:ilvl w:val="1"/>
          <w:numId w:val="24"/>
        </w:numPr>
        <w:tabs>
          <w:tab w:val="left" w:pos="-1440"/>
          <w:tab w:val="left" w:pos="-720"/>
          <w:tab w:val="left" w:pos="426"/>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r w:rsidRPr="00217447">
        <w:rPr>
          <w:color w:val="000000" w:themeColor="text1"/>
          <w:szCs w:val="24"/>
        </w:rPr>
        <w:t xml:space="preserve">The Contractor shall promptly request in writing the Employer to confirm verbal orders </w:t>
      </w:r>
      <w:r w:rsidR="00DA4E36" w:rsidRPr="00217447">
        <w:rPr>
          <w:color w:val="000000" w:themeColor="text1"/>
          <w:szCs w:val="24"/>
        </w:rPr>
        <w:t>and the officer issuing oral ins</w:t>
      </w:r>
      <w:r w:rsidR="00D763CD" w:rsidRPr="00217447">
        <w:rPr>
          <w:color w:val="000000" w:themeColor="text1"/>
          <w:szCs w:val="24"/>
        </w:rPr>
        <w:t xml:space="preserve">tructions shall confirm within </w:t>
      </w:r>
      <w:r w:rsidR="00D763CD" w:rsidRPr="00217447">
        <w:rPr>
          <w:b/>
          <w:color w:val="000000" w:themeColor="text1"/>
          <w:szCs w:val="24"/>
        </w:rPr>
        <w:t>15</w:t>
      </w:r>
      <w:r w:rsidR="00DA4E36" w:rsidRPr="00217447">
        <w:rPr>
          <w:color w:val="000000" w:themeColor="text1"/>
          <w:szCs w:val="24"/>
        </w:rPr>
        <w:t xml:space="preserve">days, failing which the work shall be carried out as though there is no variation. In case variation is approved it shall be accompanied by Bill of Quantities., failing which the contractor shall be responsible for deviation if any. Further, approval of </w:t>
      </w:r>
      <w:r w:rsidR="00A97C8F" w:rsidRPr="00217447">
        <w:rPr>
          <w:color w:val="000000" w:themeColor="text1"/>
          <w:szCs w:val="24"/>
        </w:rPr>
        <w:t xml:space="preserve">appropriate </w:t>
      </w:r>
      <w:r w:rsidR="002F1B26" w:rsidRPr="00217447">
        <w:rPr>
          <w:color w:val="000000" w:themeColor="text1"/>
          <w:szCs w:val="24"/>
        </w:rPr>
        <w:t>authority has</w:t>
      </w:r>
      <w:r w:rsidR="00DA4E36" w:rsidRPr="00217447">
        <w:rPr>
          <w:color w:val="000000" w:themeColor="text1"/>
          <w:szCs w:val="24"/>
        </w:rPr>
        <w:t xml:space="preserve"> to be obtained for the variation exceeding </w:t>
      </w:r>
      <w:r w:rsidR="00A97C8F" w:rsidRPr="00217447">
        <w:rPr>
          <w:color w:val="000000" w:themeColor="text1"/>
          <w:szCs w:val="24"/>
        </w:rPr>
        <w:t>2</w:t>
      </w:r>
      <w:r w:rsidR="00DA4E36" w:rsidRPr="00217447">
        <w:rPr>
          <w:color w:val="000000" w:themeColor="text1"/>
          <w:szCs w:val="24"/>
        </w:rPr>
        <w:t>5%</w:t>
      </w:r>
      <w:r w:rsidR="00A97C8F" w:rsidRPr="00217447">
        <w:rPr>
          <w:color w:val="000000" w:themeColor="text1"/>
          <w:szCs w:val="24"/>
        </w:rPr>
        <w:t>or as per delegation of powers</w:t>
      </w:r>
      <w:r w:rsidR="009E7061" w:rsidRPr="00217447">
        <w:rPr>
          <w:color w:val="000000" w:themeColor="text1"/>
          <w:szCs w:val="24"/>
        </w:rPr>
        <w:t>.</w:t>
      </w:r>
    </w:p>
    <w:p w:rsidR="00CC7E27" w:rsidRPr="00217447" w:rsidRDefault="00CC7E27" w:rsidP="00F270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9E706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35. </w:t>
      </w:r>
      <w:r w:rsidRPr="00217447">
        <w:rPr>
          <w:b/>
          <w:color w:val="000000" w:themeColor="text1"/>
          <w:szCs w:val="24"/>
        </w:rPr>
        <w:tab/>
      </w:r>
      <w:r w:rsidRPr="00217447">
        <w:rPr>
          <w:b/>
          <w:color w:val="000000" w:themeColor="text1"/>
          <w:szCs w:val="24"/>
        </w:rPr>
        <w:tab/>
        <w:t>Payments for Variations</w:t>
      </w:r>
    </w:p>
    <w:p w:rsidR="00CC7E27" w:rsidRPr="00217447" w:rsidRDefault="00CC7E27" w:rsidP="00F270C1">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 xml:space="preserve">Payment for increase in the quantities of an item in the BOQ up to 25% of that provided in the Bill of Quantities shall be made at the rates quoted by the Contractor. </w:t>
      </w:r>
    </w:p>
    <w:p w:rsidR="00161029" w:rsidRPr="00217447" w:rsidRDefault="00161029" w:rsidP="00F270C1">
      <w:pPr>
        <w:tabs>
          <w:tab w:val="left" w:pos="-1440"/>
          <w:tab w:val="left" w:pos="-720"/>
          <w:tab w:val="left" w:pos="0"/>
          <w:tab w:val="left" w:pos="1700"/>
          <w:tab w:val="left" w:pos="2380"/>
          <w:tab w:val="left" w:pos="3160"/>
          <w:tab w:val="left" w:pos="4920"/>
          <w:tab w:val="left" w:pos="5400"/>
          <w:tab w:val="left" w:pos="5760"/>
          <w:tab w:val="left" w:pos="6880"/>
        </w:tabs>
        <w:suppressAutoHyphens/>
        <w:spacing w:line="360" w:lineRule="auto"/>
        <w:ind w:left="720"/>
        <w:jc w:val="both"/>
        <w:rPr>
          <w:color w:val="000000" w:themeColor="text1"/>
          <w:szCs w:val="24"/>
        </w:rPr>
      </w:pPr>
    </w:p>
    <w:p w:rsidR="00CC7E27" w:rsidRPr="00217447" w:rsidRDefault="00CC7E27" w:rsidP="00F270C1">
      <w:pPr>
        <w:numPr>
          <w:ilvl w:val="1"/>
          <w:numId w:val="29"/>
        </w:numPr>
        <w:tabs>
          <w:tab w:val="clear" w:pos="360"/>
          <w:tab w:val="left" w:pos="-1440"/>
          <w:tab w:val="left" w:pos="-720"/>
          <w:tab w:val="left" w:pos="0"/>
          <w:tab w:val="num"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 xml:space="preserve">For quantities in excess of 125% of the tendered quantity of an item as given in the BOQ, the Contractor shall be paid at the rate entered in or derived </w:t>
      </w:r>
      <w:r w:rsidR="00EE4487" w:rsidRPr="00217447">
        <w:rPr>
          <w:color w:val="000000" w:themeColor="text1"/>
          <w:szCs w:val="24"/>
        </w:rPr>
        <w:t>from in</w:t>
      </w:r>
      <w:r w:rsidRPr="00217447">
        <w:rPr>
          <w:color w:val="000000" w:themeColor="text1"/>
          <w:szCs w:val="24"/>
        </w:rPr>
        <w:t xml:space="preserve"> the Schedule of Rates (applicable for the area of the work and current at the time </w:t>
      </w:r>
      <w:r w:rsidR="00EE4487" w:rsidRPr="00217447">
        <w:rPr>
          <w:color w:val="000000" w:themeColor="text1"/>
          <w:szCs w:val="24"/>
        </w:rPr>
        <w:t>of award</w:t>
      </w:r>
      <w:r w:rsidRPr="00217447">
        <w:rPr>
          <w:color w:val="000000" w:themeColor="text1"/>
          <w:szCs w:val="24"/>
        </w:rPr>
        <w:t xml:space="preserve"> of contract) plus or minus the overall percentage of the original tendered rates over the current Schedule of Rates prevalent a</w:t>
      </w:r>
      <w:r w:rsidR="00A97C8F" w:rsidRPr="00217447">
        <w:rPr>
          <w:color w:val="000000" w:themeColor="text1"/>
          <w:szCs w:val="24"/>
        </w:rPr>
        <w:t xml:space="preserve">t the time of award of contract </w:t>
      </w:r>
      <w:r w:rsidR="00DA40BD" w:rsidRPr="00217447">
        <w:rPr>
          <w:color w:val="000000" w:themeColor="text1"/>
          <w:szCs w:val="24"/>
        </w:rPr>
        <w:t>wit</w:t>
      </w:r>
      <w:r w:rsidR="00335C64" w:rsidRPr="00217447">
        <w:rPr>
          <w:color w:val="000000" w:themeColor="text1"/>
          <w:szCs w:val="24"/>
        </w:rPr>
        <w:t>h</w:t>
      </w:r>
      <w:r w:rsidR="00A97C8F" w:rsidRPr="00217447">
        <w:rPr>
          <w:color w:val="000000" w:themeColor="text1"/>
          <w:szCs w:val="24"/>
        </w:rPr>
        <w:t xml:space="preserve"> the approval of the Competent authority as per </w:t>
      </w:r>
      <w:r w:rsidR="00052877" w:rsidRPr="00217447">
        <w:rPr>
          <w:color w:val="000000" w:themeColor="text1"/>
          <w:szCs w:val="24"/>
        </w:rPr>
        <w:t>KNNL</w:t>
      </w:r>
      <w:r w:rsidR="00A97C8F" w:rsidRPr="00217447">
        <w:rPr>
          <w:color w:val="000000" w:themeColor="text1"/>
          <w:szCs w:val="24"/>
        </w:rPr>
        <w:t xml:space="preserve"> delegation of power.</w:t>
      </w:r>
    </w:p>
    <w:p w:rsidR="00161029" w:rsidRPr="00217447" w:rsidRDefault="00161029" w:rsidP="00F270C1">
      <w:pPr>
        <w:pStyle w:val="ListParagraph"/>
        <w:spacing w:line="360" w:lineRule="auto"/>
        <w:rPr>
          <w:color w:val="000000" w:themeColor="text1"/>
          <w:szCs w:val="24"/>
        </w:rPr>
      </w:pPr>
    </w:p>
    <w:p w:rsidR="00CC7E27" w:rsidRPr="00217447" w:rsidRDefault="00CC7E27" w:rsidP="00F270C1">
      <w:pPr>
        <w:pStyle w:val="ListParagraph"/>
        <w:numPr>
          <w:ilvl w:val="1"/>
          <w:numId w:val="29"/>
        </w:numPr>
        <w:tabs>
          <w:tab w:val="clear" w:pos="360"/>
          <w:tab w:val="left" w:pos="-1440"/>
          <w:tab w:val="left" w:pos="-720"/>
          <w:tab w:val="left" w:pos="709"/>
          <w:tab w:val="left" w:pos="1140"/>
          <w:tab w:val="left" w:pos="1700"/>
          <w:tab w:val="left" w:pos="2380"/>
          <w:tab w:val="left" w:pos="3160"/>
          <w:tab w:val="left" w:pos="4920"/>
          <w:tab w:val="left" w:pos="5400"/>
          <w:tab w:val="left" w:pos="5760"/>
          <w:tab w:val="left" w:pos="6880"/>
        </w:tabs>
        <w:suppressAutoHyphens/>
        <w:spacing w:line="360" w:lineRule="auto"/>
        <w:ind w:left="709" w:hanging="709"/>
        <w:jc w:val="both"/>
        <w:rPr>
          <w:color w:val="000000" w:themeColor="text1"/>
          <w:szCs w:val="24"/>
        </w:rPr>
      </w:pPr>
      <w:r w:rsidRPr="00217447">
        <w:rPr>
          <w:color w:val="000000" w:themeColor="text1"/>
          <w:szCs w:val="24"/>
        </w:rPr>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161029" w:rsidRPr="00217447" w:rsidRDefault="00161029" w:rsidP="00F270C1">
      <w:pPr>
        <w:pStyle w:val="ListParagraph"/>
        <w:spacing w:line="360" w:lineRule="auto"/>
        <w:rPr>
          <w:color w:val="000000" w:themeColor="text1"/>
          <w:szCs w:val="24"/>
        </w:rPr>
      </w:pPr>
    </w:p>
    <w:p w:rsidR="00CC7E27" w:rsidRPr="00217447" w:rsidRDefault="00CC7E27" w:rsidP="00F270C1">
      <w:pPr>
        <w:pStyle w:val="ListParagraph"/>
        <w:numPr>
          <w:ilvl w:val="1"/>
          <w:numId w:val="30"/>
        </w:numPr>
        <w:tabs>
          <w:tab w:val="clear" w:pos="360"/>
          <w:tab w:val="left" w:pos="-1440"/>
          <w:tab w:val="left" w:pos="-720"/>
          <w:tab w:val="left" w:pos="440"/>
          <w:tab w:val="num" w:pos="709"/>
          <w:tab w:val="left" w:pos="1140"/>
          <w:tab w:val="left" w:pos="1700"/>
          <w:tab w:val="left" w:pos="2380"/>
          <w:tab w:val="left" w:pos="3160"/>
          <w:tab w:val="left" w:pos="4920"/>
          <w:tab w:val="left" w:pos="5400"/>
          <w:tab w:val="left" w:pos="5760"/>
          <w:tab w:val="left" w:pos="6880"/>
        </w:tabs>
        <w:suppressAutoHyphens/>
        <w:spacing w:line="360" w:lineRule="auto"/>
        <w:ind w:left="709" w:hanging="709"/>
        <w:jc w:val="both"/>
        <w:rPr>
          <w:color w:val="000000" w:themeColor="text1"/>
          <w:szCs w:val="24"/>
        </w:rPr>
      </w:pPr>
      <w:r w:rsidRPr="00217447">
        <w:rPr>
          <w:color w:val="000000" w:themeColor="text1"/>
          <w:szCs w:val="24"/>
        </w:rPr>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161029" w:rsidRPr="00217447" w:rsidRDefault="00161029" w:rsidP="00F270C1">
      <w:pPr>
        <w:pStyle w:val="ListParagraph"/>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ind w:left="360"/>
        <w:jc w:val="both"/>
        <w:rPr>
          <w:color w:val="000000" w:themeColor="text1"/>
          <w:szCs w:val="24"/>
        </w:rPr>
      </w:pPr>
    </w:p>
    <w:p w:rsidR="00CC7E27" w:rsidRPr="00217447" w:rsidRDefault="00CC7E27" w:rsidP="00F270C1">
      <w:pPr>
        <w:numPr>
          <w:ilvl w:val="1"/>
          <w:numId w:val="30"/>
        </w:numPr>
        <w:tabs>
          <w:tab w:val="clear" w:pos="360"/>
          <w:tab w:val="left" w:pos="-1440"/>
          <w:tab w:val="left" w:pos="-720"/>
          <w:tab w:val="left" w:pos="1700"/>
          <w:tab w:val="left" w:pos="2380"/>
          <w:tab w:val="left" w:pos="3160"/>
          <w:tab w:val="left" w:pos="4920"/>
          <w:tab w:val="left" w:pos="5400"/>
          <w:tab w:val="left" w:pos="5760"/>
          <w:tab w:val="left" w:pos="6880"/>
        </w:tabs>
        <w:suppressAutoHyphens/>
        <w:spacing w:line="360" w:lineRule="auto"/>
        <w:ind w:left="709" w:hanging="709"/>
        <w:jc w:val="both"/>
        <w:rPr>
          <w:color w:val="000000" w:themeColor="text1"/>
          <w:szCs w:val="24"/>
        </w:rPr>
      </w:pPr>
      <w:r w:rsidRPr="00217447">
        <w:rPr>
          <w:color w:val="000000" w:themeColor="text1"/>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rsidR="00161029" w:rsidRPr="00217447" w:rsidRDefault="00161029" w:rsidP="00F270C1">
      <w:pPr>
        <w:pStyle w:val="ListParagraph"/>
        <w:spacing w:line="360" w:lineRule="auto"/>
        <w:rPr>
          <w:color w:val="000000" w:themeColor="text1"/>
          <w:szCs w:val="24"/>
        </w:rPr>
      </w:pPr>
    </w:p>
    <w:p w:rsidR="003F6721" w:rsidRPr="00217447" w:rsidRDefault="00CC7E27" w:rsidP="00F270C1">
      <w:pPr>
        <w:pStyle w:val="ListParagraph"/>
        <w:keepLines/>
        <w:numPr>
          <w:ilvl w:val="1"/>
          <w:numId w:val="30"/>
        </w:numPr>
        <w:tabs>
          <w:tab w:val="clear" w:pos="360"/>
          <w:tab w:val="left" w:pos="-1440"/>
          <w:tab w:val="left" w:pos="-720"/>
          <w:tab w:val="left" w:pos="0"/>
          <w:tab w:val="left" w:pos="709"/>
          <w:tab w:val="left" w:pos="1700"/>
          <w:tab w:val="left" w:pos="2380"/>
          <w:tab w:val="left" w:pos="3160"/>
          <w:tab w:val="left" w:pos="4920"/>
          <w:tab w:val="left" w:pos="5400"/>
          <w:tab w:val="left" w:pos="5760"/>
          <w:tab w:val="left" w:pos="6880"/>
        </w:tabs>
        <w:suppressAutoHyphens/>
        <w:spacing w:line="360" w:lineRule="auto"/>
        <w:ind w:left="709" w:hanging="709"/>
        <w:jc w:val="both"/>
        <w:rPr>
          <w:color w:val="000000" w:themeColor="text1"/>
          <w:szCs w:val="24"/>
        </w:rPr>
      </w:pPr>
      <w:r w:rsidRPr="00217447">
        <w:rPr>
          <w:bCs/>
          <w:color w:val="000000" w:themeColor="text1"/>
          <w:szCs w:val="24"/>
        </w:rPr>
        <w:t>I</w:t>
      </w:r>
      <w:r w:rsidRPr="00217447">
        <w:rPr>
          <w:color w:val="000000" w:themeColor="text1"/>
          <w:szCs w:val="24"/>
        </w:rPr>
        <w:t>f the Employer decides that the urgency of varying the work would prevent a quotation being given and considered without delaying the work, no quotation shall be given and the Variation shall be treated as a Compensation Event</w:t>
      </w:r>
      <w:r w:rsidR="000B7A74" w:rsidRPr="00217447">
        <w:rPr>
          <w:color w:val="000000" w:themeColor="text1"/>
          <w:szCs w:val="24"/>
        </w:rPr>
        <w:t>.</w:t>
      </w:r>
    </w:p>
    <w:p w:rsidR="00161029" w:rsidRPr="00217447" w:rsidRDefault="00161029" w:rsidP="00F270C1">
      <w:pPr>
        <w:tabs>
          <w:tab w:val="left" w:pos="709"/>
        </w:tabs>
        <w:spacing w:line="360" w:lineRule="auto"/>
        <w:rPr>
          <w:color w:val="000000" w:themeColor="text1"/>
          <w:szCs w:val="24"/>
        </w:rPr>
      </w:pPr>
    </w:p>
    <w:p w:rsidR="00CC7E27" w:rsidRPr="00217447" w:rsidRDefault="00CC7E27" w:rsidP="00F270C1">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35.7</w:t>
      </w:r>
      <w:r w:rsidRPr="00217447">
        <w:rPr>
          <w:color w:val="000000" w:themeColor="text1"/>
          <w:szCs w:val="24"/>
        </w:rPr>
        <w:tab/>
      </w:r>
      <w:r w:rsidRPr="00217447">
        <w:rPr>
          <w:color w:val="000000" w:themeColor="text1"/>
          <w:szCs w:val="24"/>
        </w:rPr>
        <w:tab/>
        <w:t>Under no circumstances the Contractor shall suspend the work on the plea of non-settlement of rates for items falling under this Clause.</w:t>
      </w:r>
    </w:p>
    <w:p w:rsidR="00CC7E27" w:rsidRPr="00217447" w:rsidRDefault="00CC7E27" w:rsidP="00F270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9E706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36. </w:t>
      </w:r>
      <w:r w:rsidRPr="00217447">
        <w:rPr>
          <w:b/>
          <w:color w:val="000000" w:themeColor="text1"/>
          <w:szCs w:val="24"/>
        </w:rPr>
        <w:tab/>
      </w:r>
      <w:r w:rsidRPr="00217447">
        <w:rPr>
          <w:b/>
          <w:color w:val="000000" w:themeColor="text1"/>
          <w:szCs w:val="24"/>
        </w:rPr>
        <w:tab/>
        <w:t>Submission of bills for payment</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36.1</w:t>
      </w:r>
      <w:r w:rsidRPr="00217447">
        <w:rPr>
          <w:color w:val="000000" w:themeColor="text1"/>
          <w:szCs w:val="24"/>
        </w:rPr>
        <w:tab/>
      </w:r>
      <w:r w:rsidRPr="00217447">
        <w:rPr>
          <w:color w:val="000000" w:themeColor="text1"/>
          <w:szCs w:val="24"/>
        </w:rPr>
        <w:tab/>
        <w:t xml:space="preserve">The Contractor shall submit to the Employer monthly bills </w:t>
      </w:r>
      <w:r w:rsidR="007A27A0" w:rsidRPr="00217447">
        <w:rPr>
          <w:color w:val="000000" w:themeColor="text1"/>
          <w:szCs w:val="24"/>
        </w:rPr>
        <w:t xml:space="preserve">in the form of Tax invoice </w:t>
      </w:r>
      <w:r w:rsidRPr="00217447">
        <w:rPr>
          <w:color w:val="000000" w:themeColor="text1"/>
          <w:szCs w:val="24"/>
        </w:rPr>
        <w:t>of the value of the work completed less the cumulative amount paid previously.</w:t>
      </w:r>
    </w:p>
    <w:p w:rsidR="007A27A0" w:rsidRPr="00217447" w:rsidRDefault="007A27A0"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36.2</w:t>
      </w:r>
      <w:r w:rsidRPr="00217447">
        <w:rPr>
          <w:color w:val="000000" w:themeColor="text1"/>
          <w:szCs w:val="24"/>
        </w:rPr>
        <w:tab/>
      </w:r>
      <w:r w:rsidRPr="00217447">
        <w:rPr>
          <w:color w:val="000000" w:themeColor="text1"/>
          <w:szCs w:val="24"/>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7A27A0" w:rsidRPr="00217447" w:rsidRDefault="007A27A0"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36.3</w:t>
      </w:r>
      <w:r w:rsidRPr="00217447">
        <w:rPr>
          <w:color w:val="000000" w:themeColor="text1"/>
          <w:szCs w:val="24"/>
        </w:rPr>
        <w:tab/>
      </w:r>
      <w:r w:rsidRPr="00217447">
        <w:rPr>
          <w:color w:val="000000" w:themeColor="text1"/>
          <w:szCs w:val="24"/>
        </w:rPr>
        <w:tab/>
        <w:t>The Employer may exclude any item paid in a previous bill or reduce the proportion of any item previously paid in the light of later information.</w:t>
      </w:r>
    </w:p>
    <w:p w:rsidR="00CC7E27" w:rsidRPr="00217447" w:rsidRDefault="00CC7E27" w:rsidP="00F270C1">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p>
    <w:p w:rsidR="00CC7E27" w:rsidRPr="00217447" w:rsidRDefault="00CC7E27" w:rsidP="009E706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37. </w:t>
      </w:r>
      <w:r w:rsidRPr="00217447">
        <w:rPr>
          <w:b/>
          <w:color w:val="000000" w:themeColor="text1"/>
          <w:szCs w:val="24"/>
        </w:rPr>
        <w:tab/>
      </w:r>
      <w:r w:rsidRPr="00217447">
        <w:rPr>
          <w:b/>
          <w:color w:val="000000" w:themeColor="text1"/>
          <w:szCs w:val="24"/>
        </w:rPr>
        <w:tab/>
        <w:t>Payments</w:t>
      </w:r>
    </w:p>
    <w:p w:rsidR="007A27A0"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37.1</w:t>
      </w:r>
      <w:r w:rsidRPr="00217447">
        <w:rPr>
          <w:color w:val="000000" w:themeColor="text1"/>
          <w:szCs w:val="24"/>
        </w:rPr>
        <w:tab/>
      </w:r>
      <w:r w:rsidRPr="00217447">
        <w:rPr>
          <w:color w:val="000000" w:themeColor="text1"/>
          <w:szCs w:val="24"/>
        </w:rPr>
        <w:tab/>
      </w:r>
      <w:r w:rsidRPr="00217447">
        <w:rPr>
          <w:szCs w:val="24"/>
        </w:rPr>
        <w:t xml:space="preserve">Payments shall be adjusted for deductions for advance payments, other recoveries in terms of the contract and taxes, at source, as applicable under the </w:t>
      </w:r>
      <w:r w:rsidR="00FD3ED5" w:rsidRPr="00217447">
        <w:rPr>
          <w:szCs w:val="24"/>
        </w:rPr>
        <w:t>law.</w:t>
      </w:r>
      <w:r w:rsidRPr="00217447">
        <w:rPr>
          <w:szCs w:val="24"/>
        </w:rPr>
        <w:t xml:space="preserve">  The Employer shall pay the Contractor </w:t>
      </w:r>
      <w:r w:rsidR="00C531A9" w:rsidRPr="00217447">
        <w:rPr>
          <w:szCs w:val="24"/>
        </w:rPr>
        <w:t>as per availability of grants.</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37.2</w:t>
      </w:r>
      <w:r w:rsidRPr="00217447">
        <w:rPr>
          <w:color w:val="000000" w:themeColor="text1"/>
          <w:szCs w:val="24"/>
        </w:rPr>
        <w:tab/>
      </w:r>
      <w:r w:rsidRPr="00217447">
        <w:rPr>
          <w:color w:val="000000" w:themeColor="text1"/>
          <w:szCs w:val="24"/>
        </w:rPr>
        <w:tab/>
        <w:t>Items of the Works for which no rate or price has been entered in will not be paid for by the Employer and shall be deemed covered by other rates and prices in the Contract.</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9E706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38. </w:t>
      </w:r>
      <w:r w:rsidRPr="00217447">
        <w:rPr>
          <w:b/>
          <w:color w:val="000000" w:themeColor="text1"/>
          <w:szCs w:val="24"/>
        </w:rPr>
        <w:tab/>
      </w:r>
      <w:r w:rsidRPr="00217447">
        <w:rPr>
          <w:b/>
          <w:color w:val="000000" w:themeColor="text1"/>
          <w:szCs w:val="24"/>
        </w:rPr>
        <w:tab/>
        <w:t>Compensation events</w:t>
      </w:r>
      <w:r w:rsidR="00C531A9" w:rsidRPr="00217447">
        <w:rPr>
          <w:b/>
          <w:color w:val="000000" w:themeColor="text1"/>
          <w:szCs w:val="24"/>
        </w:rPr>
        <w:t xml:space="preserve"> – DELETED.</w:t>
      </w:r>
    </w:p>
    <w:p w:rsidR="00CC7E27" w:rsidRPr="00217447" w:rsidRDefault="00FE7F72" w:rsidP="00F270C1">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spacing w:line="360" w:lineRule="auto"/>
        <w:ind w:left="1140" w:hanging="1140"/>
        <w:jc w:val="both"/>
        <w:rPr>
          <w:color w:val="000000" w:themeColor="text1"/>
          <w:szCs w:val="24"/>
        </w:rPr>
      </w:pPr>
      <w:r w:rsidRPr="00FE7F72">
        <w:rPr>
          <w:noProof/>
          <w:color w:val="000000" w:themeColor="text1"/>
          <w:szCs w:val="24"/>
          <w:lang w:eastAsia="en-IN"/>
        </w:rPr>
        <w:pict>
          <v:shape id="_x0000_s2085" type="#_x0000_t32" style="position:absolute;left:0;text-align:left;margin-left:86.85pt;margin-top:5.55pt;width:54.75pt;height:50.45pt;flip:x;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"/>
        </w:pict>
      </w:r>
      <w:r w:rsidRPr="00FE7F72">
        <w:rPr>
          <w:noProof/>
          <w:color w:val="000000" w:themeColor="text1"/>
          <w:szCs w:val="24"/>
          <w:lang w:eastAsia="en-IN"/>
        </w:rPr>
        <w:pict>
          <v:shape id="_x0000_s2084" type="#_x0000_t32" style="position:absolute;left:0;text-align:left;margin-left:298.35pt;margin-top:4.8pt;width:44.25pt;height:48pt;flip:x;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"/>
        </w:pict>
      </w:r>
      <w:r w:rsidR="00CC7E27" w:rsidRPr="00217447">
        <w:rPr>
          <w:bCs/>
          <w:color w:val="000000" w:themeColor="text1"/>
          <w:szCs w:val="24"/>
        </w:rPr>
        <w:t>38.1</w:t>
      </w:r>
      <w:r w:rsidR="00CC7E27" w:rsidRPr="00217447">
        <w:rPr>
          <w:color w:val="000000" w:themeColor="text1"/>
          <w:szCs w:val="24"/>
        </w:rPr>
        <w:tab/>
      </w:r>
      <w:r w:rsidR="00CC7E27" w:rsidRPr="00217447">
        <w:rPr>
          <w:color w:val="000000" w:themeColor="text1"/>
          <w:szCs w:val="24"/>
        </w:rPr>
        <w:tab/>
        <w:t>The following are Compensation events unless they are caused by the Contractor:</w:t>
      </w:r>
    </w:p>
    <w:p w:rsidR="00CC7E27" w:rsidRPr="00217447" w:rsidRDefault="00CC7E27" w:rsidP="006F590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(a)</w:t>
      </w:r>
      <w:r w:rsidRPr="00217447">
        <w:rPr>
          <w:color w:val="000000" w:themeColor="text1"/>
          <w:szCs w:val="24"/>
        </w:rPr>
        <w:tab/>
        <w:t>The Employer does not give access to a part of the Site by the Site Possession Date stated in the Contract Data.</w:t>
      </w:r>
    </w:p>
    <w:p w:rsidR="00CC7E27" w:rsidRPr="00217447" w:rsidRDefault="00CC7E27" w:rsidP="006F590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(b)</w:t>
      </w:r>
      <w:r w:rsidRPr="00217447">
        <w:rPr>
          <w:color w:val="000000" w:themeColor="text1"/>
          <w:szCs w:val="24"/>
        </w:rPr>
        <w:tab/>
        <w:t>The Employer orders a delay or does not issue drawings, specifications or instructions required for execution of works on time.</w:t>
      </w:r>
    </w:p>
    <w:p w:rsidR="00CC7E27" w:rsidRPr="00217447" w:rsidRDefault="00FE7F72" w:rsidP="006F590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FE7F72">
        <w:rPr>
          <w:noProof/>
          <w:color w:val="000000" w:themeColor="text1"/>
          <w:szCs w:val="24"/>
          <w:lang w:eastAsia="en-IN"/>
        </w:rPr>
        <w:pict>
          <v:shape id="_x0000_s2083" type="#_x0000_t32" style="position:absolute;left:0;text-align:left;margin-left:97.35pt;margin-top:-41pt;width:117.75pt;height:198pt;flip:x;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"/>
        </w:pict>
      </w:r>
      <w:r w:rsidRPr="00FE7F72">
        <w:rPr>
          <w:noProof/>
          <w:color w:val="000000" w:themeColor="text1"/>
          <w:szCs w:val="24"/>
          <w:lang w:eastAsia="en-IN"/>
        </w:rPr>
        <w:pict>
          <v:shape id="_x0000_s2082" type="#_x0000_t32" style="position:absolute;left:0;text-align:left;margin-left:287.1pt;margin-top:-43.25pt;width:102.75pt;height:201pt;flip:x;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"/>
        </w:pict>
      </w:r>
      <w:r w:rsidR="00CC7E27" w:rsidRPr="00217447">
        <w:rPr>
          <w:color w:val="000000" w:themeColor="text1"/>
          <w:szCs w:val="24"/>
        </w:rPr>
        <w:tab/>
      </w:r>
      <w:r w:rsidR="00CC7E27" w:rsidRPr="00217447">
        <w:rPr>
          <w:color w:val="000000" w:themeColor="text1"/>
          <w:szCs w:val="24"/>
        </w:rPr>
        <w:tab/>
        <w:t>(c)</w:t>
      </w:r>
      <w:r w:rsidR="00CC7E27" w:rsidRPr="00217447">
        <w:rPr>
          <w:color w:val="000000" w:themeColor="text1"/>
          <w:szCs w:val="24"/>
        </w:rPr>
        <w:tab/>
        <w:t>The Employer instructs the Contractor to uncover or to carry out additional tests upon work which is then found to have no Defects.</w:t>
      </w:r>
    </w:p>
    <w:p w:rsidR="00CC7E27" w:rsidRPr="00217447" w:rsidRDefault="00CC7E27" w:rsidP="006F590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(d)</w:t>
      </w:r>
      <w:r w:rsidRPr="00217447">
        <w:rPr>
          <w:color w:val="000000" w:themeColor="text1"/>
          <w:szCs w:val="24"/>
        </w:rPr>
        <w:tab/>
        <w:t>The Employer gives an instruction for dealing with an unforeseen condition, caused by the Employer, or additional work required for safety or other reasons.</w:t>
      </w:r>
    </w:p>
    <w:p w:rsidR="00CC7E27" w:rsidRPr="00217447" w:rsidRDefault="00CC7E27" w:rsidP="006F590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(e)</w:t>
      </w:r>
      <w:r w:rsidRPr="00217447">
        <w:rPr>
          <w:color w:val="000000" w:themeColor="text1"/>
          <w:szCs w:val="24"/>
        </w:rPr>
        <w:tab/>
        <w:t>The effect on the Contractor of any of the Employer’s Risks.</w:t>
      </w:r>
    </w:p>
    <w:p w:rsidR="00CC7E27" w:rsidRPr="00217447" w:rsidRDefault="00CC7E27" w:rsidP="006F590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(f)</w:t>
      </w:r>
      <w:r w:rsidRPr="00217447">
        <w:rPr>
          <w:color w:val="000000" w:themeColor="text1"/>
          <w:szCs w:val="24"/>
        </w:rPr>
        <w:tab/>
        <w:t>The Employer unreasonably delays issuing a Certificate of Completion.</w:t>
      </w:r>
    </w:p>
    <w:p w:rsidR="00CC7E27" w:rsidRPr="00217447" w:rsidRDefault="00CC7E27" w:rsidP="006F590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(g)</w:t>
      </w:r>
      <w:r w:rsidRPr="00217447">
        <w:rPr>
          <w:color w:val="000000" w:themeColor="text1"/>
          <w:szCs w:val="24"/>
        </w:rPr>
        <w:tab/>
        <w:t>Other Compensation Events listed in the Contract Data or mentioned in the Contract.</w:t>
      </w: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Cs/>
          <w:color w:val="000000" w:themeColor="text1"/>
          <w:szCs w:val="24"/>
        </w:rPr>
      </w:pP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38.2</w:t>
      </w:r>
      <w:r w:rsidRPr="00217447">
        <w:rPr>
          <w:color w:val="000000" w:themeColor="text1"/>
          <w:szCs w:val="24"/>
        </w:rPr>
        <w:tab/>
      </w:r>
      <w:r w:rsidRPr="00217447">
        <w:rPr>
          <w:color w:val="000000" w:themeColor="text1"/>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66687A" w:rsidRPr="00217447" w:rsidRDefault="0066687A"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38.3</w:t>
      </w:r>
      <w:r w:rsidRPr="00217447">
        <w:rPr>
          <w:color w:val="000000" w:themeColor="text1"/>
          <w:szCs w:val="24"/>
        </w:rPr>
        <w:tab/>
      </w:r>
      <w:r w:rsidRPr="00217447">
        <w:rPr>
          <w:color w:val="000000" w:themeColor="text1"/>
          <w:szCs w:val="24"/>
        </w:rPr>
        <w:tab/>
        <w:t xml:space="preserve">As soon as information demonstrating the effect of each Compensation event upon the Contractor's forecast cost has been provided by the Contractor, it is to be assessed by the </w:t>
      </w:r>
      <w:r w:rsidR="00FD3ED5" w:rsidRPr="00217447">
        <w:rPr>
          <w:color w:val="000000" w:themeColor="text1"/>
          <w:szCs w:val="24"/>
        </w:rPr>
        <w:t>Employer,</w:t>
      </w:r>
      <w:r w:rsidRPr="00217447">
        <w:rPr>
          <w:color w:val="000000" w:themeColor="text1"/>
          <w:szCs w:val="24"/>
        </w:rPr>
        <w:t xml:space="preserve"> a</w:t>
      </w:r>
      <w:r w:rsidR="00A166CF" w:rsidRPr="00217447">
        <w:rPr>
          <w:color w:val="000000" w:themeColor="text1"/>
          <w:szCs w:val="24"/>
        </w:rPr>
        <w:t xml:space="preserve">nd the Contract Price shall be </w:t>
      </w:r>
      <w:r w:rsidRPr="00217447">
        <w:rPr>
          <w:color w:val="000000" w:themeColor="text1"/>
          <w:szCs w:val="24"/>
        </w:rPr>
        <w:t>adjusted accordingly. If the Contractor's forecast is deemed unreasonable, the Employer shall adjust the Contract Price based on Employer’s own forecast. The Employer will assume that the Contractor will react competently and promptly to the event.</w:t>
      </w:r>
    </w:p>
    <w:p w:rsidR="0066687A" w:rsidRPr="00217447" w:rsidRDefault="0066687A"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F270C1">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38.4</w:t>
      </w:r>
      <w:r w:rsidRPr="00217447">
        <w:rPr>
          <w:color w:val="000000" w:themeColor="text1"/>
          <w:szCs w:val="24"/>
        </w:rPr>
        <w:tab/>
      </w:r>
      <w:r w:rsidRPr="00217447">
        <w:rPr>
          <w:color w:val="000000" w:themeColor="text1"/>
          <w:szCs w:val="24"/>
        </w:rPr>
        <w:tab/>
        <w:t>The Contractor shall not be entitled to compensation to the extent that the Employer's interests are adversely affected by the Contractor not having given early warning or not having cooperated with the Employer.</w:t>
      </w:r>
    </w:p>
    <w:p w:rsidR="00CC7E27" w:rsidRPr="00217447" w:rsidRDefault="00CC7E27" w:rsidP="000B7A74">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spacing w:line="276" w:lineRule="auto"/>
        <w:jc w:val="both"/>
        <w:rPr>
          <w:b/>
          <w:color w:val="000000" w:themeColor="text1"/>
          <w:szCs w:val="24"/>
        </w:rPr>
      </w:pPr>
    </w:p>
    <w:p w:rsidR="00C02C62" w:rsidRPr="00217447" w:rsidRDefault="00CC7E27" w:rsidP="009E7061">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color w:val="000000" w:themeColor="text1"/>
          <w:szCs w:val="24"/>
        </w:rPr>
      </w:pPr>
      <w:r w:rsidRPr="00217447">
        <w:rPr>
          <w:b/>
          <w:color w:val="000000" w:themeColor="text1"/>
          <w:szCs w:val="24"/>
        </w:rPr>
        <w:t xml:space="preserve">39. </w:t>
      </w:r>
      <w:r w:rsidRPr="00217447">
        <w:rPr>
          <w:b/>
          <w:color w:val="000000" w:themeColor="text1"/>
          <w:szCs w:val="24"/>
        </w:rPr>
        <w:tab/>
        <w:t>Tax</w:t>
      </w:r>
    </w:p>
    <w:p w:rsidR="00855699" w:rsidRPr="00217447" w:rsidRDefault="00CC7E27" w:rsidP="008B52D8">
      <w:pPr>
        <w:tabs>
          <w:tab w:val="left" w:pos="-1440"/>
          <w:tab w:val="left" w:pos="-720"/>
          <w:tab w:val="left" w:pos="0"/>
          <w:tab w:val="left" w:pos="540"/>
          <w:tab w:val="left" w:pos="567"/>
          <w:tab w:val="left" w:pos="1700"/>
          <w:tab w:val="left" w:pos="2380"/>
          <w:tab w:val="left" w:pos="3160"/>
          <w:tab w:val="left" w:pos="4920"/>
          <w:tab w:val="left" w:pos="5400"/>
          <w:tab w:val="left" w:pos="5760"/>
          <w:tab w:val="left" w:pos="6880"/>
        </w:tabs>
        <w:suppressAutoHyphens/>
        <w:spacing w:line="360" w:lineRule="auto"/>
        <w:ind w:left="567" w:hanging="567"/>
        <w:jc w:val="both"/>
        <w:rPr>
          <w:color w:val="000000" w:themeColor="text1"/>
          <w:szCs w:val="24"/>
        </w:rPr>
      </w:pPr>
      <w:r w:rsidRPr="00217447">
        <w:rPr>
          <w:bCs/>
          <w:color w:val="000000" w:themeColor="text1"/>
          <w:szCs w:val="24"/>
        </w:rPr>
        <w:t>39.1</w:t>
      </w:r>
      <w:r w:rsidRPr="00217447">
        <w:rPr>
          <w:color w:val="000000" w:themeColor="text1"/>
          <w:szCs w:val="24"/>
        </w:rPr>
        <w:tab/>
        <w:t xml:space="preserve">The rates quoted by the Contractor shall be </w:t>
      </w:r>
      <w:r w:rsidR="004A09B5" w:rsidRPr="00217447">
        <w:rPr>
          <w:color w:val="000000" w:themeColor="text1"/>
          <w:szCs w:val="24"/>
        </w:rPr>
        <w:t>exclusive of GST</w:t>
      </w:r>
      <w:r w:rsidR="0066687A" w:rsidRPr="00217447">
        <w:rPr>
          <w:color w:val="000000" w:themeColor="text1"/>
          <w:szCs w:val="24"/>
        </w:rPr>
        <w:t xml:space="preserve">, </w:t>
      </w:r>
      <w:r w:rsidR="00C02C62" w:rsidRPr="00217447">
        <w:rPr>
          <w:color w:val="000000" w:themeColor="text1"/>
          <w:szCs w:val="24"/>
        </w:rPr>
        <w:t xml:space="preserve">which shall be paid at the rate </w:t>
      </w:r>
      <w:r w:rsidR="0066687A" w:rsidRPr="00217447">
        <w:rPr>
          <w:color w:val="000000" w:themeColor="text1"/>
          <w:szCs w:val="24"/>
        </w:rPr>
        <w:t>prevailing on the date of recording of the bill</w:t>
      </w:r>
      <w:r w:rsidR="00CD57FD" w:rsidRPr="00217447">
        <w:rPr>
          <w:color w:val="000000" w:themeColor="text1"/>
          <w:szCs w:val="24"/>
        </w:rPr>
        <w:t xml:space="preserve"> by the </w:t>
      </w:r>
      <w:r w:rsidR="0004284B" w:rsidRPr="00217447">
        <w:rPr>
          <w:color w:val="000000" w:themeColor="text1"/>
          <w:szCs w:val="24"/>
        </w:rPr>
        <w:t>Jurisdictional AEE</w:t>
      </w:r>
      <w:r w:rsidR="0066687A" w:rsidRPr="00217447">
        <w:rPr>
          <w:color w:val="000000" w:themeColor="text1"/>
          <w:szCs w:val="24"/>
        </w:rPr>
        <w:t xml:space="preserve">of the </w:t>
      </w:r>
      <w:r w:rsidR="00052877" w:rsidRPr="00217447">
        <w:rPr>
          <w:color w:val="000000" w:themeColor="text1"/>
          <w:szCs w:val="24"/>
        </w:rPr>
        <w:t>KNNL</w:t>
      </w:r>
      <w:r w:rsidR="0066687A" w:rsidRPr="00217447">
        <w:rPr>
          <w:color w:val="000000" w:themeColor="text1"/>
          <w:szCs w:val="24"/>
        </w:rPr>
        <w:t>.</w:t>
      </w:r>
      <w:r w:rsidRPr="00217447">
        <w:rPr>
          <w:color w:val="000000" w:themeColor="text1"/>
          <w:szCs w:val="24"/>
        </w:rPr>
        <w:t xml:space="preserve"> The Employer will perform such duties in regard to the deduction of such taxes at source as per applicable law.</w:t>
      </w:r>
    </w:p>
    <w:p w:rsidR="006F5903" w:rsidRPr="00217447" w:rsidRDefault="006F5903" w:rsidP="008B52D8">
      <w:pPr>
        <w:tabs>
          <w:tab w:val="left" w:pos="-1440"/>
          <w:tab w:val="left" w:pos="-720"/>
          <w:tab w:val="left" w:pos="0"/>
          <w:tab w:val="left" w:pos="540"/>
          <w:tab w:val="left" w:pos="567"/>
          <w:tab w:val="left" w:pos="1700"/>
          <w:tab w:val="left" w:pos="2380"/>
          <w:tab w:val="left" w:pos="3160"/>
          <w:tab w:val="left" w:pos="4920"/>
          <w:tab w:val="left" w:pos="5400"/>
          <w:tab w:val="left" w:pos="5760"/>
          <w:tab w:val="left" w:pos="6880"/>
        </w:tabs>
        <w:suppressAutoHyphens/>
        <w:spacing w:line="360" w:lineRule="auto"/>
        <w:ind w:left="567" w:hanging="567"/>
        <w:jc w:val="both"/>
        <w:rPr>
          <w:color w:val="000000" w:themeColor="text1"/>
          <w:szCs w:val="24"/>
        </w:rPr>
      </w:pPr>
    </w:p>
    <w:p w:rsidR="00C02C62" w:rsidRPr="00217447" w:rsidRDefault="00146F2F" w:rsidP="009E7061">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r w:rsidRPr="00217447">
        <w:rPr>
          <w:b/>
          <w:color w:val="000000" w:themeColor="text1"/>
          <w:szCs w:val="24"/>
        </w:rPr>
        <w:t xml:space="preserve">40.  </w:t>
      </w:r>
      <w:r w:rsidR="005564E5" w:rsidRPr="00217447">
        <w:rPr>
          <w:b/>
          <w:color w:val="000000" w:themeColor="text1"/>
          <w:szCs w:val="24"/>
        </w:rPr>
        <w:t>Price Adjustment:</w:t>
      </w:r>
    </w:p>
    <w:p w:rsidR="00551781" w:rsidRPr="00217447" w:rsidRDefault="005564E5" w:rsidP="008B52D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rPr>
      </w:pPr>
      <w:r w:rsidRPr="00217447">
        <w:rPr>
          <w:b/>
          <w:color w:val="000000" w:themeColor="text1"/>
          <w:sz w:val="20"/>
        </w:rPr>
        <w:t>40.1</w:t>
      </w:r>
      <w:r w:rsidRPr="00217447">
        <w:rPr>
          <w:b/>
          <w:color w:val="000000" w:themeColor="text1"/>
          <w:sz w:val="20"/>
        </w:rPr>
        <w:tab/>
      </w:r>
      <w:r w:rsidR="003012A7" w:rsidRPr="00217447">
        <w:rPr>
          <w:b/>
          <w:color w:val="000000" w:themeColor="text1"/>
          <w:sz w:val="20"/>
        </w:rPr>
        <w:tab/>
      </w:r>
      <w:r w:rsidR="00146F2F" w:rsidRPr="00217447">
        <w:rPr>
          <w:color w:val="000000" w:themeColor="text1"/>
          <w:szCs w:val="24"/>
        </w:rPr>
        <w:t>Price adjustment clause is applicable for works exceeding contract period of 12 months</w:t>
      </w:r>
      <w:r w:rsidR="00146F2F" w:rsidRPr="00217447">
        <w:rPr>
          <w:b/>
          <w:color w:val="000000" w:themeColor="text1"/>
          <w:szCs w:val="24"/>
        </w:rPr>
        <w:t>.</w:t>
      </w:r>
      <w:r w:rsidR="00146F2F" w:rsidRPr="00217447">
        <w:rPr>
          <w:color w:val="000000" w:themeColor="text1"/>
          <w:szCs w:val="24"/>
        </w:rPr>
        <w:t xml:space="preserve">The </w:t>
      </w:r>
      <w:r w:rsidR="00146F2F" w:rsidRPr="00217447">
        <w:rPr>
          <w:color w:val="000000" w:themeColor="text1"/>
        </w:rPr>
        <w:t>c</w:t>
      </w:r>
      <w:r w:rsidR="00551781" w:rsidRPr="00217447">
        <w:rPr>
          <w:color w:val="000000" w:themeColor="text1"/>
        </w:rPr>
        <w:t>ontract price shall be adjusted for increase or decrease in rates and prices of labour, materials, fuels and lubricants in accordance with the principles and procedures and as per formulae given in the Contrac</w:t>
      </w:r>
      <w:r w:rsidR="00A32E59" w:rsidRPr="00217447">
        <w:rPr>
          <w:color w:val="000000" w:themeColor="text1"/>
        </w:rPr>
        <w:t xml:space="preserve">t Data </w:t>
      </w:r>
      <w:r w:rsidR="006E59C5" w:rsidRPr="00217447">
        <w:rPr>
          <w:color w:val="000000" w:themeColor="text1"/>
        </w:rPr>
        <w:t>(</w:t>
      </w:r>
      <w:r w:rsidR="00A32E59" w:rsidRPr="00217447">
        <w:rPr>
          <w:color w:val="000000" w:themeColor="text1"/>
        </w:rPr>
        <w:t>and as per GOK order FD 59 Pro Cell 2004, Bengaluru dated 26</w:t>
      </w:r>
      <w:r w:rsidR="00A32E59" w:rsidRPr="00217447">
        <w:rPr>
          <w:color w:val="000000" w:themeColor="text1"/>
          <w:vertAlign w:val="superscript"/>
        </w:rPr>
        <w:t>th</w:t>
      </w:r>
      <w:r w:rsidR="00A32E59" w:rsidRPr="00217447">
        <w:rPr>
          <w:color w:val="000000" w:themeColor="text1"/>
        </w:rPr>
        <w:t xml:space="preserve"> November 2004 </w:t>
      </w:r>
      <w:r w:rsidR="0038681D" w:rsidRPr="00217447">
        <w:rPr>
          <w:color w:val="000000" w:themeColor="text1"/>
        </w:rPr>
        <w:t>,FD</w:t>
      </w:r>
      <w:r w:rsidR="00AB71F2" w:rsidRPr="00217447">
        <w:rPr>
          <w:color w:val="000000" w:themeColor="text1"/>
        </w:rPr>
        <w:t xml:space="preserve"> 3 PCL 2008 Bangalore, dated 21-11-2</w:t>
      </w:r>
      <w:r w:rsidR="00994E6C" w:rsidRPr="00217447">
        <w:rPr>
          <w:color w:val="000000" w:themeColor="text1"/>
        </w:rPr>
        <w:t>0</w:t>
      </w:r>
      <w:r w:rsidR="00AB71F2" w:rsidRPr="00217447">
        <w:rPr>
          <w:color w:val="000000" w:themeColor="text1"/>
        </w:rPr>
        <w:t xml:space="preserve">08 </w:t>
      </w:r>
      <w:r w:rsidR="00A32E59" w:rsidRPr="00217447">
        <w:rPr>
          <w:color w:val="000000" w:themeColor="text1"/>
        </w:rPr>
        <w:t>and subsequent amendments or clarifications issued from time to time.</w:t>
      </w:r>
      <w:r w:rsidR="00CF3F19" w:rsidRPr="00217447">
        <w:rPr>
          <w:color w:val="000000" w:themeColor="text1"/>
        </w:rPr>
        <w:t xml:space="preserve"> Along with GO/FD/791/EXP/12/2015 Bangalore dated: 26/2/2016.</w:t>
      </w:r>
      <w:r w:rsidR="006E59C5" w:rsidRPr="00217447">
        <w:rPr>
          <w:color w:val="000000" w:themeColor="text1"/>
        </w:rPr>
        <w:t>) SCC</w:t>
      </w:r>
    </w:p>
    <w:p w:rsidR="00A32E59" w:rsidRPr="00217447" w:rsidRDefault="00A32E59" w:rsidP="008B52D8">
      <w:pPr>
        <w:spacing w:line="360" w:lineRule="auto"/>
        <w:ind w:left="720" w:hanging="720"/>
        <w:rPr>
          <w:color w:val="000000" w:themeColor="text1"/>
        </w:rPr>
      </w:pPr>
    </w:p>
    <w:p w:rsidR="00551781" w:rsidRPr="00217447" w:rsidRDefault="00551781" w:rsidP="008B52D8">
      <w:pPr>
        <w:pStyle w:val="ListParagraph"/>
        <w:numPr>
          <w:ilvl w:val="0"/>
          <w:numId w:val="39"/>
        </w:numPr>
        <w:spacing w:line="360" w:lineRule="auto"/>
        <w:jc w:val="both"/>
        <w:rPr>
          <w:color w:val="000000" w:themeColor="text1"/>
        </w:rPr>
      </w:pPr>
      <w:r w:rsidRPr="00217447">
        <w:rPr>
          <w:color w:val="000000" w:themeColor="text1"/>
        </w:rPr>
        <w:t>The price Adjustment shall apply for the work done from the date of commencement up to the end of original period of completion or extensions granted by the Employer and shall not apply to work carried out beyond the stipulated period of completion for reasons attributable to the Contractor;</w:t>
      </w:r>
    </w:p>
    <w:p w:rsidR="00551781" w:rsidRPr="00217447" w:rsidRDefault="00551781" w:rsidP="008B52D8">
      <w:pPr>
        <w:pStyle w:val="ListParagraph"/>
        <w:numPr>
          <w:ilvl w:val="0"/>
          <w:numId w:val="39"/>
        </w:numPr>
        <w:spacing w:line="360" w:lineRule="auto"/>
        <w:rPr>
          <w:color w:val="000000" w:themeColor="text1"/>
        </w:rPr>
      </w:pPr>
      <w:r w:rsidRPr="00217447">
        <w:rPr>
          <w:color w:val="000000" w:themeColor="text1"/>
        </w:rPr>
        <w:t>Price Adjustment shall be admissible from the date of opening of tenders (original or extended)</w:t>
      </w:r>
    </w:p>
    <w:p w:rsidR="00551781" w:rsidRPr="00217447" w:rsidRDefault="00551781" w:rsidP="008B52D8">
      <w:pPr>
        <w:pStyle w:val="ListParagraph"/>
        <w:numPr>
          <w:ilvl w:val="0"/>
          <w:numId w:val="39"/>
        </w:numPr>
        <w:spacing w:line="360" w:lineRule="auto"/>
        <w:rPr>
          <w:color w:val="000000" w:themeColor="text1"/>
        </w:rPr>
      </w:pPr>
      <w:r w:rsidRPr="00217447">
        <w:rPr>
          <w:color w:val="000000" w:themeColor="text1"/>
        </w:rPr>
        <w:t>The price adjustment shall be determined during each quarter from the formulae given in Contract Data.</w:t>
      </w:r>
    </w:p>
    <w:p w:rsidR="00E85A5C" w:rsidRPr="00217447" w:rsidRDefault="00E85A5C" w:rsidP="008B52D8">
      <w:pPr>
        <w:numPr>
          <w:ilvl w:val="0"/>
          <w:numId w:val="39"/>
        </w:numPr>
        <w:tabs>
          <w:tab w:val="left" w:pos="-1440"/>
          <w:tab w:val="left" w:pos="-720"/>
          <w:tab w:val="left" w:pos="1700"/>
          <w:tab w:val="left" w:pos="3160"/>
          <w:tab w:val="left" w:pos="4920"/>
          <w:tab w:val="left" w:pos="5400"/>
          <w:tab w:val="left" w:pos="5760"/>
          <w:tab w:val="left" w:pos="6880"/>
        </w:tabs>
        <w:suppressAutoHyphens/>
        <w:spacing w:line="360" w:lineRule="auto"/>
        <w:jc w:val="both"/>
        <w:rPr>
          <w:szCs w:val="24"/>
          <w:lang w:val="en-US"/>
        </w:rPr>
      </w:pPr>
      <w:r w:rsidRPr="00217447">
        <w:rPr>
          <w:szCs w:val="24"/>
          <w:lang w:val="en-US"/>
        </w:rPr>
        <w:t>The price adjustment clause is not applicable for the rates derived from market rates (</w:t>
      </w:r>
      <w:r w:rsidR="008B52D8" w:rsidRPr="00217447">
        <w:rPr>
          <w:szCs w:val="24"/>
          <w:lang w:val="en-US"/>
        </w:rPr>
        <w:t>non-SR</w:t>
      </w:r>
      <w:r w:rsidRPr="00217447">
        <w:rPr>
          <w:szCs w:val="24"/>
          <w:lang w:val="en-US"/>
        </w:rPr>
        <w:t xml:space="preserve"> items)</w:t>
      </w:r>
    </w:p>
    <w:p w:rsidR="00A32E59" w:rsidRPr="00217447" w:rsidRDefault="00551781" w:rsidP="008B52D8">
      <w:pPr>
        <w:pStyle w:val="ListParagraph"/>
        <w:numPr>
          <w:ilvl w:val="0"/>
          <w:numId w:val="39"/>
        </w:numPr>
        <w:spacing w:line="360" w:lineRule="auto"/>
        <w:rPr>
          <w:color w:val="000000" w:themeColor="text1"/>
        </w:rPr>
      </w:pPr>
      <w:r w:rsidRPr="00217447">
        <w:rPr>
          <w:color w:val="000000" w:themeColor="text1"/>
        </w:rPr>
        <w:t>Following expressions and meanings are assigned to the work done during the quarter:</w:t>
      </w:r>
    </w:p>
    <w:p w:rsidR="007C38B8" w:rsidRPr="00217447" w:rsidRDefault="00FE7F72" w:rsidP="008B52D8">
      <w:pPr>
        <w:spacing w:line="360" w:lineRule="auto"/>
        <w:ind w:left="1276"/>
        <w:rPr>
          <w:b/>
        </w:rPr>
      </w:pPr>
      <w:r w:rsidRPr="00FE7F72">
        <w:rPr>
          <w:noProof/>
          <w:lang w:eastAsia="en-IN"/>
        </w:rPr>
        <w:pict>
          <v:shape id="_x0000_s2081" type="#_x0000_t32" style="position:absolute;left:0;text-align:left;margin-left:299.85pt;margin-top:3.6pt;width:53.25pt;height:97.5pt;flip:x;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"/>
        </w:pict>
      </w:r>
      <w:r w:rsidRPr="00FE7F72">
        <w:rPr>
          <w:noProof/>
          <w:lang w:eastAsia="en-IN"/>
        </w:rPr>
        <w:pict>
          <v:shape id="_x0000_s2080" type="#_x0000_t32" style="position:absolute;left:0;text-align:left;margin-left:80.85pt;margin-top:3.6pt;width:75.75pt;height:99pt;flip:x;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"/>
        </w:pict>
      </w:r>
      <w:r w:rsidR="00551781" w:rsidRPr="00217447">
        <w:rPr>
          <w:color w:val="000000" w:themeColor="text1"/>
        </w:rPr>
        <w:t xml:space="preserve">R = </w:t>
      </w:r>
      <w:r w:rsidR="00551781" w:rsidRPr="00217447">
        <w:t xml:space="preserve">Total value of work done during the quarter. It will exclude value for works executed under variations for which price adjustment (if any) will be worked out separately based on the terms mutually </w:t>
      </w:r>
      <w:r w:rsidR="003F6721" w:rsidRPr="00217447">
        <w:t>agreed</w:t>
      </w:r>
      <w:r w:rsidR="003F6721" w:rsidRPr="00217447">
        <w:rPr>
          <w:b/>
        </w:rPr>
        <w:t>. --------</w:t>
      </w:r>
      <w:r w:rsidR="007D4962" w:rsidRPr="00217447">
        <w:rPr>
          <w:b/>
        </w:rPr>
        <w:t xml:space="preserve">DELETED------ </w:t>
      </w:r>
    </w:p>
    <w:p w:rsidR="00551781" w:rsidRPr="00217447" w:rsidRDefault="00AB2AB3" w:rsidP="008B52D8">
      <w:pPr>
        <w:spacing w:line="360" w:lineRule="auto"/>
        <w:ind w:left="1276"/>
        <w:rPr>
          <w:b/>
          <w:color w:val="000000" w:themeColor="text1"/>
        </w:rPr>
      </w:pPr>
      <w:r w:rsidRPr="00217447">
        <w:t>Pre-</w:t>
      </w:r>
      <w:r w:rsidR="00EE4487" w:rsidRPr="00217447">
        <w:t>defined</w:t>
      </w:r>
      <w:r w:rsidR="00EE4487" w:rsidRPr="00217447">
        <w:rPr>
          <w:color w:val="000000" w:themeColor="text1"/>
        </w:rPr>
        <w:t xml:space="preserve"> Value</w:t>
      </w:r>
      <w:r w:rsidR="007D4962" w:rsidRPr="00217447">
        <w:rPr>
          <w:color w:val="000000" w:themeColor="text1"/>
        </w:rPr>
        <w:t xml:space="preserve"> of   </w:t>
      </w:r>
      <w:r w:rsidR="003F6721" w:rsidRPr="00217447">
        <w:rPr>
          <w:b/>
          <w:color w:val="000000" w:themeColor="text1"/>
        </w:rPr>
        <w:t>R</w:t>
      </w:r>
      <w:r w:rsidR="003F6721" w:rsidRPr="00217447">
        <w:rPr>
          <w:color w:val="000000" w:themeColor="text1"/>
        </w:rPr>
        <w:t xml:space="preserve"> will</w:t>
      </w:r>
      <w:r w:rsidR="007D4962" w:rsidRPr="00217447">
        <w:rPr>
          <w:color w:val="000000" w:themeColor="text1"/>
        </w:rPr>
        <w:t xml:space="preserve"> be considered as per </w:t>
      </w:r>
      <w:r w:rsidR="00D47B5F" w:rsidRPr="00217447">
        <w:rPr>
          <w:color w:val="000000" w:themeColor="text1"/>
        </w:rPr>
        <w:t>GO/FD/791/EXP/12/2015 Bangalore dated: 26/2/2016</w:t>
      </w:r>
      <w:r w:rsidRPr="00217447">
        <w:rPr>
          <w:color w:val="000000" w:themeColor="text1"/>
        </w:rPr>
        <w:t>appended</w:t>
      </w:r>
      <w:r w:rsidR="007C38B8" w:rsidRPr="00217447">
        <w:rPr>
          <w:color w:val="000000" w:themeColor="text1"/>
        </w:rPr>
        <w:t xml:space="preserve">to this </w:t>
      </w:r>
      <w:r w:rsidR="007D4962" w:rsidRPr="00217447">
        <w:rPr>
          <w:color w:val="000000" w:themeColor="text1"/>
        </w:rPr>
        <w:t>Bid Document.</w:t>
      </w:r>
    </w:p>
    <w:p w:rsidR="00A32E59" w:rsidRPr="00217447" w:rsidRDefault="00A32E59" w:rsidP="008B52D8">
      <w:pPr>
        <w:spacing w:line="360" w:lineRule="auto"/>
        <w:ind w:left="720"/>
        <w:rPr>
          <w:color w:val="000000" w:themeColor="text1"/>
        </w:rPr>
      </w:pPr>
    </w:p>
    <w:p w:rsidR="00551781" w:rsidRPr="00217447" w:rsidRDefault="00551781" w:rsidP="008B52D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pacing w:line="360" w:lineRule="auto"/>
        <w:ind w:left="720" w:hanging="720"/>
        <w:jc w:val="both"/>
        <w:rPr>
          <w:color w:val="000000" w:themeColor="text1"/>
        </w:rPr>
      </w:pPr>
      <w:r w:rsidRPr="00217447">
        <w:rPr>
          <w:color w:val="000000" w:themeColor="text1"/>
        </w:rPr>
        <w:t>40.2</w:t>
      </w:r>
      <w:r w:rsidRPr="00217447">
        <w:rPr>
          <w:color w:val="000000" w:themeColor="text1"/>
        </w:rPr>
        <w:tab/>
        <w:t xml:space="preserve"> 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w:t>
      </w:r>
    </w:p>
    <w:p w:rsidR="003F6721" w:rsidRPr="00217447" w:rsidRDefault="003F6721" w:rsidP="008B52D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pacing w:line="360" w:lineRule="auto"/>
        <w:ind w:left="720" w:hanging="720"/>
        <w:jc w:val="both"/>
        <w:rPr>
          <w:color w:val="000000" w:themeColor="text1"/>
        </w:rPr>
      </w:pPr>
    </w:p>
    <w:p w:rsidR="000D0494" w:rsidRPr="00217447" w:rsidRDefault="00CC7E27" w:rsidP="009E7061">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41. </w:t>
      </w:r>
      <w:r w:rsidRPr="00217447">
        <w:rPr>
          <w:b/>
          <w:color w:val="000000" w:themeColor="text1"/>
          <w:szCs w:val="24"/>
        </w:rPr>
        <w:tab/>
      </w:r>
      <w:r w:rsidRPr="00217447">
        <w:rPr>
          <w:b/>
          <w:color w:val="000000" w:themeColor="text1"/>
          <w:szCs w:val="24"/>
        </w:rPr>
        <w:tab/>
        <w:t>Liquidated damages</w:t>
      </w:r>
    </w:p>
    <w:p w:rsidR="000D0494" w:rsidRPr="00217447" w:rsidRDefault="000D0494" w:rsidP="006641D4">
      <w:pPr>
        <w:spacing w:line="360" w:lineRule="auto"/>
        <w:ind w:left="426"/>
        <w:jc w:val="both"/>
        <w:rPr>
          <w:b/>
          <w:w w:val="107"/>
          <w:szCs w:val="24"/>
        </w:rPr>
      </w:pPr>
      <w:r w:rsidRPr="00217447">
        <w:rPr>
          <w:b/>
          <w:w w:val="107"/>
          <w:szCs w:val="24"/>
        </w:rPr>
        <w:t>Liquidated Damages/Penalty for Delay (As per PWG-65: Clause:2) vide Managing Director Letter No: KNN/SBD/2023/7224, Dated:30.01.2023.</w:t>
      </w:r>
    </w:p>
    <w:p w:rsidR="000D0494" w:rsidRPr="00217447" w:rsidRDefault="000D0494" w:rsidP="008B52D8">
      <w:pPr>
        <w:spacing w:line="360" w:lineRule="auto"/>
      </w:pPr>
    </w:p>
    <w:p w:rsidR="000D0494" w:rsidRPr="00217447" w:rsidRDefault="000D0494" w:rsidP="008B52D8">
      <w:pPr>
        <w:spacing w:line="360" w:lineRule="auto"/>
        <w:ind w:left="426"/>
        <w:jc w:val="both"/>
        <w:rPr>
          <w:w w:val="107"/>
          <w:szCs w:val="24"/>
        </w:rPr>
      </w:pPr>
      <w:r w:rsidRPr="00217447">
        <w:t xml:space="preserve">(a) </w:t>
      </w:r>
      <w:r w:rsidRPr="00217447">
        <w:rPr>
          <w:w w:val="107"/>
          <w:szCs w:val="24"/>
        </w:rPr>
        <w:t>After acceptance of the tender, the Executive Engineer shall issue a written order to the successful tenderer to commence the work.  The Contractor shall enter. Upon or commence any portion of work only with the written authority and instructions of the Executive Engineer. Without such instructions the Contractor shall have no claim to demand for measurements for payment for, work done by him.</w:t>
      </w:r>
    </w:p>
    <w:p w:rsidR="000D0494" w:rsidRPr="00217447" w:rsidRDefault="000D0494" w:rsidP="006F5903">
      <w:pPr>
        <w:spacing w:line="360" w:lineRule="auto"/>
        <w:ind w:firstLine="426"/>
        <w:jc w:val="both"/>
        <w:rPr>
          <w:b/>
        </w:rPr>
      </w:pPr>
      <w:r w:rsidRPr="00217447">
        <w:rPr>
          <w:b/>
        </w:rPr>
        <w:t>Programme of work</w:t>
      </w:r>
    </w:p>
    <w:p w:rsidR="000D0494" w:rsidRPr="00217447" w:rsidRDefault="000D0494" w:rsidP="008B52D8">
      <w:pPr>
        <w:numPr>
          <w:ilvl w:val="0"/>
          <w:numId w:val="374"/>
        </w:numPr>
        <w:spacing w:line="360" w:lineRule="auto"/>
        <w:ind w:left="852" w:hanging="426"/>
        <w:jc w:val="both"/>
        <w:rPr>
          <w:w w:val="107"/>
          <w:szCs w:val="24"/>
        </w:rPr>
      </w:pPr>
      <w:r w:rsidRPr="00217447">
        <w:rPr>
          <w:w w:val="107"/>
          <w:szCs w:val="24"/>
        </w:rPr>
        <w:t xml:space="preserve">The time allowed for carrying out the work as entered in the tender shall be strictly observed by the contractor.  It shall be reckoned from the date of issue of written orders to commence work.  The work shall throughout the stipulated period of the contract be proceeded with, all due diligence (time being deemed to be the essence of the contract on the part of the Contractor).  To ensure good progress during the execution of the work, the contractor shall be bound (in all cases in which the time allowed for any work exceeds one month) to comply with the time schedule according to the programme of execution of the work as agreed upon and enclosed to the contract.  In the absence of specific agreed </w:t>
      </w:r>
      <w:r w:rsidR="008B52D8" w:rsidRPr="00217447">
        <w:rPr>
          <w:w w:val="107"/>
          <w:szCs w:val="24"/>
        </w:rPr>
        <w:t>programme,</w:t>
      </w:r>
      <w:r w:rsidRPr="00217447">
        <w:rPr>
          <w:w w:val="107"/>
          <w:szCs w:val="24"/>
        </w:rPr>
        <w:t xml:space="preserve"> the contractor shall be bound to complete.</w:t>
      </w:r>
    </w:p>
    <w:p w:rsidR="000D0494" w:rsidRPr="00217447" w:rsidRDefault="000D0494" w:rsidP="006641D4">
      <w:pPr>
        <w:spacing w:line="360" w:lineRule="auto"/>
        <w:ind w:left="1728"/>
      </w:pPr>
      <w:r w:rsidRPr="00217447">
        <w:t>1/10     of the work in                      ¼ of the time</w:t>
      </w:r>
    </w:p>
    <w:p w:rsidR="000D0494" w:rsidRPr="00217447" w:rsidRDefault="000D0494" w:rsidP="006641D4">
      <w:pPr>
        <w:spacing w:line="360" w:lineRule="auto"/>
        <w:ind w:left="1728"/>
      </w:pPr>
      <w:r w:rsidRPr="00217447">
        <w:t>4/10    of the work in                      ½ of the time</w:t>
      </w:r>
    </w:p>
    <w:p w:rsidR="000D0494" w:rsidRPr="00217447" w:rsidRDefault="000D0494" w:rsidP="006641D4">
      <w:pPr>
        <w:spacing w:line="360" w:lineRule="auto"/>
        <w:ind w:left="1728"/>
      </w:pPr>
      <w:r w:rsidRPr="00217447">
        <w:t xml:space="preserve">8/10    of the work in                      ¾ of the time </w:t>
      </w:r>
    </w:p>
    <w:p w:rsidR="000D0494" w:rsidRPr="00217447" w:rsidRDefault="006641D4" w:rsidP="008B52D8">
      <w:pPr>
        <w:spacing w:line="360" w:lineRule="auto"/>
      </w:pPr>
      <w:r w:rsidRPr="00217447">
        <w:tab/>
      </w:r>
      <w:r w:rsidRPr="00217447">
        <w:tab/>
      </w:r>
      <w:r w:rsidR="000D0494" w:rsidRPr="00217447">
        <w:t xml:space="preserve">      Full of the</w:t>
      </w:r>
      <w:r w:rsidRPr="00217447">
        <w:t xml:space="preserve"> work in                     </w:t>
      </w:r>
      <w:r w:rsidR="000D0494" w:rsidRPr="00217447">
        <w:t>full of the time</w:t>
      </w:r>
    </w:p>
    <w:p w:rsidR="000D0494" w:rsidRPr="00217447" w:rsidRDefault="000D0494" w:rsidP="008B52D8">
      <w:pPr>
        <w:spacing w:line="360" w:lineRule="auto"/>
        <w:jc w:val="both"/>
        <w:rPr>
          <w:w w:val="107"/>
          <w:szCs w:val="24"/>
        </w:rPr>
      </w:pPr>
      <w:r w:rsidRPr="00217447">
        <w:rPr>
          <w:b/>
          <w:w w:val="107"/>
          <w:szCs w:val="24"/>
        </w:rPr>
        <w:t>Note</w:t>
      </w:r>
      <w:r w:rsidRPr="00217447">
        <w:rPr>
          <w:w w:val="107"/>
          <w:szCs w:val="24"/>
        </w:rPr>
        <w:t>:</w:t>
      </w:r>
      <w:r w:rsidRPr="00217447">
        <w:rPr>
          <w:w w:val="107"/>
          <w:szCs w:val="24"/>
        </w:rPr>
        <w:tab/>
        <w:t>The quantity of the work to be done within a particular time to be specified above when the programme chart is not annexed, shall be fixed and inserted in the blank space kept for the purpose by the officer competent to accept the contract after taking into consideration the circumstances of each case, and the contractor shall abide by the programme of detailed progress laid down by that officer.</w:t>
      </w:r>
    </w:p>
    <w:p w:rsidR="000D0494" w:rsidRPr="00217447" w:rsidRDefault="000D0494" w:rsidP="008B52D8">
      <w:pPr>
        <w:spacing w:line="360" w:lineRule="auto"/>
        <w:ind w:left="1440" w:hanging="720"/>
        <w:jc w:val="both"/>
        <w:rPr>
          <w:w w:val="107"/>
          <w:szCs w:val="24"/>
        </w:rPr>
      </w:pPr>
      <w:r w:rsidRPr="00217447">
        <w:rPr>
          <w:w w:val="107"/>
          <w:szCs w:val="24"/>
        </w:rPr>
        <w:t>The following proportions usually be found suitable in ¼, ½, ¾ of the time:</w:t>
      </w:r>
    </w:p>
    <w:p w:rsidR="000D0494" w:rsidRPr="00217447" w:rsidRDefault="000D0494" w:rsidP="008B52D8">
      <w:pPr>
        <w:numPr>
          <w:ilvl w:val="0"/>
          <w:numId w:val="375"/>
        </w:numPr>
        <w:spacing w:line="360" w:lineRule="auto"/>
        <w:jc w:val="both"/>
        <w:rPr>
          <w:w w:val="107"/>
          <w:szCs w:val="24"/>
        </w:rPr>
      </w:pPr>
      <w:r w:rsidRPr="00217447">
        <w:rPr>
          <w:w w:val="107"/>
          <w:szCs w:val="24"/>
        </w:rPr>
        <w:t xml:space="preserve">Reasonable progress of earthwork that could be achieved will be </w:t>
      </w:r>
      <w:r w:rsidRPr="00217447">
        <w:rPr>
          <w:rFonts w:ascii="Cambria Math" w:hAnsi="Cambria Math" w:cs="Cambria Math"/>
          <w:w w:val="107"/>
          <w:szCs w:val="24"/>
        </w:rPr>
        <w:t>⅙</w:t>
      </w:r>
      <w:r w:rsidRPr="00217447">
        <w:rPr>
          <w:w w:val="107"/>
          <w:szCs w:val="24"/>
        </w:rPr>
        <w:t xml:space="preserve">, </w:t>
      </w:r>
      <w:r w:rsidRPr="00217447">
        <w:rPr>
          <w:rFonts w:cs="Arial Narrow"/>
          <w:w w:val="107"/>
          <w:szCs w:val="24"/>
        </w:rPr>
        <w:t>½</w:t>
      </w:r>
      <w:r w:rsidRPr="00217447">
        <w:rPr>
          <w:w w:val="107"/>
          <w:szCs w:val="24"/>
        </w:rPr>
        <w:t xml:space="preserve"> and </w:t>
      </w:r>
      <w:r w:rsidRPr="00217447">
        <w:rPr>
          <w:rFonts w:cs="Arial Narrow"/>
          <w:w w:val="107"/>
          <w:szCs w:val="24"/>
        </w:rPr>
        <w:t>¾</w:t>
      </w:r>
      <w:r w:rsidR="008B52D8" w:rsidRPr="00217447">
        <w:rPr>
          <w:w w:val="107"/>
          <w:szCs w:val="24"/>
        </w:rPr>
        <w:t>th respectively</w:t>
      </w:r>
      <w:r w:rsidRPr="00217447">
        <w:rPr>
          <w:w w:val="107"/>
          <w:szCs w:val="24"/>
        </w:rPr>
        <w:t xml:space="preserve"> of total value of the work to be done.</w:t>
      </w:r>
    </w:p>
    <w:p w:rsidR="000D0494" w:rsidRPr="00217447" w:rsidRDefault="000D0494" w:rsidP="008B52D8">
      <w:pPr>
        <w:numPr>
          <w:ilvl w:val="0"/>
          <w:numId w:val="375"/>
        </w:numPr>
        <w:spacing w:line="360" w:lineRule="auto"/>
        <w:jc w:val="both"/>
        <w:rPr>
          <w:w w:val="107"/>
          <w:szCs w:val="24"/>
        </w:rPr>
      </w:pPr>
      <w:r w:rsidRPr="00217447">
        <w:rPr>
          <w:w w:val="107"/>
          <w:szCs w:val="24"/>
        </w:rPr>
        <w:t xml:space="preserve">Reasonable progress of masonry work that could be achieved will be 1/10th, 4/10th, 8/10th </w:t>
      </w:r>
      <w:r w:rsidR="008B52D8" w:rsidRPr="00217447">
        <w:rPr>
          <w:w w:val="107"/>
          <w:szCs w:val="24"/>
        </w:rPr>
        <w:t>of the</w:t>
      </w:r>
      <w:r w:rsidRPr="00217447">
        <w:rPr>
          <w:w w:val="107"/>
          <w:szCs w:val="24"/>
        </w:rPr>
        <w:t xml:space="preserve"> total value of the work to be done.</w:t>
      </w:r>
    </w:p>
    <w:p w:rsidR="000D0494" w:rsidRPr="00217447" w:rsidRDefault="000D0494" w:rsidP="000B7A74">
      <w:pPr>
        <w:spacing w:line="276" w:lineRule="auto"/>
        <w:jc w:val="both"/>
        <w:rPr>
          <w:b/>
        </w:rPr>
      </w:pPr>
    </w:p>
    <w:p w:rsidR="004922E1" w:rsidRPr="00217447" w:rsidRDefault="004922E1" w:rsidP="000B7A74">
      <w:pPr>
        <w:spacing w:line="276" w:lineRule="auto"/>
        <w:jc w:val="both"/>
        <w:rPr>
          <w:b/>
        </w:rPr>
      </w:pPr>
    </w:p>
    <w:p w:rsidR="004922E1" w:rsidRPr="00217447" w:rsidRDefault="004922E1" w:rsidP="000B7A74">
      <w:pPr>
        <w:spacing w:line="276" w:lineRule="auto"/>
        <w:jc w:val="both"/>
        <w:rPr>
          <w:b/>
        </w:rPr>
      </w:pPr>
    </w:p>
    <w:p w:rsidR="000D0494" w:rsidRPr="00217447" w:rsidRDefault="000D0494" w:rsidP="008B52D8">
      <w:pPr>
        <w:spacing w:line="360" w:lineRule="auto"/>
        <w:jc w:val="both"/>
        <w:rPr>
          <w:b/>
        </w:rPr>
      </w:pPr>
      <w:r w:rsidRPr="00217447">
        <w:rPr>
          <w:b/>
        </w:rPr>
        <w:t>Review of progress and responsibility for delay etc.</w:t>
      </w:r>
    </w:p>
    <w:p w:rsidR="00561012" w:rsidRPr="00217447" w:rsidRDefault="000D0494" w:rsidP="00561012">
      <w:pPr>
        <w:spacing w:after="240" w:line="360" w:lineRule="auto"/>
        <w:jc w:val="both"/>
        <w:rPr>
          <w:w w:val="107"/>
          <w:szCs w:val="24"/>
        </w:rPr>
      </w:pPr>
      <w:r w:rsidRPr="00217447">
        <w:rPr>
          <w:w w:val="107"/>
          <w:szCs w:val="24"/>
        </w:rPr>
        <w:t>(c.) The progress of all works costing Rs. 1 lakh and above shall be reviewed by the                Executive Engineer with the contractor during the first fortnight or every month.  Such a review shall take into account the programme fixed for the previous month, obligations on the part of the Karnataka Neeravari Nigam Limited like the part of the like the supply of materials, drawings, and also the obligations on the part of the Contractor.</w:t>
      </w:r>
    </w:p>
    <w:p w:rsidR="000D0494" w:rsidRPr="00217447" w:rsidRDefault="000D0494" w:rsidP="008B52D8">
      <w:pPr>
        <w:spacing w:line="360" w:lineRule="auto"/>
        <w:jc w:val="both"/>
        <w:rPr>
          <w:b/>
        </w:rPr>
      </w:pPr>
      <w:r w:rsidRPr="00217447">
        <w:rPr>
          <w:b/>
        </w:rPr>
        <w:t>Appointment of responsibility for delay between Contractor and KNNL</w:t>
      </w:r>
    </w:p>
    <w:p w:rsidR="000D0494" w:rsidRPr="00217447" w:rsidRDefault="000D0494" w:rsidP="00561012">
      <w:pPr>
        <w:spacing w:after="240" w:line="360" w:lineRule="auto"/>
        <w:jc w:val="both"/>
        <w:rPr>
          <w:w w:val="107"/>
          <w:szCs w:val="24"/>
        </w:rPr>
      </w:pPr>
      <w:r w:rsidRPr="00217447">
        <w:rPr>
          <w:w w:val="107"/>
          <w:szCs w:val="24"/>
        </w:rPr>
        <w:t>In case the progress achieved falls short by more than 25 percent of the cumulative programme, the reasons for such shortfall shall be examined and a record made thereof apportioning the responsibilities for the delay between the Contractor and the KNNL.  This record should be signed in full and dated both by the Executive Engineer and the Contractor.</w:t>
      </w:r>
    </w:p>
    <w:p w:rsidR="000D0494" w:rsidRPr="00217447" w:rsidRDefault="000D0494" w:rsidP="008B52D8">
      <w:pPr>
        <w:spacing w:line="360" w:lineRule="auto"/>
        <w:jc w:val="both"/>
        <w:rPr>
          <w:w w:val="107"/>
          <w:szCs w:val="24"/>
        </w:rPr>
      </w:pPr>
      <w:r w:rsidRPr="00217447">
        <w:rPr>
          <w:b/>
        </w:rPr>
        <w:t>Shortfall in progress made up subsequently</w:t>
      </w:r>
    </w:p>
    <w:p w:rsidR="00561012" w:rsidRPr="00217447" w:rsidRDefault="000D0494" w:rsidP="00561012">
      <w:pPr>
        <w:spacing w:after="240" w:line="360" w:lineRule="auto"/>
        <w:jc w:val="both"/>
        <w:rPr>
          <w:w w:val="107"/>
          <w:szCs w:val="24"/>
        </w:rPr>
      </w:pPr>
      <w:r w:rsidRPr="00217447">
        <w:rPr>
          <w:w w:val="107"/>
          <w:szCs w:val="24"/>
        </w:rPr>
        <w:t xml:space="preserve">To the extent the shortfall is assessed as due to the delay on the part of the contractor, a notice shall be issued to him by the Executive Engineer to make up the shortfall in the succeeding month.  If the shortfall is not made up before the progress of the work is reviewed during the second month succeeding the month in which the shortfall was observed, the Contractor shall be liable to pay penalty as indicated in Clause </w:t>
      </w:r>
      <w:r w:rsidR="006053E1">
        <w:rPr>
          <w:w w:val="107"/>
          <w:szCs w:val="24"/>
        </w:rPr>
        <w:t>41</w:t>
      </w:r>
      <w:r w:rsidRPr="00217447">
        <w:rPr>
          <w:w w:val="107"/>
          <w:szCs w:val="24"/>
        </w:rPr>
        <w:t xml:space="preserve"> (d) below.</w:t>
      </w:r>
    </w:p>
    <w:p w:rsidR="000D0494" w:rsidRPr="00217447" w:rsidRDefault="000D0494" w:rsidP="008B52D8">
      <w:pPr>
        <w:spacing w:line="360" w:lineRule="auto"/>
        <w:jc w:val="both"/>
        <w:rPr>
          <w:w w:val="107"/>
          <w:szCs w:val="24"/>
        </w:rPr>
      </w:pPr>
      <w:r w:rsidRPr="00217447">
        <w:rPr>
          <w:b/>
        </w:rPr>
        <w:t>Grant of extension of time:</w:t>
      </w:r>
    </w:p>
    <w:p w:rsidR="00980A46" w:rsidRPr="00217447" w:rsidRDefault="000D0494" w:rsidP="00980A46">
      <w:pPr>
        <w:spacing w:after="240" w:line="360" w:lineRule="auto"/>
        <w:jc w:val="both"/>
        <w:rPr>
          <w:w w:val="107"/>
          <w:szCs w:val="24"/>
        </w:rPr>
      </w:pPr>
      <w:r w:rsidRPr="00217447">
        <w:rPr>
          <w:w w:val="107"/>
          <w:szCs w:val="24"/>
        </w:rPr>
        <w:t>If the delay is attributable to reasons beyond the control of the Contractor, requisite extension of time shall be granted by the Executive Engineer in accordance with Clause 5 after obtaining the approval of his higher authorities, wherever necessary.</w:t>
      </w:r>
    </w:p>
    <w:p w:rsidR="000D0494" w:rsidRPr="00217447" w:rsidRDefault="000D0494" w:rsidP="008B52D8">
      <w:pPr>
        <w:spacing w:line="360" w:lineRule="auto"/>
        <w:jc w:val="both"/>
        <w:rPr>
          <w:w w:val="107"/>
          <w:szCs w:val="24"/>
        </w:rPr>
      </w:pPr>
      <w:r w:rsidRPr="00217447">
        <w:rPr>
          <w:b/>
        </w:rPr>
        <w:t>Review of progress by Superintending Engineer/Chief Engineer:</w:t>
      </w:r>
    </w:p>
    <w:p w:rsidR="004233AA" w:rsidRPr="00217447" w:rsidRDefault="000D0494" w:rsidP="008B52D8">
      <w:pPr>
        <w:spacing w:line="360" w:lineRule="auto"/>
        <w:jc w:val="both"/>
        <w:rPr>
          <w:w w:val="107"/>
          <w:szCs w:val="24"/>
        </w:rPr>
      </w:pPr>
      <w:r w:rsidRPr="00217447">
        <w:rPr>
          <w:w w:val="107"/>
          <w:szCs w:val="24"/>
        </w:rPr>
        <w:t>The Superintending Engineer shall review the progress once in every six months all contracts of value more than Rs. 5 lakhs and up to Rs. 100 lakhs.  In respect of contracts of value Rs. 100 lakhs and above the review shall be done by the Chief Engineer once in six months.  These reviews are in addition to the monthly reviews required to be done by the Executive Engineer. The results of the review by the higher authorities shall, wherever necessary, be incorporated in the next review by the Executive Engineer.</w:t>
      </w:r>
    </w:p>
    <w:p w:rsidR="006641D4" w:rsidRPr="00217447" w:rsidRDefault="000D0494" w:rsidP="008B52D8">
      <w:pPr>
        <w:spacing w:line="360" w:lineRule="auto"/>
        <w:jc w:val="both"/>
        <w:rPr>
          <w:w w:val="107"/>
          <w:szCs w:val="24"/>
        </w:rPr>
      </w:pPr>
      <w:r w:rsidRPr="00217447">
        <w:rPr>
          <w:w w:val="107"/>
          <w:szCs w:val="24"/>
        </w:rPr>
        <w:cr/>
      </w:r>
    </w:p>
    <w:p w:rsidR="006641D4" w:rsidRPr="00217447" w:rsidRDefault="006641D4" w:rsidP="008B52D8">
      <w:pPr>
        <w:spacing w:line="360" w:lineRule="auto"/>
        <w:jc w:val="both"/>
        <w:rPr>
          <w:w w:val="107"/>
          <w:szCs w:val="24"/>
        </w:rPr>
      </w:pPr>
    </w:p>
    <w:p w:rsidR="000D0494" w:rsidRPr="00217447" w:rsidRDefault="000D0494" w:rsidP="008B52D8">
      <w:pPr>
        <w:spacing w:line="360" w:lineRule="auto"/>
        <w:jc w:val="both"/>
        <w:rPr>
          <w:w w:val="107"/>
          <w:szCs w:val="24"/>
        </w:rPr>
      </w:pPr>
      <w:r w:rsidRPr="00217447">
        <w:rPr>
          <w:b/>
        </w:rPr>
        <w:t>Settlement of dispute regarding shortfall in progress:</w:t>
      </w:r>
    </w:p>
    <w:p w:rsidR="000D0494" w:rsidRPr="00217447" w:rsidRDefault="000D0494" w:rsidP="00AB7D62">
      <w:pPr>
        <w:spacing w:after="240" w:line="360" w:lineRule="auto"/>
        <w:jc w:val="both"/>
        <w:rPr>
          <w:w w:val="107"/>
          <w:szCs w:val="24"/>
        </w:rPr>
      </w:pPr>
      <w:r w:rsidRPr="00217447">
        <w:rPr>
          <w:w w:val="107"/>
          <w:szCs w:val="24"/>
        </w:rPr>
        <w:t xml:space="preserve">In case of dispute between the Chief Engineer and the Contractor regarding the responsibility for the shortfall in progress, the matter shall be referred to the Managing Director, KNNL who shall thereupon give a decision within one month of the date of receipt of reference.  </w:t>
      </w:r>
      <w:r w:rsidR="004233AA" w:rsidRPr="00217447">
        <w:rPr>
          <w:w w:val="107"/>
          <w:szCs w:val="24"/>
        </w:rPr>
        <w:t>The decision of the Managing Director</w:t>
      </w:r>
      <w:r w:rsidRPr="00217447">
        <w:rPr>
          <w:w w:val="107"/>
          <w:szCs w:val="24"/>
        </w:rPr>
        <w:t xml:space="preserve"> shall be final and binding on the Contractor.</w:t>
      </w:r>
    </w:p>
    <w:p w:rsidR="000D0494" w:rsidRPr="00217447" w:rsidRDefault="000D0494" w:rsidP="008B52D8">
      <w:pPr>
        <w:spacing w:line="360" w:lineRule="auto"/>
        <w:jc w:val="both"/>
        <w:rPr>
          <w:b/>
        </w:rPr>
      </w:pPr>
      <w:r w:rsidRPr="00217447">
        <w:rPr>
          <w:b/>
        </w:rPr>
        <w:t>Penalty for delay:</w:t>
      </w:r>
      <w:r w:rsidRPr="00217447">
        <w:rPr>
          <w:b/>
        </w:rPr>
        <w:tab/>
      </w:r>
    </w:p>
    <w:p w:rsidR="000D0494" w:rsidRPr="00217447" w:rsidRDefault="000D0494" w:rsidP="008B52D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w w:val="107"/>
          <w:szCs w:val="24"/>
        </w:rPr>
        <w:t xml:space="preserve">(d) In respect of the shortfall in progress, assessed as due to the delay on the part of Contractor as per Clause </w:t>
      </w:r>
      <w:r w:rsidR="006053E1">
        <w:rPr>
          <w:w w:val="107"/>
          <w:szCs w:val="24"/>
        </w:rPr>
        <w:t>41</w:t>
      </w:r>
      <w:r w:rsidRPr="00217447">
        <w:rPr>
          <w:w w:val="107"/>
          <w:szCs w:val="24"/>
        </w:rPr>
        <w:t xml:space="preserve">(b) and </w:t>
      </w:r>
      <w:r w:rsidR="006053E1">
        <w:rPr>
          <w:w w:val="107"/>
          <w:szCs w:val="24"/>
        </w:rPr>
        <w:t>41</w:t>
      </w:r>
      <w:r w:rsidRPr="00217447">
        <w:rPr>
          <w:w w:val="107"/>
          <w:szCs w:val="24"/>
        </w:rPr>
        <w:t>(c), the Contractor shall be liable to pay as penalty an amount equal to one percent of the estimated cost of the balance work assessed according to the programme, for every day that the due quantity of work remains incomplete, provided always that the total amount of penalty to be paid under the provisions of this clause shall not exceed 7.5 percent of the estimated cost of the entire work as shown in the tender, provided further that in the event of the contractor making up the shortfall in progress within the stipulated or extended time of completion, the penalty so recovered may be refunded on an application in writing by the contractor</w:t>
      </w:r>
    </w:p>
    <w:p w:rsidR="000B7A74" w:rsidRPr="00217447" w:rsidRDefault="000B7A74" w:rsidP="000B7A7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color w:val="000000" w:themeColor="text1"/>
          <w:szCs w:val="24"/>
        </w:rPr>
      </w:pPr>
    </w:p>
    <w:p w:rsidR="00CC7E27" w:rsidRPr="00217447" w:rsidRDefault="00CC7E27" w:rsidP="008B52D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r w:rsidRPr="00217447">
        <w:rPr>
          <w:b/>
          <w:color w:val="000000" w:themeColor="text1"/>
          <w:szCs w:val="24"/>
        </w:rPr>
        <w:t xml:space="preserve">42. </w:t>
      </w:r>
      <w:r w:rsidRPr="00217447">
        <w:rPr>
          <w:b/>
          <w:color w:val="000000" w:themeColor="text1"/>
          <w:szCs w:val="24"/>
        </w:rPr>
        <w:tab/>
      </w:r>
      <w:r w:rsidRPr="00217447">
        <w:rPr>
          <w:b/>
          <w:color w:val="000000" w:themeColor="text1"/>
          <w:szCs w:val="24"/>
        </w:rPr>
        <w:tab/>
      </w:r>
      <w:r w:rsidR="00514C7C" w:rsidRPr="00217447">
        <w:rPr>
          <w:b/>
          <w:color w:val="000000" w:themeColor="text1"/>
          <w:szCs w:val="24"/>
        </w:rPr>
        <w:t>Advance Payment-</w:t>
      </w:r>
      <w:r w:rsidR="00261A42" w:rsidRPr="00217447">
        <w:rPr>
          <w:b/>
          <w:color w:val="000000" w:themeColor="text1"/>
          <w:szCs w:val="24"/>
        </w:rPr>
        <w:t>Deleted</w:t>
      </w:r>
    </w:p>
    <w:p w:rsidR="00CC7E27" w:rsidRPr="00217447" w:rsidRDefault="00CC7E27" w:rsidP="008B52D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43.</w:t>
      </w:r>
      <w:r w:rsidRPr="00217447">
        <w:rPr>
          <w:b/>
          <w:color w:val="000000" w:themeColor="text1"/>
          <w:szCs w:val="24"/>
        </w:rPr>
        <w:tab/>
      </w:r>
      <w:r w:rsidRPr="00217447">
        <w:rPr>
          <w:b/>
          <w:color w:val="000000" w:themeColor="text1"/>
          <w:szCs w:val="24"/>
        </w:rPr>
        <w:tab/>
        <w:t>Securities:</w:t>
      </w:r>
    </w:p>
    <w:p w:rsidR="00CC7E27" w:rsidRPr="00217447" w:rsidRDefault="00CC7E27" w:rsidP="008B52D8">
      <w:pPr>
        <w:numPr>
          <w:ilvl w:val="1"/>
          <w:numId w:val="28"/>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spacing w:line="360" w:lineRule="auto"/>
        <w:ind w:left="720" w:hanging="720"/>
        <w:jc w:val="both"/>
        <w:rPr>
          <w:bCs/>
          <w:color w:val="000000" w:themeColor="text1"/>
          <w:szCs w:val="24"/>
        </w:rPr>
      </w:pPr>
      <w:r w:rsidRPr="00217447">
        <w:rPr>
          <w:bCs/>
          <w:color w:val="000000" w:themeColor="text1"/>
          <w:szCs w:val="24"/>
        </w:rPr>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5D2AB3" w:rsidRPr="00217447" w:rsidRDefault="005D2AB3" w:rsidP="008B52D8">
      <w:pPr>
        <w:tabs>
          <w:tab w:val="left" w:pos="-1440"/>
          <w:tab w:val="left" w:pos="-720"/>
          <w:tab w:val="left" w:pos="1700"/>
          <w:tab w:val="left" w:pos="2380"/>
          <w:tab w:val="left" w:pos="3160"/>
          <w:tab w:val="left" w:pos="4920"/>
          <w:tab w:val="left" w:pos="5400"/>
          <w:tab w:val="left" w:pos="5760"/>
          <w:tab w:val="left" w:pos="6880"/>
        </w:tabs>
        <w:suppressAutoHyphens/>
        <w:spacing w:line="360" w:lineRule="auto"/>
        <w:jc w:val="both"/>
        <w:rPr>
          <w:bCs/>
          <w:color w:val="000000" w:themeColor="text1"/>
          <w:szCs w:val="24"/>
        </w:rPr>
      </w:pPr>
    </w:p>
    <w:p w:rsidR="00CC7E27" w:rsidRPr="00217447" w:rsidRDefault="00CC7E27" w:rsidP="008B52D8">
      <w:pPr>
        <w:tabs>
          <w:tab w:val="left" w:pos="-1440"/>
          <w:tab w:val="left" w:pos="-720"/>
          <w:tab w:val="left" w:pos="72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44.</w:t>
      </w:r>
      <w:r w:rsidRPr="00217447">
        <w:rPr>
          <w:b/>
          <w:color w:val="000000" w:themeColor="text1"/>
          <w:szCs w:val="24"/>
        </w:rPr>
        <w:tab/>
        <w:t>Cost of Repairs:</w:t>
      </w:r>
    </w:p>
    <w:p w:rsidR="00CC7E27" w:rsidRPr="00217447" w:rsidRDefault="00CC7E27" w:rsidP="004922E1">
      <w:pPr>
        <w:tabs>
          <w:tab w:val="left" w:pos="-1440"/>
          <w:tab w:val="left" w:pos="-720"/>
          <w:tab w:val="left" w:pos="720"/>
          <w:tab w:val="left" w:pos="1700"/>
          <w:tab w:val="left" w:pos="2380"/>
          <w:tab w:val="left" w:pos="3160"/>
          <w:tab w:val="left" w:pos="4920"/>
          <w:tab w:val="left" w:pos="5400"/>
          <w:tab w:val="left" w:pos="5760"/>
          <w:tab w:val="left" w:pos="6880"/>
        </w:tabs>
        <w:suppressAutoHyphens/>
        <w:spacing w:line="360" w:lineRule="auto"/>
        <w:ind w:left="576" w:hanging="576"/>
        <w:jc w:val="both"/>
        <w:rPr>
          <w:color w:val="000000" w:themeColor="text1"/>
          <w:szCs w:val="24"/>
        </w:rPr>
      </w:pPr>
      <w:r w:rsidRPr="00217447">
        <w:rPr>
          <w:bCs/>
          <w:color w:val="000000" w:themeColor="text1"/>
          <w:szCs w:val="24"/>
        </w:rPr>
        <w:t>44.1</w:t>
      </w:r>
      <w:r w:rsidRPr="00217447">
        <w:rPr>
          <w:color w:val="000000" w:themeColor="text1"/>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8B52D8" w:rsidRPr="00217447" w:rsidRDefault="00CC7E27" w:rsidP="006641D4">
      <w:pPr>
        <w:pStyle w:val="Heading7"/>
        <w:keepLines/>
        <w:numPr>
          <w:ilvl w:val="2"/>
          <w:numId w:val="9"/>
        </w:numPr>
        <w:tabs>
          <w:tab w:val="clear" w:pos="2700"/>
          <w:tab w:val="clear" w:pos="6570"/>
          <w:tab w:val="center" w:pos="4680"/>
        </w:tabs>
        <w:suppressAutoHyphens/>
        <w:spacing w:before="0" w:after="0" w:line="360" w:lineRule="auto"/>
        <w:ind w:left="709" w:hanging="567"/>
        <w:jc w:val="center"/>
        <w:rPr>
          <w:rFonts w:ascii="Arial Narrow" w:hAnsi="Arial Narrow"/>
          <w:color w:val="000000" w:themeColor="text1"/>
          <w:sz w:val="24"/>
          <w:szCs w:val="24"/>
        </w:rPr>
      </w:pPr>
      <w:r w:rsidRPr="00217447">
        <w:rPr>
          <w:rFonts w:ascii="Arial Narrow" w:hAnsi="Arial Narrow"/>
          <w:color w:val="000000" w:themeColor="text1"/>
          <w:sz w:val="24"/>
          <w:szCs w:val="24"/>
        </w:rPr>
        <w:t>Finishing the Contract</w:t>
      </w:r>
    </w:p>
    <w:p w:rsidR="00CC7E27" w:rsidRPr="00217447" w:rsidRDefault="00CC7E27" w:rsidP="008B52D8">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45.</w:t>
      </w:r>
      <w:r w:rsidRPr="00217447">
        <w:rPr>
          <w:b/>
          <w:color w:val="000000" w:themeColor="text1"/>
          <w:szCs w:val="24"/>
        </w:rPr>
        <w:tab/>
      </w:r>
      <w:r w:rsidRPr="00217447">
        <w:rPr>
          <w:b/>
          <w:color w:val="000000" w:themeColor="text1"/>
          <w:szCs w:val="24"/>
        </w:rPr>
        <w:tab/>
        <w:t>Completion</w:t>
      </w:r>
    </w:p>
    <w:p w:rsidR="00CC7E27" w:rsidRPr="00217447" w:rsidRDefault="00CC7E27" w:rsidP="008B52D8">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r w:rsidRPr="00217447">
        <w:rPr>
          <w:bCs/>
          <w:color w:val="000000" w:themeColor="text1"/>
          <w:szCs w:val="24"/>
        </w:rPr>
        <w:t>45.1</w:t>
      </w:r>
      <w:r w:rsidRPr="00217447">
        <w:rPr>
          <w:color w:val="000000" w:themeColor="text1"/>
          <w:szCs w:val="24"/>
        </w:rPr>
        <w:tab/>
      </w:r>
      <w:r w:rsidRPr="00217447">
        <w:rPr>
          <w:color w:val="000000" w:themeColor="text1"/>
          <w:szCs w:val="24"/>
        </w:rPr>
        <w:tab/>
        <w:t>The Contractor shall request the Employer to issue a Certificate of Completion of the Works and the Employer will do so upon deciding that the Work is completed.</w:t>
      </w:r>
    </w:p>
    <w:p w:rsidR="00CC7E27" w:rsidRPr="00217447" w:rsidRDefault="00CC7E27" w:rsidP="008B52D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8B52D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46.</w:t>
      </w:r>
      <w:r w:rsidRPr="00217447">
        <w:rPr>
          <w:b/>
          <w:color w:val="000000" w:themeColor="text1"/>
          <w:szCs w:val="24"/>
        </w:rPr>
        <w:tab/>
      </w:r>
      <w:r w:rsidRPr="00217447">
        <w:rPr>
          <w:b/>
          <w:color w:val="000000" w:themeColor="text1"/>
          <w:szCs w:val="24"/>
        </w:rPr>
        <w:tab/>
        <w:t>Taking over</w:t>
      </w:r>
    </w:p>
    <w:p w:rsidR="00CC7E27" w:rsidRPr="00217447" w:rsidRDefault="00CC7E27" w:rsidP="008B52D8">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46.1</w:t>
      </w:r>
      <w:r w:rsidRPr="00217447">
        <w:rPr>
          <w:color w:val="000000" w:themeColor="text1"/>
          <w:szCs w:val="24"/>
        </w:rPr>
        <w:tab/>
      </w:r>
      <w:r w:rsidRPr="00217447">
        <w:rPr>
          <w:color w:val="000000" w:themeColor="text1"/>
          <w:szCs w:val="24"/>
        </w:rPr>
        <w:tab/>
        <w:t xml:space="preserve">The Employer shall take over the Site and the Works </w:t>
      </w:r>
      <w:r w:rsidR="00C531A9" w:rsidRPr="00217447">
        <w:rPr>
          <w:color w:val="000000" w:themeColor="text1"/>
          <w:szCs w:val="24"/>
        </w:rPr>
        <w:t>after O &amp; M</w:t>
      </w:r>
      <w:r w:rsidRPr="00217447">
        <w:rPr>
          <w:color w:val="000000" w:themeColor="text1"/>
          <w:szCs w:val="24"/>
        </w:rPr>
        <w:t>.</w:t>
      </w:r>
    </w:p>
    <w:p w:rsidR="00CC7E27" w:rsidRPr="00217447" w:rsidRDefault="00CC7E27" w:rsidP="008B52D8">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p>
    <w:p w:rsidR="00CC7E27" w:rsidRPr="00217447" w:rsidRDefault="00CC7E27" w:rsidP="008B52D8">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47. </w:t>
      </w:r>
      <w:r w:rsidRPr="00217447">
        <w:rPr>
          <w:b/>
          <w:color w:val="000000" w:themeColor="text1"/>
          <w:szCs w:val="24"/>
        </w:rPr>
        <w:tab/>
      </w:r>
      <w:r w:rsidRPr="00217447">
        <w:rPr>
          <w:b/>
          <w:color w:val="000000" w:themeColor="text1"/>
          <w:szCs w:val="24"/>
        </w:rPr>
        <w:tab/>
        <w:t>Final account</w:t>
      </w:r>
    </w:p>
    <w:p w:rsidR="003F6721" w:rsidRPr="00217447" w:rsidRDefault="00CC7E27" w:rsidP="008B52D8">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47.1</w:t>
      </w:r>
      <w:r w:rsidRPr="00217447">
        <w:rPr>
          <w:color w:val="000000" w:themeColor="text1"/>
          <w:szCs w:val="24"/>
        </w:rPr>
        <w:tab/>
      </w:r>
      <w:r w:rsidRPr="00217447">
        <w:rPr>
          <w:color w:val="000000" w:themeColor="text1"/>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t>
      </w:r>
      <w:r w:rsidRPr="00217447">
        <w:rPr>
          <w:b/>
          <w:color w:val="000000" w:themeColor="text1"/>
          <w:szCs w:val="24"/>
        </w:rPr>
        <w:t>within 90 days</w:t>
      </w:r>
      <w:r w:rsidRPr="00217447">
        <w:rPr>
          <w:color w:val="000000" w:themeColor="text1"/>
          <w:szCs w:val="24"/>
        </w:rPr>
        <w:t xml:space="preserve"> of receiving the Contractor's account if it is correct and complete. If it is not, the Employer shall issue </w:t>
      </w:r>
      <w:r w:rsidRPr="00217447">
        <w:rPr>
          <w:b/>
          <w:color w:val="000000" w:themeColor="text1"/>
          <w:szCs w:val="24"/>
        </w:rPr>
        <w:t>within 90 days</w:t>
      </w:r>
      <w:r w:rsidRPr="00217447">
        <w:rPr>
          <w:color w:val="000000" w:themeColor="text1"/>
          <w:szCs w:val="24"/>
        </w:rPr>
        <w:t xml:space="preserve"> a schedule that states the scope of the corrections or additions that are necessary. If the Final Account is still unsatisfactory after it has been resubmitted, the Employer shall decide on the amount payable </w:t>
      </w:r>
    </w:p>
    <w:p w:rsidR="0022746C" w:rsidRPr="00217447" w:rsidRDefault="00C531A9" w:rsidP="004804AD">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after="240" w:line="360" w:lineRule="auto"/>
        <w:jc w:val="both"/>
        <w:rPr>
          <w:color w:val="FF0000"/>
          <w:szCs w:val="24"/>
        </w:rPr>
      </w:pPr>
      <w:r w:rsidRPr="00217447">
        <w:rPr>
          <w:color w:val="000000" w:themeColor="text1"/>
          <w:szCs w:val="24"/>
        </w:rPr>
        <w:tab/>
      </w:r>
      <w:r w:rsidRPr="00217447">
        <w:rPr>
          <w:color w:val="000000" w:themeColor="text1"/>
          <w:szCs w:val="24"/>
        </w:rPr>
        <w:tab/>
      </w:r>
      <w:r w:rsidR="00CC7E27" w:rsidRPr="00217447">
        <w:rPr>
          <w:color w:val="000000" w:themeColor="text1"/>
          <w:szCs w:val="24"/>
        </w:rPr>
        <w:t xml:space="preserve">to the Contractor </w:t>
      </w:r>
      <w:r w:rsidR="00C02C62" w:rsidRPr="00217447">
        <w:rPr>
          <w:color w:val="000000" w:themeColor="text1"/>
          <w:szCs w:val="24"/>
        </w:rPr>
        <w:t>and make</w:t>
      </w:r>
      <w:r w:rsidR="00CC7E27" w:rsidRPr="00217447">
        <w:rPr>
          <w:color w:val="000000" w:themeColor="text1"/>
          <w:szCs w:val="24"/>
        </w:rPr>
        <w:t xml:space="preserve"> payment </w:t>
      </w:r>
      <w:r w:rsidRPr="00217447">
        <w:rPr>
          <w:szCs w:val="24"/>
        </w:rPr>
        <w:t>as per availability of grants.</w:t>
      </w:r>
    </w:p>
    <w:p w:rsidR="00415528" w:rsidRPr="00217447" w:rsidRDefault="00D013CE" w:rsidP="0027182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after="240" w:line="360" w:lineRule="auto"/>
        <w:ind w:left="720" w:hanging="720"/>
        <w:jc w:val="both"/>
        <w:rPr>
          <w:color w:val="000000" w:themeColor="text1"/>
          <w:szCs w:val="24"/>
        </w:rPr>
      </w:pPr>
      <w:r w:rsidRPr="00217447">
        <w:rPr>
          <w:color w:val="000000" w:themeColor="text1"/>
          <w:szCs w:val="24"/>
        </w:rPr>
        <w:t xml:space="preserve">47.2. </w:t>
      </w:r>
      <w:r w:rsidR="003F6721" w:rsidRPr="00217447">
        <w:rPr>
          <w:color w:val="000000" w:themeColor="text1"/>
          <w:szCs w:val="24"/>
        </w:rPr>
        <w:tab/>
      </w:r>
      <w:r w:rsidR="0022746C" w:rsidRPr="00217447">
        <w:rPr>
          <w:color w:val="000000" w:themeColor="text1"/>
          <w:szCs w:val="24"/>
        </w:rPr>
        <w:t>Set off against an</w:t>
      </w:r>
      <w:r w:rsidRPr="00217447">
        <w:rPr>
          <w:color w:val="000000" w:themeColor="text1"/>
          <w:szCs w:val="24"/>
        </w:rPr>
        <w:t xml:space="preserve">y claim of Nigam /Government under other </w:t>
      </w:r>
      <w:r w:rsidR="00AB2AB3" w:rsidRPr="00217447">
        <w:rPr>
          <w:color w:val="000000" w:themeColor="text1"/>
          <w:szCs w:val="24"/>
        </w:rPr>
        <w:t>contracts (</w:t>
      </w:r>
      <w:r w:rsidR="0022746C" w:rsidRPr="00217447">
        <w:rPr>
          <w:color w:val="000000" w:themeColor="text1"/>
          <w:szCs w:val="24"/>
        </w:rPr>
        <w:t>including the security deposit returnable to him) under this contract may be appropriated by the Nigam and set off against any claim of Nigam/Government/any PSU in respect of payment of a sum of money arising out of or under any other contract made by the contractor with the Nigam/Government/Other PSUs.</w:t>
      </w:r>
    </w:p>
    <w:p w:rsidR="00CC7E27" w:rsidRPr="00217447" w:rsidRDefault="00CC7E27" w:rsidP="00271827">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color w:val="000000" w:themeColor="text1"/>
          <w:szCs w:val="24"/>
        </w:rPr>
      </w:pPr>
      <w:r w:rsidRPr="00217447">
        <w:rPr>
          <w:b/>
          <w:color w:val="000000" w:themeColor="text1"/>
          <w:szCs w:val="24"/>
        </w:rPr>
        <w:t>48.</w:t>
      </w:r>
      <w:r w:rsidRPr="00217447">
        <w:rPr>
          <w:b/>
          <w:color w:val="000000" w:themeColor="text1"/>
          <w:szCs w:val="24"/>
        </w:rPr>
        <w:tab/>
      </w:r>
      <w:r w:rsidRPr="00217447">
        <w:rPr>
          <w:b/>
          <w:color w:val="000000" w:themeColor="text1"/>
          <w:szCs w:val="24"/>
        </w:rPr>
        <w:tab/>
        <w:t xml:space="preserve">As </w:t>
      </w:r>
      <w:r w:rsidR="008A767F" w:rsidRPr="00217447">
        <w:rPr>
          <w:b/>
          <w:color w:val="000000" w:themeColor="text1"/>
          <w:szCs w:val="24"/>
        </w:rPr>
        <w:t>B</w:t>
      </w:r>
      <w:r w:rsidRPr="00217447">
        <w:rPr>
          <w:b/>
          <w:color w:val="000000" w:themeColor="text1"/>
          <w:szCs w:val="24"/>
        </w:rPr>
        <w:t xml:space="preserve">uilt </w:t>
      </w:r>
      <w:r w:rsidR="008A767F" w:rsidRPr="00217447">
        <w:rPr>
          <w:b/>
          <w:color w:val="000000" w:themeColor="text1"/>
          <w:szCs w:val="24"/>
        </w:rPr>
        <w:t>D</w:t>
      </w:r>
      <w:r w:rsidRPr="00217447">
        <w:rPr>
          <w:b/>
          <w:color w:val="000000" w:themeColor="text1"/>
          <w:szCs w:val="24"/>
        </w:rPr>
        <w:t>rawings and /or Operating and Maintenance Manuals</w:t>
      </w:r>
    </w:p>
    <w:p w:rsidR="00CC7E27" w:rsidRPr="00217447" w:rsidRDefault="00CC7E27" w:rsidP="007B30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48.1</w:t>
      </w:r>
      <w:r w:rsidRPr="00217447">
        <w:rPr>
          <w:color w:val="000000" w:themeColor="text1"/>
          <w:szCs w:val="24"/>
        </w:rPr>
        <w:tab/>
      </w:r>
      <w:r w:rsidRPr="00217447">
        <w:rPr>
          <w:color w:val="000000" w:themeColor="text1"/>
          <w:szCs w:val="24"/>
        </w:rPr>
        <w:tab/>
        <w:t>If “</w:t>
      </w:r>
      <w:r w:rsidR="008A767F" w:rsidRPr="00217447">
        <w:rPr>
          <w:color w:val="000000" w:themeColor="text1"/>
          <w:szCs w:val="24"/>
        </w:rPr>
        <w:t>A</w:t>
      </w:r>
      <w:r w:rsidRPr="00217447">
        <w:rPr>
          <w:color w:val="000000" w:themeColor="text1"/>
          <w:szCs w:val="24"/>
        </w:rPr>
        <w:t xml:space="preserve">s </w:t>
      </w:r>
      <w:r w:rsidR="008A767F" w:rsidRPr="00217447">
        <w:rPr>
          <w:color w:val="000000" w:themeColor="text1"/>
          <w:szCs w:val="24"/>
        </w:rPr>
        <w:t>B</w:t>
      </w:r>
      <w:r w:rsidRPr="00217447">
        <w:rPr>
          <w:color w:val="000000" w:themeColor="text1"/>
          <w:szCs w:val="24"/>
        </w:rPr>
        <w:t xml:space="preserve">uilt” Drawings and/or </w:t>
      </w:r>
      <w:r w:rsidR="00CA0C6E" w:rsidRPr="00217447">
        <w:rPr>
          <w:color w:val="000000" w:themeColor="text1"/>
          <w:szCs w:val="24"/>
        </w:rPr>
        <w:t>O</w:t>
      </w:r>
      <w:r w:rsidRPr="00217447">
        <w:rPr>
          <w:color w:val="000000" w:themeColor="text1"/>
          <w:szCs w:val="24"/>
        </w:rPr>
        <w:t xml:space="preserve">perating and </w:t>
      </w:r>
      <w:r w:rsidR="00CA0C6E" w:rsidRPr="00217447">
        <w:rPr>
          <w:color w:val="000000" w:themeColor="text1"/>
          <w:szCs w:val="24"/>
        </w:rPr>
        <w:t>M</w:t>
      </w:r>
      <w:r w:rsidRPr="00217447">
        <w:rPr>
          <w:color w:val="000000" w:themeColor="text1"/>
          <w:szCs w:val="24"/>
        </w:rPr>
        <w:t>aintenance manuals are required, the Contractor shall supply them by the dates stated in the Contract Data.</w:t>
      </w:r>
    </w:p>
    <w:p w:rsidR="0022746C" w:rsidRPr="00217447" w:rsidRDefault="0022746C" w:rsidP="007B30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7B30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48.2</w:t>
      </w:r>
      <w:r w:rsidRPr="00217447">
        <w:rPr>
          <w:color w:val="000000" w:themeColor="text1"/>
          <w:szCs w:val="24"/>
        </w:rPr>
        <w:tab/>
      </w:r>
      <w:r w:rsidRPr="00217447">
        <w:rPr>
          <w:color w:val="000000" w:themeColor="text1"/>
          <w:szCs w:val="24"/>
        </w:rPr>
        <w:tab/>
        <w:t>If the Contractor does not supply the Drawings by the dates stated in the Contract Data, or they do not receive the Employer’s approval, the Employer shall withhold the amount stated in the Contract Data from payments due to the Contractor.</w:t>
      </w:r>
    </w:p>
    <w:p w:rsidR="00CC7E27" w:rsidRPr="00217447" w:rsidRDefault="00CC7E27" w:rsidP="00271827">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49. </w:t>
      </w:r>
      <w:r w:rsidRPr="00217447">
        <w:rPr>
          <w:b/>
          <w:color w:val="000000" w:themeColor="text1"/>
          <w:szCs w:val="24"/>
        </w:rPr>
        <w:tab/>
      </w:r>
      <w:r w:rsidRPr="00217447">
        <w:rPr>
          <w:b/>
          <w:color w:val="000000" w:themeColor="text1"/>
          <w:szCs w:val="24"/>
        </w:rPr>
        <w:tab/>
        <w:t>Termination</w:t>
      </w:r>
    </w:p>
    <w:p w:rsidR="0022746C" w:rsidRPr="00217447" w:rsidRDefault="00CC7E27" w:rsidP="0027182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after="240" w:line="360" w:lineRule="auto"/>
        <w:ind w:left="720" w:hanging="720"/>
        <w:jc w:val="both"/>
        <w:rPr>
          <w:color w:val="000000" w:themeColor="text1"/>
          <w:szCs w:val="24"/>
        </w:rPr>
      </w:pPr>
      <w:r w:rsidRPr="00217447">
        <w:rPr>
          <w:bCs/>
          <w:color w:val="000000" w:themeColor="text1"/>
          <w:szCs w:val="24"/>
        </w:rPr>
        <w:t>49.1</w:t>
      </w:r>
      <w:r w:rsidRPr="00217447">
        <w:rPr>
          <w:color w:val="000000" w:themeColor="text1"/>
          <w:szCs w:val="24"/>
        </w:rPr>
        <w:tab/>
      </w:r>
      <w:r w:rsidRPr="00217447">
        <w:rPr>
          <w:color w:val="000000" w:themeColor="text1"/>
          <w:szCs w:val="24"/>
        </w:rPr>
        <w:tab/>
        <w:t>The Employer may terminate the Contract if the other party causes a fundamental breach of the Contract.</w:t>
      </w:r>
    </w:p>
    <w:p w:rsidR="00CC7E27" w:rsidRPr="00217447" w:rsidRDefault="00CC7E27" w:rsidP="007B30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49.2</w:t>
      </w:r>
      <w:r w:rsidRPr="00217447">
        <w:rPr>
          <w:color w:val="000000" w:themeColor="text1"/>
          <w:szCs w:val="24"/>
        </w:rPr>
        <w:tab/>
      </w:r>
      <w:r w:rsidRPr="00217447">
        <w:rPr>
          <w:color w:val="000000" w:themeColor="text1"/>
          <w:szCs w:val="24"/>
        </w:rPr>
        <w:tab/>
        <w:t>Fundamental breaches of Contract include, but shall not be limited to the following:</w:t>
      </w:r>
    </w:p>
    <w:p w:rsidR="00CC7E27" w:rsidRPr="00217447" w:rsidRDefault="00CC7E27"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(a)</w:t>
      </w:r>
      <w:r w:rsidRPr="00217447">
        <w:rPr>
          <w:color w:val="000000" w:themeColor="text1"/>
          <w:szCs w:val="24"/>
        </w:rPr>
        <w:tab/>
        <w:t>the Contractor stops work for 45 days when no stoppage of work is shown on the current Program and the stoppage has not been authorized by the Employer;</w:t>
      </w:r>
    </w:p>
    <w:p w:rsidR="00CC7E27" w:rsidRPr="00217447" w:rsidRDefault="00CC7E27"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(b)</w:t>
      </w:r>
      <w:r w:rsidRPr="00217447">
        <w:rPr>
          <w:color w:val="000000" w:themeColor="text1"/>
          <w:szCs w:val="24"/>
        </w:rPr>
        <w:tab/>
      </w:r>
      <w:r w:rsidR="00F0135A" w:rsidRPr="00217447">
        <w:rPr>
          <w:color w:val="000000" w:themeColor="text1"/>
          <w:szCs w:val="24"/>
        </w:rPr>
        <w:t>D</w:t>
      </w:r>
      <w:r w:rsidR="00261A42" w:rsidRPr="00217447">
        <w:rPr>
          <w:color w:val="000000" w:themeColor="text1"/>
          <w:szCs w:val="24"/>
        </w:rPr>
        <w:t>eleted</w:t>
      </w:r>
    </w:p>
    <w:p w:rsidR="00CC7E27" w:rsidRPr="00217447" w:rsidRDefault="00CC7E27"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(c)</w:t>
      </w:r>
      <w:r w:rsidRPr="00217447">
        <w:rPr>
          <w:color w:val="000000" w:themeColor="text1"/>
          <w:szCs w:val="24"/>
        </w:rPr>
        <w:tab/>
        <w:t>The Contractor becomes bankrupt or goes into liquidation other than for a reconstruction or amalgamation;</w:t>
      </w:r>
    </w:p>
    <w:p w:rsidR="00261A42" w:rsidRPr="00217447" w:rsidRDefault="00CC7E27"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(d)</w:t>
      </w:r>
      <w:r w:rsidRPr="00217447">
        <w:rPr>
          <w:color w:val="000000" w:themeColor="text1"/>
          <w:szCs w:val="24"/>
        </w:rPr>
        <w:tab/>
      </w:r>
      <w:r w:rsidR="00F0135A" w:rsidRPr="00217447">
        <w:rPr>
          <w:color w:val="000000" w:themeColor="text1"/>
          <w:szCs w:val="24"/>
        </w:rPr>
        <w:t>D</w:t>
      </w:r>
      <w:r w:rsidR="00261A42" w:rsidRPr="00217447">
        <w:rPr>
          <w:color w:val="000000" w:themeColor="text1"/>
          <w:szCs w:val="24"/>
        </w:rPr>
        <w:t>eleted</w:t>
      </w:r>
    </w:p>
    <w:p w:rsidR="00CC7E27" w:rsidRPr="00217447" w:rsidRDefault="00CC7E27"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(e)</w:t>
      </w:r>
      <w:r w:rsidRPr="00217447">
        <w:rPr>
          <w:color w:val="000000" w:themeColor="text1"/>
          <w:szCs w:val="24"/>
        </w:rPr>
        <w:tab/>
        <w:t xml:space="preserve">the Employer gives Notice that failure to correct a particular </w:t>
      </w:r>
      <w:r w:rsidR="0005183E" w:rsidRPr="00217447">
        <w:rPr>
          <w:color w:val="000000" w:themeColor="text1"/>
          <w:szCs w:val="24"/>
        </w:rPr>
        <w:t>d</w:t>
      </w:r>
      <w:r w:rsidRPr="00217447">
        <w:rPr>
          <w:color w:val="000000" w:themeColor="text1"/>
          <w:szCs w:val="24"/>
        </w:rPr>
        <w:t>efect is a fundamental breach of Contract and the Contractor fails to correct it within a reasonable period of time determined by the Employer;</w:t>
      </w:r>
    </w:p>
    <w:p w:rsidR="00CC7E27" w:rsidRPr="00217447" w:rsidRDefault="00CC7E27"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(f)</w:t>
      </w:r>
      <w:r w:rsidRPr="00217447">
        <w:rPr>
          <w:color w:val="000000" w:themeColor="text1"/>
          <w:szCs w:val="24"/>
        </w:rPr>
        <w:tab/>
      </w:r>
      <w:r w:rsidR="0005183E" w:rsidRPr="00217447">
        <w:rPr>
          <w:color w:val="000000" w:themeColor="text1"/>
          <w:szCs w:val="24"/>
        </w:rPr>
        <w:t>T</w:t>
      </w:r>
      <w:r w:rsidRPr="00217447">
        <w:rPr>
          <w:color w:val="000000" w:themeColor="text1"/>
          <w:szCs w:val="24"/>
        </w:rPr>
        <w:t>he Contractor does not maintain a security which is required;</w:t>
      </w:r>
    </w:p>
    <w:p w:rsidR="00CC7E27" w:rsidRPr="00217447" w:rsidRDefault="00CC7E27"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(g)</w:t>
      </w:r>
      <w:r w:rsidRPr="00217447">
        <w:rPr>
          <w:color w:val="000000" w:themeColor="text1"/>
          <w:szCs w:val="24"/>
        </w:rPr>
        <w:tab/>
        <w:t>the Contractor has delayed the completion of works by the number of days for which the maximum amount of liquidated damages can be paid as defined in the Contract data; and</w:t>
      </w:r>
    </w:p>
    <w:p w:rsidR="00CC7E27" w:rsidRPr="00217447" w:rsidRDefault="00CC7E27"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t>(h)</w:t>
      </w:r>
      <w:r w:rsidRPr="00217447">
        <w:rPr>
          <w:color w:val="000000" w:themeColor="text1"/>
          <w:szCs w:val="24"/>
        </w:rPr>
        <w:tab/>
        <w:t>if the Contractor, in the judgment of the Employer has engaged in corrupt or fraudulent practices in competing for or in the executing the Contract.</w:t>
      </w:r>
    </w:p>
    <w:p w:rsidR="0022746C" w:rsidRPr="00217447" w:rsidRDefault="00CC7E27" w:rsidP="00271827">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after="240" w:line="360" w:lineRule="auto"/>
        <w:ind w:left="1700" w:hanging="1700"/>
        <w:jc w:val="both"/>
        <w:rPr>
          <w:color w:val="000000" w:themeColor="text1"/>
          <w:szCs w:val="24"/>
        </w:rPr>
      </w:pPr>
      <w:r w:rsidRPr="00217447">
        <w:rPr>
          <w:color w:val="000000" w:themeColor="text1"/>
          <w:szCs w:val="24"/>
        </w:rPr>
        <w:tab/>
      </w:r>
      <w:r w:rsidRPr="00217447">
        <w:rPr>
          <w:color w:val="000000" w:themeColor="text1"/>
          <w:szCs w:val="24"/>
        </w:rPr>
        <w:tab/>
      </w:r>
      <w:r w:rsidRPr="00217447">
        <w:rPr>
          <w:color w:val="000000" w:themeColor="text1"/>
          <w:szCs w:val="24"/>
        </w:rPr>
        <w:tab/>
        <w:t xml:space="preserve">For the purpose of this </w:t>
      </w:r>
      <w:r w:rsidR="00E818FC" w:rsidRPr="00217447">
        <w:rPr>
          <w:color w:val="000000" w:themeColor="text1"/>
          <w:szCs w:val="24"/>
        </w:rPr>
        <w:t>paragraph:</w:t>
      </w:r>
      <w:r w:rsidRPr="00217447">
        <w:rPr>
          <w:color w:val="000000" w:themeColor="text1"/>
          <w:szCs w:val="24"/>
        </w:rPr>
        <w:t xml:space="preserve"> “corrupt practice” means the offering, giving,</w:t>
      </w:r>
      <w:r w:rsidR="003F3D75" w:rsidRPr="00217447">
        <w:rPr>
          <w:color w:val="000000" w:themeColor="text1"/>
          <w:szCs w:val="24"/>
        </w:rPr>
        <w:t xml:space="preserve"> receiving or soliciting of any</w:t>
      </w:r>
      <w:r w:rsidRPr="00217447">
        <w:rPr>
          <w:color w:val="000000" w:themeColor="text1"/>
          <w:szCs w:val="24"/>
        </w:rPr>
        <w:t>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22746C" w:rsidRPr="00217447" w:rsidRDefault="00CC7E27" w:rsidP="00271827">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after="240" w:line="360" w:lineRule="auto"/>
        <w:ind w:left="720" w:hanging="720"/>
        <w:jc w:val="both"/>
        <w:rPr>
          <w:color w:val="000000" w:themeColor="text1"/>
          <w:szCs w:val="24"/>
        </w:rPr>
      </w:pPr>
      <w:r w:rsidRPr="00217447">
        <w:rPr>
          <w:bCs/>
          <w:color w:val="000000" w:themeColor="text1"/>
          <w:szCs w:val="24"/>
        </w:rPr>
        <w:t>49.3</w:t>
      </w:r>
      <w:r w:rsidRPr="00217447">
        <w:rPr>
          <w:bCs/>
          <w:color w:val="000000" w:themeColor="text1"/>
          <w:szCs w:val="24"/>
        </w:rPr>
        <w:tab/>
      </w:r>
      <w:r w:rsidRPr="00217447">
        <w:rPr>
          <w:bCs/>
          <w:color w:val="000000" w:themeColor="text1"/>
          <w:szCs w:val="24"/>
        </w:rPr>
        <w:tab/>
      </w:r>
      <w:r w:rsidRPr="00217447">
        <w:rPr>
          <w:color w:val="000000" w:themeColor="text1"/>
          <w:szCs w:val="24"/>
        </w:rPr>
        <w:t>When either party to the Contract gives notice of a breach of contract to the Employer for a cause other than those listed under Sub Clause 49.2 above, the Employer shall decide whether the breach is fundamental or not.</w:t>
      </w:r>
    </w:p>
    <w:p w:rsidR="00CC7E27" w:rsidRPr="00217447" w:rsidRDefault="00CC7E27" w:rsidP="007B30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49.4</w:t>
      </w:r>
      <w:r w:rsidRPr="00217447">
        <w:rPr>
          <w:color w:val="000000" w:themeColor="text1"/>
          <w:szCs w:val="24"/>
        </w:rPr>
        <w:tab/>
      </w:r>
      <w:r w:rsidRPr="00217447">
        <w:rPr>
          <w:color w:val="000000" w:themeColor="text1"/>
          <w:szCs w:val="24"/>
        </w:rPr>
        <w:tab/>
        <w:t>Notwithstanding the above, the Employer may terminate the Contract for convenience.</w:t>
      </w:r>
    </w:p>
    <w:p w:rsidR="00CC7E27" w:rsidRPr="00217447" w:rsidRDefault="00CC7E27" w:rsidP="007B3086">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49.5</w:t>
      </w:r>
      <w:r w:rsidRPr="00217447">
        <w:rPr>
          <w:color w:val="000000" w:themeColor="text1"/>
          <w:szCs w:val="24"/>
        </w:rPr>
        <w:tab/>
      </w:r>
      <w:r w:rsidRPr="00217447">
        <w:rPr>
          <w:color w:val="000000" w:themeColor="text1"/>
          <w:szCs w:val="24"/>
        </w:rPr>
        <w:tab/>
        <w:t>If the Contract is terminated the Contractor shall stop work immediately, make the Site safe and secure and leave the Site as soon as reasonably possible.</w:t>
      </w:r>
    </w:p>
    <w:p w:rsidR="00CC7E27" w:rsidRPr="00217447" w:rsidRDefault="00CC7E27" w:rsidP="00271827">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50. </w:t>
      </w:r>
      <w:r w:rsidRPr="00217447">
        <w:rPr>
          <w:b/>
          <w:color w:val="000000" w:themeColor="text1"/>
          <w:szCs w:val="24"/>
        </w:rPr>
        <w:tab/>
      </w:r>
      <w:r w:rsidRPr="00217447">
        <w:rPr>
          <w:b/>
          <w:color w:val="000000" w:themeColor="text1"/>
          <w:szCs w:val="24"/>
        </w:rPr>
        <w:tab/>
        <w:t>Payment upon Termination</w:t>
      </w:r>
    </w:p>
    <w:p w:rsidR="00CC7E27" w:rsidRPr="00217447" w:rsidRDefault="00CC7E27" w:rsidP="007B3086">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50.1</w:t>
      </w:r>
      <w:r w:rsidRPr="00217447">
        <w:rPr>
          <w:color w:val="000000" w:themeColor="text1"/>
          <w:szCs w:val="24"/>
        </w:rPr>
        <w:tab/>
      </w:r>
      <w:r w:rsidRPr="00217447">
        <w:rPr>
          <w:color w:val="000000" w:themeColor="text1"/>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22746C" w:rsidRPr="00217447" w:rsidRDefault="0022746C" w:rsidP="007B3086">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7B3086">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50.2</w:t>
      </w:r>
      <w:r w:rsidRPr="00217447">
        <w:rPr>
          <w:color w:val="000000" w:themeColor="text1"/>
          <w:szCs w:val="24"/>
        </w:rPr>
        <w:tab/>
      </w:r>
      <w:r w:rsidRPr="00217447">
        <w:rPr>
          <w:color w:val="000000" w:themeColor="text1"/>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CC7E27" w:rsidRPr="00217447" w:rsidRDefault="00CC7E27" w:rsidP="000B7A74">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276" w:lineRule="auto"/>
        <w:jc w:val="both"/>
        <w:rPr>
          <w:b/>
          <w:color w:val="000000" w:themeColor="text1"/>
          <w:szCs w:val="24"/>
        </w:rPr>
      </w:pPr>
    </w:p>
    <w:p w:rsidR="00CC7E27" w:rsidRPr="00217447" w:rsidRDefault="00CC7E27" w:rsidP="00271827">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outlineLvl w:val="0"/>
        <w:rPr>
          <w:b/>
          <w:color w:val="000000" w:themeColor="text1"/>
          <w:szCs w:val="24"/>
        </w:rPr>
      </w:pPr>
      <w:r w:rsidRPr="00217447">
        <w:rPr>
          <w:b/>
          <w:color w:val="000000" w:themeColor="text1"/>
          <w:szCs w:val="24"/>
        </w:rPr>
        <w:t xml:space="preserve">51. </w:t>
      </w:r>
      <w:r w:rsidRPr="00217447">
        <w:rPr>
          <w:b/>
          <w:color w:val="000000" w:themeColor="text1"/>
          <w:szCs w:val="24"/>
        </w:rPr>
        <w:tab/>
      </w:r>
      <w:r w:rsidRPr="00217447">
        <w:rPr>
          <w:b/>
          <w:color w:val="000000" w:themeColor="text1"/>
          <w:szCs w:val="24"/>
        </w:rPr>
        <w:tab/>
        <w:t>Property</w:t>
      </w:r>
    </w:p>
    <w:p w:rsidR="000D0494" w:rsidRPr="00217447" w:rsidRDefault="00CC7E27" w:rsidP="007B3086">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51.1</w:t>
      </w:r>
      <w:r w:rsidRPr="00217447">
        <w:rPr>
          <w:color w:val="000000" w:themeColor="text1"/>
          <w:szCs w:val="24"/>
        </w:rPr>
        <w:tab/>
      </w:r>
      <w:r w:rsidRPr="00217447">
        <w:rPr>
          <w:color w:val="000000" w:themeColor="text1"/>
          <w:szCs w:val="24"/>
        </w:rPr>
        <w:tab/>
        <w:t>All materials on the Site, Plant, Equipment, Temporary Works and Works are deemed to be</w:t>
      </w:r>
      <w:r w:rsidR="00A166CF" w:rsidRPr="00217447">
        <w:rPr>
          <w:color w:val="000000" w:themeColor="text1"/>
          <w:szCs w:val="24"/>
        </w:rPr>
        <w:t xml:space="preserve"> the property of the Employer, </w:t>
      </w:r>
      <w:r w:rsidRPr="00217447">
        <w:rPr>
          <w:color w:val="000000" w:themeColor="text1"/>
          <w:szCs w:val="24"/>
        </w:rPr>
        <w:t>if the Contract is terminated because of a Contractor’s default.</w:t>
      </w:r>
    </w:p>
    <w:p w:rsidR="00CC7E27" w:rsidRPr="00217447" w:rsidRDefault="00CC7E27" w:rsidP="007B3086">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p>
    <w:p w:rsidR="00CC7E27" w:rsidRPr="00217447" w:rsidRDefault="00CC7E27" w:rsidP="00271827">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color w:val="000000" w:themeColor="text1"/>
          <w:szCs w:val="24"/>
        </w:rPr>
        <w:t xml:space="preserve">52. </w:t>
      </w:r>
      <w:r w:rsidRPr="00217447">
        <w:rPr>
          <w:b/>
          <w:color w:val="000000" w:themeColor="text1"/>
          <w:szCs w:val="24"/>
        </w:rPr>
        <w:tab/>
      </w:r>
      <w:r w:rsidRPr="00217447">
        <w:rPr>
          <w:b/>
          <w:color w:val="000000" w:themeColor="text1"/>
          <w:szCs w:val="24"/>
        </w:rPr>
        <w:tab/>
        <w:t>Release from performance</w:t>
      </w:r>
    </w:p>
    <w:p w:rsidR="00CE3275" w:rsidRPr="00217447" w:rsidRDefault="00CC7E27" w:rsidP="007B3086">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bCs/>
          <w:color w:val="000000" w:themeColor="text1"/>
          <w:szCs w:val="24"/>
        </w:rPr>
        <w:t>52.1</w:t>
      </w:r>
      <w:r w:rsidRPr="00217447">
        <w:rPr>
          <w:color w:val="000000" w:themeColor="text1"/>
          <w:szCs w:val="24"/>
        </w:rPr>
        <w:tab/>
      </w:r>
      <w:r w:rsidR="00827D65" w:rsidRPr="00217447">
        <w:rPr>
          <w:color w:val="000000" w:themeColor="text1"/>
          <w:szCs w:val="24"/>
        </w:rPr>
        <w:tab/>
        <w:t xml:space="preserve">If the Contract is frustrated </w:t>
      </w:r>
      <w:r w:rsidR="0004284B" w:rsidRPr="00217447">
        <w:rPr>
          <w:color w:val="000000" w:themeColor="text1"/>
          <w:szCs w:val="24"/>
        </w:rPr>
        <w:t xml:space="preserve">by any </w:t>
      </w:r>
      <w:r w:rsidRPr="00217447">
        <w:rPr>
          <w:color w:val="000000" w:themeColor="text1"/>
          <w:szCs w:val="24"/>
        </w:rPr>
        <w:t>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00E16FC5" w:rsidRPr="00217447">
        <w:rPr>
          <w:color w:val="000000" w:themeColor="text1"/>
          <w:szCs w:val="24"/>
        </w:rPr>
        <w:t>.</w:t>
      </w:r>
      <w:r w:rsidRPr="00217447">
        <w:rPr>
          <w:color w:val="000000" w:themeColor="text1"/>
          <w:szCs w:val="24"/>
        </w:rPr>
        <w:tab/>
      </w:r>
    </w:p>
    <w:p w:rsidR="006641D4" w:rsidRPr="00217447" w:rsidRDefault="006641D4" w:rsidP="007B3086">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6641D4" w:rsidRPr="00217447" w:rsidRDefault="006641D4" w:rsidP="007B3086">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CC7E27" w:rsidP="007B3086">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spacing w:line="360" w:lineRule="auto"/>
        <w:ind w:left="720" w:hanging="720"/>
        <w:jc w:val="center"/>
        <w:rPr>
          <w:color w:val="000000" w:themeColor="text1"/>
          <w:szCs w:val="24"/>
        </w:rPr>
      </w:pPr>
      <w:r w:rsidRPr="00217447">
        <w:rPr>
          <w:b/>
          <w:color w:val="000000" w:themeColor="text1"/>
          <w:szCs w:val="24"/>
        </w:rPr>
        <w:t>F.   Special Conditions of Contract</w:t>
      </w:r>
    </w:p>
    <w:p w:rsidR="00CC7E27" w:rsidRPr="00217447" w:rsidRDefault="00CC7E27" w:rsidP="00271827">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360" w:lineRule="auto"/>
        <w:jc w:val="both"/>
        <w:rPr>
          <w:b/>
          <w:color w:val="000000" w:themeColor="text1"/>
          <w:szCs w:val="24"/>
        </w:rPr>
      </w:pPr>
      <w:r w:rsidRPr="00217447">
        <w:rPr>
          <w:b/>
          <w:bCs/>
          <w:color w:val="000000" w:themeColor="text1"/>
          <w:szCs w:val="24"/>
        </w:rPr>
        <w:t>1.</w:t>
      </w:r>
      <w:r w:rsidRPr="00217447">
        <w:rPr>
          <w:color w:val="000000" w:themeColor="text1"/>
          <w:szCs w:val="24"/>
        </w:rPr>
        <w:tab/>
      </w:r>
      <w:r w:rsidRPr="00217447">
        <w:rPr>
          <w:b/>
          <w:color w:val="000000" w:themeColor="text1"/>
          <w:szCs w:val="24"/>
        </w:rPr>
        <w:t>Labour :</w:t>
      </w:r>
    </w:p>
    <w:p w:rsidR="00CC7E27" w:rsidRPr="00217447" w:rsidRDefault="00CC7E27" w:rsidP="007B3086">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ab/>
        <w:t>The Contractor shall, unless otherwise provided in the Contract, make his own arrangements for the engagement of all staff and labour, local</w:t>
      </w:r>
      <w:r w:rsidR="00BD2A8D" w:rsidRPr="00217447">
        <w:rPr>
          <w:color w:val="000000" w:themeColor="text1"/>
          <w:szCs w:val="24"/>
        </w:rPr>
        <w:t>s</w:t>
      </w:r>
      <w:r w:rsidRPr="00217447">
        <w:rPr>
          <w:color w:val="000000" w:themeColor="text1"/>
          <w:szCs w:val="24"/>
        </w:rPr>
        <w:t xml:space="preserve"> or other</w:t>
      </w:r>
      <w:r w:rsidR="00BD2A8D" w:rsidRPr="00217447">
        <w:rPr>
          <w:color w:val="000000" w:themeColor="text1"/>
          <w:szCs w:val="24"/>
        </w:rPr>
        <w:t>s</w:t>
      </w:r>
      <w:r w:rsidRPr="00217447">
        <w:rPr>
          <w:color w:val="000000" w:themeColor="text1"/>
          <w:szCs w:val="24"/>
        </w:rPr>
        <w:t xml:space="preserve"> and for their payment, housing, f</w:t>
      </w:r>
      <w:r w:rsidR="003233A6" w:rsidRPr="00217447">
        <w:rPr>
          <w:color w:val="000000" w:themeColor="text1"/>
          <w:szCs w:val="24"/>
        </w:rPr>
        <w:t>ood</w:t>
      </w:r>
      <w:r w:rsidRPr="00217447">
        <w:rPr>
          <w:color w:val="000000" w:themeColor="text1"/>
          <w:szCs w:val="24"/>
        </w:rPr>
        <w:t xml:space="preserve"> and transport.</w:t>
      </w:r>
    </w:p>
    <w:p w:rsidR="00CC7E27" w:rsidRPr="00217447" w:rsidRDefault="00CC7E27" w:rsidP="007B3086">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spacing w:line="360" w:lineRule="auto"/>
        <w:ind w:left="450" w:hanging="450"/>
        <w:jc w:val="both"/>
        <w:rPr>
          <w:color w:val="000000" w:themeColor="text1"/>
          <w:szCs w:val="24"/>
        </w:rPr>
      </w:pPr>
    </w:p>
    <w:p w:rsidR="003F6721" w:rsidRPr="00217447" w:rsidRDefault="00CC7E27" w:rsidP="007B3086">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ab/>
        <w:t xml:space="preserve">The Contractor shall, if required by the Employer, deliver to the Employer in detail, in such form and at such intervals as the Employer may prescribe, showing the staff and the numbers </w:t>
      </w:r>
    </w:p>
    <w:p w:rsidR="003F6721" w:rsidRPr="00217447" w:rsidRDefault="003F6721" w:rsidP="007B3086">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p>
    <w:p w:rsidR="00CC7E27" w:rsidRPr="00217447" w:rsidRDefault="003F6721" w:rsidP="007B3086">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ab/>
      </w:r>
      <w:r w:rsidR="00CC7E27" w:rsidRPr="00217447">
        <w:rPr>
          <w:color w:val="000000" w:themeColor="text1"/>
          <w:szCs w:val="24"/>
        </w:rPr>
        <w:t xml:space="preserve">of the several classes of labour employed </w:t>
      </w:r>
      <w:r w:rsidR="00452F69" w:rsidRPr="00217447">
        <w:rPr>
          <w:color w:val="000000" w:themeColor="text1"/>
          <w:szCs w:val="24"/>
        </w:rPr>
        <w:t xml:space="preserve">from time to time </w:t>
      </w:r>
      <w:r w:rsidR="00CC7E27" w:rsidRPr="00217447">
        <w:rPr>
          <w:color w:val="000000" w:themeColor="text1"/>
          <w:szCs w:val="24"/>
        </w:rPr>
        <w:t xml:space="preserve">by the Contractor on the Site and </w:t>
      </w:r>
      <w:r w:rsidR="00452F69" w:rsidRPr="00217447">
        <w:rPr>
          <w:color w:val="000000" w:themeColor="text1"/>
          <w:szCs w:val="24"/>
        </w:rPr>
        <w:t xml:space="preserve">any </w:t>
      </w:r>
      <w:r w:rsidR="00CC7E27" w:rsidRPr="00217447">
        <w:rPr>
          <w:color w:val="000000" w:themeColor="text1"/>
          <w:szCs w:val="24"/>
        </w:rPr>
        <w:t>such other information as the Employer may require.</w:t>
      </w:r>
    </w:p>
    <w:p w:rsidR="00CC7E27" w:rsidRPr="00217447" w:rsidRDefault="00CC7E27" w:rsidP="007B3086">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spacing w:line="360" w:lineRule="auto"/>
        <w:ind w:left="450" w:hanging="450"/>
        <w:jc w:val="both"/>
        <w:rPr>
          <w:color w:val="000000" w:themeColor="text1"/>
          <w:szCs w:val="24"/>
        </w:rPr>
      </w:pPr>
    </w:p>
    <w:p w:rsidR="00CC7E27" w:rsidRPr="00217447" w:rsidRDefault="00CC7E27" w:rsidP="00271827">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bCs/>
          <w:color w:val="000000" w:themeColor="text1"/>
          <w:szCs w:val="24"/>
        </w:rPr>
      </w:pPr>
      <w:r w:rsidRPr="00217447">
        <w:rPr>
          <w:b/>
          <w:bCs/>
          <w:color w:val="000000" w:themeColor="text1"/>
          <w:szCs w:val="24"/>
        </w:rPr>
        <w:t>2.</w:t>
      </w:r>
      <w:r w:rsidRPr="00217447">
        <w:rPr>
          <w:color w:val="000000" w:themeColor="text1"/>
          <w:szCs w:val="24"/>
        </w:rPr>
        <w:tab/>
      </w:r>
      <w:r w:rsidRPr="00217447">
        <w:rPr>
          <w:b/>
          <w:color w:val="000000" w:themeColor="text1"/>
          <w:szCs w:val="24"/>
        </w:rPr>
        <w:t xml:space="preserve">Compliance with labour </w:t>
      </w:r>
      <w:r w:rsidR="0005183E" w:rsidRPr="00217447">
        <w:rPr>
          <w:b/>
          <w:color w:val="000000" w:themeColor="text1"/>
          <w:szCs w:val="24"/>
        </w:rPr>
        <w:t>regulations</w:t>
      </w:r>
      <w:r w:rsidR="0005183E" w:rsidRPr="00217447">
        <w:rPr>
          <w:bCs/>
          <w:color w:val="000000" w:themeColor="text1"/>
          <w:szCs w:val="24"/>
        </w:rPr>
        <w:t>:</w:t>
      </w:r>
    </w:p>
    <w:p w:rsidR="00CC7E27" w:rsidRPr="00217447" w:rsidRDefault="00CC7E27" w:rsidP="007B3086">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spacing w:line="360" w:lineRule="auto"/>
        <w:ind w:left="720" w:hanging="720"/>
        <w:jc w:val="both"/>
        <w:rPr>
          <w:color w:val="000000" w:themeColor="text1"/>
          <w:szCs w:val="24"/>
        </w:rPr>
      </w:pPr>
      <w:r w:rsidRPr="00217447">
        <w:rPr>
          <w:color w:val="000000" w:themeColor="text1"/>
          <w:szCs w:val="24"/>
        </w:rPr>
        <w:tab/>
        <w:t xml:space="preserve">During continuance of the contract, the Contractor and his </w:t>
      </w:r>
      <w:r w:rsidR="00AB2AB3" w:rsidRPr="00217447">
        <w:rPr>
          <w:color w:val="000000" w:themeColor="text1"/>
          <w:szCs w:val="24"/>
        </w:rPr>
        <w:t>sub-contractors</w:t>
      </w:r>
      <w:r w:rsidRPr="00217447">
        <w:rPr>
          <w:color w:val="000000" w:themeColor="text1"/>
          <w:szCs w:val="24"/>
        </w:rPr>
        <w:t xml:space="preserve">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CC7E27" w:rsidRPr="00217447" w:rsidRDefault="00CC7E27" w:rsidP="007B3086">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spacing w:line="360" w:lineRule="auto"/>
        <w:ind w:left="450" w:hanging="450"/>
        <w:jc w:val="both"/>
        <w:rPr>
          <w:color w:val="000000" w:themeColor="text1"/>
          <w:szCs w:val="24"/>
        </w:rPr>
      </w:pPr>
    </w:p>
    <w:p w:rsidR="00CC7E27" w:rsidRPr="00217447" w:rsidRDefault="00CC7E27" w:rsidP="007B3086">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spacing w:line="360" w:lineRule="auto"/>
        <w:ind w:left="720" w:hanging="270"/>
        <w:jc w:val="both"/>
        <w:rPr>
          <w:color w:val="000000" w:themeColor="text1"/>
          <w:szCs w:val="24"/>
        </w:rPr>
      </w:pPr>
      <w:r w:rsidRPr="00217447">
        <w:rPr>
          <w:color w:val="000000" w:themeColor="text1"/>
          <w:szCs w:val="24"/>
        </w:rPr>
        <w:tab/>
        <w:t>The employees of the Contractor and the Sub-Contractor in no case shall be treated as the employees of the Employer at any point of time.</w:t>
      </w:r>
    </w:p>
    <w:p w:rsidR="00CC7E27" w:rsidRPr="00217447" w:rsidRDefault="00CC7E27"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p>
    <w:p w:rsidR="006641D4" w:rsidRPr="00217447" w:rsidRDefault="006641D4" w:rsidP="007B308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jc w:val="both"/>
        <w:rPr>
          <w:color w:val="000000" w:themeColor="text1"/>
          <w:szCs w:val="24"/>
        </w:rPr>
      </w:pPr>
    </w:p>
    <w:p w:rsidR="00CC7E27" w:rsidRPr="00217447" w:rsidRDefault="00CC7E27" w:rsidP="00271827">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color w:val="000000" w:themeColor="text1"/>
          <w:szCs w:val="24"/>
        </w:rPr>
      </w:pPr>
      <w:r w:rsidRPr="00217447">
        <w:rPr>
          <w:b/>
          <w:bCs/>
          <w:color w:val="000000" w:themeColor="text1"/>
          <w:szCs w:val="24"/>
        </w:rPr>
        <w:t>3.</w:t>
      </w:r>
      <w:r w:rsidRPr="00217447">
        <w:rPr>
          <w:b/>
          <w:color w:val="000000" w:themeColor="text1"/>
          <w:szCs w:val="24"/>
        </w:rPr>
        <w:tab/>
      </w:r>
      <w:r w:rsidRPr="00217447">
        <w:rPr>
          <w:b/>
          <w:color w:val="000000" w:themeColor="text1"/>
          <w:szCs w:val="24"/>
        </w:rPr>
        <w:tab/>
        <w:t xml:space="preserve"> Protection of Environment:</w:t>
      </w:r>
    </w:p>
    <w:p w:rsidR="00CC7E27" w:rsidRPr="00217447" w:rsidRDefault="00CC7E27" w:rsidP="007B3086">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snapToGrid w:val="0"/>
          <w:color w:val="000000" w:themeColor="text1"/>
          <w:szCs w:val="24"/>
        </w:rPr>
      </w:pPr>
      <w:r w:rsidRPr="00217447">
        <w:rPr>
          <w:color w:val="000000" w:themeColor="text1"/>
          <w:szCs w:val="24"/>
        </w:rPr>
        <w:tab/>
      </w:r>
      <w:r w:rsidRPr="00217447">
        <w:rPr>
          <w:color w:val="000000" w:themeColor="text1"/>
          <w:szCs w:val="24"/>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217447">
        <w:rPr>
          <w:snapToGrid w:val="0"/>
          <w:color w:val="000000" w:themeColor="text1"/>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CC7E27" w:rsidRPr="00217447" w:rsidRDefault="00CC7E27" w:rsidP="007B3086">
      <w:pPr>
        <w:spacing w:line="360" w:lineRule="auto"/>
        <w:ind w:left="1170" w:hanging="1170"/>
        <w:jc w:val="both"/>
        <w:rPr>
          <w:snapToGrid w:val="0"/>
          <w:color w:val="000000" w:themeColor="text1"/>
          <w:szCs w:val="24"/>
        </w:rPr>
      </w:pPr>
    </w:p>
    <w:p w:rsidR="00851DD4" w:rsidRPr="00217447" w:rsidRDefault="00CC7E27" w:rsidP="007B3086">
      <w:pPr>
        <w:spacing w:line="360" w:lineRule="auto"/>
        <w:ind w:left="720" w:hanging="720"/>
        <w:jc w:val="both"/>
        <w:rPr>
          <w:snapToGrid w:val="0"/>
          <w:color w:val="000000" w:themeColor="text1"/>
          <w:szCs w:val="24"/>
        </w:rPr>
      </w:pPr>
      <w:r w:rsidRPr="00217447">
        <w:rPr>
          <w:b/>
          <w:bCs/>
          <w:snapToGrid w:val="0"/>
          <w:color w:val="000000" w:themeColor="text1"/>
          <w:szCs w:val="24"/>
        </w:rPr>
        <w:t xml:space="preserve"> 4.</w:t>
      </w:r>
      <w:r w:rsidRPr="00217447">
        <w:rPr>
          <w:b/>
          <w:bCs/>
          <w:snapToGrid w:val="0"/>
          <w:color w:val="000000" w:themeColor="text1"/>
          <w:szCs w:val="24"/>
        </w:rPr>
        <w:tab/>
        <w:t>Arbitration (Clause 24)</w:t>
      </w:r>
      <w:r w:rsidR="00415528" w:rsidRPr="00217447">
        <w:rPr>
          <w:b/>
          <w:bCs/>
          <w:snapToGrid w:val="0"/>
          <w:color w:val="000000" w:themeColor="text1"/>
          <w:szCs w:val="24"/>
        </w:rPr>
        <w:t xml:space="preserve"> –</w:t>
      </w:r>
      <w:r w:rsidR="00BC36E2" w:rsidRPr="00217447">
        <w:rPr>
          <w:b/>
          <w:bCs/>
          <w:snapToGrid w:val="0"/>
          <w:color w:val="000000" w:themeColor="text1"/>
          <w:szCs w:val="24"/>
        </w:rPr>
        <w:t>--------</w:t>
      </w:r>
      <w:r w:rsidR="00BC36E2" w:rsidRPr="00217447">
        <w:rPr>
          <w:b/>
          <w:bCs/>
          <w:snapToGrid w:val="0"/>
          <w:color w:val="000000" w:themeColor="text1"/>
          <w:sz w:val="28"/>
          <w:szCs w:val="24"/>
        </w:rPr>
        <w:t>DELETED</w:t>
      </w:r>
      <w:r w:rsidR="00BC36E2" w:rsidRPr="00217447">
        <w:rPr>
          <w:b/>
          <w:bCs/>
          <w:snapToGrid w:val="0"/>
          <w:color w:val="000000" w:themeColor="text1"/>
          <w:szCs w:val="24"/>
        </w:rPr>
        <w:t>--------</w:t>
      </w:r>
    </w:p>
    <w:p w:rsidR="008C053A" w:rsidRPr="00217447" w:rsidRDefault="008C053A" w:rsidP="007B3086">
      <w:pPr>
        <w:tabs>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snapToGrid w:val="0"/>
          <w:color w:val="000000" w:themeColor="text1"/>
          <w:szCs w:val="24"/>
        </w:rPr>
      </w:pPr>
    </w:p>
    <w:p w:rsidR="00521F56" w:rsidRPr="00217447" w:rsidRDefault="002647AC" w:rsidP="007B3086">
      <w:pPr>
        <w:tabs>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left="720" w:hanging="720"/>
        <w:jc w:val="both"/>
        <w:rPr>
          <w:b/>
          <w:snapToGrid w:val="0"/>
          <w:color w:val="000000" w:themeColor="text1"/>
          <w:szCs w:val="24"/>
        </w:rPr>
      </w:pPr>
      <w:r w:rsidRPr="00217447">
        <w:rPr>
          <w:snapToGrid w:val="0"/>
          <w:color w:val="000000" w:themeColor="text1"/>
          <w:szCs w:val="24"/>
        </w:rPr>
        <w:t>5.</w:t>
      </w:r>
      <w:r w:rsidRPr="00217447">
        <w:rPr>
          <w:snapToGrid w:val="0"/>
          <w:color w:val="000000" w:themeColor="text1"/>
          <w:szCs w:val="24"/>
        </w:rPr>
        <w:tab/>
      </w:r>
      <w:r w:rsidR="00521F56" w:rsidRPr="00217447">
        <w:rPr>
          <w:b/>
          <w:snapToGrid w:val="0"/>
          <w:color w:val="000000" w:themeColor="text1"/>
          <w:szCs w:val="24"/>
        </w:rPr>
        <w:tab/>
        <w:t xml:space="preserve">Additional </w:t>
      </w:r>
      <w:r w:rsidR="003F6B40" w:rsidRPr="00217447">
        <w:rPr>
          <w:b/>
          <w:snapToGrid w:val="0"/>
          <w:color w:val="000000" w:themeColor="text1"/>
          <w:szCs w:val="24"/>
        </w:rPr>
        <w:t xml:space="preserve">conditions of </w:t>
      </w:r>
      <w:r w:rsidR="00E818FC" w:rsidRPr="00217447">
        <w:rPr>
          <w:b/>
          <w:snapToGrid w:val="0"/>
          <w:color w:val="000000" w:themeColor="text1"/>
          <w:szCs w:val="24"/>
        </w:rPr>
        <w:t>contracts: -</w:t>
      </w:r>
    </w:p>
    <w:p w:rsidR="00FC0113" w:rsidRPr="00217447" w:rsidRDefault="005049CE" w:rsidP="007B3086">
      <w:pPr>
        <w:pStyle w:val="ListParagraph"/>
        <w:numPr>
          <w:ilvl w:val="0"/>
          <w:numId w:val="69"/>
        </w:numPr>
        <w:tabs>
          <w:tab w:val="left" w:pos="720"/>
          <w:tab w:val="left" w:pos="1800"/>
        </w:tabs>
        <w:spacing w:line="360" w:lineRule="auto"/>
        <w:jc w:val="both"/>
        <w:rPr>
          <w:snapToGrid w:val="0"/>
          <w:color w:val="000000" w:themeColor="text1"/>
          <w:szCs w:val="24"/>
        </w:rPr>
      </w:pPr>
      <w:r w:rsidRPr="00217447">
        <w:rPr>
          <w:snapToGrid w:val="0"/>
          <w:color w:val="000000" w:themeColor="text1"/>
          <w:szCs w:val="24"/>
        </w:rPr>
        <w:t>The contract management of this work shall be done in Karnataka Public Procurement Portal as per GoK notification FD 758 EXP – 12/2023 DATED 9/7/2023.</w:t>
      </w:r>
    </w:p>
    <w:p w:rsidR="005049CE" w:rsidRPr="00217447" w:rsidRDefault="005049CE"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M</w:t>
      </w:r>
      <w:r w:rsidR="00851DD4" w:rsidRPr="00217447">
        <w:rPr>
          <w:snapToGrid w:val="0"/>
          <w:color w:val="000000" w:themeColor="text1"/>
          <w:szCs w:val="24"/>
        </w:rPr>
        <w:t xml:space="preserve">ineral </w:t>
      </w:r>
      <w:r w:rsidRPr="00217447">
        <w:rPr>
          <w:snapToGrid w:val="0"/>
          <w:color w:val="000000" w:themeColor="text1"/>
          <w:szCs w:val="24"/>
        </w:rPr>
        <w:t>D</w:t>
      </w:r>
      <w:r w:rsidR="00851DD4" w:rsidRPr="00217447">
        <w:rPr>
          <w:snapToGrid w:val="0"/>
          <w:color w:val="000000" w:themeColor="text1"/>
          <w:szCs w:val="24"/>
        </w:rPr>
        <w:t xml:space="preserve">ispatch </w:t>
      </w:r>
      <w:r w:rsidRPr="00217447">
        <w:rPr>
          <w:snapToGrid w:val="0"/>
          <w:color w:val="000000" w:themeColor="text1"/>
          <w:szCs w:val="24"/>
        </w:rPr>
        <w:t>P</w:t>
      </w:r>
      <w:r w:rsidR="00851DD4" w:rsidRPr="00217447">
        <w:rPr>
          <w:snapToGrid w:val="0"/>
          <w:color w:val="000000" w:themeColor="text1"/>
          <w:szCs w:val="24"/>
        </w:rPr>
        <w:t>ermit (MDP)</w:t>
      </w:r>
      <w:r w:rsidRPr="00217447">
        <w:rPr>
          <w:snapToGrid w:val="0"/>
          <w:color w:val="000000" w:themeColor="text1"/>
          <w:szCs w:val="24"/>
        </w:rPr>
        <w:t xml:space="preserve"> shall be paid (as per Mines and Geology Circular dated 7/11/2023 )as per the prevailing rates issued by the department of Mines and Geology from time to time together with GST atthe applicable rate</w:t>
      </w:r>
      <w:r w:rsidR="00851DD4" w:rsidRPr="00217447">
        <w:rPr>
          <w:snapToGrid w:val="0"/>
          <w:color w:val="000000" w:themeColor="text1"/>
          <w:szCs w:val="24"/>
        </w:rPr>
        <w:t>s</w:t>
      </w:r>
      <w:r w:rsidRPr="00217447">
        <w:rPr>
          <w:snapToGrid w:val="0"/>
          <w:color w:val="000000" w:themeColor="text1"/>
          <w:szCs w:val="24"/>
        </w:rPr>
        <w:t>.</w:t>
      </w:r>
    </w:p>
    <w:p w:rsidR="00D96A24" w:rsidRPr="00217447" w:rsidRDefault="00D96A24"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The contractor is to be abide to pay the royalty charges as per the prevailing Government Orders.</w:t>
      </w:r>
    </w:p>
    <w:p w:rsidR="00521F56" w:rsidRPr="00217447" w:rsidRDefault="00521F56" w:rsidP="007B3086">
      <w:pPr>
        <w:pStyle w:val="ListParagraph"/>
        <w:numPr>
          <w:ilvl w:val="0"/>
          <w:numId w:val="69"/>
        </w:numPr>
        <w:tabs>
          <w:tab w:val="left" w:pos="720"/>
          <w:tab w:val="left" w:pos="1800"/>
        </w:tabs>
        <w:spacing w:line="360" w:lineRule="auto"/>
        <w:jc w:val="both"/>
        <w:rPr>
          <w:snapToGrid w:val="0"/>
          <w:color w:val="000000" w:themeColor="text1"/>
          <w:szCs w:val="24"/>
        </w:rPr>
      </w:pPr>
      <w:r w:rsidRPr="00217447">
        <w:rPr>
          <w:snapToGrid w:val="0"/>
          <w:color w:val="000000" w:themeColor="text1"/>
          <w:szCs w:val="24"/>
        </w:rPr>
        <w:t>In the case of death of a contractor after executing / commencement of the work, his legal heir, if an eligible registered contractor and willing can execute and complete the work at the accepted tender rates irrespective of the cost of work.</w:t>
      </w:r>
    </w:p>
    <w:p w:rsidR="00521F56" w:rsidRPr="00217447" w:rsidRDefault="00521F56"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A</w:t>
      </w:r>
      <w:r w:rsidR="008A767F" w:rsidRPr="00217447">
        <w:rPr>
          <w:snapToGrid w:val="0"/>
          <w:color w:val="000000" w:themeColor="text1"/>
          <w:szCs w:val="24"/>
        </w:rPr>
        <w:t>s</w:t>
      </w:r>
      <w:r w:rsidRPr="00217447">
        <w:rPr>
          <w:snapToGrid w:val="0"/>
          <w:color w:val="000000" w:themeColor="text1"/>
          <w:szCs w:val="24"/>
        </w:rPr>
        <w:t xml:space="preserve"> per GO No LD300 LET 2006 Bangalore dated 18-01-2007 Cess at the rate of   1 % of cost of construction will be deducted from the </w:t>
      </w:r>
      <w:r w:rsidR="00AD3086" w:rsidRPr="00217447">
        <w:rPr>
          <w:snapToGrid w:val="0"/>
          <w:color w:val="000000" w:themeColor="text1"/>
          <w:szCs w:val="24"/>
        </w:rPr>
        <w:t>Bill towards</w:t>
      </w:r>
      <w:r w:rsidRPr="00217447">
        <w:rPr>
          <w:snapToGrid w:val="0"/>
          <w:color w:val="000000" w:themeColor="text1"/>
          <w:szCs w:val="24"/>
        </w:rPr>
        <w:t xml:space="preserve"> building and other cons</w:t>
      </w:r>
      <w:r w:rsidR="003F6B40" w:rsidRPr="00217447">
        <w:rPr>
          <w:snapToGrid w:val="0"/>
          <w:color w:val="000000" w:themeColor="text1"/>
          <w:szCs w:val="24"/>
        </w:rPr>
        <w:t xml:space="preserve">truction workers   welfare </w:t>
      </w:r>
      <w:r w:rsidR="00AB2AB3" w:rsidRPr="00217447">
        <w:rPr>
          <w:snapToGrid w:val="0"/>
          <w:color w:val="000000" w:themeColor="text1"/>
          <w:szCs w:val="24"/>
        </w:rPr>
        <w:t>fund. The</w:t>
      </w:r>
      <w:r w:rsidR="003F6B40" w:rsidRPr="00217447">
        <w:rPr>
          <w:snapToGrid w:val="0"/>
          <w:color w:val="000000" w:themeColor="text1"/>
          <w:szCs w:val="24"/>
        </w:rPr>
        <w:t xml:space="preserve"> Nigam will retain 1% of the cess towards administrative charges and remit the balance to the department.</w:t>
      </w:r>
      <w:r w:rsidR="008A767F" w:rsidRPr="00217447">
        <w:rPr>
          <w:snapToGrid w:val="0"/>
          <w:color w:val="000000" w:themeColor="text1"/>
          <w:szCs w:val="24"/>
        </w:rPr>
        <w:t xml:space="preserve"> This component is deemed to be included in the quoted rates.</w:t>
      </w:r>
    </w:p>
    <w:p w:rsidR="00521F56" w:rsidRPr="00217447" w:rsidRDefault="00521F56"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The contractor should employ only registered labours as per Govt. Circular No. PWD/198/BMS/2009/   Dated: 24-06-2009. As per EPF &amp; MP act 1952 </w:t>
      </w:r>
      <w:r w:rsidR="00AB2AB3" w:rsidRPr="00217447">
        <w:rPr>
          <w:snapToGrid w:val="0"/>
          <w:color w:val="000000" w:themeColor="text1"/>
          <w:szCs w:val="24"/>
        </w:rPr>
        <w:t>in respect</w:t>
      </w:r>
      <w:r w:rsidRPr="00217447">
        <w:rPr>
          <w:snapToGrid w:val="0"/>
          <w:color w:val="000000" w:themeColor="text1"/>
          <w:szCs w:val="24"/>
        </w:rPr>
        <w:t xml:space="preserve"> of the employees </w:t>
      </w:r>
      <w:r w:rsidR="00AD3086" w:rsidRPr="00217447">
        <w:rPr>
          <w:snapToGrid w:val="0"/>
          <w:color w:val="000000" w:themeColor="text1"/>
          <w:szCs w:val="24"/>
        </w:rPr>
        <w:t>engaged</w:t>
      </w:r>
      <w:r w:rsidRPr="00217447">
        <w:rPr>
          <w:snapToGrid w:val="0"/>
          <w:color w:val="000000" w:themeColor="text1"/>
          <w:szCs w:val="24"/>
        </w:rPr>
        <w:t xml:space="preserve"> by or </w:t>
      </w:r>
      <w:r w:rsidR="00AD3086" w:rsidRPr="00217447">
        <w:rPr>
          <w:snapToGrid w:val="0"/>
          <w:color w:val="000000" w:themeColor="text1"/>
          <w:szCs w:val="24"/>
        </w:rPr>
        <w:t>through contractors</w:t>
      </w:r>
      <w:r w:rsidRPr="00217447">
        <w:rPr>
          <w:snapToGrid w:val="0"/>
          <w:color w:val="000000" w:themeColor="text1"/>
          <w:szCs w:val="24"/>
        </w:rPr>
        <w:t xml:space="preserve">, agencies and contractors shall have provident fund code no. &amp; all the contract </w:t>
      </w:r>
      <w:r w:rsidR="00AD3086" w:rsidRPr="00217447">
        <w:rPr>
          <w:snapToGrid w:val="0"/>
          <w:color w:val="000000" w:themeColor="text1"/>
          <w:szCs w:val="24"/>
        </w:rPr>
        <w:t>employees deployed</w:t>
      </w:r>
      <w:r w:rsidRPr="00217447">
        <w:rPr>
          <w:snapToGrid w:val="0"/>
          <w:color w:val="000000" w:themeColor="text1"/>
          <w:szCs w:val="24"/>
        </w:rPr>
        <w:t xml:space="preserve"> by them are enrolled as members of provident fund. </w:t>
      </w:r>
    </w:p>
    <w:p w:rsidR="006E750E" w:rsidRPr="00217447" w:rsidRDefault="006E750E"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Defect liability period for this work is 12 months from the date of  completion of work. The contractor shall take the responsibility of </w:t>
      </w:r>
      <w:r w:rsidR="00F14127" w:rsidRPr="00217447">
        <w:rPr>
          <w:snapToGrid w:val="0"/>
          <w:color w:val="000000" w:themeColor="text1"/>
          <w:szCs w:val="24"/>
        </w:rPr>
        <w:t>5</w:t>
      </w:r>
      <w:r w:rsidRPr="00217447">
        <w:rPr>
          <w:snapToGrid w:val="0"/>
          <w:color w:val="000000" w:themeColor="text1"/>
          <w:szCs w:val="24"/>
        </w:rPr>
        <w:t xml:space="preserve"> years O&amp;M including 1 year defect liability period from the date of issue of certificate by the competent authority for successful commissioning of the project.</w:t>
      </w:r>
    </w:p>
    <w:p w:rsidR="00582278" w:rsidRPr="00217447" w:rsidRDefault="009E3301"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The amount put to tender is Exclusive of GST and the tenderer should </w:t>
      </w:r>
      <w:r w:rsidR="00AB2AB3" w:rsidRPr="00217447">
        <w:rPr>
          <w:snapToGrid w:val="0"/>
          <w:color w:val="000000" w:themeColor="text1"/>
          <w:szCs w:val="24"/>
        </w:rPr>
        <w:t>quote Without</w:t>
      </w:r>
      <w:r w:rsidRPr="00217447">
        <w:rPr>
          <w:snapToGrid w:val="0"/>
          <w:color w:val="000000" w:themeColor="text1"/>
          <w:szCs w:val="24"/>
        </w:rPr>
        <w:t xml:space="preserve"> GST. However, GST will be paid at Prevailing rate during billing. </w:t>
      </w:r>
    </w:p>
    <w:p w:rsidR="0005183E" w:rsidRPr="00217447" w:rsidRDefault="00222AD9" w:rsidP="007B3086">
      <w:pPr>
        <w:pStyle w:val="NoSpacing"/>
        <w:spacing w:line="360" w:lineRule="auto"/>
        <w:ind w:firstLine="567"/>
        <w:jc w:val="both"/>
        <w:rPr>
          <w:color w:val="000000" w:themeColor="text1"/>
          <w:szCs w:val="24"/>
        </w:rPr>
      </w:pPr>
      <w:r w:rsidRPr="00217447">
        <w:rPr>
          <w:color w:val="000000" w:themeColor="text1"/>
          <w:szCs w:val="24"/>
        </w:rPr>
        <w:t>6.</w:t>
      </w:r>
      <w:r w:rsidR="0005183E" w:rsidRPr="00217447">
        <w:rPr>
          <w:color w:val="000000" w:themeColor="text1"/>
          <w:szCs w:val="24"/>
        </w:rPr>
        <w:t xml:space="preserve">1. </w:t>
      </w:r>
      <w:r w:rsidR="00EF3A6D" w:rsidRPr="00217447">
        <w:rPr>
          <w:color w:val="000000" w:themeColor="text1"/>
          <w:szCs w:val="24"/>
        </w:rPr>
        <w:tab/>
      </w:r>
      <w:r w:rsidR="008A767F" w:rsidRPr="00217447">
        <w:rPr>
          <w:color w:val="000000" w:themeColor="text1"/>
          <w:szCs w:val="24"/>
        </w:rPr>
        <w:t>E</w:t>
      </w:r>
      <w:r w:rsidR="0005183E" w:rsidRPr="00217447">
        <w:rPr>
          <w:color w:val="000000" w:themeColor="text1"/>
          <w:szCs w:val="24"/>
        </w:rPr>
        <w:t xml:space="preserve">MD will be accepted only in the </w:t>
      </w:r>
      <w:r w:rsidR="00AB2AB3" w:rsidRPr="00217447">
        <w:rPr>
          <w:color w:val="000000" w:themeColor="text1"/>
          <w:szCs w:val="24"/>
        </w:rPr>
        <w:t>forms as</w:t>
      </w:r>
      <w:r w:rsidR="00DA4E97" w:rsidRPr="00217447">
        <w:rPr>
          <w:color w:val="000000" w:themeColor="text1"/>
          <w:szCs w:val="24"/>
        </w:rPr>
        <w:t xml:space="preserve"> indicated in the IFT</w:t>
      </w:r>
    </w:p>
    <w:p w:rsidR="00D431B2" w:rsidRPr="00217447" w:rsidRDefault="00222AD9" w:rsidP="007B3086">
      <w:pPr>
        <w:pStyle w:val="NoSpacing"/>
        <w:spacing w:line="360" w:lineRule="auto"/>
        <w:ind w:left="567"/>
        <w:jc w:val="both"/>
        <w:rPr>
          <w:b/>
          <w:color w:val="000000" w:themeColor="text1"/>
          <w:szCs w:val="24"/>
        </w:rPr>
      </w:pPr>
      <w:r w:rsidRPr="00217447">
        <w:rPr>
          <w:color w:val="000000" w:themeColor="text1"/>
          <w:szCs w:val="24"/>
        </w:rPr>
        <w:t>6.3.</w:t>
      </w:r>
      <w:r w:rsidR="0005183E" w:rsidRPr="00217447">
        <w:rPr>
          <w:color w:val="000000" w:themeColor="text1"/>
          <w:szCs w:val="24"/>
        </w:rPr>
        <w:t xml:space="preserve">3. Tender inviting authority would release EMD taken in </w:t>
      </w:r>
      <w:r w:rsidR="00D70C82" w:rsidRPr="00217447">
        <w:rPr>
          <w:color w:val="000000" w:themeColor="text1"/>
          <w:szCs w:val="24"/>
        </w:rPr>
        <w:t>e-</w:t>
      </w:r>
      <w:r w:rsidR="0005183E" w:rsidRPr="00217447">
        <w:rPr>
          <w:color w:val="000000" w:themeColor="text1"/>
          <w:szCs w:val="24"/>
        </w:rPr>
        <w:t xml:space="preserve">cash through </w:t>
      </w:r>
      <w:r w:rsidR="00A12A61" w:rsidRPr="00217447">
        <w:rPr>
          <w:color w:val="000000" w:themeColor="text1"/>
          <w:szCs w:val="24"/>
        </w:rPr>
        <w:t xml:space="preserve">Karnataka Public </w:t>
      </w:r>
      <w:r w:rsidR="005049CE" w:rsidRPr="00217447">
        <w:rPr>
          <w:color w:val="000000" w:themeColor="text1"/>
          <w:szCs w:val="24"/>
        </w:rPr>
        <w:t>Procurement</w:t>
      </w:r>
      <w:r w:rsidR="00F87669" w:rsidRPr="00217447">
        <w:rPr>
          <w:color w:val="000000" w:themeColor="text1"/>
          <w:szCs w:val="24"/>
        </w:rPr>
        <w:t>after getting security deposit as per clause 29.1</w:t>
      </w:r>
      <w:r w:rsidR="0005183E" w:rsidRPr="00217447">
        <w:rPr>
          <w:color w:val="000000" w:themeColor="text1"/>
          <w:szCs w:val="24"/>
        </w:rPr>
        <w:t>.</w:t>
      </w:r>
      <w:r w:rsidR="0005183E" w:rsidRPr="00217447">
        <w:rPr>
          <w:b/>
          <w:color w:val="000000" w:themeColor="text1"/>
          <w:szCs w:val="24"/>
        </w:rPr>
        <w:t xml:space="preserve">For details on e-payment services refer to </w:t>
      </w:r>
      <w:r w:rsidR="00A12A61" w:rsidRPr="00217447">
        <w:rPr>
          <w:b/>
          <w:color w:val="000000" w:themeColor="text1"/>
          <w:szCs w:val="24"/>
        </w:rPr>
        <w:t xml:space="preserve">Karnataka Public </w:t>
      </w:r>
      <w:r w:rsidR="005049CE" w:rsidRPr="00217447">
        <w:rPr>
          <w:b/>
          <w:color w:val="000000" w:themeColor="text1"/>
          <w:szCs w:val="24"/>
        </w:rPr>
        <w:t>Procurement</w:t>
      </w:r>
      <w:r w:rsidR="0005183E" w:rsidRPr="00217447">
        <w:rPr>
          <w:b/>
          <w:color w:val="000000" w:themeColor="text1"/>
          <w:szCs w:val="24"/>
        </w:rPr>
        <w:t xml:space="preserve"> portal for more details on process.</w:t>
      </w:r>
    </w:p>
    <w:p w:rsidR="00D431B2" w:rsidRPr="00217447" w:rsidRDefault="00D431B2"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The increase in GST shall not be paid in extended period of contract for which reasons for delay are attributable to the contractor as determined by the authority while granting the extension of time.</w:t>
      </w:r>
    </w:p>
    <w:p w:rsidR="0005183E" w:rsidRPr="00217447" w:rsidRDefault="0005183E"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The </w:t>
      </w:r>
      <w:r w:rsidR="00D70C82" w:rsidRPr="00217447">
        <w:rPr>
          <w:snapToGrid w:val="0"/>
          <w:color w:val="000000" w:themeColor="text1"/>
          <w:szCs w:val="24"/>
        </w:rPr>
        <w:t xml:space="preserve">Tendered </w:t>
      </w:r>
      <w:r w:rsidRPr="00217447">
        <w:rPr>
          <w:snapToGrid w:val="0"/>
          <w:color w:val="000000" w:themeColor="text1"/>
          <w:szCs w:val="24"/>
        </w:rPr>
        <w:t>work</w:t>
      </w:r>
      <w:r w:rsidR="00F87669" w:rsidRPr="00217447">
        <w:rPr>
          <w:snapToGrid w:val="0"/>
          <w:color w:val="000000" w:themeColor="text1"/>
          <w:szCs w:val="24"/>
        </w:rPr>
        <w:t xml:space="preserve"> is</w:t>
      </w:r>
      <w:r w:rsidRPr="00217447">
        <w:rPr>
          <w:snapToGrid w:val="0"/>
          <w:color w:val="000000" w:themeColor="text1"/>
          <w:szCs w:val="24"/>
        </w:rPr>
        <w:t xml:space="preserve"> invited as percentage tender and bidders are requested to quote in percentage only in </w:t>
      </w:r>
      <w:r w:rsidR="00A12A61" w:rsidRPr="00217447">
        <w:rPr>
          <w:snapToGrid w:val="0"/>
          <w:color w:val="000000" w:themeColor="text1"/>
          <w:szCs w:val="24"/>
        </w:rPr>
        <w:t xml:space="preserve">Karnataka Public </w:t>
      </w:r>
      <w:r w:rsidR="005049CE" w:rsidRPr="00217447">
        <w:rPr>
          <w:snapToGrid w:val="0"/>
          <w:color w:val="000000" w:themeColor="text1"/>
          <w:szCs w:val="24"/>
        </w:rPr>
        <w:t>Procurement</w:t>
      </w:r>
      <w:r w:rsidRPr="00217447">
        <w:rPr>
          <w:snapToGrid w:val="0"/>
          <w:color w:val="000000" w:themeColor="text1"/>
          <w:szCs w:val="24"/>
        </w:rPr>
        <w:t xml:space="preserve"> portal.</w:t>
      </w:r>
    </w:p>
    <w:p w:rsidR="009E3301" w:rsidRPr="00217447" w:rsidRDefault="009E3301"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The Financial bids </w:t>
      </w:r>
      <w:r w:rsidR="00A40D48" w:rsidRPr="00217447">
        <w:rPr>
          <w:snapToGrid w:val="0"/>
          <w:color w:val="000000" w:themeColor="text1"/>
          <w:szCs w:val="24"/>
        </w:rPr>
        <w:t xml:space="preserve">(Electronic document-2) </w:t>
      </w:r>
      <w:r w:rsidRPr="00217447">
        <w:rPr>
          <w:snapToGrid w:val="0"/>
          <w:color w:val="000000" w:themeColor="text1"/>
          <w:szCs w:val="24"/>
        </w:rPr>
        <w:t xml:space="preserve">of the bidders who satisfy the tender stipulations based on the uploaded documents will be opened. The L1 bidder shall produce the original documents </w:t>
      </w:r>
      <w:r w:rsidR="0006785F" w:rsidRPr="00217447">
        <w:rPr>
          <w:snapToGrid w:val="0"/>
          <w:color w:val="000000" w:themeColor="text1"/>
          <w:szCs w:val="24"/>
        </w:rPr>
        <w:t>to enter in to agreement.</w:t>
      </w:r>
      <w:r w:rsidRPr="00217447">
        <w:rPr>
          <w:snapToGrid w:val="0"/>
          <w:color w:val="000000" w:themeColor="text1"/>
          <w:szCs w:val="24"/>
        </w:rPr>
        <w:t xml:space="preserve"> If the L1 bidder does not</w:t>
      </w:r>
      <w:r w:rsidR="0006785F" w:rsidRPr="00217447">
        <w:rPr>
          <w:snapToGrid w:val="0"/>
          <w:color w:val="000000" w:themeColor="text1"/>
          <w:szCs w:val="24"/>
        </w:rPr>
        <w:t xml:space="preserve"> produce the original documents for entering into </w:t>
      </w:r>
      <w:r w:rsidR="00AB2AB3" w:rsidRPr="00217447">
        <w:rPr>
          <w:snapToGrid w:val="0"/>
          <w:color w:val="000000" w:themeColor="text1"/>
          <w:szCs w:val="24"/>
        </w:rPr>
        <w:t>agreement within</w:t>
      </w:r>
      <w:r w:rsidR="0006785F" w:rsidRPr="00217447">
        <w:rPr>
          <w:snapToGrid w:val="0"/>
          <w:color w:val="000000" w:themeColor="text1"/>
          <w:szCs w:val="24"/>
        </w:rPr>
        <w:t xml:space="preserve"> seven working days, </w:t>
      </w:r>
      <w:r w:rsidRPr="00217447">
        <w:rPr>
          <w:snapToGrid w:val="0"/>
          <w:color w:val="000000" w:themeColor="text1"/>
          <w:szCs w:val="24"/>
        </w:rPr>
        <w:t xml:space="preserve">then the bid will be treated as non-responsive bid as per </w:t>
      </w:r>
      <w:r w:rsidR="00D431B2" w:rsidRPr="00217447">
        <w:rPr>
          <w:snapToGrid w:val="0"/>
          <w:color w:val="000000" w:themeColor="text1"/>
          <w:szCs w:val="24"/>
        </w:rPr>
        <w:t>clause 26 (4) of the KTPP rules</w:t>
      </w:r>
      <w:r w:rsidR="00A40D48" w:rsidRPr="00217447">
        <w:rPr>
          <w:snapToGrid w:val="0"/>
          <w:color w:val="000000" w:themeColor="text1"/>
          <w:szCs w:val="24"/>
        </w:rPr>
        <w:t>. F</w:t>
      </w:r>
      <w:r w:rsidRPr="00217447">
        <w:rPr>
          <w:snapToGrid w:val="0"/>
          <w:color w:val="000000" w:themeColor="text1"/>
          <w:szCs w:val="24"/>
        </w:rPr>
        <w:t xml:space="preserve">urther their names will be proposed for blacklisting in case of KPWDcontractor and barred from participation in any of the tenders to be invited by </w:t>
      </w:r>
      <w:r w:rsidR="00052877" w:rsidRPr="00217447">
        <w:rPr>
          <w:snapToGrid w:val="0"/>
          <w:color w:val="000000" w:themeColor="text1"/>
          <w:szCs w:val="24"/>
        </w:rPr>
        <w:t>KNNL</w:t>
      </w:r>
      <w:r w:rsidRPr="00217447">
        <w:rPr>
          <w:snapToGrid w:val="0"/>
          <w:color w:val="000000" w:themeColor="text1"/>
          <w:szCs w:val="24"/>
        </w:rPr>
        <w:t xml:space="preserve"> apart from forfeiting the EMD paid through e-cash.</w:t>
      </w:r>
    </w:p>
    <w:p w:rsidR="009E3301" w:rsidRPr="00217447" w:rsidRDefault="009E3301"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During the time of technical evaluation, if the employer finds that any certification/ information furnished is false, such bidders will be disqualified and barred from participation in the bid. </w:t>
      </w:r>
    </w:p>
    <w:p w:rsidR="003F6721" w:rsidRPr="00217447" w:rsidRDefault="00D431B2"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If the percentage quoted by the contractor for the work is below the current schedule of rates [CSR] of the re- estimated / estimated amount put to tender by the department, then the contractor shall furnish an additional performance security in the form of Bank Guarantee for an amount equivalent to the difference between the cost as per quoted percentage and current schedule of rates [CSR] of the re- estimated / estimated amount put to tender. In case of contractor quotes rates above 125% of the estimated rates, then the amount over and above 125% will be held during the progress of work. The additional performance security will be released proportionately to the bill amount till the contractor achieves progress of the entire cost of the work as per the agreement.</w:t>
      </w:r>
    </w:p>
    <w:p w:rsidR="0083391A" w:rsidRPr="00217447" w:rsidRDefault="009E3301" w:rsidP="007B3086">
      <w:pPr>
        <w:pStyle w:val="ListParagraph"/>
        <w:numPr>
          <w:ilvl w:val="0"/>
          <w:numId w:val="69"/>
        </w:numPr>
        <w:spacing w:line="360" w:lineRule="auto"/>
        <w:ind w:left="993" w:hanging="633"/>
        <w:jc w:val="both"/>
        <w:rPr>
          <w:snapToGrid w:val="0"/>
          <w:color w:val="000000" w:themeColor="text1"/>
          <w:szCs w:val="24"/>
        </w:rPr>
      </w:pPr>
      <w:r w:rsidRPr="00217447">
        <w:rPr>
          <w:color w:val="000000" w:themeColor="text1"/>
          <w:szCs w:val="24"/>
        </w:rPr>
        <w:tab/>
      </w:r>
      <w:r w:rsidRPr="00217447">
        <w:rPr>
          <w:snapToGrid w:val="0"/>
          <w:color w:val="000000" w:themeColor="text1"/>
          <w:szCs w:val="24"/>
        </w:rPr>
        <w:t>The intending bidders are advised to visit the site of work before submitting their tenders.</w:t>
      </w:r>
    </w:p>
    <w:p w:rsidR="0083391A" w:rsidRPr="00217447" w:rsidRDefault="009E3301" w:rsidP="007B3086">
      <w:pPr>
        <w:pStyle w:val="ListParagraph"/>
        <w:numPr>
          <w:ilvl w:val="0"/>
          <w:numId w:val="69"/>
        </w:numPr>
        <w:spacing w:line="360" w:lineRule="auto"/>
        <w:ind w:left="1134" w:hanging="774"/>
        <w:jc w:val="both"/>
        <w:rPr>
          <w:snapToGrid w:val="0"/>
          <w:color w:val="000000" w:themeColor="text1"/>
          <w:szCs w:val="24"/>
        </w:rPr>
      </w:pPr>
      <w:r w:rsidRPr="00217447">
        <w:rPr>
          <w:snapToGrid w:val="0"/>
          <w:color w:val="000000" w:themeColor="text1"/>
          <w:szCs w:val="24"/>
        </w:rPr>
        <w:tab/>
        <w:t>If any of the dates mentioned above happened to be a general holiday, the next working day holds good.</w:t>
      </w:r>
    </w:p>
    <w:p w:rsidR="0083391A" w:rsidRPr="00217447" w:rsidRDefault="009E3301"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Conditional tenders are liable to be rejected. The officer competent to accept the tender shall have the right to reject any or all the tenders without assigning any reason whatsoever.</w:t>
      </w:r>
      <w:r w:rsidRPr="00217447">
        <w:rPr>
          <w:snapToGrid w:val="0"/>
          <w:color w:val="000000" w:themeColor="text1"/>
          <w:szCs w:val="24"/>
        </w:rPr>
        <w:tab/>
      </w:r>
    </w:p>
    <w:p w:rsidR="009E3301" w:rsidRPr="00217447" w:rsidRDefault="009E3301"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Any Modification/ corrections will be published in the e-portal. The bidders are advised to visit the </w:t>
      </w:r>
      <w:r w:rsidR="0006785F" w:rsidRPr="00217447">
        <w:rPr>
          <w:snapToGrid w:val="0"/>
          <w:color w:val="000000" w:themeColor="text1"/>
          <w:szCs w:val="24"/>
        </w:rPr>
        <w:t xml:space="preserve">e-portal </w:t>
      </w:r>
      <w:r w:rsidRPr="00217447">
        <w:rPr>
          <w:snapToGrid w:val="0"/>
          <w:color w:val="000000" w:themeColor="text1"/>
          <w:szCs w:val="24"/>
        </w:rPr>
        <w:t xml:space="preserve">web site regularly.  </w:t>
      </w:r>
    </w:p>
    <w:p w:rsidR="009E3301" w:rsidRPr="00217447" w:rsidRDefault="009E3301"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The intending bidders should note that, if any of lands either in part /parts or in whole required for the work is not acquired by the Nigam, it shall be the responsibility of the bidder to take possession of such land and start the work by consent of the land owners before commencement of work at no extra cost to the Nigam and no claim / delays whatsoever relating to on account of non-availability of land would be entertained. </w:t>
      </w:r>
    </w:p>
    <w:p w:rsidR="00357AE6" w:rsidRPr="00217447" w:rsidRDefault="00357AE6"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The work done certificate should be obtained duly signed from an officer not below the rank of Executive Engineer of the concerned Division and counter signed by the Superintending Engineer of the same circle. The cost will be updated to the present value by giving a weightage of 10% for each year</w:t>
      </w:r>
      <w:r w:rsidR="00627DF6" w:rsidRPr="00217447">
        <w:rPr>
          <w:snapToGrid w:val="0"/>
          <w:color w:val="000000" w:themeColor="text1"/>
          <w:szCs w:val="24"/>
        </w:rPr>
        <w:t>.</w:t>
      </w:r>
    </w:p>
    <w:p w:rsidR="004E5E68" w:rsidRPr="00217447" w:rsidRDefault="004E5E68"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Credit lines/letter of credit/ certificates from Nationalised banks/ Scheduled Banks  for meeting the fund requirement etc. and the </w:t>
      </w:r>
      <w:r w:rsidR="007A52DA" w:rsidRPr="00217447">
        <w:rPr>
          <w:snapToGrid w:val="0"/>
          <w:color w:val="000000" w:themeColor="text1"/>
          <w:szCs w:val="24"/>
        </w:rPr>
        <w:t xml:space="preserve">credit </w:t>
      </w:r>
      <w:r w:rsidRPr="00217447">
        <w:rPr>
          <w:snapToGrid w:val="0"/>
          <w:color w:val="000000" w:themeColor="text1"/>
          <w:szCs w:val="24"/>
        </w:rPr>
        <w:t>line</w:t>
      </w:r>
      <w:r w:rsidR="007A52DA" w:rsidRPr="00217447">
        <w:rPr>
          <w:snapToGrid w:val="0"/>
          <w:color w:val="000000" w:themeColor="text1"/>
          <w:szCs w:val="24"/>
        </w:rPr>
        <w:t xml:space="preserve"> / letter of credit / certificates</w:t>
      </w:r>
      <w:r w:rsidRPr="00217447">
        <w:rPr>
          <w:snapToGrid w:val="0"/>
          <w:color w:val="000000" w:themeColor="text1"/>
          <w:szCs w:val="24"/>
        </w:rPr>
        <w:t xml:space="preserve"> issued by the Bank shall be got</w:t>
      </w:r>
      <w:r w:rsidR="00627DF6" w:rsidRPr="00217447">
        <w:rPr>
          <w:snapToGrid w:val="0"/>
          <w:color w:val="000000" w:themeColor="text1"/>
          <w:szCs w:val="24"/>
        </w:rPr>
        <w:t xml:space="preserve"> confirmed by the issuing banks</w:t>
      </w:r>
      <w:r w:rsidRPr="00217447">
        <w:rPr>
          <w:snapToGrid w:val="0"/>
          <w:color w:val="000000" w:themeColor="text1"/>
          <w:szCs w:val="24"/>
        </w:rPr>
        <w:t>.</w:t>
      </w:r>
    </w:p>
    <w:p w:rsidR="00773AF5" w:rsidRPr="00217447" w:rsidRDefault="00773AF5" w:rsidP="007B3086">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    As per GO FD 5 EXP -12 / 2023 dated 15.05.2023 , the contractor shall  be abide to provide  ”e – Bank Guarantee”  towards Security Deposits. </w:t>
      </w:r>
    </w:p>
    <w:p w:rsidR="00991373" w:rsidRPr="00217447" w:rsidRDefault="00773AF5" w:rsidP="002F2ADC">
      <w:pPr>
        <w:pStyle w:val="ListParagraph"/>
        <w:numPr>
          <w:ilvl w:val="0"/>
          <w:numId w:val="69"/>
        </w:numPr>
        <w:spacing w:line="360" w:lineRule="auto"/>
        <w:jc w:val="both"/>
        <w:rPr>
          <w:snapToGrid w:val="0"/>
          <w:color w:val="000000" w:themeColor="text1"/>
          <w:szCs w:val="24"/>
        </w:rPr>
      </w:pPr>
      <w:r w:rsidRPr="00217447">
        <w:rPr>
          <w:snapToGrid w:val="0"/>
          <w:color w:val="000000" w:themeColor="text1"/>
          <w:szCs w:val="24"/>
        </w:rPr>
        <w:t xml:space="preserve">  Debarment of tenderers: The procurement entity may debar tenderer for a period not exceeding 3 years from participation in its tenders following such procedures as may be prescribed on the ground that tenderer is engaged in corrupt or fraudulent practices in competing or executing the contract including misleading the procuring entity or any stage of procurement activity with a fraudulent intention.( KTPP Act 26A).</w:t>
      </w:r>
    </w:p>
    <w:p w:rsidR="00A0264B" w:rsidRPr="00217447" w:rsidRDefault="00A0264B" w:rsidP="00FA7196">
      <w:pPr>
        <w:pStyle w:val="ListParagraph"/>
        <w:numPr>
          <w:ilvl w:val="0"/>
          <w:numId w:val="23"/>
        </w:numPr>
        <w:tabs>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hanging="1440"/>
        <w:jc w:val="both"/>
        <w:rPr>
          <w:b/>
          <w:color w:val="000000" w:themeColor="text1"/>
          <w:szCs w:val="24"/>
        </w:rPr>
      </w:pPr>
      <w:r w:rsidRPr="00217447">
        <w:rPr>
          <w:b/>
          <w:color w:val="000000" w:themeColor="text1"/>
          <w:szCs w:val="24"/>
        </w:rPr>
        <w:t>Quarries and borrow areas:</w:t>
      </w:r>
    </w:p>
    <w:p w:rsidR="000733EC" w:rsidRPr="00217447" w:rsidRDefault="00A0264B" w:rsidP="009E07F2">
      <w:pPr>
        <w:pStyle w:val="NoSpacing"/>
        <w:spacing w:after="240" w:line="360" w:lineRule="auto"/>
        <w:ind w:left="709"/>
        <w:jc w:val="both"/>
        <w:rPr>
          <w:color w:val="000000" w:themeColor="text1"/>
          <w:szCs w:val="24"/>
        </w:rPr>
      </w:pPr>
      <w:r w:rsidRPr="00217447">
        <w:rPr>
          <w:color w:val="000000" w:themeColor="text1"/>
          <w:szCs w:val="24"/>
        </w:rPr>
        <w:t xml:space="preserve">All materials for construction which are not available </w:t>
      </w:r>
      <w:r w:rsidR="0006785F" w:rsidRPr="00217447">
        <w:rPr>
          <w:color w:val="000000" w:themeColor="text1"/>
          <w:szCs w:val="24"/>
        </w:rPr>
        <w:t>for</w:t>
      </w:r>
      <w:r w:rsidRPr="00217447">
        <w:rPr>
          <w:color w:val="000000" w:themeColor="text1"/>
          <w:szCs w:val="24"/>
        </w:rPr>
        <w:t xml:space="preserve"> execution shall be </w:t>
      </w:r>
      <w:r w:rsidR="00A21060" w:rsidRPr="00217447">
        <w:rPr>
          <w:color w:val="000000" w:themeColor="text1"/>
          <w:szCs w:val="24"/>
        </w:rPr>
        <w:t xml:space="preserve">got approved by the Engineer in charge.In no </w:t>
      </w:r>
      <w:r w:rsidR="0006785F" w:rsidRPr="00217447">
        <w:rPr>
          <w:color w:val="000000" w:themeColor="text1"/>
          <w:szCs w:val="24"/>
        </w:rPr>
        <w:t>case,</w:t>
      </w:r>
      <w:r w:rsidR="00A21060" w:rsidRPr="00217447">
        <w:rPr>
          <w:color w:val="000000" w:themeColor="text1"/>
          <w:szCs w:val="24"/>
        </w:rPr>
        <w:t xml:space="preserve"> the quarries and borrow areas </w:t>
      </w:r>
      <w:r w:rsidR="0006785F" w:rsidRPr="00217447">
        <w:rPr>
          <w:color w:val="000000" w:themeColor="text1"/>
          <w:szCs w:val="24"/>
        </w:rPr>
        <w:t>shall be within the acquired area of Nigam.</w:t>
      </w:r>
      <w:r w:rsidR="00D8063C" w:rsidRPr="00217447">
        <w:rPr>
          <w:color w:val="000000" w:themeColor="text1"/>
          <w:szCs w:val="24"/>
        </w:rPr>
        <w:t xml:space="preserve"> The Nigam will not make available any quarry or borrow </w:t>
      </w:r>
      <w:r w:rsidR="00AB2AB3" w:rsidRPr="00217447">
        <w:rPr>
          <w:color w:val="000000" w:themeColor="text1"/>
          <w:szCs w:val="24"/>
        </w:rPr>
        <w:t xml:space="preserve">area. </w:t>
      </w:r>
      <w:r w:rsidR="00AB2AB3" w:rsidRPr="00217447">
        <w:rPr>
          <w:szCs w:val="24"/>
        </w:rPr>
        <w:t>The</w:t>
      </w:r>
      <w:r w:rsidR="00D8063C" w:rsidRPr="00217447">
        <w:rPr>
          <w:szCs w:val="24"/>
        </w:rPr>
        <w:t xml:space="preserve"> contractor shall himself explore</w:t>
      </w:r>
      <w:r w:rsidR="00827D65" w:rsidRPr="00217447">
        <w:rPr>
          <w:szCs w:val="24"/>
        </w:rPr>
        <w:t xml:space="preserve"> the quarries and borrow areas </w:t>
      </w:r>
      <w:r w:rsidR="00A21060" w:rsidRPr="00217447">
        <w:rPr>
          <w:szCs w:val="24"/>
        </w:rPr>
        <w:t xml:space="preserve">required </w:t>
      </w:r>
      <w:r w:rsidR="0006785F" w:rsidRPr="00217447">
        <w:rPr>
          <w:szCs w:val="24"/>
        </w:rPr>
        <w:t>for</w:t>
      </w:r>
      <w:r w:rsidR="00A21060" w:rsidRPr="00217447">
        <w:rPr>
          <w:szCs w:val="24"/>
        </w:rPr>
        <w:t xml:space="preserve"> the work and quote his rate for finished items of work in Schedule-B accor</w:t>
      </w:r>
      <w:r w:rsidR="00827D65" w:rsidRPr="00217447">
        <w:rPr>
          <w:szCs w:val="24"/>
        </w:rPr>
        <w:t xml:space="preserve">dingly with all leads and </w:t>
      </w:r>
      <w:r w:rsidR="00AB2AB3" w:rsidRPr="00217447">
        <w:rPr>
          <w:szCs w:val="24"/>
        </w:rPr>
        <w:t xml:space="preserve">lifts. </w:t>
      </w:r>
      <w:r w:rsidR="00AB2AB3" w:rsidRPr="00217447">
        <w:rPr>
          <w:color w:val="000000" w:themeColor="text1"/>
          <w:szCs w:val="24"/>
        </w:rPr>
        <w:t>No</w:t>
      </w:r>
      <w:r w:rsidR="00D8063C" w:rsidRPr="00217447">
        <w:rPr>
          <w:color w:val="000000" w:themeColor="text1"/>
          <w:szCs w:val="24"/>
        </w:rPr>
        <w:t xml:space="preserve"> claim of any compensation shall be due to the contractor on any account </w:t>
      </w:r>
      <w:r w:rsidR="00A21060" w:rsidRPr="00217447">
        <w:rPr>
          <w:color w:val="000000" w:themeColor="text1"/>
          <w:szCs w:val="24"/>
        </w:rPr>
        <w:t>whatsoever ,such as the quarries and borrow areas considered in the estimate being found unsuitable or in adequate in yield, the haulage routes r</w:t>
      </w:r>
      <w:r w:rsidR="005A60F2" w:rsidRPr="00217447">
        <w:rPr>
          <w:color w:val="000000" w:themeColor="text1"/>
          <w:szCs w:val="24"/>
        </w:rPr>
        <w:t>eckoned being found un suitable</w:t>
      </w:r>
      <w:r w:rsidR="00A21060" w:rsidRPr="00217447">
        <w:rPr>
          <w:color w:val="000000" w:themeColor="text1"/>
          <w:szCs w:val="24"/>
        </w:rPr>
        <w:t xml:space="preserve">, the leads </w:t>
      </w:r>
      <w:r w:rsidR="00D8063C" w:rsidRPr="00217447">
        <w:rPr>
          <w:color w:val="000000" w:themeColor="text1"/>
          <w:szCs w:val="24"/>
        </w:rPr>
        <w:t xml:space="preserve">reckoned being incorrect, the land owners obstructing the procurement and </w:t>
      </w:r>
      <w:r w:rsidR="00A21060" w:rsidRPr="00217447">
        <w:rPr>
          <w:color w:val="000000" w:themeColor="text1"/>
          <w:szCs w:val="24"/>
        </w:rPr>
        <w:t xml:space="preserve">conveyance </w:t>
      </w:r>
      <w:r w:rsidR="00AB2AB3" w:rsidRPr="00217447">
        <w:rPr>
          <w:color w:val="000000" w:themeColor="text1"/>
          <w:szCs w:val="24"/>
        </w:rPr>
        <w:t>etc. The</w:t>
      </w:r>
      <w:r w:rsidR="00A21060" w:rsidRPr="00217447">
        <w:rPr>
          <w:color w:val="000000" w:themeColor="text1"/>
          <w:szCs w:val="24"/>
        </w:rPr>
        <w:t xml:space="preserve">Nigam does not undertake to acquire lands for the quarries and borrow </w:t>
      </w:r>
      <w:r w:rsidR="00637B3A" w:rsidRPr="00217447">
        <w:rPr>
          <w:color w:val="000000" w:themeColor="text1"/>
          <w:szCs w:val="24"/>
        </w:rPr>
        <w:t>areas. It</w:t>
      </w:r>
      <w:r w:rsidR="003922A4" w:rsidRPr="00217447">
        <w:rPr>
          <w:color w:val="000000" w:themeColor="text1"/>
          <w:szCs w:val="24"/>
        </w:rPr>
        <w:t xml:space="preserve"> is the responsibility of the contractor to negotiate with land owners and acquire the lands himself either permanently or temporarily, and procure the required materials. If the quarries/ borrow areas do not give sufficient quantity of material the contractor shall </w:t>
      </w:r>
      <w:r w:rsidR="00D8063C" w:rsidRPr="00217447">
        <w:rPr>
          <w:color w:val="000000" w:themeColor="text1"/>
          <w:szCs w:val="24"/>
        </w:rPr>
        <w:t>make</w:t>
      </w:r>
      <w:r w:rsidR="003922A4" w:rsidRPr="00217447">
        <w:rPr>
          <w:color w:val="000000" w:themeColor="text1"/>
          <w:szCs w:val="24"/>
        </w:rPr>
        <w:t xml:space="preserve"> his own arrangements for a</w:t>
      </w:r>
      <w:r w:rsidR="00501A79" w:rsidRPr="00217447">
        <w:rPr>
          <w:color w:val="000000" w:themeColor="text1"/>
          <w:szCs w:val="24"/>
        </w:rPr>
        <w:t>dditional quarries/borrow areas</w:t>
      </w:r>
      <w:r w:rsidR="003922A4" w:rsidRPr="00217447">
        <w:rPr>
          <w:color w:val="000000" w:themeColor="text1"/>
          <w:szCs w:val="24"/>
        </w:rPr>
        <w:t>, with t</w:t>
      </w:r>
      <w:r w:rsidR="00501A79" w:rsidRPr="00217447">
        <w:rPr>
          <w:color w:val="000000" w:themeColor="text1"/>
          <w:szCs w:val="24"/>
        </w:rPr>
        <w:t>h</w:t>
      </w:r>
      <w:r w:rsidR="003922A4" w:rsidRPr="00217447">
        <w:rPr>
          <w:color w:val="000000" w:themeColor="text1"/>
          <w:szCs w:val="24"/>
        </w:rPr>
        <w:t>e approval of the engineer and bear cost of investigation and negotiations, all leads and lifts, cost of lands etc</w:t>
      </w:r>
      <w:r w:rsidR="00637B3A" w:rsidRPr="00217447">
        <w:rPr>
          <w:color w:val="000000" w:themeColor="text1"/>
          <w:szCs w:val="24"/>
        </w:rPr>
        <w:t>.,</w:t>
      </w:r>
      <w:r w:rsidR="003922A4" w:rsidRPr="00217447">
        <w:rPr>
          <w:color w:val="000000" w:themeColor="text1"/>
          <w:szCs w:val="24"/>
        </w:rPr>
        <w:t xml:space="preserve"> at his own expense without claim for any payment over and above his tendered </w:t>
      </w:r>
      <w:r w:rsidR="00D8063C" w:rsidRPr="00217447">
        <w:rPr>
          <w:color w:val="000000" w:themeColor="text1"/>
          <w:szCs w:val="24"/>
        </w:rPr>
        <w:t>rates</w:t>
      </w:r>
      <w:r w:rsidR="003922A4" w:rsidRPr="00217447">
        <w:rPr>
          <w:color w:val="000000" w:themeColor="text1"/>
          <w:szCs w:val="24"/>
        </w:rPr>
        <w:t xml:space="preserve">. </w:t>
      </w:r>
    </w:p>
    <w:p w:rsidR="00EF2B92" w:rsidRPr="00217447" w:rsidRDefault="00EF2B92" w:rsidP="00991373">
      <w:pPr>
        <w:pStyle w:val="ListParagraph"/>
        <w:numPr>
          <w:ilvl w:val="0"/>
          <w:numId w:val="23"/>
        </w:numPr>
        <w:tabs>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hanging="1440"/>
        <w:jc w:val="both"/>
        <w:rPr>
          <w:b/>
          <w:color w:val="000000" w:themeColor="text1"/>
          <w:szCs w:val="24"/>
        </w:rPr>
      </w:pPr>
      <w:r w:rsidRPr="00217447">
        <w:rPr>
          <w:b/>
          <w:color w:val="000000" w:themeColor="text1"/>
          <w:szCs w:val="24"/>
        </w:rPr>
        <w:t xml:space="preserve">Setting up of Field Laboratory </w:t>
      </w:r>
    </w:p>
    <w:p w:rsidR="003F6721" w:rsidRPr="00217447" w:rsidRDefault="00EF2B92" w:rsidP="007B3086">
      <w:pPr>
        <w:pStyle w:val="NoSpacing"/>
        <w:spacing w:line="360" w:lineRule="auto"/>
        <w:ind w:left="709"/>
        <w:jc w:val="both"/>
        <w:rPr>
          <w:color w:val="000000" w:themeColor="text1"/>
          <w:szCs w:val="24"/>
        </w:rPr>
      </w:pPr>
      <w:r w:rsidRPr="00217447">
        <w:rPr>
          <w:color w:val="000000" w:themeColor="text1"/>
          <w:szCs w:val="24"/>
        </w:rPr>
        <w:t>The work covers the provision and maintenance of an adequately equipped field laboratory as required for sitecontrol on the quality of materials and the works.</w:t>
      </w:r>
    </w:p>
    <w:p w:rsidR="00EF2B92" w:rsidRPr="00217447" w:rsidRDefault="00EF2B92" w:rsidP="00991373">
      <w:pPr>
        <w:pStyle w:val="ListParagraph"/>
        <w:numPr>
          <w:ilvl w:val="0"/>
          <w:numId w:val="23"/>
        </w:numPr>
        <w:tabs>
          <w:tab w:val="left" w:pos="0"/>
          <w:tab w:val="left" w:pos="440"/>
          <w:tab w:val="left" w:pos="720"/>
          <w:tab w:val="left" w:pos="1700"/>
          <w:tab w:val="left" w:pos="2380"/>
          <w:tab w:val="left" w:pos="3160"/>
          <w:tab w:val="left" w:pos="4920"/>
          <w:tab w:val="left" w:pos="5400"/>
          <w:tab w:val="left" w:pos="5760"/>
          <w:tab w:val="left" w:pos="6880"/>
        </w:tabs>
        <w:suppressAutoHyphens/>
        <w:spacing w:line="360" w:lineRule="auto"/>
        <w:ind w:hanging="1440"/>
        <w:jc w:val="both"/>
        <w:rPr>
          <w:b/>
          <w:bCs/>
          <w:color w:val="000000" w:themeColor="text1"/>
          <w:szCs w:val="24"/>
        </w:rPr>
      </w:pPr>
      <w:r w:rsidRPr="00217447">
        <w:rPr>
          <w:b/>
          <w:bCs/>
          <w:color w:val="000000" w:themeColor="text1"/>
          <w:szCs w:val="24"/>
        </w:rPr>
        <w:t>Description</w:t>
      </w:r>
    </w:p>
    <w:p w:rsidR="00EF2B92" w:rsidRPr="00217447" w:rsidRDefault="00EF2B92" w:rsidP="007B3086">
      <w:pPr>
        <w:pStyle w:val="NoSpacing"/>
        <w:spacing w:line="360" w:lineRule="auto"/>
        <w:ind w:left="709"/>
        <w:jc w:val="both"/>
        <w:rPr>
          <w:color w:val="000000" w:themeColor="text1"/>
          <w:szCs w:val="24"/>
        </w:rPr>
      </w:pPr>
      <w:r w:rsidRPr="00217447">
        <w:rPr>
          <w:color w:val="000000" w:themeColor="text1"/>
          <w:szCs w:val="24"/>
        </w:rPr>
        <w:t>The Contractor shall arrange to provide fully furnished and adequately equipped field</w:t>
      </w:r>
      <w:r w:rsidR="00AB2AB3" w:rsidRPr="00217447">
        <w:rPr>
          <w:color w:val="000000" w:themeColor="text1"/>
          <w:szCs w:val="24"/>
        </w:rPr>
        <w:t>laboratory. The</w:t>
      </w:r>
      <w:r w:rsidRPr="00217447">
        <w:rPr>
          <w:color w:val="000000" w:themeColor="text1"/>
          <w:szCs w:val="24"/>
        </w:rPr>
        <w:t xml:space="preserve"> field laboratory shall preferably be located </w:t>
      </w:r>
      <w:r w:rsidR="003F6721" w:rsidRPr="00217447">
        <w:rPr>
          <w:color w:val="000000" w:themeColor="text1"/>
          <w:szCs w:val="24"/>
        </w:rPr>
        <w:t>within the</w:t>
      </w:r>
      <w:r w:rsidRPr="00217447">
        <w:rPr>
          <w:color w:val="000000" w:themeColor="text1"/>
          <w:szCs w:val="24"/>
        </w:rPr>
        <w:t xml:space="preserve"> Camp / Project site office and provided with amenities like water supply, electric supply etc. as for the site office.</w:t>
      </w:r>
    </w:p>
    <w:p w:rsidR="00EF2B92" w:rsidRPr="00217447" w:rsidRDefault="00EF2B92" w:rsidP="007B3086">
      <w:pPr>
        <w:pStyle w:val="NoSpacing"/>
        <w:spacing w:line="360" w:lineRule="auto"/>
        <w:ind w:left="709"/>
        <w:jc w:val="both"/>
        <w:rPr>
          <w:color w:val="000000" w:themeColor="text1"/>
          <w:szCs w:val="24"/>
        </w:rPr>
      </w:pPr>
      <w:r w:rsidRPr="00217447">
        <w:rPr>
          <w:color w:val="000000" w:themeColor="text1"/>
          <w:szCs w:val="24"/>
        </w:rPr>
        <w:t xml:space="preserve">The floor space for the field laboratory shall include space for the storage of samples. The remaining space shall be provided for the installation of equipment, laboratory tables and cup boards, working space for carrying out various laboratory tests, besides a wash basin, toilet facility and a curing tank for the curing of samples, around 4 m x 2 m x 1 m in size and a fume chamber. </w:t>
      </w:r>
    </w:p>
    <w:p w:rsidR="00EF2B92" w:rsidRPr="00217447" w:rsidRDefault="00EF2B92" w:rsidP="007B3086">
      <w:pPr>
        <w:pStyle w:val="NoSpacing"/>
        <w:spacing w:line="360" w:lineRule="auto"/>
        <w:ind w:left="709"/>
        <w:jc w:val="both"/>
        <w:rPr>
          <w:color w:val="000000" w:themeColor="text1"/>
          <w:szCs w:val="24"/>
        </w:rPr>
      </w:pPr>
      <w:r w:rsidRPr="00217447">
        <w:rPr>
          <w:color w:val="000000" w:themeColor="text1"/>
          <w:szCs w:val="24"/>
        </w:rPr>
        <w:t>Wooden/concrete working table with a working platform area of about 1m x 10 m shall be provided against the walls, also p</w:t>
      </w:r>
      <w:r w:rsidR="00D11D8F" w:rsidRPr="00217447">
        <w:rPr>
          <w:color w:val="000000" w:themeColor="text1"/>
          <w:szCs w:val="24"/>
        </w:rPr>
        <w:t>roviding wooden cupboards above</w:t>
      </w:r>
      <w:r w:rsidRPr="00217447">
        <w:rPr>
          <w:color w:val="000000" w:themeColor="text1"/>
          <w:szCs w:val="24"/>
        </w:rPr>
        <w:t xml:space="preserve"> and below the working tables to store accessories such as, sample moulds etc. </w:t>
      </w:r>
    </w:p>
    <w:p w:rsidR="00EF2B92" w:rsidRPr="00217447" w:rsidRDefault="00EF2B92" w:rsidP="00B267C8">
      <w:pPr>
        <w:pStyle w:val="NoSpacing"/>
        <w:spacing w:line="360" w:lineRule="auto"/>
        <w:ind w:left="709"/>
        <w:jc w:val="both"/>
        <w:rPr>
          <w:color w:val="000000" w:themeColor="text1"/>
          <w:szCs w:val="24"/>
        </w:rPr>
      </w:pPr>
      <w:r w:rsidRPr="00217447">
        <w:rPr>
          <w:color w:val="000000" w:themeColor="text1"/>
          <w:szCs w:val="24"/>
        </w:rPr>
        <w:t>At least 4 racks of slotted angles and M.S. sheets the size 1800 mm x 900 mm x 375 mm and at least 6 stools for laboratory test operators of Godrej or equivalent make shall also be provided.</w:t>
      </w:r>
    </w:p>
    <w:p w:rsidR="00EF2B92" w:rsidRPr="00217447" w:rsidRDefault="00EF2B92" w:rsidP="00B267C8">
      <w:pPr>
        <w:autoSpaceDE w:val="0"/>
        <w:autoSpaceDN w:val="0"/>
        <w:adjustRightInd w:val="0"/>
        <w:spacing w:line="360" w:lineRule="auto"/>
        <w:rPr>
          <w:b/>
          <w:bCs/>
          <w:color w:val="000000" w:themeColor="text1"/>
          <w:szCs w:val="24"/>
        </w:rPr>
      </w:pPr>
      <w:r w:rsidRPr="00217447">
        <w:rPr>
          <w:b/>
          <w:bCs/>
          <w:color w:val="000000" w:themeColor="text1"/>
          <w:szCs w:val="24"/>
        </w:rPr>
        <w:t>Laboratory Equipment</w:t>
      </w:r>
    </w:p>
    <w:p w:rsidR="00EF2B92" w:rsidRPr="00217447" w:rsidRDefault="00EF2B92" w:rsidP="00991373">
      <w:pPr>
        <w:autoSpaceDE w:val="0"/>
        <w:autoSpaceDN w:val="0"/>
        <w:adjustRightInd w:val="0"/>
        <w:spacing w:line="360" w:lineRule="auto"/>
        <w:ind w:firstLine="576"/>
        <w:jc w:val="both"/>
        <w:rPr>
          <w:color w:val="000000" w:themeColor="text1"/>
          <w:szCs w:val="24"/>
        </w:rPr>
      </w:pPr>
      <w:r w:rsidRPr="00217447">
        <w:rPr>
          <w:color w:val="000000" w:themeColor="text1"/>
          <w:szCs w:val="24"/>
        </w:rPr>
        <w:t xml:space="preserve">For the purpose of establishing laboratory, projects are categorized under </w:t>
      </w:r>
      <w:r w:rsidR="00AB2AB3" w:rsidRPr="00217447">
        <w:rPr>
          <w:color w:val="000000" w:themeColor="text1"/>
          <w:szCs w:val="24"/>
        </w:rPr>
        <w:t>following categories</w:t>
      </w:r>
      <w:r w:rsidRPr="00217447">
        <w:rPr>
          <w:color w:val="000000" w:themeColor="text1"/>
          <w:szCs w:val="24"/>
        </w:rPr>
        <w:t>:</w:t>
      </w:r>
    </w:p>
    <w:p w:rsidR="00EF2B92" w:rsidRPr="00217447" w:rsidRDefault="00EF2B92" w:rsidP="00B267C8">
      <w:pPr>
        <w:autoSpaceDE w:val="0"/>
        <w:autoSpaceDN w:val="0"/>
        <w:adjustRightInd w:val="0"/>
        <w:spacing w:line="360" w:lineRule="auto"/>
        <w:ind w:firstLine="576"/>
        <w:jc w:val="both"/>
        <w:rPr>
          <w:color w:val="000000" w:themeColor="text1"/>
          <w:szCs w:val="24"/>
        </w:rPr>
      </w:pPr>
      <w:r w:rsidRPr="00217447">
        <w:rPr>
          <w:color w:val="000000" w:themeColor="text1"/>
          <w:szCs w:val="24"/>
        </w:rPr>
        <w:t>a) Projects costing Rs. 3 crore and above: and</w:t>
      </w:r>
    </w:p>
    <w:p w:rsidR="009E07F2" w:rsidRPr="00217447" w:rsidRDefault="00EF2B92" w:rsidP="00B267C8">
      <w:pPr>
        <w:autoSpaceDE w:val="0"/>
        <w:autoSpaceDN w:val="0"/>
        <w:adjustRightInd w:val="0"/>
        <w:spacing w:line="360" w:lineRule="auto"/>
        <w:ind w:firstLine="576"/>
        <w:jc w:val="both"/>
        <w:rPr>
          <w:color w:val="000000" w:themeColor="text1"/>
          <w:szCs w:val="24"/>
        </w:rPr>
        <w:sectPr w:rsidR="009E07F2" w:rsidRPr="00217447" w:rsidSect="007635E4">
          <w:footerReference w:type="default" r:id="rId21"/>
          <w:pgSz w:w="11900" w:h="16840"/>
          <w:pgMar w:top="1134" w:right="1134" w:bottom="851" w:left="1128" w:header="720" w:footer="720" w:gutter="0"/>
          <w:pgNumType w:start="2"/>
          <w:cols w:space="720" w:equalWidth="0">
            <w:col w:w="9635"/>
          </w:cols>
          <w:noEndnote/>
        </w:sectPr>
      </w:pPr>
      <w:r w:rsidRPr="00217447">
        <w:rPr>
          <w:color w:val="000000" w:themeColor="text1"/>
          <w:szCs w:val="24"/>
        </w:rPr>
        <w:t>b) Projects costing less than Rs.3 crore</w:t>
      </w:r>
    </w:p>
    <w:p w:rsidR="004B415E" w:rsidRPr="00217447" w:rsidRDefault="00EF2B92" w:rsidP="00B267C8">
      <w:pPr>
        <w:autoSpaceDE w:val="0"/>
        <w:autoSpaceDN w:val="0"/>
        <w:adjustRightInd w:val="0"/>
        <w:spacing w:line="360" w:lineRule="auto"/>
        <w:jc w:val="both"/>
        <w:rPr>
          <w:color w:val="000000" w:themeColor="text1"/>
          <w:szCs w:val="24"/>
        </w:rPr>
      </w:pPr>
      <w:r w:rsidRPr="00217447">
        <w:rPr>
          <w:color w:val="000000" w:themeColor="text1"/>
          <w:szCs w:val="24"/>
        </w:rPr>
        <w:t xml:space="preserve">The items of laboratory equipment shall be provided in the field laboratory </w:t>
      </w:r>
      <w:r w:rsidR="00AB2AB3" w:rsidRPr="00217447">
        <w:rPr>
          <w:color w:val="000000" w:themeColor="text1"/>
          <w:szCs w:val="24"/>
        </w:rPr>
        <w:t>depending upon</w:t>
      </w:r>
      <w:r w:rsidRPr="00217447">
        <w:rPr>
          <w:color w:val="000000" w:themeColor="text1"/>
          <w:szCs w:val="24"/>
        </w:rPr>
        <w:t xml:space="preserve"> the items to be executed as per Table:</w:t>
      </w:r>
    </w:p>
    <w:p w:rsidR="004B415E" w:rsidRPr="00217447" w:rsidRDefault="004B415E" w:rsidP="00EF2B92">
      <w:pPr>
        <w:autoSpaceDE w:val="0"/>
        <w:autoSpaceDN w:val="0"/>
        <w:adjustRightInd w:val="0"/>
        <w:rPr>
          <w:b/>
          <w:bCs/>
          <w:color w:val="000000" w:themeColor="text1"/>
          <w:szCs w:val="24"/>
        </w:rPr>
      </w:pPr>
    </w:p>
    <w:p w:rsidR="00EF2B92" w:rsidRPr="00217447" w:rsidRDefault="00EF2B92" w:rsidP="000B7A74">
      <w:pPr>
        <w:spacing w:line="276" w:lineRule="auto"/>
        <w:ind w:left="2608"/>
        <w:rPr>
          <w:b/>
          <w:color w:val="000000" w:themeColor="text1"/>
          <w:szCs w:val="24"/>
        </w:rPr>
      </w:pPr>
      <w:r w:rsidRPr="00217447">
        <w:rPr>
          <w:b/>
          <w:color w:val="000000" w:themeColor="text1"/>
          <w:szCs w:val="24"/>
        </w:rPr>
        <w:t>ListofLaboratory</w:t>
      </w:r>
      <w:r w:rsidR="002333E1" w:rsidRPr="00217447">
        <w:rPr>
          <w:b/>
          <w:color w:val="000000" w:themeColor="text1"/>
          <w:spacing w:val="-2"/>
          <w:szCs w:val="24"/>
        </w:rPr>
        <w:t>Equipment’s</w:t>
      </w:r>
    </w:p>
    <w:p w:rsidR="00EF2B92" w:rsidRPr="00217447" w:rsidRDefault="00EF2B92" w:rsidP="000B7A74">
      <w:pPr>
        <w:pStyle w:val="BodyText"/>
        <w:spacing w:before="4" w:line="276" w:lineRule="auto"/>
        <w:rPr>
          <w:b/>
          <w:color w:val="000000" w:themeColor="text1"/>
        </w:rPr>
      </w:pPr>
    </w:p>
    <w:tbl>
      <w:tblPr>
        <w:tblW w:w="5000" w:type="pct"/>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CellMar>
          <w:left w:w="0" w:type="dxa"/>
          <w:right w:w="0" w:type="dxa"/>
        </w:tblCellMar>
        <w:tblLook w:val="04A0"/>
      </w:tblPr>
      <w:tblGrid>
        <w:gridCol w:w="404"/>
        <w:gridCol w:w="6845"/>
        <w:gridCol w:w="1182"/>
        <w:gridCol w:w="1224"/>
      </w:tblGrid>
      <w:tr w:rsidR="006641D4" w:rsidRPr="00217447" w:rsidTr="006641D4">
        <w:trPr>
          <w:trHeight w:val="397"/>
          <w:tblHeader/>
        </w:trPr>
        <w:tc>
          <w:tcPr>
            <w:tcW w:w="209" w:type="pct"/>
            <w:shd w:val="clear" w:color="auto" w:fill="DDD9C4"/>
            <w:vAlign w:val="center"/>
          </w:tcPr>
          <w:p w:rsidR="00AA6DAD" w:rsidRPr="00217447" w:rsidRDefault="006641D4" w:rsidP="006641D4">
            <w:pPr>
              <w:pStyle w:val="EITBody"/>
              <w:jc w:val="center"/>
              <w:rPr>
                <w:rFonts w:eastAsia="Arial"/>
                <w:b/>
              </w:rPr>
            </w:pPr>
            <w:r w:rsidRPr="00217447">
              <w:rPr>
                <w:rFonts w:eastAsia="Arial"/>
                <w:b/>
              </w:rPr>
              <w:t>SL No.</w:t>
            </w:r>
          </w:p>
        </w:tc>
        <w:tc>
          <w:tcPr>
            <w:tcW w:w="3545" w:type="pct"/>
            <w:shd w:val="clear" w:color="auto" w:fill="DDD9C4"/>
            <w:vAlign w:val="center"/>
          </w:tcPr>
          <w:p w:rsidR="00AA6DAD" w:rsidRPr="00217447" w:rsidRDefault="00AA6DAD" w:rsidP="006641D4">
            <w:pPr>
              <w:pStyle w:val="EITBody"/>
              <w:jc w:val="center"/>
              <w:rPr>
                <w:rFonts w:eastAsia="Arial"/>
                <w:b/>
              </w:rPr>
            </w:pPr>
            <w:r w:rsidRPr="00217447">
              <w:rPr>
                <w:rFonts w:eastAsia="Arial"/>
                <w:b/>
              </w:rPr>
              <w:t>Name</w:t>
            </w:r>
          </w:p>
        </w:tc>
        <w:tc>
          <w:tcPr>
            <w:tcW w:w="612" w:type="pct"/>
            <w:shd w:val="clear" w:color="auto" w:fill="DDD9C4"/>
            <w:vAlign w:val="center"/>
          </w:tcPr>
          <w:p w:rsidR="00AA6DAD" w:rsidRPr="00217447" w:rsidRDefault="00AA6DAD" w:rsidP="006641D4">
            <w:pPr>
              <w:pStyle w:val="EITBody"/>
              <w:jc w:val="center"/>
              <w:rPr>
                <w:rFonts w:eastAsia="Arial"/>
                <w:b/>
              </w:rPr>
            </w:pPr>
            <w:r w:rsidRPr="00217447">
              <w:rPr>
                <w:rFonts w:eastAsia="Arial"/>
                <w:b/>
                <w:spacing w:val="-2"/>
              </w:rPr>
              <w:t xml:space="preserve">Project costing </w:t>
            </w:r>
            <w:r w:rsidRPr="00217447">
              <w:rPr>
                <w:rFonts w:eastAsia="Arial"/>
                <w:b/>
              </w:rPr>
              <w:t>less than Rs.3</w:t>
            </w:r>
            <w:r w:rsidRPr="00217447">
              <w:rPr>
                <w:rFonts w:eastAsia="Arial"/>
                <w:b/>
                <w:spacing w:val="-5"/>
              </w:rPr>
              <w:t>Cr</w:t>
            </w:r>
          </w:p>
        </w:tc>
        <w:tc>
          <w:tcPr>
            <w:tcW w:w="634" w:type="pct"/>
            <w:shd w:val="clear" w:color="auto" w:fill="DDD9C4"/>
            <w:vAlign w:val="center"/>
          </w:tcPr>
          <w:p w:rsidR="00AA6DAD" w:rsidRPr="00217447" w:rsidRDefault="00AA6DAD" w:rsidP="006641D4">
            <w:pPr>
              <w:pStyle w:val="EITBody"/>
              <w:jc w:val="center"/>
              <w:rPr>
                <w:rFonts w:eastAsia="Arial"/>
                <w:b/>
              </w:rPr>
            </w:pPr>
            <w:r w:rsidRPr="00217447">
              <w:rPr>
                <w:rFonts w:eastAsia="Arial"/>
                <w:b/>
                <w:spacing w:val="-2"/>
              </w:rPr>
              <w:t xml:space="preserve">Project costing </w:t>
            </w:r>
            <w:r w:rsidRPr="00217447">
              <w:rPr>
                <w:rFonts w:eastAsia="Arial"/>
                <w:b/>
              </w:rPr>
              <w:t>Rs.3Cror more</w:t>
            </w:r>
          </w:p>
        </w:tc>
      </w:tr>
      <w:tr w:rsidR="00AA6DAD" w:rsidRPr="00217447" w:rsidTr="006641D4">
        <w:trPr>
          <w:trHeight w:val="397"/>
        </w:trPr>
        <w:tc>
          <w:tcPr>
            <w:tcW w:w="209" w:type="pct"/>
            <w:tcBorders>
              <w:right w:val="nil"/>
            </w:tcBorders>
            <w:vAlign w:val="center"/>
          </w:tcPr>
          <w:p w:rsidR="00AA6DAD" w:rsidRPr="00217447" w:rsidRDefault="00AA6DAD" w:rsidP="006641D4">
            <w:pPr>
              <w:pStyle w:val="EITBody"/>
              <w:jc w:val="center"/>
              <w:rPr>
                <w:rFonts w:eastAsia="Arial"/>
              </w:rPr>
            </w:pPr>
            <w:r w:rsidRPr="00217447">
              <w:rPr>
                <w:rFonts w:eastAsia="Arial"/>
              </w:rPr>
              <w:t>A</w:t>
            </w:r>
          </w:p>
        </w:tc>
        <w:tc>
          <w:tcPr>
            <w:tcW w:w="3545" w:type="pct"/>
            <w:tcBorders>
              <w:left w:val="nil"/>
              <w:right w:val="nil"/>
            </w:tcBorders>
            <w:vAlign w:val="center"/>
          </w:tcPr>
          <w:p w:rsidR="00AA6DAD" w:rsidRPr="00217447" w:rsidRDefault="00AA6DAD" w:rsidP="006641D4">
            <w:pPr>
              <w:pStyle w:val="EITBody"/>
              <w:rPr>
                <w:rFonts w:eastAsia="Arial"/>
              </w:rPr>
            </w:pPr>
            <w:r w:rsidRPr="00217447">
              <w:rPr>
                <w:rFonts w:eastAsia="Arial"/>
                <w:spacing w:val="-2"/>
              </w:rPr>
              <w:t>GENERAL</w:t>
            </w:r>
          </w:p>
        </w:tc>
        <w:tc>
          <w:tcPr>
            <w:tcW w:w="612" w:type="pct"/>
            <w:tcBorders>
              <w:left w:val="nil"/>
              <w:right w:val="nil"/>
            </w:tcBorders>
            <w:vAlign w:val="center"/>
          </w:tcPr>
          <w:p w:rsidR="00AA6DAD" w:rsidRPr="00217447" w:rsidRDefault="00AA6DAD" w:rsidP="006641D4">
            <w:pPr>
              <w:pStyle w:val="EITBody"/>
              <w:rPr>
                <w:rFonts w:eastAsia="Arial"/>
              </w:rPr>
            </w:pPr>
          </w:p>
        </w:tc>
        <w:tc>
          <w:tcPr>
            <w:tcW w:w="634" w:type="pct"/>
            <w:tcBorders>
              <w:left w:val="nil"/>
            </w:tcBorders>
            <w:vAlign w:val="center"/>
          </w:tcPr>
          <w:p w:rsidR="00AA6DAD" w:rsidRPr="00217447" w:rsidRDefault="00AA6DAD" w:rsidP="006641D4">
            <w:pPr>
              <w:pStyle w:val="EITBody"/>
              <w:rPr>
                <w:rFonts w:eastAsia="Arial"/>
              </w:rPr>
            </w:pPr>
          </w:p>
        </w:tc>
      </w:tr>
      <w:tr w:rsidR="000D375C" w:rsidRPr="00217447" w:rsidTr="006641D4">
        <w:trPr>
          <w:trHeight w:val="397"/>
        </w:trPr>
        <w:tc>
          <w:tcPr>
            <w:tcW w:w="209" w:type="pct"/>
            <w:vMerge w:val="restart"/>
            <w:vAlign w:val="center"/>
          </w:tcPr>
          <w:p w:rsidR="000D375C" w:rsidRPr="00217447" w:rsidRDefault="000D375C" w:rsidP="006641D4">
            <w:pPr>
              <w:pStyle w:val="EITBody"/>
              <w:jc w:val="center"/>
              <w:rPr>
                <w:rFonts w:eastAsia="Arial"/>
              </w:rPr>
            </w:pPr>
          </w:p>
        </w:tc>
        <w:tc>
          <w:tcPr>
            <w:tcW w:w="3545" w:type="pct"/>
            <w:tcBorders>
              <w:bottom w:val="single" w:sz="4" w:space="0" w:color="auto"/>
            </w:tcBorders>
            <w:vAlign w:val="center"/>
          </w:tcPr>
          <w:p w:rsidR="000D375C" w:rsidRPr="00217447" w:rsidRDefault="000D375C" w:rsidP="006641D4">
            <w:pPr>
              <w:pStyle w:val="EITBody"/>
              <w:rPr>
                <w:rFonts w:eastAsia="Arial"/>
              </w:rPr>
            </w:pPr>
            <w:r w:rsidRPr="00217447">
              <w:rPr>
                <w:rFonts w:eastAsia="Arial"/>
                <w:spacing w:val="-2"/>
              </w:rPr>
              <w:t>Weigh Balances</w:t>
            </w:r>
          </w:p>
          <w:p w:rsidR="000D375C" w:rsidRPr="00217447" w:rsidRDefault="000D375C" w:rsidP="006641D4">
            <w:pPr>
              <w:pStyle w:val="EITBody"/>
              <w:rPr>
                <w:rFonts w:eastAsia="Arial"/>
              </w:rPr>
            </w:pPr>
            <w:r w:rsidRPr="00217447">
              <w:rPr>
                <w:rFonts w:eastAsia="Arial"/>
              </w:rPr>
              <w:t>7kg to10kg capacity semi-self indicating type</w:t>
            </w:r>
            <w:r w:rsidRPr="00217447">
              <w:rPr>
                <w:rFonts w:eastAsia="Arial"/>
                <w:spacing w:val="-10"/>
              </w:rPr>
              <w:t>–</w:t>
            </w:r>
            <w:r w:rsidRPr="00217447">
              <w:rPr>
                <w:rFonts w:eastAsia="Arial"/>
                <w:spacing w:val="-2"/>
              </w:rPr>
              <w:t>Accuracy1</w:t>
            </w:r>
            <w:r w:rsidRPr="00217447">
              <w:rPr>
                <w:rFonts w:eastAsia="Arial"/>
                <w:spacing w:val="-5"/>
              </w:rPr>
              <w:t>gm</w:t>
            </w:r>
          </w:p>
        </w:tc>
        <w:tc>
          <w:tcPr>
            <w:tcW w:w="612" w:type="pct"/>
            <w:tcBorders>
              <w:bottom w:val="single" w:sz="4" w:space="0" w:color="auto"/>
            </w:tcBorders>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tcBorders>
              <w:bottom w:val="single" w:sz="4" w:space="0" w:color="auto"/>
            </w:tcBorders>
            <w:vAlign w:val="center"/>
          </w:tcPr>
          <w:p w:rsidR="000D375C" w:rsidRPr="00217447" w:rsidRDefault="000D375C" w:rsidP="006641D4">
            <w:pPr>
              <w:pStyle w:val="EITBody"/>
              <w:jc w:val="center"/>
              <w:rPr>
                <w:rFonts w:eastAsia="Arial"/>
              </w:rPr>
            </w:pPr>
            <w:r w:rsidRPr="00217447">
              <w:rPr>
                <w:rFonts w:eastAsia="Arial"/>
                <w:spacing w:val="-5"/>
              </w:rPr>
              <w:t>2Nos</w:t>
            </w:r>
          </w:p>
        </w:tc>
      </w:tr>
      <w:tr w:rsidR="000D375C" w:rsidRPr="00217447" w:rsidTr="006641D4">
        <w:trPr>
          <w:trHeight w:val="397"/>
        </w:trPr>
        <w:tc>
          <w:tcPr>
            <w:tcW w:w="209" w:type="pct"/>
            <w:vMerge/>
            <w:tcBorders>
              <w:bottom w:val="single" w:sz="8" w:space="0" w:color="231F20"/>
            </w:tcBorders>
            <w:vAlign w:val="center"/>
          </w:tcPr>
          <w:p w:rsidR="000D375C" w:rsidRPr="00217447" w:rsidRDefault="000D375C" w:rsidP="006641D4">
            <w:pPr>
              <w:pStyle w:val="EITBody"/>
              <w:jc w:val="center"/>
              <w:rPr>
                <w:rFonts w:eastAsia="Arial"/>
              </w:rPr>
            </w:pPr>
          </w:p>
        </w:tc>
        <w:tc>
          <w:tcPr>
            <w:tcW w:w="3545" w:type="pct"/>
            <w:tcBorders>
              <w:top w:val="single" w:sz="4" w:space="0" w:color="auto"/>
              <w:bottom w:val="single" w:sz="8" w:space="0" w:color="231F20"/>
            </w:tcBorders>
            <w:vAlign w:val="center"/>
          </w:tcPr>
          <w:p w:rsidR="000D375C" w:rsidRPr="00217447" w:rsidRDefault="000D375C" w:rsidP="006641D4">
            <w:pPr>
              <w:pStyle w:val="EITBody"/>
              <w:rPr>
                <w:rFonts w:eastAsia="Arial"/>
                <w:spacing w:val="-2"/>
              </w:rPr>
            </w:pPr>
            <w:r w:rsidRPr="00217447">
              <w:rPr>
                <w:rFonts w:eastAsia="Arial"/>
                <w:spacing w:val="-2"/>
              </w:rPr>
              <w:t xml:space="preserve">500gm capacity–semi–self-indicating </w:t>
            </w:r>
            <w:r w:rsidRPr="00217447">
              <w:rPr>
                <w:rFonts w:eastAsia="Arial"/>
              </w:rPr>
              <w:t>Electronic Type Accuracy 0.01 gm</w:t>
            </w:r>
          </w:p>
        </w:tc>
        <w:tc>
          <w:tcPr>
            <w:tcW w:w="612" w:type="pct"/>
            <w:tcBorders>
              <w:top w:val="single" w:sz="4" w:space="0" w:color="auto"/>
              <w:bottom w:val="single" w:sz="8" w:space="0" w:color="231F20"/>
            </w:tcBorders>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tcBorders>
              <w:top w:val="single" w:sz="4" w:space="0" w:color="auto"/>
              <w:bottom w:val="single" w:sz="8" w:space="0" w:color="231F20"/>
            </w:tcBorders>
            <w:vAlign w:val="center"/>
          </w:tcPr>
          <w:p w:rsidR="000D375C" w:rsidRPr="00217447" w:rsidRDefault="000D375C" w:rsidP="006641D4">
            <w:pPr>
              <w:pStyle w:val="EITBody"/>
              <w:jc w:val="center"/>
              <w:rPr>
                <w:rFonts w:eastAsia="Arial"/>
              </w:rPr>
            </w:pPr>
            <w:r w:rsidRPr="00217447">
              <w:rPr>
                <w:rFonts w:eastAsia="Arial"/>
                <w:spacing w:val="-5"/>
              </w:rPr>
              <w:t>2Nos</w:t>
            </w:r>
          </w:p>
        </w:tc>
      </w:tr>
      <w:tr w:rsidR="000D375C" w:rsidRPr="00217447" w:rsidTr="006641D4">
        <w:trPr>
          <w:trHeight w:val="397"/>
        </w:trPr>
        <w:tc>
          <w:tcPr>
            <w:tcW w:w="209" w:type="pct"/>
            <w:vMerge/>
            <w:vAlign w:val="center"/>
          </w:tcPr>
          <w:p w:rsidR="000D375C" w:rsidRPr="00217447" w:rsidRDefault="000D375C" w:rsidP="006641D4">
            <w:pPr>
              <w:pStyle w:val="EITBody"/>
              <w:jc w:val="center"/>
              <w:rPr>
                <w:rFonts w:eastAsia="Arial"/>
              </w:rPr>
            </w:pPr>
          </w:p>
        </w:tc>
        <w:tc>
          <w:tcPr>
            <w:tcW w:w="3545" w:type="pct"/>
            <w:vAlign w:val="center"/>
          </w:tcPr>
          <w:p w:rsidR="000D375C" w:rsidRPr="00217447" w:rsidRDefault="000D375C" w:rsidP="006641D4">
            <w:pPr>
              <w:pStyle w:val="EITBody"/>
              <w:rPr>
                <w:rFonts w:eastAsia="Arial"/>
              </w:rPr>
            </w:pPr>
            <w:r w:rsidRPr="00217447">
              <w:rPr>
                <w:rFonts w:eastAsia="Arial"/>
                <w:spacing w:val="-2"/>
              </w:rPr>
              <w:t>c)Pan balance 5kg capacity Accuracy 0.5</w:t>
            </w:r>
            <w:r w:rsidRPr="00217447">
              <w:rPr>
                <w:rFonts w:eastAsia="Arial"/>
                <w:spacing w:val="-5"/>
              </w:rPr>
              <w:t>gm</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3</w:t>
            </w:r>
            <w:r w:rsidRPr="00217447">
              <w:rPr>
                <w:rFonts w:eastAsia="Arial"/>
                <w:spacing w:val="-5"/>
              </w:rPr>
              <w:t>Nos</w:t>
            </w:r>
          </w:p>
        </w:tc>
      </w:tr>
      <w:tr w:rsidR="000D375C" w:rsidRPr="00217447" w:rsidTr="006641D4">
        <w:trPr>
          <w:trHeight w:val="397"/>
        </w:trPr>
        <w:tc>
          <w:tcPr>
            <w:tcW w:w="209" w:type="pct"/>
            <w:vMerge/>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 xml:space="preserve">d)Platform scale–300kg </w:t>
            </w:r>
            <w:r w:rsidRPr="00217447">
              <w:rPr>
                <w:rFonts w:eastAsia="Arial"/>
                <w:spacing w:val="-2"/>
              </w:rPr>
              <w:t>capacity</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589"/>
        </w:trPr>
        <w:tc>
          <w:tcPr>
            <w:tcW w:w="209" w:type="pct"/>
            <w:vMerge/>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e)Chemical Balance 100gm Capacity- accuracy 0.001</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2</w:t>
            </w:r>
          </w:p>
        </w:tc>
        <w:tc>
          <w:tcPr>
            <w:tcW w:w="3545" w:type="pct"/>
            <w:vAlign w:val="center"/>
          </w:tcPr>
          <w:p w:rsidR="000D375C" w:rsidRPr="00217447" w:rsidRDefault="000D375C" w:rsidP="006641D4">
            <w:pPr>
              <w:pStyle w:val="EITBody"/>
              <w:rPr>
                <w:rFonts w:eastAsia="Arial"/>
              </w:rPr>
            </w:pPr>
            <w:r w:rsidRPr="00217447">
              <w:rPr>
                <w:rFonts w:eastAsia="Arial"/>
                <w:spacing w:val="-8"/>
              </w:rPr>
              <w:t xml:space="preserve">Oven-electrically operated, thermostatically controlled </w:t>
            </w:r>
            <w:r w:rsidRPr="00217447">
              <w:rPr>
                <w:rFonts w:eastAsia="Arial"/>
              </w:rPr>
              <w:t>(including thermometer),stainless steel interior</w:t>
            </w:r>
          </w:p>
          <w:p w:rsidR="000D375C" w:rsidRPr="00217447" w:rsidRDefault="000D375C" w:rsidP="006641D4">
            <w:pPr>
              <w:pStyle w:val="EITBody"/>
              <w:rPr>
                <w:rFonts w:eastAsia="Arial"/>
              </w:rPr>
            </w:pPr>
            <w:r w:rsidRPr="00217447">
              <w:rPr>
                <w:rFonts w:eastAsia="Arial"/>
              </w:rPr>
              <w:t>a)From100°Cto220°CSensitivity</w:t>
            </w:r>
            <w:r w:rsidRPr="00217447">
              <w:rPr>
                <w:rFonts w:eastAsia="Arial"/>
                <w:spacing w:val="-5"/>
              </w:rPr>
              <w:t>1°C</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vMerge w:val="restart"/>
            <w:vAlign w:val="center"/>
          </w:tcPr>
          <w:p w:rsidR="000D375C" w:rsidRPr="00217447" w:rsidRDefault="000D375C" w:rsidP="006641D4">
            <w:pPr>
              <w:pStyle w:val="EITBody"/>
              <w:jc w:val="center"/>
              <w:rPr>
                <w:rFonts w:eastAsia="Arial"/>
              </w:rPr>
            </w:pPr>
            <w:r w:rsidRPr="00217447">
              <w:rPr>
                <w:rFonts w:eastAsia="Arial"/>
              </w:rPr>
              <w:t>3</w:t>
            </w:r>
          </w:p>
        </w:tc>
        <w:tc>
          <w:tcPr>
            <w:tcW w:w="3545" w:type="pct"/>
            <w:vAlign w:val="center"/>
          </w:tcPr>
          <w:p w:rsidR="000D375C" w:rsidRPr="00217447" w:rsidRDefault="000D375C" w:rsidP="006641D4">
            <w:pPr>
              <w:pStyle w:val="EITBody"/>
              <w:rPr>
                <w:rFonts w:eastAsia="Arial"/>
              </w:rPr>
            </w:pPr>
            <w:r w:rsidRPr="00217447">
              <w:rPr>
                <w:rFonts w:eastAsia="Arial"/>
              </w:rPr>
              <w:t>Sieves as perIS:460-1962</w:t>
            </w:r>
          </w:p>
          <w:p w:rsidR="000D375C" w:rsidRPr="00217447" w:rsidRDefault="000D375C" w:rsidP="006641D4">
            <w:pPr>
              <w:pStyle w:val="EITBody"/>
              <w:rPr>
                <w:rFonts w:eastAsia="Arial"/>
              </w:rPr>
            </w:pPr>
            <w:r w:rsidRPr="00217447">
              <w:rPr>
                <w:rFonts w:eastAsia="Arial"/>
              </w:rPr>
              <w:t xml:space="preserve">a)I.S.sieves450mm internal dia of sieve sets as </w:t>
            </w:r>
            <w:r w:rsidRPr="00217447">
              <w:rPr>
                <w:rFonts w:eastAsia="Arial"/>
                <w:spacing w:val="-2"/>
              </w:rPr>
              <w:t xml:space="preserve">per BIS of required sieve sizes complete with lid </w:t>
            </w:r>
            <w:r w:rsidRPr="00217447">
              <w:rPr>
                <w:rFonts w:eastAsia="Arial"/>
              </w:rPr>
              <w:t>and pan</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2sets</w:t>
            </w:r>
          </w:p>
        </w:tc>
      </w:tr>
      <w:tr w:rsidR="000D375C" w:rsidRPr="00217447" w:rsidTr="006641D4">
        <w:trPr>
          <w:trHeight w:val="397"/>
        </w:trPr>
        <w:tc>
          <w:tcPr>
            <w:tcW w:w="209" w:type="pct"/>
            <w:vMerge/>
            <w:tcBorders>
              <w:top w:val="nil"/>
            </w:tcBorders>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 xml:space="preserve">b)IS sieve 200mm internal dia (brass frame and </w:t>
            </w:r>
            <w:r w:rsidRPr="00217447">
              <w:rPr>
                <w:rFonts w:eastAsia="Arial"/>
                <w:spacing w:val="-2"/>
              </w:rPr>
              <w:t xml:space="preserve">steel/or brass wire cloth mesh)consisting of sieve </w:t>
            </w:r>
            <w:r w:rsidRPr="00217447">
              <w:rPr>
                <w:rFonts w:eastAsia="Arial"/>
              </w:rPr>
              <w:t xml:space="preserve">sets of required sieve sizes complete with lid </w:t>
            </w:r>
            <w:r w:rsidRPr="00217447">
              <w:rPr>
                <w:rFonts w:eastAsia="Arial"/>
                <w:spacing w:val="-2"/>
              </w:rPr>
              <w:t xml:space="preserve">and </w:t>
            </w:r>
            <w:r w:rsidRPr="00217447">
              <w:rPr>
                <w:rFonts w:eastAsia="Arial"/>
                <w:spacing w:val="-5"/>
              </w:rPr>
              <w:t>pan</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2sets</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2sets</w:t>
            </w:r>
          </w:p>
        </w:tc>
      </w:tr>
      <w:tr w:rsidR="000D375C" w:rsidRPr="00217447" w:rsidTr="006641D4">
        <w:trPr>
          <w:trHeight w:val="938"/>
        </w:trPr>
        <w:tc>
          <w:tcPr>
            <w:tcW w:w="209" w:type="pct"/>
            <w:vAlign w:val="center"/>
          </w:tcPr>
          <w:p w:rsidR="000D375C" w:rsidRPr="00217447" w:rsidRDefault="000D375C" w:rsidP="006641D4">
            <w:pPr>
              <w:pStyle w:val="EITBody"/>
              <w:jc w:val="center"/>
              <w:rPr>
                <w:rFonts w:eastAsia="Arial"/>
              </w:rPr>
            </w:pPr>
            <w:r w:rsidRPr="00217447">
              <w:rPr>
                <w:rFonts w:eastAsia="Arial"/>
              </w:rPr>
              <w:t>4</w:t>
            </w:r>
          </w:p>
        </w:tc>
        <w:tc>
          <w:tcPr>
            <w:tcW w:w="3545" w:type="pct"/>
            <w:vAlign w:val="center"/>
          </w:tcPr>
          <w:p w:rsidR="000D375C" w:rsidRPr="00217447" w:rsidRDefault="000D375C" w:rsidP="006641D4">
            <w:pPr>
              <w:pStyle w:val="EITBody"/>
              <w:rPr>
                <w:rFonts w:eastAsia="Arial"/>
              </w:rPr>
            </w:pPr>
            <w:r w:rsidRPr="00217447">
              <w:rPr>
                <w:rFonts w:eastAsia="Arial"/>
              </w:rPr>
              <w:t>Sieve shaker capable of taking 200mm and 450mm dia sieves-electrically operated with time switch assembly (As per IS)</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5</w:t>
            </w:r>
          </w:p>
        </w:tc>
        <w:tc>
          <w:tcPr>
            <w:tcW w:w="3545" w:type="pct"/>
            <w:vAlign w:val="center"/>
          </w:tcPr>
          <w:p w:rsidR="000D375C" w:rsidRPr="00217447" w:rsidRDefault="000D375C" w:rsidP="006641D4">
            <w:pPr>
              <w:pStyle w:val="EITBody"/>
              <w:rPr>
                <w:rFonts w:eastAsia="Arial"/>
              </w:rPr>
            </w:pPr>
            <w:r w:rsidRPr="00217447">
              <w:rPr>
                <w:rFonts w:eastAsia="Arial"/>
                <w:spacing w:val="-2"/>
              </w:rPr>
              <w:t>200tonnes compression testing machine</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6</w:t>
            </w:r>
          </w:p>
        </w:tc>
        <w:tc>
          <w:tcPr>
            <w:tcW w:w="3545" w:type="pct"/>
            <w:vAlign w:val="center"/>
          </w:tcPr>
          <w:p w:rsidR="000D375C" w:rsidRPr="00217447" w:rsidRDefault="000D375C" w:rsidP="006641D4">
            <w:pPr>
              <w:pStyle w:val="EITBody"/>
              <w:rPr>
                <w:rFonts w:eastAsia="Arial"/>
              </w:rPr>
            </w:pPr>
            <w:r w:rsidRPr="00217447">
              <w:rPr>
                <w:rFonts w:eastAsia="Arial"/>
                <w:spacing w:val="-2"/>
              </w:rPr>
              <w:t>Stop watches1/5sec.accuracy</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7</w:t>
            </w:r>
          </w:p>
        </w:tc>
        <w:tc>
          <w:tcPr>
            <w:tcW w:w="3545" w:type="pct"/>
            <w:vAlign w:val="center"/>
          </w:tcPr>
          <w:p w:rsidR="000D375C" w:rsidRPr="00217447" w:rsidRDefault="000D375C" w:rsidP="006641D4">
            <w:pPr>
              <w:pStyle w:val="EITBody"/>
              <w:rPr>
                <w:rFonts w:eastAsia="Arial"/>
              </w:rPr>
            </w:pPr>
            <w:r w:rsidRPr="00217447">
              <w:rPr>
                <w:rFonts w:eastAsia="Arial"/>
              </w:rPr>
              <w:t xml:space="preserve">Glassware comprising beakers, pipettes, dishes, </w:t>
            </w:r>
            <w:r w:rsidRPr="00217447">
              <w:rPr>
                <w:rFonts w:eastAsia="Arial"/>
                <w:spacing w:val="-2"/>
              </w:rPr>
              <w:t xml:space="preserve">measuring cylinders(100to1000cccapacity) glass </w:t>
            </w:r>
            <w:r w:rsidRPr="00217447">
              <w:rPr>
                <w:rFonts w:eastAsia="Arial"/>
              </w:rPr>
              <w:t>rods and funnels, glass thermometers range 0°C</w:t>
            </w:r>
            <w:r w:rsidRPr="00217447">
              <w:rPr>
                <w:rFonts w:eastAsia="Arial"/>
                <w:spacing w:val="-2"/>
              </w:rPr>
              <w:t xml:space="preserve">to100°C and metallic thermometers range </w:t>
            </w:r>
            <w:r w:rsidRPr="00217447">
              <w:rPr>
                <w:rFonts w:eastAsia="Arial"/>
              </w:rPr>
              <w:t>up to 300°C.</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 xml:space="preserve">As </w:t>
            </w:r>
            <w:r w:rsidRPr="00217447">
              <w:rPr>
                <w:rFonts w:eastAsia="Arial"/>
                <w:spacing w:val="-5"/>
              </w:rPr>
              <w:t>req</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Doz</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8</w:t>
            </w:r>
          </w:p>
        </w:tc>
        <w:tc>
          <w:tcPr>
            <w:tcW w:w="3545" w:type="pct"/>
            <w:vAlign w:val="center"/>
          </w:tcPr>
          <w:p w:rsidR="000D375C" w:rsidRPr="00217447" w:rsidRDefault="000D375C" w:rsidP="006641D4">
            <w:pPr>
              <w:pStyle w:val="EITBody"/>
              <w:rPr>
                <w:rFonts w:eastAsia="Arial"/>
              </w:rPr>
            </w:pPr>
            <w:r w:rsidRPr="00217447">
              <w:rPr>
                <w:rFonts w:eastAsia="Arial"/>
              </w:rPr>
              <w:t>Hot plates 200mm dia(1500</w:t>
            </w:r>
            <w:r w:rsidRPr="00217447">
              <w:rPr>
                <w:rFonts w:eastAsia="Arial"/>
                <w:spacing w:val="-2"/>
              </w:rPr>
              <w:t>watt.)</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r>
      <w:tr w:rsidR="000D375C" w:rsidRPr="00217447" w:rsidTr="006641D4">
        <w:trPr>
          <w:trHeight w:val="397"/>
        </w:trPr>
        <w:tc>
          <w:tcPr>
            <w:tcW w:w="209" w:type="pct"/>
            <w:vMerge w:val="restart"/>
            <w:vAlign w:val="center"/>
          </w:tcPr>
          <w:p w:rsidR="000D375C" w:rsidRPr="00217447" w:rsidRDefault="000D375C" w:rsidP="006641D4">
            <w:pPr>
              <w:pStyle w:val="EITBody"/>
              <w:jc w:val="center"/>
              <w:rPr>
                <w:rFonts w:eastAsia="Arial"/>
              </w:rPr>
            </w:pPr>
            <w:r w:rsidRPr="00217447">
              <w:rPr>
                <w:rFonts w:eastAsia="Arial"/>
              </w:rPr>
              <w:t>9</w:t>
            </w:r>
          </w:p>
        </w:tc>
        <w:tc>
          <w:tcPr>
            <w:tcW w:w="3545" w:type="pct"/>
            <w:vAlign w:val="center"/>
          </w:tcPr>
          <w:p w:rsidR="000D375C" w:rsidRPr="00217447" w:rsidRDefault="000D375C" w:rsidP="006641D4">
            <w:pPr>
              <w:pStyle w:val="EITBody"/>
              <w:rPr>
                <w:rFonts w:eastAsia="Arial"/>
              </w:rPr>
            </w:pPr>
            <w:r w:rsidRPr="00217447">
              <w:rPr>
                <w:rFonts w:eastAsia="Arial"/>
                <w:spacing w:val="-5"/>
              </w:rPr>
              <w:t xml:space="preserve">Enamel </w:t>
            </w:r>
            <w:r w:rsidRPr="00217447">
              <w:rPr>
                <w:rFonts w:eastAsia="Arial"/>
                <w:spacing w:val="-2"/>
              </w:rPr>
              <w:t>trays</w:t>
            </w:r>
          </w:p>
          <w:p w:rsidR="000D375C" w:rsidRPr="00217447" w:rsidRDefault="000D375C" w:rsidP="006641D4">
            <w:pPr>
              <w:pStyle w:val="EITBody"/>
              <w:rPr>
                <w:rFonts w:eastAsia="Arial"/>
              </w:rPr>
            </w:pPr>
            <w:r w:rsidRPr="00217447">
              <w:rPr>
                <w:rFonts w:eastAsia="Arial"/>
              </w:rPr>
              <w:t>a)600mmx450mmx50</w:t>
            </w:r>
            <w:r w:rsidRPr="00217447">
              <w:rPr>
                <w:rFonts w:eastAsia="Arial"/>
                <w:spacing w:val="-5"/>
              </w:rPr>
              <w:t>mm</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6</w:t>
            </w:r>
            <w:r w:rsidRPr="00217447">
              <w:rPr>
                <w:rFonts w:eastAsia="Arial"/>
                <w:spacing w:val="-5"/>
              </w:rPr>
              <w:t>Nos</w:t>
            </w:r>
          </w:p>
        </w:tc>
      </w:tr>
      <w:tr w:rsidR="000D375C" w:rsidRPr="00217447" w:rsidTr="006641D4">
        <w:trPr>
          <w:trHeight w:val="397"/>
        </w:trPr>
        <w:tc>
          <w:tcPr>
            <w:tcW w:w="209" w:type="pct"/>
            <w:vMerge/>
            <w:tcBorders>
              <w:top w:val="nil"/>
            </w:tcBorders>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b)450mmx300mmx40</w:t>
            </w:r>
            <w:r w:rsidRPr="00217447">
              <w:rPr>
                <w:rFonts w:eastAsia="Arial"/>
                <w:spacing w:val="-5"/>
              </w:rPr>
              <w:t>mm</w:t>
            </w:r>
          </w:p>
        </w:tc>
        <w:tc>
          <w:tcPr>
            <w:tcW w:w="612" w:type="pct"/>
            <w:vAlign w:val="center"/>
          </w:tcPr>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c>
          <w:tcPr>
            <w:tcW w:w="634" w:type="pct"/>
            <w:vAlign w:val="center"/>
          </w:tcPr>
          <w:p w:rsidR="000D375C" w:rsidRPr="00217447" w:rsidRDefault="000D375C" w:rsidP="006641D4">
            <w:pPr>
              <w:pStyle w:val="EITBody"/>
              <w:jc w:val="center"/>
              <w:rPr>
                <w:rFonts w:eastAsia="Arial"/>
              </w:rPr>
            </w:pPr>
            <w:r w:rsidRPr="00217447">
              <w:rPr>
                <w:rFonts w:eastAsia="Arial"/>
              </w:rPr>
              <w:t>6</w:t>
            </w:r>
            <w:r w:rsidRPr="00217447">
              <w:rPr>
                <w:rFonts w:eastAsia="Arial"/>
                <w:spacing w:val="-5"/>
              </w:rPr>
              <w:t>Nos</w:t>
            </w:r>
          </w:p>
        </w:tc>
      </w:tr>
      <w:tr w:rsidR="000D375C" w:rsidRPr="00217447" w:rsidTr="006641D4">
        <w:trPr>
          <w:trHeight w:val="397"/>
        </w:trPr>
        <w:tc>
          <w:tcPr>
            <w:tcW w:w="209" w:type="pct"/>
            <w:vMerge/>
            <w:tcBorders>
              <w:top w:val="nil"/>
            </w:tcBorders>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c)300mmx250mmx40</w:t>
            </w:r>
            <w:r w:rsidRPr="00217447">
              <w:rPr>
                <w:rFonts w:eastAsia="Arial"/>
                <w:spacing w:val="-5"/>
              </w:rPr>
              <w:t>mm</w:t>
            </w:r>
          </w:p>
        </w:tc>
        <w:tc>
          <w:tcPr>
            <w:tcW w:w="612" w:type="pct"/>
            <w:vAlign w:val="center"/>
          </w:tcPr>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c>
          <w:tcPr>
            <w:tcW w:w="634" w:type="pct"/>
            <w:vAlign w:val="center"/>
          </w:tcPr>
          <w:p w:rsidR="000D375C" w:rsidRPr="00217447" w:rsidRDefault="000D375C" w:rsidP="006641D4">
            <w:pPr>
              <w:pStyle w:val="EITBody"/>
              <w:jc w:val="center"/>
              <w:rPr>
                <w:rFonts w:eastAsia="Arial"/>
              </w:rPr>
            </w:pPr>
            <w:r w:rsidRPr="00217447">
              <w:rPr>
                <w:rFonts w:eastAsia="Arial"/>
              </w:rPr>
              <w:t>6</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p>
        </w:tc>
        <w:tc>
          <w:tcPr>
            <w:tcW w:w="3545" w:type="pct"/>
            <w:vAlign w:val="center"/>
          </w:tcPr>
          <w:p w:rsidR="000D375C" w:rsidRPr="00217447" w:rsidRDefault="000D375C" w:rsidP="006641D4">
            <w:pPr>
              <w:pStyle w:val="EITBody"/>
              <w:rPr>
                <w:rFonts w:eastAsia="Arial"/>
              </w:rPr>
            </w:pPr>
            <w:r w:rsidRPr="00217447">
              <w:rPr>
                <w:rFonts w:eastAsia="Arial"/>
              </w:rPr>
              <w:t xml:space="preserve">d)Circular  plates of 250mm </w:t>
            </w:r>
            <w:r w:rsidRPr="00217447">
              <w:rPr>
                <w:rFonts w:eastAsia="Arial"/>
                <w:spacing w:val="-5"/>
              </w:rPr>
              <w:t>dia</w:t>
            </w:r>
          </w:p>
        </w:tc>
        <w:tc>
          <w:tcPr>
            <w:tcW w:w="612" w:type="pct"/>
            <w:vAlign w:val="center"/>
          </w:tcPr>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c>
          <w:tcPr>
            <w:tcW w:w="634" w:type="pct"/>
            <w:vAlign w:val="center"/>
          </w:tcPr>
          <w:p w:rsidR="000D375C" w:rsidRPr="00217447" w:rsidRDefault="000D375C" w:rsidP="006641D4">
            <w:pPr>
              <w:pStyle w:val="EITBody"/>
              <w:jc w:val="center"/>
              <w:rPr>
                <w:rFonts w:eastAsia="Arial"/>
              </w:rPr>
            </w:pPr>
            <w:r w:rsidRPr="00217447">
              <w:rPr>
                <w:rFonts w:eastAsia="Arial"/>
              </w:rPr>
              <w:t>6</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10</w:t>
            </w:r>
          </w:p>
        </w:tc>
        <w:tc>
          <w:tcPr>
            <w:tcW w:w="3545" w:type="pct"/>
            <w:vAlign w:val="center"/>
          </w:tcPr>
          <w:p w:rsidR="000D375C" w:rsidRPr="00217447" w:rsidRDefault="000D375C" w:rsidP="006641D4">
            <w:pPr>
              <w:pStyle w:val="EITBody"/>
              <w:rPr>
                <w:rFonts w:eastAsia="Arial"/>
              </w:rPr>
            </w:pPr>
            <w:r w:rsidRPr="00217447">
              <w:rPr>
                <w:rFonts w:eastAsia="Arial"/>
                <w:spacing w:val="-6"/>
              </w:rPr>
              <w:t>Water Testing Kit</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5000" w:type="pct"/>
            <w:gridSpan w:val="4"/>
            <w:vAlign w:val="center"/>
          </w:tcPr>
          <w:p w:rsidR="000D375C" w:rsidRPr="00217447" w:rsidRDefault="000D375C" w:rsidP="006641D4">
            <w:pPr>
              <w:pStyle w:val="EITBody"/>
              <w:jc w:val="center"/>
              <w:rPr>
                <w:rFonts w:eastAsia="Arial"/>
              </w:rPr>
            </w:pPr>
            <w:r w:rsidRPr="00217447">
              <w:rPr>
                <w:rFonts w:eastAsia="Arial"/>
              </w:rPr>
              <w:t xml:space="preserve">FOR </w:t>
            </w:r>
            <w:r w:rsidRPr="00217447">
              <w:rPr>
                <w:rFonts w:eastAsia="Arial"/>
                <w:spacing w:val="-2"/>
              </w:rPr>
              <w:t>SOILS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1</w:t>
            </w:r>
          </w:p>
        </w:tc>
        <w:tc>
          <w:tcPr>
            <w:tcW w:w="3545" w:type="pct"/>
            <w:vAlign w:val="center"/>
          </w:tcPr>
          <w:p w:rsidR="000D375C" w:rsidRPr="00217447" w:rsidRDefault="000D375C" w:rsidP="006641D4">
            <w:pPr>
              <w:pStyle w:val="EITBody"/>
              <w:rPr>
                <w:rFonts w:eastAsia="Arial"/>
              </w:rPr>
            </w:pPr>
            <w:r w:rsidRPr="00217447">
              <w:rPr>
                <w:rFonts w:eastAsia="Arial"/>
              </w:rPr>
              <w:t xml:space="preserve">Water </w:t>
            </w:r>
            <w:r w:rsidRPr="00217447">
              <w:rPr>
                <w:rFonts w:eastAsia="Arial"/>
                <w:spacing w:val="-2"/>
              </w:rPr>
              <w:t>still</w:t>
            </w:r>
          </w:p>
        </w:tc>
        <w:tc>
          <w:tcPr>
            <w:tcW w:w="612" w:type="pct"/>
            <w:vAlign w:val="center"/>
          </w:tcPr>
          <w:p w:rsidR="000D375C" w:rsidRPr="00217447" w:rsidRDefault="000D375C" w:rsidP="006641D4">
            <w:pPr>
              <w:pStyle w:val="EITBody"/>
              <w:jc w:val="center"/>
              <w:rPr>
                <w:rFonts w:eastAsia="Arial"/>
              </w:rPr>
            </w:pPr>
            <w:r w:rsidRPr="00217447">
              <w:rPr>
                <w:rFonts w:eastAsia="Arial"/>
              </w:rPr>
              <w: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2</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Liquid limit device with ASTM grooving tools </w:t>
            </w:r>
            <w:r w:rsidRPr="00217447">
              <w:rPr>
                <w:rFonts w:eastAsia="Arial"/>
              </w:rPr>
              <w:t>as per IS:2720</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3</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Sampling pipe test fitted with pressure and suction </w:t>
            </w:r>
            <w:r w:rsidRPr="00217447">
              <w:rPr>
                <w:rFonts w:eastAsia="Arial"/>
              </w:rPr>
              <w:t>inlets, 10 ml. Capacity</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4</w:t>
            </w:r>
          </w:p>
        </w:tc>
        <w:tc>
          <w:tcPr>
            <w:tcW w:w="3545" w:type="pct"/>
            <w:vAlign w:val="center"/>
          </w:tcPr>
          <w:p w:rsidR="000D375C" w:rsidRPr="00217447" w:rsidRDefault="000D375C" w:rsidP="006641D4">
            <w:pPr>
              <w:pStyle w:val="EITBody"/>
              <w:rPr>
                <w:rFonts w:eastAsia="Arial"/>
              </w:rPr>
            </w:pPr>
            <w:r w:rsidRPr="00217447">
              <w:rPr>
                <w:rFonts w:eastAsia="Arial"/>
              </w:rPr>
              <w:t xml:space="preserve">Compaction apparatus (proctor) as per IS:2720 </w:t>
            </w:r>
            <w:r w:rsidRPr="00217447">
              <w:rPr>
                <w:rFonts w:eastAsia="Arial"/>
                <w:spacing w:val="-2"/>
              </w:rPr>
              <w:t xml:space="preserve">(Part7) complete with collar, base plate and hammer </w:t>
            </w:r>
            <w:r w:rsidRPr="00217447">
              <w:rPr>
                <w:rFonts w:eastAsia="Arial"/>
              </w:rPr>
              <w:t>and all other accessories</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5</w:t>
            </w:r>
          </w:p>
        </w:tc>
        <w:tc>
          <w:tcPr>
            <w:tcW w:w="3545" w:type="pct"/>
            <w:vAlign w:val="center"/>
          </w:tcPr>
          <w:p w:rsidR="000D375C" w:rsidRPr="00217447" w:rsidRDefault="000D375C" w:rsidP="006641D4">
            <w:pPr>
              <w:pStyle w:val="EITBody"/>
              <w:rPr>
                <w:rFonts w:eastAsia="Arial"/>
              </w:rPr>
            </w:pPr>
            <w:r w:rsidRPr="00217447">
              <w:rPr>
                <w:rFonts w:eastAsia="Arial"/>
              </w:rPr>
              <w:t xml:space="preserve">Modified AASHTO Compaction apparatus as per IS:2720 (Part 8) 1974 or Heavy Compaction </w:t>
            </w:r>
            <w:r w:rsidRPr="00217447">
              <w:rPr>
                <w:rFonts w:eastAsia="Arial"/>
                <w:spacing w:val="-2"/>
              </w:rPr>
              <w:t xml:space="preserve">Apparatus as per IS complete with collar, base plate </w:t>
            </w:r>
            <w:r w:rsidRPr="00217447">
              <w:rPr>
                <w:rFonts w:eastAsia="Arial"/>
              </w:rPr>
              <w:t>hammer and all other accessories.</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6</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Sand pouring cylinder with conical funnel and tap </w:t>
            </w:r>
            <w:r w:rsidRPr="00217447">
              <w:rPr>
                <w:rFonts w:eastAsia="Arial"/>
              </w:rPr>
              <w:t>and complete as per IS:2720 (Part 28 ) 1974 including modern equipment.</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6</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7</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Sampling tins with lids100mm dia x75mm </w:t>
            </w:r>
            <w:r w:rsidRPr="00217447">
              <w:rPr>
                <w:rFonts w:eastAsia="Arial"/>
                <w:spacing w:val="-5"/>
              </w:rPr>
              <w:t>ht.</w:t>
            </w:r>
          </w:p>
          <w:p w:rsidR="000D375C" w:rsidRPr="00217447" w:rsidRDefault="000D375C" w:rsidP="006641D4">
            <w:pPr>
              <w:pStyle w:val="EITBody"/>
              <w:rPr>
                <w:rFonts w:eastAsia="Arial"/>
              </w:rPr>
            </w:pPr>
            <w:r w:rsidRPr="00217447">
              <w:rPr>
                <w:rFonts w:eastAsia="Arial"/>
                <w:spacing w:val="-2"/>
              </w:rPr>
              <w:t xml:space="preserve">½kg capacity and miscellaneous items like </w:t>
            </w:r>
            <w:r w:rsidRPr="00217447">
              <w:rPr>
                <w:rFonts w:eastAsia="Arial"/>
              </w:rPr>
              <w:t>moisture tins with lid 50 grams etc.</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4</w:t>
            </w:r>
            <w:r w:rsidRPr="00217447">
              <w:rPr>
                <w:rFonts w:eastAsia="Arial"/>
                <w:spacing w:val="-5"/>
              </w:rPr>
              <w:t>Nos</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24</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8</w:t>
            </w:r>
          </w:p>
        </w:tc>
        <w:tc>
          <w:tcPr>
            <w:tcW w:w="3545" w:type="pct"/>
            <w:vAlign w:val="center"/>
          </w:tcPr>
          <w:p w:rsidR="000D375C" w:rsidRPr="00217447" w:rsidRDefault="000D375C" w:rsidP="006641D4">
            <w:pPr>
              <w:pStyle w:val="EITBody"/>
              <w:rPr>
                <w:rFonts w:eastAsia="Arial"/>
              </w:rPr>
            </w:pPr>
            <w:r w:rsidRPr="00217447">
              <w:rPr>
                <w:rFonts w:eastAsia="Arial"/>
              </w:rPr>
              <w:t>Lab CBR testing equipment for conducting CBR testing, load frame with 5Tonne capacity, electrically operated with speed control as per IS2720(Part16) and consisting of following:</w:t>
            </w:r>
          </w:p>
          <w:p w:rsidR="000D375C" w:rsidRPr="00217447" w:rsidRDefault="000D375C" w:rsidP="006641D4">
            <w:pPr>
              <w:pStyle w:val="EITBody"/>
              <w:rPr>
                <w:rFonts w:eastAsia="Arial"/>
              </w:rPr>
            </w:pPr>
            <w:r w:rsidRPr="00217447">
              <w:rPr>
                <w:rFonts w:eastAsia="Arial"/>
              </w:rPr>
              <w:t>CBRmoulds150mmdia–175mmht. Complete with collar, base plate etc.</w:t>
            </w:r>
          </w:p>
          <w:p w:rsidR="000D375C" w:rsidRPr="00217447" w:rsidRDefault="000D375C" w:rsidP="006641D4">
            <w:pPr>
              <w:pStyle w:val="EITBody"/>
              <w:rPr>
                <w:rFonts w:eastAsia="Arial"/>
              </w:rPr>
            </w:pPr>
            <w:r w:rsidRPr="00217447">
              <w:rPr>
                <w:rFonts w:eastAsia="Arial"/>
                <w:spacing w:val="-2"/>
              </w:rPr>
              <w:t>Tripod stands for holding dial gauge holder</w:t>
            </w:r>
          </w:p>
          <w:p w:rsidR="000D375C" w:rsidRPr="00217447" w:rsidRDefault="000D375C" w:rsidP="006641D4">
            <w:pPr>
              <w:pStyle w:val="EITBody"/>
              <w:rPr>
                <w:rFonts w:eastAsia="Arial"/>
              </w:rPr>
            </w:pPr>
            <w:r w:rsidRPr="00217447">
              <w:rPr>
                <w:rFonts w:eastAsia="Arial"/>
                <w:spacing w:val="-2"/>
              </w:rPr>
              <w:t>CBR plunger with settlement dial gauge holder</w:t>
            </w:r>
          </w:p>
          <w:p w:rsidR="000D375C" w:rsidRPr="00217447" w:rsidRDefault="000D375C" w:rsidP="006641D4">
            <w:pPr>
              <w:pStyle w:val="EITBody"/>
              <w:rPr>
                <w:rFonts w:eastAsia="Arial"/>
              </w:rPr>
            </w:pPr>
            <w:r w:rsidRPr="00217447">
              <w:rPr>
                <w:rFonts w:eastAsia="Arial"/>
                <w:spacing w:val="-2"/>
              </w:rPr>
              <w:t xml:space="preserve">Surchargeweight147mmdia2.5kgwt. </w:t>
            </w:r>
            <w:r w:rsidRPr="00217447">
              <w:rPr>
                <w:rFonts w:eastAsia="Arial"/>
              </w:rPr>
              <w:t>With central hole</w:t>
            </w:r>
          </w:p>
          <w:p w:rsidR="000D375C" w:rsidRPr="00217447" w:rsidRDefault="000D375C" w:rsidP="006641D4">
            <w:pPr>
              <w:pStyle w:val="EITBody"/>
              <w:rPr>
                <w:rFonts w:eastAsia="Arial"/>
              </w:rPr>
            </w:pPr>
            <w:r w:rsidRPr="00217447">
              <w:rPr>
                <w:rFonts w:eastAsia="Arial"/>
              </w:rPr>
              <w:t xml:space="preserve">Spacers disc148mmdia47.7mm ht.With </w:t>
            </w:r>
            <w:r w:rsidRPr="00217447">
              <w:rPr>
                <w:rFonts w:eastAsia="Arial"/>
                <w:spacing w:val="-2"/>
              </w:rPr>
              <w:t>handle</w:t>
            </w:r>
          </w:p>
          <w:p w:rsidR="000D375C" w:rsidRPr="00217447" w:rsidRDefault="000D375C" w:rsidP="006641D4">
            <w:pPr>
              <w:pStyle w:val="EITBody"/>
              <w:rPr>
                <w:rFonts w:eastAsia="Arial"/>
              </w:rPr>
            </w:pPr>
            <w:r w:rsidRPr="00217447">
              <w:rPr>
                <w:rFonts w:eastAsia="Arial"/>
                <w:spacing w:val="-2"/>
              </w:rPr>
              <w:t>Perforated plate(Brass)</w:t>
            </w:r>
          </w:p>
          <w:p w:rsidR="000D375C" w:rsidRPr="00217447" w:rsidRDefault="000D375C" w:rsidP="006641D4">
            <w:pPr>
              <w:pStyle w:val="EITBody"/>
              <w:rPr>
                <w:rFonts w:eastAsia="Arial"/>
              </w:rPr>
            </w:pPr>
            <w:r w:rsidRPr="00217447">
              <w:rPr>
                <w:rFonts w:eastAsia="Arial"/>
                <w:spacing w:val="-2"/>
              </w:rPr>
              <w:t>Soaking tank for accommodating (CBR moulds)</w:t>
            </w:r>
          </w:p>
          <w:p w:rsidR="000D375C" w:rsidRPr="00217447" w:rsidRDefault="000D375C" w:rsidP="006641D4">
            <w:pPr>
              <w:pStyle w:val="EITBody"/>
              <w:rPr>
                <w:rFonts w:eastAsia="Arial"/>
              </w:rPr>
            </w:pPr>
            <w:r w:rsidRPr="00217447">
              <w:rPr>
                <w:rFonts w:eastAsia="Arial"/>
                <w:spacing w:val="-2"/>
              </w:rPr>
              <w:t>Proving rings of 1000kg, 2500kg capacity</w:t>
            </w:r>
          </w:p>
          <w:p w:rsidR="000D375C" w:rsidRPr="00217447" w:rsidRDefault="000D375C" w:rsidP="006641D4">
            <w:pPr>
              <w:pStyle w:val="EITBody"/>
              <w:rPr>
                <w:rFonts w:eastAsia="Arial"/>
              </w:rPr>
            </w:pPr>
            <w:r w:rsidRPr="00217447">
              <w:rPr>
                <w:rFonts w:eastAsia="Arial"/>
              </w:rPr>
              <w:t>Dial gauges 25mm travel–0.01</w:t>
            </w:r>
            <w:r w:rsidRPr="00217447">
              <w:rPr>
                <w:rFonts w:eastAsia="Arial"/>
                <w:spacing w:val="-2"/>
              </w:rPr>
              <w:t>mm/division</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9</w:t>
            </w:r>
          </w:p>
        </w:tc>
        <w:tc>
          <w:tcPr>
            <w:tcW w:w="3545" w:type="pct"/>
            <w:vAlign w:val="center"/>
          </w:tcPr>
          <w:p w:rsidR="000D375C" w:rsidRPr="00217447" w:rsidRDefault="000D375C" w:rsidP="006641D4">
            <w:pPr>
              <w:pStyle w:val="EITBody"/>
              <w:rPr>
                <w:rFonts w:eastAsia="Arial"/>
              </w:rPr>
            </w:pPr>
            <w:r w:rsidRPr="00217447">
              <w:rPr>
                <w:rFonts w:eastAsia="Arial"/>
              </w:rPr>
              <w:t>Standard penetration test equipment</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10</w:t>
            </w:r>
          </w:p>
        </w:tc>
        <w:tc>
          <w:tcPr>
            <w:tcW w:w="3545" w:type="pct"/>
            <w:vAlign w:val="center"/>
          </w:tcPr>
          <w:p w:rsidR="000D375C" w:rsidRPr="00217447" w:rsidRDefault="000D375C" w:rsidP="006641D4">
            <w:pPr>
              <w:pStyle w:val="EITBody"/>
              <w:rPr>
                <w:rFonts w:eastAsia="Arial"/>
              </w:rPr>
            </w:pPr>
            <w:r w:rsidRPr="00217447">
              <w:rPr>
                <w:rFonts w:eastAsia="Arial"/>
              </w:rPr>
              <w:t>Nuclear moisture Density meter or equivalent</w:t>
            </w:r>
          </w:p>
        </w:tc>
        <w:tc>
          <w:tcPr>
            <w:tcW w:w="612" w:type="pct"/>
            <w:vAlign w:val="center"/>
          </w:tcPr>
          <w:p w:rsidR="000D375C" w:rsidRPr="00217447" w:rsidRDefault="000D375C" w:rsidP="006641D4">
            <w:pPr>
              <w:pStyle w:val="EITBody"/>
              <w:jc w:val="center"/>
              <w:rPr>
                <w:rFonts w:eastAsia="Arial"/>
              </w:rPr>
            </w:pPr>
            <w:r w:rsidRPr="00217447">
              <w:rPr>
                <w:rFonts w:eastAsia="Arial"/>
              </w:rPr>
              <w: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11</w:t>
            </w:r>
          </w:p>
        </w:tc>
        <w:tc>
          <w:tcPr>
            <w:tcW w:w="3545" w:type="pct"/>
            <w:vAlign w:val="center"/>
          </w:tcPr>
          <w:p w:rsidR="000D375C" w:rsidRPr="00217447" w:rsidRDefault="000D375C" w:rsidP="006641D4">
            <w:pPr>
              <w:pStyle w:val="EITBody"/>
              <w:rPr>
                <w:rFonts w:eastAsia="Arial"/>
              </w:rPr>
            </w:pPr>
            <w:r w:rsidRPr="00217447">
              <w:rPr>
                <w:rFonts w:eastAsia="Arial"/>
                <w:spacing w:val="-2"/>
              </w:rPr>
              <w:t>Speedy moisture meter complete with chemicals</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12</w:t>
            </w:r>
          </w:p>
        </w:tc>
        <w:tc>
          <w:tcPr>
            <w:tcW w:w="3545" w:type="pct"/>
            <w:vAlign w:val="center"/>
          </w:tcPr>
          <w:p w:rsidR="000D375C" w:rsidRPr="00217447" w:rsidRDefault="000D375C" w:rsidP="006641D4">
            <w:pPr>
              <w:pStyle w:val="EITBody"/>
              <w:rPr>
                <w:rFonts w:eastAsia="Arial"/>
              </w:rPr>
            </w:pPr>
            <w:r w:rsidRPr="00217447">
              <w:rPr>
                <w:rFonts w:eastAsia="Arial"/>
              </w:rPr>
              <w:t>Unconfined Compression Test Apparatus</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tcBorders>
              <w:right w:val="nil"/>
            </w:tcBorders>
            <w:vAlign w:val="center"/>
          </w:tcPr>
          <w:p w:rsidR="000D375C" w:rsidRPr="00217447" w:rsidRDefault="000D375C" w:rsidP="006641D4">
            <w:pPr>
              <w:pStyle w:val="EITBody"/>
              <w:jc w:val="center"/>
              <w:rPr>
                <w:rFonts w:eastAsia="Arial"/>
              </w:rPr>
            </w:pPr>
            <w:r w:rsidRPr="00217447">
              <w:rPr>
                <w:rFonts w:eastAsia="Arial"/>
              </w:rPr>
              <w:t>C</w:t>
            </w:r>
          </w:p>
        </w:tc>
        <w:tc>
          <w:tcPr>
            <w:tcW w:w="3545" w:type="pct"/>
            <w:tcBorders>
              <w:left w:val="nil"/>
              <w:right w:val="nil"/>
            </w:tcBorders>
            <w:vAlign w:val="center"/>
          </w:tcPr>
          <w:p w:rsidR="000D375C" w:rsidRPr="00217447" w:rsidRDefault="000D375C" w:rsidP="006641D4">
            <w:pPr>
              <w:pStyle w:val="EITBody"/>
              <w:rPr>
                <w:rFonts w:eastAsia="Arial"/>
              </w:rPr>
            </w:pPr>
            <w:r w:rsidRPr="00217447">
              <w:rPr>
                <w:rFonts w:eastAsia="Arial"/>
              </w:rPr>
              <w:t>FORBITUMENANDBITUMINOUS</w:t>
            </w:r>
            <w:r w:rsidRPr="00217447">
              <w:rPr>
                <w:rFonts w:eastAsia="Arial"/>
                <w:spacing w:val="-2"/>
              </w:rPr>
              <w:t xml:space="preserve"> MIXES</w:t>
            </w:r>
          </w:p>
        </w:tc>
        <w:tc>
          <w:tcPr>
            <w:tcW w:w="612" w:type="pct"/>
            <w:tcBorders>
              <w:left w:val="nil"/>
              <w:right w:val="nil"/>
            </w:tcBorders>
            <w:vAlign w:val="center"/>
          </w:tcPr>
          <w:p w:rsidR="000D375C" w:rsidRPr="00217447" w:rsidRDefault="000D375C" w:rsidP="006641D4">
            <w:pPr>
              <w:pStyle w:val="EITBody"/>
              <w:jc w:val="center"/>
              <w:rPr>
                <w:rFonts w:eastAsia="Arial"/>
              </w:rPr>
            </w:pPr>
          </w:p>
        </w:tc>
        <w:tc>
          <w:tcPr>
            <w:tcW w:w="634" w:type="pct"/>
            <w:tcBorders>
              <w:left w:val="nil"/>
            </w:tcBorders>
            <w:vAlign w:val="center"/>
          </w:tcPr>
          <w:p w:rsidR="000D375C" w:rsidRPr="00217447" w:rsidRDefault="000D375C" w:rsidP="006641D4">
            <w:pPr>
              <w:pStyle w:val="EITBody"/>
              <w:jc w:val="center"/>
              <w:rPr>
                <w:rFonts w:eastAsia="Arial"/>
              </w:rPr>
            </w:pPr>
          </w:p>
        </w:tc>
      </w:tr>
      <w:tr w:rsidR="000D375C" w:rsidRPr="00217447" w:rsidTr="006641D4">
        <w:trPr>
          <w:trHeight w:val="397"/>
        </w:trPr>
        <w:tc>
          <w:tcPr>
            <w:tcW w:w="5000" w:type="pct"/>
            <w:gridSpan w:val="4"/>
            <w:vAlign w:val="center"/>
          </w:tcPr>
          <w:p w:rsidR="000D375C" w:rsidRPr="00217447" w:rsidRDefault="000D375C" w:rsidP="006641D4">
            <w:pPr>
              <w:pStyle w:val="EITBody"/>
              <w:jc w:val="center"/>
              <w:rPr>
                <w:rFonts w:eastAsia="Arial"/>
              </w:rPr>
            </w:pPr>
            <w:r w:rsidRPr="00217447">
              <w:rPr>
                <w:rFonts w:eastAsia="Arial"/>
              </w:rPr>
              <w:t xml:space="preserve">FORCEMENT, CEMENT CONCRETE AND </w:t>
            </w:r>
            <w:r w:rsidRPr="00217447">
              <w:rPr>
                <w:rFonts w:eastAsia="Arial"/>
                <w:spacing w:val="-2"/>
              </w:rPr>
              <w:t>MATERIALS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1</w:t>
            </w:r>
          </w:p>
        </w:tc>
        <w:tc>
          <w:tcPr>
            <w:tcW w:w="3545" w:type="pct"/>
            <w:vAlign w:val="center"/>
          </w:tcPr>
          <w:p w:rsidR="000D375C" w:rsidRPr="00217447" w:rsidRDefault="000D375C" w:rsidP="006641D4">
            <w:pPr>
              <w:pStyle w:val="EITBody"/>
              <w:rPr>
                <w:rFonts w:eastAsia="Arial"/>
              </w:rPr>
            </w:pPr>
            <w:r w:rsidRPr="00217447">
              <w:rPr>
                <w:rFonts w:eastAsia="Arial"/>
                <w:spacing w:val="-6"/>
              </w:rPr>
              <w:t xml:space="preserve">Water </w:t>
            </w:r>
            <w:r w:rsidRPr="00217447">
              <w:rPr>
                <w:rFonts w:eastAsia="Arial"/>
                <w:spacing w:val="-2"/>
              </w:rPr>
              <w:t>still</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2</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Vicat needle apparatus for setting time with plungers </w:t>
            </w:r>
            <w:r w:rsidRPr="00217447">
              <w:rPr>
                <w:rFonts w:eastAsia="Arial"/>
              </w:rPr>
              <w:t>as per IS:269-1967</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vMerge w:val="restart"/>
            <w:vAlign w:val="center"/>
          </w:tcPr>
          <w:p w:rsidR="000D375C" w:rsidRPr="00217447" w:rsidRDefault="000D375C" w:rsidP="006641D4">
            <w:pPr>
              <w:pStyle w:val="EITBody"/>
              <w:jc w:val="center"/>
              <w:rPr>
                <w:rFonts w:eastAsia="Arial"/>
              </w:rPr>
            </w:pPr>
            <w:r w:rsidRPr="00217447">
              <w:rPr>
                <w:rFonts w:eastAsia="Arial"/>
              </w:rPr>
              <w:t>3</w:t>
            </w:r>
          </w:p>
        </w:tc>
        <w:tc>
          <w:tcPr>
            <w:tcW w:w="3545" w:type="pct"/>
            <w:vAlign w:val="center"/>
          </w:tcPr>
          <w:p w:rsidR="000D375C" w:rsidRPr="00217447" w:rsidRDefault="000D375C" w:rsidP="006641D4">
            <w:pPr>
              <w:pStyle w:val="EITBody"/>
              <w:rPr>
                <w:rFonts w:eastAsia="Arial"/>
              </w:rPr>
            </w:pPr>
            <w:r w:rsidRPr="00217447">
              <w:rPr>
                <w:rFonts w:eastAsia="Arial"/>
                <w:spacing w:val="-2"/>
              </w:rPr>
              <w:t>Moulds</w:t>
            </w:r>
          </w:p>
          <w:p w:rsidR="000D375C" w:rsidRPr="00217447" w:rsidRDefault="000D375C" w:rsidP="006641D4">
            <w:pPr>
              <w:pStyle w:val="EITBody"/>
              <w:rPr>
                <w:rFonts w:eastAsia="Arial"/>
              </w:rPr>
            </w:pPr>
            <w:r w:rsidRPr="00217447">
              <w:rPr>
                <w:rFonts w:eastAsia="Arial"/>
              </w:rPr>
              <w:t>a)150mmx300mmht.Cylinderwith</w:t>
            </w:r>
          </w:p>
          <w:p w:rsidR="000D375C" w:rsidRPr="00217447" w:rsidRDefault="000D375C" w:rsidP="006641D4">
            <w:pPr>
              <w:pStyle w:val="EITBody"/>
              <w:rPr>
                <w:rFonts w:eastAsia="Arial"/>
              </w:rPr>
            </w:pPr>
            <w:r w:rsidRPr="00217447">
              <w:rPr>
                <w:rFonts w:eastAsia="Arial"/>
                <w:spacing w:val="-2"/>
              </w:rPr>
              <w:t xml:space="preserve">capping component along with the capping set </w:t>
            </w:r>
            <w:r w:rsidRPr="00217447">
              <w:rPr>
                <w:rFonts w:eastAsia="Arial"/>
              </w:rPr>
              <w:t>and compound as per IS</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 xml:space="preserve">As </w:t>
            </w:r>
            <w:r w:rsidRPr="00217447">
              <w:rPr>
                <w:rFonts w:eastAsia="Arial"/>
                <w:spacing w:val="-5"/>
              </w:rPr>
              <w:t>req</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 xml:space="preserve">As </w:t>
            </w:r>
            <w:r w:rsidRPr="00217447">
              <w:rPr>
                <w:rFonts w:eastAsia="Arial"/>
                <w:spacing w:val="-5"/>
              </w:rPr>
              <w:t>required</w:t>
            </w:r>
          </w:p>
        </w:tc>
      </w:tr>
      <w:tr w:rsidR="000D375C" w:rsidRPr="00217447" w:rsidTr="006641D4">
        <w:trPr>
          <w:trHeight w:val="397"/>
        </w:trPr>
        <w:tc>
          <w:tcPr>
            <w:tcW w:w="209" w:type="pct"/>
            <w:vMerge/>
            <w:tcBorders>
              <w:top w:val="nil"/>
            </w:tcBorders>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 xml:space="preserve">b)Cube 150mm, and100mm(each </w:t>
            </w:r>
            <w:r w:rsidRPr="00217447">
              <w:rPr>
                <w:rFonts w:eastAsia="Arial"/>
                <w:spacing w:val="-2"/>
              </w:rPr>
              <w:t>size)</w:t>
            </w:r>
          </w:p>
        </w:tc>
        <w:tc>
          <w:tcPr>
            <w:tcW w:w="612" w:type="pct"/>
            <w:vAlign w:val="center"/>
          </w:tcPr>
          <w:p w:rsidR="000D375C" w:rsidRPr="00217447" w:rsidRDefault="000D375C" w:rsidP="006641D4">
            <w:pPr>
              <w:pStyle w:val="EITBody"/>
              <w:jc w:val="center"/>
              <w:rPr>
                <w:rFonts w:eastAsia="Arial"/>
              </w:rPr>
            </w:pPr>
            <w:r w:rsidRPr="00217447">
              <w:rPr>
                <w:rFonts w:eastAsia="Arial"/>
              </w:rPr>
              <w:t xml:space="preserve">As </w:t>
            </w:r>
            <w:r w:rsidRPr="00217447">
              <w:rPr>
                <w:rFonts w:eastAsia="Arial"/>
                <w:spacing w:val="-5"/>
              </w:rPr>
              <w:t>req</w:t>
            </w:r>
          </w:p>
        </w:tc>
        <w:tc>
          <w:tcPr>
            <w:tcW w:w="634" w:type="pct"/>
            <w:vAlign w:val="center"/>
          </w:tcPr>
          <w:p w:rsidR="000D375C" w:rsidRPr="00217447" w:rsidRDefault="000D375C" w:rsidP="006641D4">
            <w:pPr>
              <w:pStyle w:val="EITBody"/>
              <w:jc w:val="center"/>
              <w:rPr>
                <w:rFonts w:eastAsia="Arial"/>
              </w:rPr>
            </w:pPr>
            <w:r w:rsidRPr="00217447">
              <w:rPr>
                <w:rFonts w:eastAsia="Arial"/>
              </w:rPr>
              <w:t xml:space="preserve">As </w:t>
            </w:r>
            <w:r w:rsidRPr="00217447">
              <w:rPr>
                <w:rFonts w:eastAsia="Arial"/>
                <w:spacing w:val="-5"/>
              </w:rPr>
              <w:t>required</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4</w:t>
            </w:r>
          </w:p>
        </w:tc>
        <w:tc>
          <w:tcPr>
            <w:tcW w:w="3545" w:type="pct"/>
            <w:vAlign w:val="center"/>
          </w:tcPr>
          <w:p w:rsidR="000D375C" w:rsidRPr="00217447" w:rsidRDefault="000D375C" w:rsidP="006641D4">
            <w:pPr>
              <w:pStyle w:val="EITBody"/>
              <w:rPr>
                <w:rFonts w:eastAsia="Arial"/>
              </w:rPr>
            </w:pPr>
            <w:r w:rsidRPr="00217447">
              <w:rPr>
                <w:rFonts w:eastAsia="Arial"/>
                <w:spacing w:val="-2"/>
              </w:rPr>
              <w:t>Concrete permeability apparatus</w:t>
            </w:r>
          </w:p>
        </w:tc>
        <w:tc>
          <w:tcPr>
            <w:tcW w:w="612" w:type="pct"/>
            <w:vAlign w:val="center"/>
          </w:tcPr>
          <w:p w:rsidR="000D375C" w:rsidRPr="00217447" w:rsidRDefault="000D375C" w:rsidP="006641D4">
            <w:pPr>
              <w:pStyle w:val="EITBody"/>
              <w:jc w:val="center"/>
              <w:rPr>
                <w:rFonts w:eastAsia="Arial"/>
              </w:rPr>
            </w:pPr>
            <w:r w:rsidRPr="00217447">
              <w:rPr>
                <w:rFonts w:eastAsia="Arial"/>
              </w:rPr>
              <w: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5</w:t>
            </w:r>
          </w:p>
        </w:tc>
        <w:tc>
          <w:tcPr>
            <w:tcW w:w="3545" w:type="pct"/>
            <w:vAlign w:val="center"/>
          </w:tcPr>
          <w:p w:rsidR="000D375C" w:rsidRPr="00217447" w:rsidRDefault="000D375C" w:rsidP="006641D4">
            <w:pPr>
              <w:pStyle w:val="EITBody"/>
              <w:rPr>
                <w:rFonts w:eastAsia="Arial"/>
              </w:rPr>
            </w:pPr>
            <w:r w:rsidRPr="00217447">
              <w:rPr>
                <w:rFonts w:eastAsia="Arial"/>
                <w:spacing w:val="-2"/>
              </w:rPr>
              <w:t>High frequency mortar cube vibrator for cement testing</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6</w:t>
            </w:r>
          </w:p>
        </w:tc>
        <w:tc>
          <w:tcPr>
            <w:tcW w:w="3545" w:type="pct"/>
            <w:vAlign w:val="center"/>
          </w:tcPr>
          <w:p w:rsidR="000D375C" w:rsidRPr="00217447" w:rsidRDefault="000D375C" w:rsidP="006641D4">
            <w:pPr>
              <w:pStyle w:val="EITBody"/>
              <w:rPr>
                <w:rFonts w:eastAsia="Arial"/>
              </w:rPr>
            </w:pPr>
            <w:r w:rsidRPr="00217447">
              <w:rPr>
                <w:rFonts w:eastAsia="Arial"/>
                <w:spacing w:val="-2"/>
              </w:rPr>
              <w:t>Concrete mixer power driven,1cu.ft.capacity</w:t>
            </w:r>
          </w:p>
        </w:tc>
        <w:tc>
          <w:tcPr>
            <w:tcW w:w="612" w:type="pct"/>
            <w:vAlign w:val="center"/>
          </w:tcPr>
          <w:p w:rsidR="000D375C" w:rsidRPr="00217447" w:rsidRDefault="000D375C" w:rsidP="006641D4">
            <w:pPr>
              <w:pStyle w:val="EITBody"/>
              <w:jc w:val="center"/>
              <w:rPr>
                <w:rFonts w:eastAsia="Arial"/>
              </w:rPr>
            </w:pPr>
            <w:r w:rsidRPr="00217447">
              <w:rPr>
                <w:rFonts w:eastAsia="Arial"/>
              </w:rPr>
              <w: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tcBorders>
              <w:bottom w:val="single" w:sz="12" w:space="0" w:color="231F20"/>
            </w:tcBorders>
            <w:vAlign w:val="center"/>
          </w:tcPr>
          <w:p w:rsidR="000D375C" w:rsidRPr="00217447" w:rsidRDefault="000D375C" w:rsidP="006641D4">
            <w:pPr>
              <w:pStyle w:val="EITBody"/>
              <w:jc w:val="center"/>
              <w:rPr>
                <w:rFonts w:eastAsia="Arial"/>
              </w:rPr>
            </w:pPr>
            <w:r w:rsidRPr="00217447">
              <w:rPr>
                <w:rFonts w:eastAsia="Arial"/>
              </w:rPr>
              <w:t>7</w:t>
            </w:r>
          </w:p>
        </w:tc>
        <w:tc>
          <w:tcPr>
            <w:tcW w:w="3545" w:type="pct"/>
            <w:tcBorders>
              <w:bottom w:val="single" w:sz="12" w:space="0" w:color="231F20"/>
            </w:tcBorders>
            <w:vAlign w:val="center"/>
          </w:tcPr>
          <w:p w:rsidR="000D375C" w:rsidRPr="00217447" w:rsidRDefault="000D375C" w:rsidP="006641D4">
            <w:pPr>
              <w:pStyle w:val="EITBody"/>
              <w:rPr>
                <w:rFonts w:eastAsia="Arial"/>
              </w:rPr>
            </w:pPr>
            <w:r w:rsidRPr="00217447">
              <w:rPr>
                <w:rFonts w:eastAsia="Arial"/>
              </w:rPr>
              <w:t xml:space="preserve">Variable frequency and amplitude vibrating table </w:t>
            </w:r>
            <w:r w:rsidRPr="00217447">
              <w:rPr>
                <w:rFonts w:eastAsia="Arial"/>
                <w:spacing w:val="-2"/>
              </w:rPr>
              <w:t>size 1m x1m as per the relevant British Standard</w:t>
            </w:r>
          </w:p>
        </w:tc>
        <w:tc>
          <w:tcPr>
            <w:tcW w:w="612" w:type="pct"/>
            <w:tcBorders>
              <w:bottom w:val="single" w:sz="12" w:space="0" w:color="231F20"/>
            </w:tcBorders>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w:t>
            </w:r>
          </w:p>
        </w:tc>
        <w:tc>
          <w:tcPr>
            <w:tcW w:w="634" w:type="pct"/>
            <w:tcBorders>
              <w:bottom w:val="single" w:sz="12" w:space="0" w:color="231F20"/>
            </w:tcBorders>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8</w:t>
            </w:r>
          </w:p>
        </w:tc>
        <w:tc>
          <w:tcPr>
            <w:tcW w:w="3545" w:type="pct"/>
            <w:vAlign w:val="center"/>
          </w:tcPr>
          <w:p w:rsidR="000D375C" w:rsidRPr="00217447" w:rsidRDefault="000D375C" w:rsidP="006641D4">
            <w:pPr>
              <w:pStyle w:val="EITBody"/>
              <w:rPr>
                <w:rFonts w:eastAsia="Arial"/>
              </w:rPr>
            </w:pPr>
            <w:r w:rsidRPr="00217447">
              <w:rPr>
                <w:rFonts w:eastAsia="Arial"/>
                <w:spacing w:val="-2"/>
              </w:rPr>
              <w:t>Flakiness index test apparatus</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9</w:t>
            </w:r>
          </w:p>
        </w:tc>
        <w:tc>
          <w:tcPr>
            <w:tcW w:w="3545" w:type="pct"/>
            <w:vAlign w:val="center"/>
          </w:tcPr>
          <w:p w:rsidR="000D375C" w:rsidRPr="00217447" w:rsidRDefault="000D375C" w:rsidP="006641D4">
            <w:pPr>
              <w:pStyle w:val="EITBody"/>
              <w:rPr>
                <w:rFonts w:eastAsia="Arial"/>
              </w:rPr>
            </w:pPr>
            <w:r w:rsidRPr="00217447">
              <w:rPr>
                <w:rFonts w:eastAsia="Arial"/>
              </w:rPr>
              <w:t>Aggregate impact test apparatus as per IS:2386 (Part 4) 1963</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10</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Los-Angeles abrasion test apparatus as </w:t>
            </w:r>
            <w:r w:rsidRPr="00217447">
              <w:rPr>
                <w:rFonts w:eastAsia="Arial"/>
              </w:rPr>
              <w:t>per IS:2386 (Part 4) 1963</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11</w:t>
            </w:r>
          </w:p>
        </w:tc>
        <w:tc>
          <w:tcPr>
            <w:tcW w:w="3545" w:type="pct"/>
            <w:vAlign w:val="center"/>
          </w:tcPr>
          <w:p w:rsidR="000D375C" w:rsidRPr="00217447" w:rsidRDefault="000D375C" w:rsidP="006641D4">
            <w:pPr>
              <w:pStyle w:val="EITBody"/>
              <w:rPr>
                <w:rFonts w:eastAsia="Arial"/>
              </w:rPr>
            </w:pPr>
            <w:r w:rsidRPr="00217447">
              <w:rPr>
                <w:rFonts w:eastAsia="Arial"/>
                <w:spacing w:val="-2"/>
              </w:rPr>
              <w:t>Flow table as per IS:712-</w:t>
            </w:r>
            <w:r w:rsidRPr="00217447">
              <w:rPr>
                <w:rFonts w:eastAsia="Arial"/>
              </w:rPr>
              <w:t>1973</w:t>
            </w:r>
          </w:p>
        </w:tc>
        <w:tc>
          <w:tcPr>
            <w:tcW w:w="612" w:type="pct"/>
            <w:vAlign w:val="center"/>
          </w:tcPr>
          <w:p w:rsidR="000D375C" w:rsidRPr="00217447" w:rsidRDefault="000D375C" w:rsidP="006641D4">
            <w:pPr>
              <w:pStyle w:val="EITBody"/>
              <w:jc w:val="center"/>
              <w:rPr>
                <w:rFonts w:eastAsia="Arial"/>
              </w:rPr>
            </w:pPr>
            <w:r w:rsidRPr="00217447">
              <w:rPr>
                <w:rFonts w:eastAsia="Arial"/>
              </w:rPr>
              <w: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12</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Equipment for slump </w:t>
            </w:r>
            <w:r w:rsidRPr="00217447">
              <w:rPr>
                <w:rFonts w:eastAsia="Arial"/>
              </w:rPr>
              <w:t>test</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4</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13</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Equipment for determination of specific gravity </w:t>
            </w:r>
            <w:r w:rsidRPr="00217447">
              <w:rPr>
                <w:rFonts w:eastAsia="Arial"/>
              </w:rPr>
              <w:t>for fine and coarse aggregate as per</w:t>
            </w:r>
          </w:p>
          <w:p w:rsidR="000D375C" w:rsidRPr="00217447" w:rsidRDefault="000D375C" w:rsidP="006641D4">
            <w:pPr>
              <w:pStyle w:val="EITBody"/>
              <w:rPr>
                <w:rFonts w:eastAsia="Arial"/>
              </w:rPr>
            </w:pPr>
            <w:r w:rsidRPr="00217447">
              <w:rPr>
                <w:rFonts w:eastAsia="Arial"/>
                <w:spacing w:val="-2"/>
              </w:rPr>
              <w:t>IS:2386(Part3)</w:t>
            </w:r>
            <w:r w:rsidRPr="00217447">
              <w:rPr>
                <w:rFonts w:eastAsia="Arial"/>
              </w:rPr>
              <w:t>1963</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4</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14</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Compression and Flexural strength testing </w:t>
            </w:r>
            <w:r w:rsidRPr="00217447">
              <w:rPr>
                <w:rFonts w:eastAsia="Arial"/>
              </w:rPr>
              <w:t>machine of 200T capacity with additional dial for flexural testing</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15</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Core cutting machine with10cm dia </w:t>
            </w:r>
            <w:r w:rsidRPr="00217447">
              <w:rPr>
                <w:rFonts w:eastAsia="Arial"/>
              </w:rPr>
              <w:t>diamond cutting edge</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16</w:t>
            </w:r>
          </w:p>
        </w:tc>
        <w:tc>
          <w:tcPr>
            <w:tcW w:w="3545" w:type="pct"/>
            <w:vAlign w:val="center"/>
          </w:tcPr>
          <w:p w:rsidR="000D375C" w:rsidRPr="00217447" w:rsidRDefault="000D375C" w:rsidP="006641D4">
            <w:pPr>
              <w:pStyle w:val="EITBody"/>
              <w:rPr>
                <w:rFonts w:eastAsia="Arial"/>
              </w:rPr>
            </w:pPr>
            <w:r w:rsidRPr="00217447">
              <w:rPr>
                <w:rFonts w:eastAsia="Arial"/>
                <w:spacing w:val="-2"/>
              </w:rPr>
              <w:t>Needle vibrator</w:t>
            </w:r>
          </w:p>
        </w:tc>
        <w:tc>
          <w:tcPr>
            <w:tcW w:w="612" w:type="pct"/>
            <w:vAlign w:val="center"/>
          </w:tcPr>
          <w:p w:rsidR="000D375C" w:rsidRPr="00217447" w:rsidRDefault="000D375C" w:rsidP="006641D4">
            <w:pPr>
              <w:pStyle w:val="EITBody"/>
              <w:jc w:val="center"/>
              <w:rPr>
                <w:rFonts w:eastAsia="Arial"/>
              </w:rPr>
            </w:pPr>
            <w:r w:rsidRPr="00217447">
              <w:rPr>
                <w:rFonts w:eastAsia="Arial"/>
              </w:rPr>
              <w:t>2</w:t>
            </w:r>
            <w:r w:rsidRPr="00217447">
              <w:rPr>
                <w:rFonts w:eastAsia="Arial"/>
                <w:spacing w:val="-5"/>
              </w:rPr>
              <w:t>Nos</w:t>
            </w:r>
          </w:p>
        </w:tc>
        <w:tc>
          <w:tcPr>
            <w:tcW w:w="634" w:type="pct"/>
            <w:vAlign w:val="center"/>
          </w:tcPr>
          <w:p w:rsidR="000D375C" w:rsidRPr="00217447" w:rsidRDefault="000D375C" w:rsidP="006641D4">
            <w:pPr>
              <w:pStyle w:val="EITBody"/>
              <w:jc w:val="center"/>
              <w:rPr>
                <w:rFonts w:eastAsia="Arial"/>
              </w:rPr>
            </w:pPr>
            <w:r w:rsidRPr="00217447">
              <w:rPr>
                <w:rFonts w:eastAsia="Arial"/>
              </w:rPr>
              <w:t>4</w:t>
            </w:r>
            <w:r w:rsidRPr="00217447">
              <w:rPr>
                <w:rFonts w:eastAsia="Arial"/>
                <w:spacing w:val="-5"/>
              </w:rPr>
              <w:t>Nos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17</w:t>
            </w:r>
          </w:p>
        </w:tc>
        <w:tc>
          <w:tcPr>
            <w:tcW w:w="3545" w:type="pct"/>
            <w:vAlign w:val="center"/>
          </w:tcPr>
          <w:p w:rsidR="000D375C" w:rsidRPr="00217447" w:rsidRDefault="000D375C" w:rsidP="006641D4">
            <w:pPr>
              <w:pStyle w:val="EITBody"/>
              <w:rPr>
                <w:rFonts w:eastAsia="Arial"/>
              </w:rPr>
            </w:pPr>
            <w:r w:rsidRPr="00217447">
              <w:rPr>
                <w:rFonts w:eastAsia="Arial"/>
              </w:rPr>
              <w:t>Air entrainment meter</w:t>
            </w:r>
          </w:p>
        </w:tc>
        <w:tc>
          <w:tcPr>
            <w:tcW w:w="612" w:type="pct"/>
            <w:vAlign w:val="center"/>
          </w:tcPr>
          <w:p w:rsidR="000D375C" w:rsidRPr="00217447" w:rsidRDefault="000D375C" w:rsidP="006641D4">
            <w:pPr>
              <w:pStyle w:val="EITBody"/>
              <w:jc w:val="center"/>
              <w:rPr>
                <w:rFonts w:eastAsia="Arial"/>
              </w:rPr>
            </w:pPr>
            <w:r w:rsidRPr="00217447">
              <w:rPr>
                <w:rFonts w:eastAsia="Arial"/>
              </w:rPr>
              <w: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7"/>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18</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0.5Cft,1Cft cylinder for checking bulk density </w:t>
            </w:r>
            <w:r w:rsidRPr="00217447">
              <w:rPr>
                <w:rFonts w:eastAsia="Arial"/>
              </w:rPr>
              <w:t>of aggregate with tamping rod</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 xml:space="preserve">As </w:t>
            </w:r>
            <w:r w:rsidRPr="00217447">
              <w:rPr>
                <w:rFonts w:eastAsia="Arial"/>
                <w:spacing w:val="-5"/>
              </w:rPr>
              <w:t>req</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 xml:space="preserve">As </w:t>
            </w:r>
            <w:r w:rsidRPr="00217447">
              <w:rPr>
                <w:rFonts w:eastAsia="Arial"/>
                <w:spacing w:val="-5"/>
              </w:rPr>
              <w:t>req</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spacing w:val="-5"/>
              </w:rPr>
              <w:t>19</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Soundness testing apparatus for cement </w:t>
            </w:r>
            <w:r w:rsidRPr="00217447">
              <w:rPr>
                <w:rFonts w:eastAsia="Arial"/>
              </w:rPr>
              <w:t>(Lee Chatelier)</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r>
      <w:tr w:rsidR="000D375C" w:rsidRPr="00217447" w:rsidTr="006641D4">
        <w:trPr>
          <w:trHeight w:val="397"/>
        </w:trPr>
        <w:tc>
          <w:tcPr>
            <w:tcW w:w="209" w:type="pct"/>
            <w:tcBorders>
              <w:right w:val="nil"/>
            </w:tcBorders>
            <w:vAlign w:val="center"/>
          </w:tcPr>
          <w:p w:rsidR="000D375C" w:rsidRPr="00217447" w:rsidRDefault="000D375C" w:rsidP="006641D4">
            <w:pPr>
              <w:pStyle w:val="EITBody"/>
              <w:jc w:val="center"/>
              <w:rPr>
                <w:rFonts w:eastAsia="Arial"/>
              </w:rPr>
            </w:pPr>
            <w:r w:rsidRPr="00217447">
              <w:rPr>
                <w:rFonts w:eastAsia="Arial"/>
              </w:rPr>
              <w:t>D</w:t>
            </w:r>
          </w:p>
        </w:tc>
        <w:tc>
          <w:tcPr>
            <w:tcW w:w="4157" w:type="pct"/>
            <w:gridSpan w:val="2"/>
            <w:tcBorders>
              <w:left w:val="nil"/>
              <w:right w:val="nil"/>
            </w:tcBorders>
            <w:vAlign w:val="center"/>
          </w:tcPr>
          <w:p w:rsidR="000D375C" w:rsidRPr="00217447" w:rsidRDefault="000D375C" w:rsidP="006641D4">
            <w:pPr>
              <w:pStyle w:val="EITBody"/>
              <w:jc w:val="center"/>
              <w:rPr>
                <w:rFonts w:eastAsia="Arial"/>
              </w:rPr>
            </w:pPr>
            <w:r w:rsidRPr="00217447">
              <w:rPr>
                <w:rFonts w:eastAsia="Arial"/>
              </w:rPr>
              <w:t xml:space="preserve">FOR CONTROL OF PROFILE AND SURFACE </w:t>
            </w:r>
            <w:r w:rsidRPr="00217447">
              <w:rPr>
                <w:rFonts w:eastAsia="Arial"/>
                <w:spacing w:val="-2"/>
              </w:rPr>
              <w:t>EVENNESS</w:t>
            </w:r>
          </w:p>
        </w:tc>
        <w:tc>
          <w:tcPr>
            <w:tcW w:w="634" w:type="pct"/>
            <w:tcBorders>
              <w:left w:val="nil"/>
            </w:tcBorders>
            <w:vAlign w:val="center"/>
          </w:tcPr>
          <w:p w:rsidR="000D375C" w:rsidRPr="00217447" w:rsidRDefault="000D375C" w:rsidP="006641D4">
            <w:pPr>
              <w:pStyle w:val="EITBody"/>
              <w:jc w:val="center"/>
              <w:rPr>
                <w:rFonts w:eastAsia="Arial"/>
              </w:rPr>
            </w:pP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1</w:t>
            </w:r>
          </w:p>
        </w:tc>
        <w:tc>
          <w:tcPr>
            <w:tcW w:w="3545" w:type="pct"/>
            <w:vAlign w:val="center"/>
          </w:tcPr>
          <w:p w:rsidR="000D375C" w:rsidRPr="00217447" w:rsidRDefault="000D375C" w:rsidP="006641D4">
            <w:pPr>
              <w:pStyle w:val="EITBody"/>
              <w:rPr>
                <w:rFonts w:eastAsia="Arial"/>
              </w:rPr>
            </w:pPr>
            <w:r w:rsidRPr="00217447">
              <w:rPr>
                <w:rFonts w:eastAsia="Arial"/>
                <w:spacing w:val="-9"/>
              </w:rPr>
              <w:t xml:space="preserve">Total </w:t>
            </w:r>
            <w:r w:rsidRPr="00217447">
              <w:rPr>
                <w:rFonts w:eastAsia="Arial"/>
                <w:spacing w:val="-2"/>
              </w:rPr>
              <w:t>Station</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No</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2</w:t>
            </w:r>
          </w:p>
        </w:tc>
        <w:tc>
          <w:tcPr>
            <w:tcW w:w="3545" w:type="pct"/>
            <w:vAlign w:val="center"/>
          </w:tcPr>
          <w:p w:rsidR="000D375C" w:rsidRPr="00217447" w:rsidRDefault="000D375C" w:rsidP="006641D4">
            <w:pPr>
              <w:pStyle w:val="EITBody"/>
              <w:rPr>
                <w:rFonts w:eastAsia="Arial"/>
              </w:rPr>
            </w:pPr>
            <w:r w:rsidRPr="00217447">
              <w:rPr>
                <w:rFonts w:eastAsia="Arial"/>
                <w:spacing w:val="-2"/>
              </w:rPr>
              <w:t>Precision automatic level with micrometer attachment</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2sets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3</w:t>
            </w:r>
          </w:p>
        </w:tc>
        <w:tc>
          <w:tcPr>
            <w:tcW w:w="3545" w:type="pct"/>
            <w:vAlign w:val="center"/>
          </w:tcPr>
          <w:p w:rsidR="000D375C" w:rsidRPr="00217447" w:rsidRDefault="000D375C" w:rsidP="006641D4">
            <w:pPr>
              <w:pStyle w:val="EITBody"/>
              <w:rPr>
                <w:rFonts w:eastAsia="Arial"/>
              </w:rPr>
            </w:pPr>
            <w:r w:rsidRPr="00217447">
              <w:rPr>
                <w:rFonts w:eastAsia="Arial"/>
                <w:spacing w:val="-2"/>
              </w:rPr>
              <w:t>Detonator equivalent</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4</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Theodolite–Electronically operated with </w:t>
            </w:r>
            <w:r w:rsidRPr="00217447">
              <w:rPr>
                <w:rFonts w:eastAsia="Arial"/>
              </w:rPr>
              <w:t>computerized output attachment</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5</w:t>
            </w:r>
          </w:p>
        </w:tc>
        <w:tc>
          <w:tcPr>
            <w:tcW w:w="3545" w:type="pct"/>
            <w:vAlign w:val="center"/>
          </w:tcPr>
          <w:p w:rsidR="000D375C" w:rsidRPr="00217447" w:rsidRDefault="000D375C" w:rsidP="006641D4">
            <w:pPr>
              <w:pStyle w:val="EITBody"/>
              <w:rPr>
                <w:rFonts w:eastAsia="Arial"/>
              </w:rPr>
            </w:pPr>
            <w:r w:rsidRPr="00217447">
              <w:rPr>
                <w:rFonts w:eastAsia="Arial"/>
                <w:spacing w:val="-2"/>
              </w:rPr>
              <w:t>Precision staff</w:t>
            </w:r>
          </w:p>
        </w:tc>
        <w:tc>
          <w:tcPr>
            <w:tcW w:w="612" w:type="pct"/>
            <w:vAlign w:val="center"/>
          </w:tcPr>
          <w:p w:rsidR="000D375C" w:rsidRPr="00217447" w:rsidRDefault="000D375C" w:rsidP="006641D4">
            <w:pPr>
              <w:pStyle w:val="EITBody"/>
              <w:jc w:val="center"/>
              <w:rPr>
                <w:rFonts w:eastAsia="Arial"/>
              </w:rPr>
            </w:pPr>
            <w:r w:rsidRPr="00217447">
              <w:rPr>
                <w:rFonts w:eastAsia="Arial"/>
              </w:rPr>
              <w:t>2sets</w:t>
            </w:r>
          </w:p>
        </w:tc>
        <w:tc>
          <w:tcPr>
            <w:tcW w:w="634" w:type="pct"/>
            <w:vAlign w:val="center"/>
          </w:tcPr>
          <w:p w:rsidR="000D375C" w:rsidRPr="00217447" w:rsidRDefault="000D375C" w:rsidP="006641D4">
            <w:pPr>
              <w:pStyle w:val="EITBody"/>
              <w:jc w:val="center"/>
              <w:rPr>
                <w:rFonts w:eastAsia="Arial"/>
              </w:rPr>
            </w:pPr>
            <w:r w:rsidRPr="00217447">
              <w:rPr>
                <w:rFonts w:eastAsia="Arial"/>
              </w:rPr>
              <w:t>3sets</w:t>
            </w:r>
          </w:p>
        </w:tc>
      </w:tr>
      <w:tr w:rsidR="000D375C" w:rsidRPr="00217447" w:rsidTr="006641D4">
        <w:trPr>
          <w:trHeight w:val="397"/>
        </w:trPr>
        <w:tc>
          <w:tcPr>
            <w:tcW w:w="209" w:type="pct"/>
            <w:vAlign w:val="center"/>
          </w:tcPr>
          <w:p w:rsidR="000D375C" w:rsidRPr="00217447" w:rsidRDefault="000D375C" w:rsidP="006641D4">
            <w:pPr>
              <w:pStyle w:val="EITBody"/>
              <w:jc w:val="center"/>
              <w:rPr>
                <w:rFonts w:eastAsia="Arial"/>
              </w:rPr>
            </w:pPr>
            <w:r w:rsidRPr="00217447">
              <w:rPr>
                <w:rFonts w:eastAsia="Arial"/>
              </w:rPr>
              <w:t>6</w:t>
            </w:r>
          </w:p>
        </w:tc>
        <w:tc>
          <w:tcPr>
            <w:tcW w:w="3545" w:type="pct"/>
            <w:vAlign w:val="center"/>
          </w:tcPr>
          <w:p w:rsidR="000D375C" w:rsidRPr="00217447" w:rsidRDefault="000D375C" w:rsidP="006641D4">
            <w:pPr>
              <w:pStyle w:val="EITBody"/>
              <w:rPr>
                <w:rFonts w:eastAsia="Arial"/>
              </w:rPr>
            </w:pPr>
            <w:r w:rsidRPr="00217447">
              <w:rPr>
                <w:rFonts w:eastAsia="Arial"/>
                <w:spacing w:val="-2"/>
              </w:rPr>
              <w:t>3 meter straight edge and measuring wedge</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r>
      <w:tr w:rsidR="000D375C" w:rsidRPr="00217447" w:rsidTr="006641D4">
        <w:trPr>
          <w:trHeight w:val="397"/>
        </w:trPr>
        <w:tc>
          <w:tcPr>
            <w:tcW w:w="209" w:type="pct"/>
            <w:vMerge w:val="restart"/>
            <w:vAlign w:val="center"/>
          </w:tcPr>
          <w:p w:rsidR="000D375C" w:rsidRPr="00217447" w:rsidRDefault="000D375C" w:rsidP="006641D4">
            <w:pPr>
              <w:pStyle w:val="EITBody"/>
              <w:jc w:val="center"/>
              <w:rPr>
                <w:rFonts w:eastAsia="Arial"/>
              </w:rPr>
            </w:pPr>
            <w:r w:rsidRPr="00217447">
              <w:rPr>
                <w:rFonts w:eastAsia="Arial"/>
              </w:rPr>
              <w:t>7</w:t>
            </w:r>
          </w:p>
        </w:tc>
        <w:tc>
          <w:tcPr>
            <w:tcW w:w="3545" w:type="pct"/>
            <w:vAlign w:val="center"/>
          </w:tcPr>
          <w:p w:rsidR="000D375C" w:rsidRPr="00217447" w:rsidRDefault="000D375C" w:rsidP="006641D4">
            <w:pPr>
              <w:pStyle w:val="EITBody"/>
              <w:rPr>
                <w:rFonts w:eastAsia="Arial"/>
              </w:rPr>
            </w:pPr>
            <w:r w:rsidRPr="00217447">
              <w:rPr>
                <w:rFonts w:eastAsia="Arial"/>
                <w:spacing w:val="-2"/>
              </w:rPr>
              <w:t xml:space="preserve">Camber template 2 </w:t>
            </w:r>
            <w:r w:rsidRPr="00217447">
              <w:rPr>
                <w:rFonts w:eastAsia="Arial"/>
              </w:rPr>
              <w:t>Lane</w:t>
            </w:r>
          </w:p>
          <w:p w:rsidR="000D375C" w:rsidRPr="00217447" w:rsidRDefault="000D375C" w:rsidP="006641D4">
            <w:pPr>
              <w:pStyle w:val="EITBody"/>
              <w:rPr>
                <w:rFonts w:eastAsia="Arial"/>
              </w:rPr>
            </w:pPr>
            <w:r w:rsidRPr="00217447">
              <w:rPr>
                <w:rFonts w:eastAsia="Arial"/>
              </w:rPr>
              <w:t>a) Crown type cross-</w:t>
            </w:r>
            <w:r w:rsidRPr="00217447">
              <w:rPr>
                <w:rFonts w:eastAsia="Arial"/>
                <w:spacing w:val="-2"/>
              </w:rPr>
              <w:t>section</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r>
      <w:tr w:rsidR="000D375C" w:rsidRPr="00217447" w:rsidTr="006641D4">
        <w:trPr>
          <w:trHeight w:val="397"/>
        </w:trPr>
        <w:tc>
          <w:tcPr>
            <w:tcW w:w="209" w:type="pct"/>
            <w:vMerge/>
            <w:tcBorders>
              <w:top w:val="nil"/>
            </w:tcBorders>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b) Straight run cross-</w:t>
            </w:r>
            <w:r w:rsidRPr="00217447">
              <w:rPr>
                <w:rFonts w:eastAsia="Arial"/>
                <w:spacing w:val="-2"/>
              </w:rPr>
              <w:t>section</w:t>
            </w:r>
          </w:p>
        </w:tc>
        <w:tc>
          <w:tcPr>
            <w:tcW w:w="612" w:type="pct"/>
            <w:vAlign w:val="center"/>
          </w:tcPr>
          <w:p w:rsidR="000D375C" w:rsidRPr="00217447" w:rsidRDefault="000D375C" w:rsidP="006641D4">
            <w:pPr>
              <w:pStyle w:val="EITBody"/>
              <w:jc w:val="center"/>
              <w:rPr>
                <w:rFonts w:eastAsia="Arial"/>
              </w:rPr>
            </w:pPr>
            <w:r w:rsidRPr="00217447">
              <w:rPr>
                <w:rFonts w:eastAsia="Arial"/>
              </w:rPr>
              <w:t>2sets</w:t>
            </w:r>
          </w:p>
        </w:tc>
        <w:tc>
          <w:tcPr>
            <w:tcW w:w="634" w:type="pct"/>
            <w:vAlign w:val="center"/>
          </w:tcPr>
          <w:p w:rsidR="000D375C" w:rsidRPr="00217447" w:rsidRDefault="000D375C" w:rsidP="006641D4">
            <w:pPr>
              <w:pStyle w:val="EITBody"/>
              <w:jc w:val="center"/>
              <w:rPr>
                <w:rFonts w:eastAsia="Arial"/>
              </w:rPr>
            </w:pPr>
            <w:r w:rsidRPr="00217447">
              <w:rPr>
                <w:rFonts w:eastAsia="Arial"/>
              </w:rPr>
              <w:t>2sets</w:t>
            </w:r>
          </w:p>
        </w:tc>
      </w:tr>
      <w:tr w:rsidR="000D375C" w:rsidRPr="00217447" w:rsidTr="006641D4">
        <w:trPr>
          <w:trHeight w:val="397"/>
        </w:trPr>
        <w:tc>
          <w:tcPr>
            <w:tcW w:w="209" w:type="pct"/>
            <w:vMerge w:val="restart"/>
            <w:tcBorders>
              <w:top w:val="nil"/>
            </w:tcBorders>
            <w:vAlign w:val="center"/>
          </w:tcPr>
          <w:p w:rsidR="000D375C" w:rsidRPr="00217447" w:rsidRDefault="000D375C" w:rsidP="006641D4">
            <w:pPr>
              <w:pStyle w:val="EITBody"/>
              <w:jc w:val="center"/>
            </w:pPr>
            <w:r w:rsidRPr="00217447">
              <w:t>8</w:t>
            </w:r>
          </w:p>
        </w:tc>
        <w:tc>
          <w:tcPr>
            <w:tcW w:w="3545" w:type="pct"/>
            <w:vAlign w:val="center"/>
          </w:tcPr>
          <w:p w:rsidR="000D375C" w:rsidRPr="00217447" w:rsidRDefault="000D375C" w:rsidP="006641D4">
            <w:pPr>
              <w:pStyle w:val="EITBody"/>
              <w:rPr>
                <w:rFonts w:eastAsia="Arial"/>
              </w:rPr>
            </w:pPr>
            <w:r w:rsidRPr="00217447">
              <w:rPr>
                <w:rFonts w:eastAsia="Arial"/>
              </w:rPr>
              <w:t>Steel tape</w:t>
            </w:r>
          </w:p>
          <w:p w:rsidR="000D375C" w:rsidRPr="00217447" w:rsidRDefault="000D375C" w:rsidP="006641D4">
            <w:pPr>
              <w:pStyle w:val="EITBody"/>
              <w:rPr>
                <w:rFonts w:eastAsia="Arial"/>
              </w:rPr>
            </w:pPr>
            <w:r w:rsidRPr="00217447">
              <w:rPr>
                <w:rFonts w:eastAsia="Arial"/>
              </w:rPr>
              <w:t>a)5m long</w:t>
            </w:r>
          </w:p>
        </w:tc>
        <w:tc>
          <w:tcPr>
            <w:tcW w:w="612"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2sets</w:t>
            </w:r>
          </w:p>
        </w:tc>
        <w:tc>
          <w:tcPr>
            <w:tcW w:w="634" w:type="pct"/>
            <w:vAlign w:val="center"/>
          </w:tcPr>
          <w:p w:rsidR="000D375C" w:rsidRPr="00217447" w:rsidRDefault="000D375C" w:rsidP="006641D4">
            <w:pPr>
              <w:pStyle w:val="EITBody"/>
              <w:jc w:val="center"/>
              <w:rPr>
                <w:rFonts w:eastAsia="Arial"/>
              </w:rPr>
            </w:pPr>
          </w:p>
          <w:p w:rsidR="000D375C" w:rsidRPr="00217447" w:rsidRDefault="000D375C" w:rsidP="006641D4">
            <w:pPr>
              <w:pStyle w:val="EITBody"/>
              <w:jc w:val="center"/>
              <w:rPr>
                <w:rFonts w:eastAsia="Arial"/>
              </w:rPr>
            </w:pPr>
            <w:r w:rsidRPr="00217447">
              <w:rPr>
                <w:rFonts w:eastAsia="Arial"/>
              </w:rPr>
              <w:t>2sets</w:t>
            </w:r>
          </w:p>
        </w:tc>
      </w:tr>
      <w:tr w:rsidR="000D375C" w:rsidRPr="00217447" w:rsidTr="006641D4">
        <w:trPr>
          <w:trHeight w:val="397"/>
        </w:trPr>
        <w:tc>
          <w:tcPr>
            <w:tcW w:w="209" w:type="pct"/>
            <w:vMerge/>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b)10m long</w:t>
            </w:r>
          </w:p>
        </w:tc>
        <w:tc>
          <w:tcPr>
            <w:tcW w:w="612" w:type="pct"/>
            <w:vAlign w:val="center"/>
          </w:tcPr>
          <w:p w:rsidR="000D375C" w:rsidRPr="00217447" w:rsidRDefault="000D375C" w:rsidP="006641D4">
            <w:pPr>
              <w:pStyle w:val="EITBody"/>
              <w:jc w:val="center"/>
              <w:rPr>
                <w:rFonts w:eastAsia="Arial"/>
              </w:rPr>
            </w:pPr>
            <w:r w:rsidRPr="00217447">
              <w:rPr>
                <w:rFonts w:eastAsia="Arial"/>
              </w:rPr>
              <w:t>2sets</w:t>
            </w:r>
          </w:p>
        </w:tc>
        <w:tc>
          <w:tcPr>
            <w:tcW w:w="634" w:type="pct"/>
            <w:vAlign w:val="center"/>
          </w:tcPr>
          <w:p w:rsidR="000D375C" w:rsidRPr="00217447" w:rsidRDefault="000D375C" w:rsidP="006641D4">
            <w:pPr>
              <w:pStyle w:val="EITBody"/>
              <w:jc w:val="center"/>
              <w:rPr>
                <w:rFonts w:eastAsia="Arial"/>
              </w:rPr>
            </w:pPr>
            <w:r w:rsidRPr="00217447">
              <w:rPr>
                <w:rFonts w:eastAsia="Arial"/>
              </w:rPr>
              <w:t>2sets</w:t>
            </w:r>
          </w:p>
        </w:tc>
      </w:tr>
      <w:tr w:rsidR="000D375C" w:rsidRPr="00217447" w:rsidTr="006641D4">
        <w:trPr>
          <w:trHeight w:val="397"/>
        </w:trPr>
        <w:tc>
          <w:tcPr>
            <w:tcW w:w="209" w:type="pct"/>
            <w:vMerge/>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c)20m long</w:t>
            </w:r>
          </w:p>
        </w:tc>
        <w:tc>
          <w:tcPr>
            <w:tcW w:w="612" w:type="pct"/>
            <w:vAlign w:val="center"/>
          </w:tcPr>
          <w:p w:rsidR="000D375C" w:rsidRPr="00217447" w:rsidRDefault="000D375C" w:rsidP="006641D4">
            <w:pPr>
              <w:pStyle w:val="EITBody"/>
              <w:jc w:val="center"/>
              <w:rPr>
                <w:rFonts w:eastAsia="Arial"/>
              </w:rPr>
            </w:pPr>
            <w:r w:rsidRPr="00217447">
              <w:rPr>
                <w:rFonts w:eastAsia="Arial"/>
              </w:rPr>
              <w:t>2sets</w:t>
            </w:r>
          </w:p>
        </w:tc>
        <w:tc>
          <w:tcPr>
            <w:tcW w:w="634" w:type="pct"/>
            <w:vAlign w:val="center"/>
          </w:tcPr>
          <w:p w:rsidR="000D375C" w:rsidRPr="00217447" w:rsidRDefault="000D375C" w:rsidP="006641D4">
            <w:pPr>
              <w:pStyle w:val="EITBody"/>
              <w:jc w:val="center"/>
              <w:rPr>
                <w:rFonts w:eastAsia="Arial"/>
              </w:rPr>
            </w:pPr>
            <w:r w:rsidRPr="00217447">
              <w:rPr>
                <w:rFonts w:eastAsia="Arial"/>
              </w:rPr>
              <w:t>2sets</w:t>
            </w:r>
          </w:p>
        </w:tc>
      </w:tr>
      <w:tr w:rsidR="000D375C" w:rsidRPr="00217447" w:rsidTr="006641D4">
        <w:trPr>
          <w:trHeight w:val="397"/>
        </w:trPr>
        <w:tc>
          <w:tcPr>
            <w:tcW w:w="209" w:type="pct"/>
            <w:vMerge/>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d)30m long</w:t>
            </w:r>
          </w:p>
        </w:tc>
        <w:tc>
          <w:tcPr>
            <w:tcW w:w="612" w:type="pct"/>
            <w:vAlign w:val="center"/>
          </w:tcPr>
          <w:p w:rsidR="000D375C" w:rsidRPr="00217447" w:rsidRDefault="000D375C" w:rsidP="006641D4">
            <w:pPr>
              <w:pStyle w:val="EITBody"/>
              <w:jc w:val="center"/>
              <w:rPr>
                <w:rFonts w:eastAsia="Arial"/>
              </w:rPr>
            </w:pPr>
            <w:r w:rsidRPr="00217447">
              <w:rPr>
                <w:rFonts w:eastAsia="Arial"/>
              </w:rPr>
              <w:t>2sets</w:t>
            </w:r>
          </w:p>
        </w:tc>
        <w:tc>
          <w:tcPr>
            <w:tcW w:w="634" w:type="pct"/>
            <w:vAlign w:val="center"/>
          </w:tcPr>
          <w:p w:rsidR="000D375C" w:rsidRPr="00217447" w:rsidRDefault="000D375C" w:rsidP="006641D4">
            <w:pPr>
              <w:pStyle w:val="EITBody"/>
              <w:jc w:val="center"/>
              <w:rPr>
                <w:rFonts w:eastAsia="Arial"/>
              </w:rPr>
            </w:pPr>
            <w:r w:rsidRPr="00217447">
              <w:rPr>
                <w:rFonts w:eastAsia="Arial"/>
              </w:rPr>
              <w:t>2sets</w:t>
            </w:r>
          </w:p>
        </w:tc>
      </w:tr>
      <w:tr w:rsidR="000D375C" w:rsidRPr="00217447" w:rsidTr="006641D4">
        <w:trPr>
          <w:trHeight w:val="397"/>
        </w:trPr>
        <w:tc>
          <w:tcPr>
            <w:tcW w:w="209" w:type="pct"/>
            <w:vMerge/>
            <w:vAlign w:val="center"/>
          </w:tcPr>
          <w:p w:rsidR="000D375C" w:rsidRPr="00217447" w:rsidRDefault="000D375C" w:rsidP="006641D4">
            <w:pPr>
              <w:pStyle w:val="EITBody"/>
              <w:jc w:val="center"/>
            </w:pPr>
          </w:p>
        </w:tc>
        <w:tc>
          <w:tcPr>
            <w:tcW w:w="3545" w:type="pct"/>
            <w:vAlign w:val="center"/>
          </w:tcPr>
          <w:p w:rsidR="000D375C" w:rsidRPr="00217447" w:rsidRDefault="000D375C" w:rsidP="006641D4">
            <w:pPr>
              <w:pStyle w:val="EITBody"/>
              <w:rPr>
                <w:rFonts w:eastAsia="Arial"/>
              </w:rPr>
            </w:pPr>
            <w:r w:rsidRPr="00217447">
              <w:rPr>
                <w:rFonts w:eastAsia="Arial"/>
              </w:rPr>
              <w:t>e)50m long</w:t>
            </w:r>
          </w:p>
        </w:tc>
        <w:tc>
          <w:tcPr>
            <w:tcW w:w="612" w:type="pct"/>
            <w:vAlign w:val="center"/>
          </w:tcPr>
          <w:p w:rsidR="000D375C" w:rsidRPr="00217447" w:rsidRDefault="000D375C" w:rsidP="006641D4">
            <w:pPr>
              <w:pStyle w:val="EITBody"/>
              <w:jc w:val="center"/>
              <w:rPr>
                <w:rFonts w:eastAsia="Arial"/>
              </w:rPr>
            </w:pPr>
            <w:r w:rsidRPr="00217447">
              <w:rPr>
                <w:rFonts w:eastAsia="Arial"/>
              </w:rPr>
              <w:t>1</w:t>
            </w:r>
            <w:r w:rsidRPr="00217447">
              <w:rPr>
                <w:rFonts w:eastAsia="Arial"/>
                <w:spacing w:val="-5"/>
              </w:rPr>
              <w:t>set</w:t>
            </w:r>
          </w:p>
        </w:tc>
        <w:tc>
          <w:tcPr>
            <w:tcW w:w="634" w:type="pct"/>
            <w:vAlign w:val="center"/>
          </w:tcPr>
          <w:p w:rsidR="000D375C" w:rsidRPr="00217447" w:rsidRDefault="000D375C" w:rsidP="006641D4">
            <w:pPr>
              <w:pStyle w:val="EITBody"/>
              <w:jc w:val="center"/>
              <w:rPr>
                <w:rFonts w:eastAsia="Arial"/>
              </w:rPr>
            </w:pPr>
            <w:r w:rsidRPr="00217447">
              <w:rPr>
                <w:rFonts w:eastAsia="Arial"/>
              </w:rPr>
              <w:t>2sets</w:t>
            </w:r>
          </w:p>
        </w:tc>
      </w:tr>
    </w:tbl>
    <w:p w:rsidR="00EF2B92" w:rsidRPr="00217447" w:rsidRDefault="00EF2B92" w:rsidP="000B7A74">
      <w:pPr>
        <w:pStyle w:val="BodyText"/>
        <w:spacing w:before="6" w:line="276" w:lineRule="auto"/>
        <w:rPr>
          <w:b/>
          <w:color w:val="000000" w:themeColor="text1"/>
        </w:rPr>
      </w:pPr>
    </w:p>
    <w:p w:rsidR="00EF2B92" w:rsidRPr="00217447" w:rsidRDefault="008A6099" w:rsidP="003003A6">
      <w:pPr>
        <w:pStyle w:val="BodyText"/>
        <w:tabs>
          <w:tab w:val="left" w:pos="839"/>
        </w:tabs>
        <w:spacing w:before="95" w:line="360" w:lineRule="auto"/>
        <w:ind w:left="993" w:right="105" w:hanging="1080"/>
        <w:jc w:val="left"/>
        <w:rPr>
          <w:color w:val="000000" w:themeColor="text1"/>
          <w:szCs w:val="24"/>
        </w:rPr>
      </w:pPr>
      <w:r w:rsidRPr="00217447">
        <w:rPr>
          <w:b/>
          <w:i/>
          <w:color w:val="000000" w:themeColor="text1"/>
          <w:spacing w:val="-4"/>
        </w:rPr>
        <w:t>Note</w:t>
      </w:r>
      <w:r w:rsidR="00BD6B9F" w:rsidRPr="00217447">
        <w:rPr>
          <w:color w:val="000000" w:themeColor="text1"/>
          <w:szCs w:val="24"/>
        </w:rPr>
        <w:t>:</w:t>
      </w:r>
      <w:r w:rsidR="0093294A" w:rsidRPr="00217447">
        <w:rPr>
          <w:color w:val="000000" w:themeColor="text1"/>
          <w:szCs w:val="24"/>
        </w:rPr>
        <w:tab/>
      </w:r>
      <w:r w:rsidR="00BD6B9F" w:rsidRPr="00217447">
        <w:rPr>
          <w:color w:val="000000" w:themeColor="text1"/>
          <w:szCs w:val="24"/>
        </w:rPr>
        <w:t>The</w:t>
      </w:r>
      <w:r w:rsidR="00EF2B92" w:rsidRPr="00217447">
        <w:rPr>
          <w:color w:val="000000" w:themeColor="text1"/>
          <w:szCs w:val="24"/>
        </w:rPr>
        <w:t xml:space="preserve">itemsandthenumberslistedaboveinthisSectionshallbedecidedbythe </w:t>
      </w:r>
      <w:r w:rsidR="00DB345D" w:rsidRPr="00217447">
        <w:rPr>
          <w:color w:val="000000" w:themeColor="text1"/>
          <w:szCs w:val="24"/>
        </w:rPr>
        <w:t>E</w:t>
      </w:r>
      <w:r w:rsidR="00EF2B92" w:rsidRPr="00217447">
        <w:rPr>
          <w:color w:val="000000" w:themeColor="text1"/>
          <w:szCs w:val="24"/>
        </w:rPr>
        <w:t>ngineerasper</w:t>
      </w:r>
      <w:r w:rsidR="003724EC" w:rsidRPr="00217447">
        <w:rPr>
          <w:color w:val="000000" w:themeColor="text1"/>
          <w:szCs w:val="24"/>
        </w:rPr>
        <w:t>requirements of</w:t>
      </w:r>
      <w:r w:rsidR="00EF2B92" w:rsidRPr="00217447">
        <w:rPr>
          <w:color w:val="000000" w:themeColor="text1"/>
          <w:szCs w:val="24"/>
        </w:rPr>
        <w:t>theProjectandmodifiedaccordingly.</w:t>
      </w:r>
    </w:p>
    <w:p w:rsidR="008A6099" w:rsidRPr="00217447" w:rsidRDefault="00EF2B92" w:rsidP="003003A6">
      <w:pPr>
        <w:autoSpaceDE w:val="0"/>
        <w:autoSpaceDN w:val="0"/>
        <w:adjustRightInd w:val="0"/>
        <w:spacing w:line="360" w:lineRule="auto"/>
        <w:rPr>
          <w:b/>
          <w:bCs/>
          <w:color w:val="000000" w:themeColor="text1"/>
          <w:szCs w:val="24"/>
        </w:rPr>
      </w:pPr>
      <w:r w:rsidRPr="00217447">
        <w:rPr>
          <w:b/>
          <w:bCs/>
          <w:color w:val="000000" w:themeColor="text1"/>
          <w:szCs w:val="24"/>
        </w:rPr>
        <w:t>Ownership</w:t>
      </w:r>
    </w:p>
    <w:p w:rsidR="00EF2B92" w:rsidRPr="00217447" w:rsidRDefault="00EF2B92" w:rsidP="003003A6">
      <w:pPr>
        <w:autoSpaceDE w:val="0"/>
        <w:autoSpaceDN w:val="0"/>
        <w:adjustRightInd w:val="0"/>
        <w:spacing w:line="360" w:lineRule="auto"/>
        <w:rPr>
          <w:color w:val="000000" w:themeColor="text1"/>
          <w:szCs w:val="24"/>
        </w:rPr>
      </w:pPr>
      <w:r w:rsidRPr="00217447">
        <w:rPr>
          <w:color w:val="000000" w:themeColor="text1"/>
          <w:szCs w:val="24"/>
        </w:rPr>
        <w:t>The field laboratory building and equipment shall be the property of the Contractor. TheEmployer and the Engineer shall have free access to the laboratory during constructionand defects liability period of the Contract.</w:t>
      </w:r>
    </w:p>
    <w:p w:rsidR="008A6099" w:rsidRPr="00217447" w:rsidRDefault="00EF2B92" w:rsidP="003003A6">
      <w:pPr>
        <w:autoSpaceDE w:val="0"/>
        <w:autoSpaceDN w:val="0"/>
        <w:adjustRightInd w:val="0"/>
        <w:spacing w:line="360" w:lineRule="auto"/>
        <w:rPr>
          <w:b/>
          <w:bCs/>
          <w:color w:val="000000" w:themeColor="text1"/>
          <w:szCs w:val="24"/>
        </w:rPr>
      </w:pPr>
      <w:r w:rsidRPr="00217447">
        <w:rPr>
          <w:b/>
          <w:bCs/>
          <w:color w:val="000000" w:themeColor="text1"/>
          <w:szCs w:val="24"/>
        </w:rPr>
        <w:t>Maintenance</w:t>
      </w:r>
    </w:p>
    <w:p w:rsidR="00EF2B92" w:rsidRPr="00217447" w:rsidRDefault="00EF2B92" w:rsidP="003003A6">
      <w:pPr>
        <w:autoSpaceDE w:val="0"/>
        <w:autoSpaceDN w:val="0"/>
        <w:adjustRightInd w:val="0"/>
        <w:spacing w:line="360" w:lineRule="auto"/>
        <w:jc w:val="both"/>
        <w:rPr>
          <w:color w:val="000000" w:themeColor="text1"/>
          <w:szCs w:val="24"/>
        </w:rPr>
      </w:pPr>
      <w:r w:rsidRPr="00217447">
        <w:rPr>
          <w:color w:val="000000" w:themeColor="text1"/>
          <w:szCs w:val="24"/>
        </w:rPr>
        <w:t xml:space="preserve">Maintenance of the laboratory by the Contractor shall include the cost of electricity, water and all consumable for testing. The Contractor will be responsible for carrying out tests for quality of soils/materials, etc. The Engineer- in –charge of the Project shall be required to monitor lab testing and to carry out test checks as necessary to verify compliance with the Concession Agreement. The Contractor shall arrange to maintain the field laboratory in a satisfactory manner until the issue of Taking Over Certificate for the complete work. </w:t>
      </w:r>
    </w:p>
    <w:p w:rsidR="00EF2B92" w:rsidRPr="00217447" w:rsidRDefault="00EF2B92" w:rsidP="003003A6">
      <w:pPr>
        <w:autoSpaceDE w:val="0"/>
        <w:autoSpaceDN w:val="0"/>
        <w:adjustRightInd w:val="0"/>
        <w:spacing w:line="360" w:lineRule="auto"/>
        <w:jc w:val="both"/>
        <w:rPr>
          <w:color w:val="000000" w:themeColor="text1"/>
          <w:szCs w:val="24"/>
        </w:rPr>
      </w:pPr>
      <w:r w:rsidRPr="00217447">
        <w:rPr>
          <w:color w:val="000000" w:themeColor="text1"/>
          <w:szCs w:val="24"/>
        </w:rPr>
        <w:t>The Contractor shall als</w:t>
      </w:r>
      <w:r w:rsidR="004922E1" w:rsidRPr="00217447">
        <w:rPr>
          <w:color w:val="000000" w:themeColor="text1"/>
          <w:szCs w:val="24"/>
        </w:rPr>
        <w:t>o employ the necessary staff via</w:t>
      </w:r>
      <w:r w:rsidRPr="00217447">
        <w:rPr>
          <w:color w:val="000000" w:themeColor="text1"/>
          <w:szCs w:val="24"/>
        </w:rPr>
        <w:t xml:space="preserve"> Key experts / Non Key experts / Lab technicians for enabling day to day testing of the materials used for the work &amp; also to assess that the quality of work confirms to the required Specifications as per the Quality Assurance Plan submitted by the </w:t>
      </w:r>
      <w:r w:rsidR="00E349EC" w:rsidRPr="00217447">
        <w:rPr>
          <w:color w:val="000000" w:themeColor="text1"/>
          <w:szCs w:val="24"/>
        </w:rPr>
        <w:t>Contractor as</w:t>
      </w:r>
      <w:r w:rsidRPr="00217447">
        <w:rPr>
          <w:color w:val="000000" w:themeColor="text1"/>
          <w:szCs w:val="24"/>
        </w:rPr>
        <w:t xml:space="preserve"> per the Contract Agreement.</w:t>
      </w:r>
    </w:p>
    <w:p w:rsidR="008A6099" w:rsidRPr="00217447" w:rsidRDefault="008A6099" w:rsidP="003003A6">
      <w:pPr>
        <w:autoSpaceDE w:val="0"/>
        <w:autoSpaceDN w:val="0"/>
        <w:adjustRightInd w:val="0"/>
        <w:spacing w:line="360" w:lineRule="auto"/>
        <w:jc w:val="both"/>
        <w:rPr>
          <w:color w:val="000000" w:themeColor="text1"/>
          <w:szCs w:val="24"/>
        </w:rPr>
      </w:pPr>
    </w:p>
    <w:p w:rsidR="008A6099" w:rsidRPr="00217447" w:rsidRDefault="00E349EC" w:rsidP="003003A6">
      <w:pPr>
        <w:autoSpaceDE w:val="0"/>
        <w:autoSpaceDN w:val="0"/>
        <w:adjustRightInd w:val="0"/>
        <w:spacing w:line="360" w:lineRule="auto"/>
        <w:jc w:val="both"/>
        <w:rPr>
          <w:b/>
          <w:color w:val="000000" w:themeColor="text1"/>
          <w:szCs w:val="24"/>
        </w:rPr>
      </w:pPr>
      <w:r w:rsidRPr="00217447">
        <w:rPr>
          <w:b/>
          <w:color w:val="000000" w:themeColor="text1"/>
          <w:szCs w:val="24"/>
        </w:rPr>
        <w:t>Frequency of Testing</w:t>
      </w:r>
    </w:p>
    <w:p w:rsidR="00E74ECE" w:rsidRPr="00217447" w:rsidRDefault="00E349EC" w:rsidP="003003A6">
      <w:pPr>
        <w:autoSpaceDE w:val="0"/>
        <w:autoSpaceDN w:val="0"/>
        <w:adjustRightInd w:val="0"/>
        <w:spacing w:line="360" w:lineRule="auto"/>
        <w:rPr>
          <w:color w:val="000000" w:themeColor="text1"/>
          <w:szCs w:val="24"/>
        </w:rPr>
      </w:pPr>
      <w:r w:rsidRPr="00217447">
        <w:rPr>
          <w:color w:val="000000" w:themeColor="text1"/>
          <w:szCs w:val="24"/>
        </w:rPr>
        <w:t>The frequency of testing shall confirm to MORT&amp;H and Irrigation Manual wherever applicable.</w:t>
      </w:r>
    </w:p>
    <w:p w:rsidR="008A6099" w:rsidRPr="00217447" w:rsidRDefault="00EF2B92" w:rsidP="003003A6">
      <w:pPr>
        <w:autoSpaceDE w:val="0"/>
        <w:autoSpaceDN w:val="0"/>
        <w:adjustRightInd w:val="0"/>
        <w:spacing w:line="360" w:lineRule="auto"/>
        <w:rPr>
          <w:b/>
          <w:bCs/>
          <w:color w:val="000000" w:themeColor="text1"/>
          <w:szCs w:val="24"/>
        </w:rPr>
      </w:pPr>
      <w:r w:rsidRPr="00217447">
        <w:rPr>
          <w:b/>
          <w:bCs/>
          <w:color w:val="000000" w:themeColor="text1"/>
          <w:szCs w:val="24"/>
        </w:rPr>
        <w:t>Rate</w:t>
      </w:r>
    </w:p>
    <w:p w:rsidR="00EF2B92" w:rsidRPr="00217447" w:rsidRDefault="00EF2B92" w:rsidP="00094ECE">
      <w:pPr>
        <w:pStyle w:val="NoSpacing"/>
        <w:spacing w:line="360" w:lineRule="auto"/>
        <w:jc w:val="both"/>
        <w:rPr>
          <w:color w:val="000000" w:themeColor="text1"/>
          <w:sz w:val="22"/>
          <w:szCs w:val="22"/>
        </w:rPr>
      </w:pPr>
      <w:r w:rsidRPr="00217447">
        <w:rPr>
          <w:color w:val="000000" w:themeColor="text1"/>
          <w:szCs w:val="24"/>
        </w:rPr>
        <w:t>Provision and maintenance of the field laboratory is not a payable item as it is incidental to the work</w:t>
      </w:r>
      <w:r w:rsidR="00E349EC" w:rsidRPr="00217447">
        <w:rPr>
          <w:color w:val="000000" w:themeColor="text1"/>
          <w:szCs w:val="24"/>
        </w:rPr>
        <w:t>.</w:t>
      </w:r>
    </w:p>
    <w:p w:rsidR="00580A0D" w:rsidRPr="00217447" w:rsidRDefault="003922A4" w:rsidP="00094ECE">
      <w:pPr>
        <w:autoSpaceDE w:val="0"/>
        <w:autoSpaceDN w:val="0"/>
        <w:adjustRightInd w:val="0"/>
        <w:spacing w:line="360" w:lineRule="auto"/>
        <w:jc w:val="both"/>
        <w:rPr>
          <w:color w:val="000000" w:themeColor="text1"/>
          <w:szCs w:val="24"/>
        </w:rPr>
      </w:pPr>
      <w:r w:rsidRPr="00217447">
        <w:rPr>
          <w:color w:val="000000" w:themeColor="text1"/>
          <w:szCs w:val="24"/>
        </w:rPr>
        <w:t xml:space="preserve">Departmental investigations of the quarries and the borrow areas on the basis of which the departmental estimates of cost are </w:t>
      </w:r>
      <w:r w:rsidR="006F3E58" w:rsidRPr="00217447">
        <w:rPr>
          <w:color w:val="000000" w:themeColor="text1"/>
          <w:szCs w:val="24"/>
        </w:rPr>
        <w:t>prepared,</w:t>
      </w:r>
      <w:r w:rsidRPr="00217447">
        <w:rPr>
          <w:color w:val="000000" w:themeColor="text1"/>
          <w:szCs w:val="24"/>
        </w:rPr>
        <w:t xml:space="preserve"> have been made with the intention of having the most economical leads for the construction of the </w:t>
      </w:r>
      <w:r w:rsidR="0048616D" w:rsidRPr="00217447">
        <w:rPr>
          <w:color w:val="000000" w:themeColor="text1"/>
          <w:szCs w:val="24"/>
        </w:rPr>
        <w:t>works. If</w:t>
      </w:r>
      <w:r w:rsidRPr="00217447">
        <w:rPr>
          <w:color w:val="000000" w:themeColor="text1"/>
          <w:szCs w:val="24"/>
        </w:rPr>
        <w:t xml:space="preserve"> at any time afterthe entrustment of works, the department finds quarries and borrow areas affording more economical leads and obtains possession of such </w:t>
      </w:r>
      <w:r w:rsidR="006164E9" w:rsidRPr="00217447">
        <w:rPr>
          <w:color w:val="000000" w:themeColor="text1"/>
          <w:szCs w:val="24"/>
        </w:rPr>
        <w:t>l</w:t>
      </w:r>
      <w:r w:rsidRPr="00217447">
        <w:rPr>
          <w:color w:val="000000" w:themeColor="text1"/>
          <w:szCs w:val="24"/>
        </w:rPr>
        <w:t>ands, t</w:t>
      </w:r>
      <w:r w:rsidR="006164E9" w:rsidRPr="00217447">
        <w:rPr>
          <w:color w:val="000000" w:themeColor="text1"/>
          <w:szCs w:val="24"/>
        </w:rPr>
        <w:t>h</w:t>
      </w:r>
      <w:r w:rsidRPr="00217447">
        <w:rPr>
          <w:color w:val="000000" w:themeColor="text1"/>
          <w:szCs w:val="24"/>
        </w:rPr>
        <w:t xml:space="preserve">e department reserves the right </w:t>
      </w:r>
      <w:r w:rsidR="006213BC" w:rsidRPr="00217447">
        <w:rPr>
          <w:color w:val="000000" w:themeColor="text1"/>
          <w:szCs w:val="24"/>
        </w:rPr>
        <w:t xml:space="preserve">to order the contractor to bring materials from such quarries and borrow areas and to reduce his rates in consequence there of.in all such cases , whether the contractor complies or not the rates of the concerned item of work in Schedule-B will be reduced for the quantities executed after 2 weeks </w:t>
      </w:r>
      <w:r w:rsidR="006164E9" w:rsidRPr="00217447">
        <w:rPr>
          <w:color w:val="000000" w:themeColor="text1"/>
          <w:szCs w:val="24"/>
        </w:rPr>
        <w:t>from</w:t>
      </w:r>
      <w:r w:rsidR="006213BC" w:rsidRPr="00217447">
        <w:rPr>
          <w:color w:val="000000" w:themeColor="text1"/>
          <w:szCs w:val="24"/>
        </w:rPr>
        <w:t xml:space="preserve"> the date of communication of th</w:t>
      </w:r>
      <w:r w:rsidR="006164E9" w:rsidRPr="00217447">
        <w:rPr>
          <w:color w:val="000000" w:themeColor="text1"/>
          <w:szCs w:val="24"/>
        </w:rPr>
        <w:t>i</w:t>
      </w:r>
      <w:r w:rsidR="006213BC" w:rsidRPr="00217447">
        <w:rPr>
          <w:color w:val="000000" w:themeColor="text1"/>
          <w:szCs w:val="24"/>
        </w:rPr>
        <w:t xml:space="preserve">s order by an amount corresponding to the difference in lead charges computed on the basis of the departments Schedule of rates adopted for preparing the comparative </w:t>
      </w:r>
      <w:r w:rsidR="006164E9" w:rsidRPr="00217447">
        <w:rPr>
          <w:color w:val="000000" w:themeColor="text1"/>
          <w:szCs w:val="24"/>
        </w:rPr>
        <w:t>statement</w:t>
      </w:r>
      <w:r w:rsidR="006213BC" w:rsidRPr="00217447">
        <w:rPr>
          <w:color w:val="000000" w:themeColor="text1"/>
          <w:szCs w:val="24"/>
        </w:rPr>
        <w:t xml:space="preserve"> at the time of the acceptance of the tender plu</w:t>
      </w:r>
      <w:r w:rsidR="0006785F" w:rsidRPr="00217447">
        <w:rPr>
          <w:color w:val="000000" w:themeColor="text1"/>
          <w:szCs w:val="24"/>
        </w:rPr>
        <w:t>s</w:t>
      </w:r>
      <w:r w:rsidR="006213BC" w:rsidRPr="00217447">
        <w:rPr>
          <w:color w:val="000000" w:themeColor="text1"/>
          <w:szCs w:val="24"/>
        </w:rPr>
        <w:t xml:space="preserve"> or minus the percentage above or below in the original tender rates for that particular item of work.</w:t>
      </w:r>
    </w:p>
    <w:p w:rsidR="00580A0D" w:rsidRPr="00217447" w:rsidRDefault="00580A0D" w:rsidP="003003A6">
      <w:pPr>
        <w:pStyle w:val="NoSpacing"/>
        <w:numPr>
          <w:ilvl w:val="0"/>
          <w:numId w:val="23"/>
        </w:numPr>
        <w:tabs>
          <w:tab w:val="clear" w:pos="1440"/>
          <w:tab w:val="num" w:pos="567"/>
        </w:tabs>
        <w:spacing w:line="360" w:lineRule="auto"/>
        <w:ind w:hanging="1440"/>
        <w:jc w:val="both"/>
        <w:rPr>
          <w:b/>
          <w:color w:val="000000" w:themeColor="text1"/>
          <w:szCs w:val="22"/>
        </w:rPr>
      </w:pPr>
      <w:r w:rsidRPr="00217447">
        <w:rPr>
          <w:b/>
          <w:color w:val="000000" w:themeColor="text1"/>
          <w:szCs w:val="22"/>
        </w:rPr>
        <w:t>Dewatering</w:t>
      </w:r>
      <w:r w:rsidR="006164E9" w:rsidRPr="00217447">
        <w:rPr>
          <w:b/>
          <w:color w:val="000000" w:themeColor="text1"/>
          <w:szCs w:val="22"/>
        </w:rPr>
        <w:t>,</w:t>
      </w:r>
      <w:r w:rsidRPr="00217447">
        <w:rPr>
          <w:b/>
          <w:color w:val="000000" w:themeColor="text1"/>
          <w:szCs w:val="22"/>
        </w:rPr>
        <w:t xml:space="preserve"> de</w:t>
      </w:r>
      <w:r w:rsidR="0006785F" w:rsidRPr="00217447">
        <w:rPr>
          <w:b/>
          <w:color w:val="000000" w:themeColor="text1"/>
          <w:szCs w:val="22"/>
        </w:rPr>
        <w:t>-</w:t>
      </w:r>
      <w:r w:rsidRPr="00217447">
        <w:rPr>
          <w:b/>
          <w:color w:val="000000" w:themeColor="text1"/>
          <w:szCs w:val="22"/>
        </w:rPr>
        <w:t>silting and diversion of flows:</w:t>
      </w:r>
    </w:p>
    <w:p w:rsidR="00580A0D" w:rsidRPr="00217447" w:rsidRDefault="00580A0D" w:rsidP="003003A6">
      <w:pPr>
        <w:pStyle w:val="NoSpacing"/>
        <w:spacing w:line="360" w:lineRule="auto"/>
        <w:jc w:val="both"/>
        <w:rPr>
          <w:color w:val="000000" w:themeColor="text1"/>
          <w:szCs w:val="22"/>
        </w:rPr>
      </w:pPr>
      <w:r w:rsidRPr="00217447">
        <w:rPr>
          <w:color w:val="000000" w:themeColor="text1"/>
          <w:szCs w:val="22"/>
        </w:rPr>
        <w:t xml:space="preserve">Any water encountered during the execution of work should be suitably removed by bailing out or pumping and any accumulated silt due to any reason whatsoever, during the execution work shall also be removed </w:t>
      </w:r>
      <w:r w:rsidR="006164E9" w:rsidRPr="00217447">
        <w:rPr>
          <w:color w:val="000000" w:themeColor="text1"/>
          <w:szCs w:val="22"/>
        </w:rPr>
        <w:t>a</w:t>
      </w:r>
      <w:r w:rsidRPr="00217447">
        <w:rPr>
          <w:color w:val="000000" w:themeColor="text1"/>
          <w:szCs w:val="22"/>
        </w:rPr>
        <w:t xml:space="preserve">nd disposed </w:t>
      </w:r>
      <w:r w:rsidR="003724EC" w:rsidRPr="00217447">
        <w:rPr>
          <w:color w:val="000000" w:themeColor="text1"/>
          <w:szCs w:val="22"/>
        </w:rPr>
        <w:t>off. All</w:t>
      </w:r>
      <w:r w:rsidRPr="00217447">
        <w:rPr>
          <w:color w:val="000000" w:themeColor="text1"/>
          <w:szCs w:val="22"/>
        </w:rPr>
        <w:t xml:space="preserve"> surface flows </w:t>
      </w:r>
      <w:r w:rsidR="003B112B" w:rsidRPr="00217447">
        <w:rPr>
          <w:color w:val="000000" w:themeColor="text1"/>
          <w:szCs w:val="22"/>
        </w:rPr>
        <w:t>shall be diverted outside the work done area by suitably channelizing the flows by providing cross bunds and conducting the flows in pipes, conduits etc. or by cross bunding and pumping et</w:t>
      </w:r>
      <w:r w:rsidR="006164E9" w:rsidRPr="00217447">
        <w:rPr>
          <w:color w:val="000000" w:themeColor="text1"/>
          <w:szCs w:val="22"/>
        </w:rPr>
        <w:t>c</w:t>
      </w:r>
      <w:r w:rsidR="003B112B" w:rsidRPr="00217447">
        <w:rPr>
          <w:color w:val="000000" w:themeColor="text1"/>
          <w:szCs w:val="22"/>
        </w:rPr>
        <w:t xml:space="preserve">. </w:t>
      </w:r>
      <w:r w:rsidR="006164E9" w:rsidRPr="00217447">
        <w:rPr>
          <w:color w:val="000000" w:themeColor="text1"/>
          <w:szCs w:val="22"/>
        </w:rPr>
        <w:t>d</w:t>
      </w:r>
      <w:r w:rsidR="003B112B" w:rsidRPr="00217447">
        <w:rPr>
          <w:color w:val="000000" w:themeColor="text1"/>
          <w:szCs w:val="22"/>
        </w:rPr>
        <w:t>epending on the site conditions and exigencies of work .The cost of all such operations shall be considered as included in the quoted rates of the concerned finished items of works and shall not be separately paid.</w:t>
      </w:r>
    </w:p>
    <w:p w:rsidR="006213BC" w:rsidRPr="00217447" w:rsidRDefault="006213BC" w:rsidP="003003A6">
      <w:pPr>
        <w:pStyle w:val="NoSpacing"/>
        <w:numPr>
          <w:ilvl w:val="0"/>
          <w:numId w:val="23"/>
        </w:numPr>
        <w:spacing w:line="360" w:lineRule="auto"/>
        <w:ind w:left="567" w:hanging="567"/>
        <w:jc w:val="both"/>
        <w:rPr>
          <w:b/>
          <w:color w:val="000000" w:themeColor="text1"/>
          <w:szCs w:val="22"/>
        </w:rPr>
      </w:pPr>
      <w:r w:rsidRPr="00217447">
        <w:rPr>
          <w:b/>
          <w:color w:val="000000" w:themeColor="text1"/>
          <w:szCs w:val="22"/>
        </w:rPr>
        <w:t>Access Roads,quarry roads etc.</w:t>
      </w:r>
    </w:p>
    <w:p w:rsidR="00480771" w:rsidRPr="00217447" w:rsidRDefault="006213BC" w:rsidP="003003A6">
      <w:pPr>
        <w:pStyle w:val="NoSpacing"/>
        <w:spacing w:line="360" w:lineRule="auto"/>
        <w:jc w:val="both"/>
        <w:rPr>
          <w:color w:val="000000" w:themeColor="text1"/>
          <w:szCs w:val="22"/>
        </w:rPr>
      </w:pPr>
      <w:r w:rsidRPr="00217447">
        <w:rPr>
          <w:color w:val="000000" w:themeColor="text1"/>
          <w:szCs w:val="22"/>
        </w:rPr>
        <w:t>Al</w:t>
      </w:r>
      <w:r w:rsidR="006164E9" w:rsidRPr="00217447">
        <w:rPr>
          <w:color w:val="000000" w:themeColor="text1"/>
          <w:szCs w:val="22"/>
        </w:rPr>
        <w:t>l</w:t>
      </w:r>
      <w:r w:rsidRPr="00217447">
        <w:rPr>
          <w:color w:val="000000" w:themeColor="text1"/>
          <w:szCs w:val="22"/>
        </w:rPr>
        <w:t xml:space="preserve"> haulage roads, access roads to work spot, quarr</w:t>
      </w:r>
      <w:r w:rsidR="00AC4C3D" w:rsidRPr="00217447">
        <w:rPr>
          <w:color w:val="000000" w:themeColor="text1"/>
          <w:szCs w:val="22"/>
        </w:rPr>
        <w:t>y</w:t>
      </w:r>
      <w:r w:rsidRPr="00217447">
        <w:rPr>
          <w:color w:val="000000" w:themeColor="text1"/>
          <w:szCs w:val="22"/>
        </w:rPr>
        <w:t xml:space="preserve"> roads etc.</w:t>
      </w:r>
      <w:r w:rsidR="000D3BB8" w:rsidRPr="00217447">
        <w:rPr>
          <w:color w:val="000000" w:themeColor="text1"/>
          <w:szCs w:val="22"/>
        </w:rPr>
        <w:t>and all diversion roads found necessary during construction shall be formed and maintained by the contractor at his cost to such standards as ma</w:t>
      </w:r>
      <w:r w:rsidR="006164E9" w:rsidRPr="00217447">
        <w:rPr>
          <w:color w:val="000000" w:themeColor="text1"/>
          <w:szCs w:val="22"/>
        </w:rPr>
        <w:t xml:space="preserve">y be </w:t>
      </w:r>
      <w:r w:rsidR="000D3BB8" w:rsidRPr="00217447">
        <w:rPr>
          <w:color w:val="000000" w:themeColor="text1"/>
          <w:szCs w:val="22"/>
        </w:rPr>
        <w:t xml:space="preserve">be directed by the </w:t>
      </w:r>
      <w:r w:rsidR="006164E9" w:rsidRPr="00217447">
        <w:rPr>
          <w:color w:val="000000" w:themeColor="text1"/>
          <w:szCs w:val="22"/>
        </w:rPr>
        <w:t>E</w:t>
      </w:r>
      <w:r w:rsidR="000D3BB8" w:rsidRPr="00217447">
        <w:rPr>
          <w:color w:val="000000" w:themeColor="text1"/>
          <w:szCs w:val="22"/>
        </w:rPr>
        <w:t>ngineer- in charge as per the requirement of the work.The</w:t>
      </w:r>
      <w:r w:rsidR="006C1FBD" w:rsidRPr="00217447">
        <w:rPr>
          <w:color w:val="000000" w:themeColor="text1"/>
          <w:szCs w:val="22"/>
        </w:rPr>
        <w:t>C</w:t>
      </w:r>
      <w:r w:rsidR="000D3BB8" w:rsidRPr="00217447">
        <w:rPr>
          <w:color w:val="000000" w:themeColor="text1"/>
          <w:szCs w:val="22"/>
        </w:rPr>
        <w:t xml:space="preserve">ontractor </w:t>
      </w:r>
      <w:r w:rsidR="006C1FBD" w:rsidRPr="00217447">
        <w:rPr>
          <w:color w:val="000000" w:themeColor="text1"/>
          <w:szCs w:val="22"/>
        </w:rPr>
        <w:t>should</w:t>
      </w:r>
      <w:r w:rsidR="000D3BB8" w:rsidRPr="00217447">
        <w:rPr>
          <w:color w:val="000000" w:themeColor="text1"/>
          <w:szCs w:val="22"/>
        </w:rPr>
        <w:t xml:space="preserve"> make himself thoroughly conversant with the conditions of existing public roads of the area and existing arrangement fo</w:t>
      </w:r>
      <w:r w:rsidR="006C1FBD" w:rsidRPr="00217447">
        <w:rPr>
          <w:color w:val="000000" w:themeColor="text1"/>
          <w:szCs w:val="22"/>
        </w:rPr>
        <w:t xml:space="preserve">r </w:t>
      </w:r>
      <w:r w:rsidR="000D3BB8" w:rsidRPr="00217447">
        <w:rPr>
          <w:color w:val="000000" w:themeColor="text1"/>
          <w:szCs w:val="22"/>
        </w:rPr>
        <w:t xml:space="preserve">their maintenance. If any damage to the existing public roads is caused due to any natural or other causes or due to bad </w:t>
      </w:r>
      <w:r w:rsidR="003724EC" w:rsidRPr="00217447">
        <w:rPr>
          <w:color w:val="000000" w:themeColor="text1"/>
          <w:szCs w:val="22"/>
        </w:rPr>
        <w:t>maintenance,</w:t>
      </w:r>
      <w:r w:rsidR="000D3BB8" w:rsidRPr="00217447">
        <w:rPr>
          <w:color w:val="000000" w:themeColor="text1"/>
          <w:szCs w:val="22"/>
        </w:rPr>
        <w:t xml:space="preserve"> Nigam will not be held responsible for the inconveniences caused to te contractor including an extra cost or temporary stoppage of work.The existing roads constructed and maintained by the Nigam, if any,shall be used by all concerned </w:t>
      </w:r>
      <w:r w:rsidR="003724EC" w:rsidRPr="00217447">
        <w:rPr>
          <w:color w:val="000000" w:themeColor="text1"/>
          <w:szCs w:val="22"/>
        </w:rPr>
        <w:t>contractors. No</w:t>
      </w:r>
      <w:r w:rsidR="000D3BB8" w:rsidRPr="00217447">
        <w:rPr>
          <w:color w:val="000000" w:themeColor="text1"/>
          <w:szCs w:val="22"/>
        </w:rPr>
        <w:t xml:space="preserve"> claim of comp</w:t>
      </w:r>
      <w:r w:rsidR="00155D1F" w:rsidRPr="00217447">
        <w:rPr>
          <w:color w:val="000000" w:themeColor="text1"/>
          <w:szCs w:val="22"/>
        </w:rPr>
        <w:t xml:space="preserve">ensation </w:t>
      </w:r>
      <w:r w:rsidR="000D3BB8" w:rsidRPr="00217447">
        <w:rPr>
          <w:color w:val="000000" w:themeColor="text1"/>
          <w:szCs w:val="22"/>
        </w:rPr>
        <w:t>f</w:t>
      </w:r>
      <w:r w:rsidR="00155D1F" w:rsidRPr="00217447">
        <w:rPr>
          <w:color w:val="000000" w:themeColor="text1"/>
          <w:szCs w:val="22"/>
        </w:rPr>
        <w:t>r</w:t>
      </w:r>
      <w:r w:rsidR="000D3BB8" w:rsidRPr="00217447">
        <w:rPr>
          <w:color w:val="000000" w:themeColor="text1"/>
          <w:szCs w:val="22"/>
        </w:rPr>
        <w:t xml:space="preserve">om any contractor shall be entertained on the excuse of </w:t>
      </w:r>
      <w:r w:rsidR="00C33192" w:rsidRPr="00217447">
        <w:rPr>
          <w:color w:val="000000" w:themeColor="text1"/>
          <w:szCs w:val="22"/>
        </w:rPr>
        <w:t>non-maintenance</w:t>
      </w:r>
      <w:r w:rsidR="000D3BB8" w:rsidRPr="00217447">
        <w:rPr>
          <w:color w:val="000000" w:themeColor="text1"/>
          <w:szCs w:val="22"/>
        </w:rPr>
        <w:t xml:space="preserve"> of such works. </w:t>
      </w:r>
    </w:p>
    <w:p w:rsidR="00F36EF0" w:rsidRPr="00217447" w:rsidRDefault="00F36EF0" w:rsidP="003003A6">
      <w:pPr>
        <w:pStyle w:val="NoSpacing"/>
        <w:numPr>
          <w:ilvl w:val="0"/>
          <w:numId w:val="23"/>
        </w:numPr>
        <w:tabs>
          <w:tab w:val="left" w:pos="567"/>
        </w:tabs>
        <w:spacing w:after="100" w:afterAutospacing="1" w:line="360" w:lineRule="auto"/>
        <w:ind w:left="1151" w:hanging="1151"/>
        <w:jc w:val="both"/>
        <w:rPr>
          <w:b/>
          <w:color w:val="000000" w:themeColor="text1"/>
        </w:rPr>
      </w:pPr>
      <w:r w:rsidRPr="00217447">
        <w:rPr>
          <w:b/>
          <w:color w:val="000000" w:themeColor="text1"/>
        </w:rPr>
        <w:t xml:space="preserve">Issue of Hard Rock to the Agency if available </w:t>
      </w:r>
    </w:p>
    <w:p w:rsidR="00C661A2" w:rsidRPr="00217447" w:rsidRDefault="00F36EF0" w:rsidP="003003A6">
      <w:pPr>
        <w:pStyle w:val="NoSpacing"/>
        <w:spacing w:line="360" w:lineRule="auto"/>
        <w:ind w:firstLine="17"/>
        <w:jc w:val="both"/>
        <w:rPr>
          <w:color w:val="000000" w:themeColor="text1"/>
        </w:rPr>
      </w:pPr>
      <w:r w:rsidRPr="00217447">
        <w:rPr>
          <w:color w:val="000000" w:themeColor="text1"/>
        </w:rPr>
        <w:t>Schedule showing (approximately) the materials to be supplied from the Nigam Stores for Work contracted to be executed and the rates at which they are to be charged for</w:t>
      </w:r>
    </w:p>
    <w:tbl>
      <w:tblPr>
        <w:tblW w:w="43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39"/>
        <w:gridCol w:w="2461"/>
        <w:gridCol w:w="3099"/>
      </w:tblGrid>
      <w:tr w:rsidR="000E5505" w:rsidRPr="00217447" w:rsidTr="00BD6BA6">
        <w:trPr>
          <w:cantSplit/>
          <w:trHeight w:hRule="exact" w:val="683"/>
        </w:trPr>
        <w:tc>
          <w:tcPr>
            <w:tcW w:w="1729" w:type="pct"/>
            <w:vMerge w:val="restart"/>
          </w:tcPr>
          <w:p w:rsidR="000E5505" w:rsidRPr="00217447" w:rsidRDefault="000E5505" w:rsidP="003003A6">
            <w:pPr>
              <w:pStyle w:val="Heading7"/>
              <w:spacing w:line="360" w:lineRule="auto"/>
              <w:rPr>
                <w:rFonts w:ascii="Arial Narrow" w:hAnsi="Arial Narrow" w:cstheme="minorHAnsi"/>
                <w:color w:val="000000" w:themeColor="text1"/>
              </w:rPr>
            </w:pPr>
            <w:r w:rsidRPr="00217447">
              <w:rPr>
                <w:rFonts w:ascii="Arial Narrow" w:hAnsi="Arial Narrow" w:cstheme="minorHAnsi"/>
                <w:color w:val="000000" w:themeColor="text1"/>
              </w:rPr>
              <w:t>Particulars</w:t>
            </w:r>
          </w:p>
        </w:tc>
        <w:tc>
          <w:tcPr>
            <w:tcW w:w="3271" w:type="pct"/>
            <w:gridSpan w:val="2"/>
          </w:tcPr>
          <w:p w:rsidR="000E5505" w:rsidRPr="00217447" w:rsidRDefault="000E5505" w:rsidP="003003A6">
            <w:pPr>
              <w:pStyle w:val="Heading7"/>
              <w:spacing w:line="360" w:lineRule="auto"/>
              <w:rPr>
                <w:rFonts w:ascii="Arial Narrow" w:hAnsi="Arial Narrow" w:cstheme="minorHAnsi"/>
                <w:color w:val="000000" w:themeColor="text1"/>
              </w:rPr>
            </w:pPr>
            <w:r w:rsidRPr="00217447">
              <w:rPr>
                <w:rFonts w:ascii="Arial Narrow" w:hAnsi="Arial Narrow" w:cstheme="minorHAnsi"/>
                <w:color w:val="000000" w:themeColor="text1"/>
              </w:rPr>
              <w:t>Rate at which materials will be charged to the contractor</w:t>
            </w:r>
          </w:p>
          <w:p w:rsidR="000E5505" w:rsidRPr="00217447" w:rsidRDefault="000E5505" w:rsidP="003003A6">
            <w:pPr>
              <w:spacing w:line="360" w:lineRule="auto"/>
              <w:rPr>
                <w:color w:val="000000" w:themeColor="text1"/>
              </w:rPr>
            </w:pPr>
          </w:p>
          <w:p w:rsidR="000E5505" w:rsidRPr="00217447" w:rsidRDefault="000E5505" w:rsidP="003003A6">
            <w:pPr>
              <w:spacing w:line="360" w:lineRule="auto"/>
              <w:rPr>
                <w:color w:val="000000" w:themeColor="text1"/>
              </w:rPr>
            </w:pPr>
          </w:p>
          <w:p w:rsidR="000E5505" w:rsidRPr="00217447" w:rsidRDefault="000E5505" w:rsidP="003003A6">
            <w:pPr>
              <w:spacing w:line="360" w:lineRule="auto"/>
              <w:rPr>
                <w:color w:val="000000" w:themeColor="text1"/>
              </w:rPr>
            </w:pPr>
          </w:p>
          <w:p w:rsidR="000E5505" w:rsidRPr="00217447" w:rsidRDefault="000E5505" w:rsidP="003003A6">
            <w:pPr>
              <w:spacing w:line="360" w:lineRule="auto"/>
              <w:rPr>
                <w:color w:val="000000" w:themeColor="text1"/>
              </w:rPr>
            </w:pPr>
          </w:p>
        </w:tc>
      </w:tr>
      <w:tr w:rsidR="000E5505" w:rsidRPr="00217447" w:rsidTr="006641D4">
        <w:trPr>
          <w:cantSplit/>
          <w:trHeight w:hRule="exact" w:val="509"/>
        </w:trPr>
        <w:tc>
          <w:tcPr>
            <w:tcW w:w="1729" w:type="pct"/>
            <w:vMerge/>
          </w:tcPr>
          <w:p w:rsidR="000E5505" w:rsidRPr="00217447" w:rsidRDefault="000E5505" w:rsidP="003003A6">
            <w:pPr>
              <w:spacing w:line="360" w:lineRule="auto"/>
              <w:rPr>
                <w:rFonts w:cstheme="minorHAnsi"/>
                <w:color w:val="000000" w:themeColor="text1"/>
              </w:rPr>
            </w:pPr>
          </w:p>
        </w:tc>
        <w:tc>
          <w:tcPr>
            <w:tcW w:w="1448" w:type="pct"/>
          </w:tcPr>
          <w:p w:rsidR="000E5505" w:rsidRPr="00217447" w:rsidRDefault="000E5505" w:rsidP="003003A6">
            <w:pPr>
              <w:spacing w:line="360" w:lineRule="auto"/>
              <w:jc w:val="center"/>
              <w:rPr>
                <w:rFonts w:cstheme="minorHAnsi"/>
                <w:color w:val="000000" w:themeColor="text1"/>
              </w:rPr>
            </w:pPr>
            <w:r w:rsidRPr="00217447">
              <w:rPr>
                <w:rFonts w:cstheme="minorHAnsi"/>
                <w:color w:val="000000" w:themeColor="text1"/>
              </w:rPr>
              <w:t>Unit</w:t>
            </w:r>
          </w:p>
        </w:tc>
        <w:tc>
          <w:tcPr>
            <w:tcW w:w="1824" w:type="pct"/>
          </w:tcPr>
          <w:p w:rsidR="000E5505" w:rsidRPr="00217447" w:rsidRDefault="000E5505" w:rsidP="003003A6">
            <w:pPr>
              <w:spacing w:line="360" w:lineRule="auto"/>
              <w:jc w:val="both"/>
              <w:rPr>
                <w:rFonts w:cstheme="minorHAnsi"/>
                <w:color w:val="000000" w:themeColor="text1"/>
              </w:rPr>
            </w:pPr>
            <w:r w:rsidRPr="00217447">
              <w:rPr>
                <w:rFonts w:cstheme="minorHAnsi"/>
                <w:color w:val="000000" w:themeColor="text1"/>
              </w:rPr>
              <w:t>Rs.          Ps.</w:t>
            </w:r>
          </w:p>
        </w:tc>
      </w:tr>
      <w:tr w:rsidR="000E5505" w:rsidRPr="00217447" w:rsidTr="00BD6BA6">
        <w:trPr>
          <w:cantSplit/>
          <w:trHeight w:val="505"/>
        </w:trPr>
        <w:tc>
          <w:tcPr>
            <w:tcW w:w="1729" w:type="pct"/>
          </w:tcPr>
          <w:p w:rsidR="000E5505" w:rsidRPr="00217447" w:rsidRDefault="000E5505" w:rsidP="003003A6">
            <w:pPr>
              <w:spacing w:line="360" w:lineRule="auto"/>
              <w:jc w:val="both"/>
              <w:rPr>
                <w:rFonts w:cstheme="minorHAnsi"/>
                <w:color w:val="000000" w:themeColor="text1"/>
              </w:rPr>
            </w:pPr>
            <w:r w:rsidRPr="00217447">
              <w:rPr>
                <w:rFonts w:cstheme="minorHAnsi"/>
                <w:color w:val="000000" w:themeColor="text1"/>
              </w:rPr>
              <w:t xml:space="preserve">Rubble </w:t>
            </w:r>
          </w:p>
          <w:p w:rsidR="000E5505" w:rsidRPr="00217447" w:rsidRDefault="000E5505" w:rsidP="003003A6">
            <w:pPr>
              <w:spacing w:line="360" w:lineRule="auto"/>
              <w:jc w:val="both"/>
              <w:rPr>
                <w:rFonts w:cstheme="minorHAnsi"/>
                <w:color w:val="000000" w:themeColor="text1"/>
              </w:rPr>
            </w:pPr>
            <w:r w:rsidRPr="00217447">
              <w:rPr>
                <w:rFonts w:cstheme="minorHAnsi"/>
                <w:color w:val="000000" w:themeColor="text1"/>
              </w:rPr>
              <w:t>Stones</w:t>
            </w:r>
          </w:p>
        </w:tc>
        <w:tc>
          <w:tcPr>
            <w:tcW w:w="1448" w:type="pct"/>
          </w:tcPr>
          <w:p w:rsidR="000E5505" w:rsidRPr="00217447" w:rsidRDefault="000E5505" w:rsidP="003003A6">
            <w:pPr>
              <w:spacing w:line="360" w:lineRule="auto"/>
              <w:jc w:val="center"/>
              <w:rPr>
                <w:rFonts w:cstheme="minorHAnsi"/>
                <w:color w:val="000000" w:themeColor="text1"/>
              </w:rPr>
            </w:pPr>
            <w:r w:rsidRPr="00217447">
              <w:rPr>
                <w:rFonts w:cstheme="minorHAnsi"/>
                <w:color w:val="000000" w:themeColor="text1"/>
              </w:rPr>
              <w:t>Cum</w:t>
            </w:r>
          </w:p>
        </w:tc>
        <w:tc>
          <w:tcPr>
            <w:tcW w:w="1824" w:type="pct"/>
          </w:tcPr>
          <w:p w:rsidR="000E5505" w:rsidRPr="00217447" w:rsidRDefault="00BD6BA6" w:rsidP="003003A6">
            <w:pPr>
              <w:spacing w:line="360" w:lineRule="auto"/>
              <w:rPr>
                <w:rFonts w:cstheme="minorHAnsi"/>
                <w:color w:val="000000" w:themeColor="text1"/>
              </w:rPr>
            </w:pPr>
            <w:r w:rsidRPr="00217447">
              <w:rPr>
                <w:szCs w:val="24"/>
                <w:lang w:val="en-US"/>
              </w:rPr>
              <w:t>The prevailing SR rate shall be considered for issue rate. [Excluding GST]</w:t>
            </w:r>
          </w:p>
        </w:tc>
      </w:tr>
    </w:tbl>
    <w:p w:rsidR="00094ECE" w:rsidRPr="00217447" w:rsidRDefault="00094ECE" w:rsidP="003003A6">
      <w:pPr>
        <w:tabs>
          <w:tab w:val="center" w:pos="4680"/>
        </w:tabs>
        <w:suppressAutoHyphens/>
        <w:spacing w:line="360" w:lineRule="auto"/>
        <w:jc w:val="center"/>
        <w:rPr>
          <w:b/>
          <w:color w:val="000000" w:themeColor="text1"/>
          <w:sz w:val="36"/>
          <w:szCs w:val="24"/>
        </w:rPr>
      </w:pPr>
    </w:p>
    <w:p w:rsidR="00163F90" w:rsidRPr="00217447" w:rsidRDefault="00163F90" w:rsidP="003003A6">
      <w:pPr>
        <w:tabs>
          <w:tab w:val="center" w:pos="4680"/>
        </w:tabs>
        <w:suppressAutoHyphens/>
        <w:spacing w:line="360" w:lineRule="auto"/>
        <w:jc w:val="center"/>
        <w:rPr>
          <w:b/>
          <w:color w:val="000000" w:themeColor="text1"/>
          <w:sz w:val="36"/>
          <w:szCs w:val="24"/>
        </w:rPr>
      </w:pPr>
      <w:r w:rsidRPr="00217447">
        <w:rPr>
          <w:b/>
          <w:color w:val="000000" w:themeColor="text1"/>
          <w:sz w:val="36"/>
          <w:szCs w:val="24"/>
        </w:rPr>
        <w:br w:type="page"/>
      </w:r>
    </w:p>
    <w:p w:rsidR="00C661A2" w:rsidRPr="00217447" w:rsidRDefault="00CC7E27" w:rsidP="003003A6">
      <w:pPr>
        <w:tabs>
          <w:tab w:val="center" w:pos="4680"/>
        </w:tabs>
        <w:suppressAutoHyphens/>
        <w:spacing w:line="360" w:lineRule="auto"/>
        <w:jc w:val="center"/>
        <w:rPr>
          <w:b/>
          <w:color w:val="000000" w:themeColor="text1"/>
          <w:sz w:val="36"/>
          <w:szCs w:val="24"/>
        </w:rPr>
      </w:pPr>
      <w:r w:rsidRPr="00217447">
        <w:rPr>
          <w:b/>
          <w:color w:val="000000" w:themeColor="text1"/>
          <w:sz w:val="36"/>
          <w:szCs w:val="24"/>
        </w:rPr>
        <w:t xml:space="preserve">SECTION 6: </w:t>
      </w:r>
    </w:p>
    <w:p w:rsidR="002F65C6" w:rsidRPr="00217447" w:rsidRDefault="00CC7E27" w:rsidP="006641D4">
      <w:pPr>
        <w:tabs>
          <w:tab w:val="center" w:pos="4680"/>
        </w:tabs>
        <w:suppressAutoHyphens/>
        <w:spacing w:line="360" w:lineRule="auto"/>
        <w:jc w:val="center"/>
        <w:rPr>
          <w:b/>
          <w:color w:val="000000" w:themeColor="text1"/>
          <w:sz w:val="36"/>
          <w:szCs w:val="24"/>
        </w:rPr>
      </w:pPr>
      <w:r w:rsidRPr="00217447">
        <w:rPr>
          <w:b/>
          <w:color w:val="000000" w:themeColor="text1"/>
          <w:sz w:val="36"/>
          <w:szCs w:val="24"/>
        </w:rPr>
        <w:t>CONTRACT DATA</w:t>
      </w:r>
    </w:p>
    <w:p w:rsidR="00CC7E27" w:rsidRPr="00217447" w:rsidRDefault="00EF3A6D" w:rsidP="003003A6">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60" w:lineRule="auto"/>
        <w:ind w:left="360"/>
        <w:jc w:val="both"/>
        <w:outlineLvl w:val="0"/>
        <w:rPr>
          <w:color w:val="000000" w:themeColor="text1"/>
          <w:szCs w:val="24"/>
        </w:rPr>
      </w:pPr>
      <w:r w:rsidRPr="00217447">
        <w:rPr>
          <w:b/>
          <w:color w:val="000000" w:themeColor="text1"/>
          <w:szCs w:val="24"/>
        </w:rPr>
        <w:t>Mark</w:t>
      </w:r>
      <w:r w:rsidR="00CC7E27" w:rsidRPr="00217447">
        <w:rPr>
          <w:b/>
          <w:color w:val="000000" w:themeColor="text1"/>
          <w:szCs w:val="24"/>
        </w:rPr>
        <w:t xml:space="preserve"> "N/A</w:t>
      </w:r>
      <w:r w:rsidR="008A6099" w:rsidRPr="00217447">
        <w:rPr>
          <w:b/>
          <w:color w:val="000000" w:themeColor="text1"/>
          <w:szCs w:val="24"/>
        </w:rPr>
        <w:t>” against</w:t>
      </w:r>
      <w:r w:rsidRPr="00217447">
        <w:rPr>
          <w:b/>
          <w:color w:val="000000" w:themeColor="text1"/>
          <w:szCs w:val="24"/>
        </w:rPr>
        <w:t xml:space="preserve"> items which </w:t>
      </w:r>
      <w:r w:rsidR="00CC7E27" w:rsidRPr="00217447">
        <w:rPr>
          <w:b/>
          <w:color w:val="000000" w:themeColor="text1"/>
          <w:szCs w:val="24"/>
        </w:rPr>
        <w:t>do not apply in this Contract.</w:t>
      </w:r>
    </w:p>
    <w:p w:rsidR="00CC7E27" w:rsidRPr="00217447" w:rsidRDefault="006C1FBD" w:rsidP="00597E70">
      <w:pPr>
        <w:pStyle w:val="ListParagraph"/>
        <w:numPr>
          <w:ilvl w:val="0"/>
          <w:numId w:val="43"/>
        </w:num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spacing w:line="360" w:lineRule="auto"/>
        <w:ind w:right="-116"/>
        <w:jc w:val="both"/>
        <w:outlineLvl w:val="0"/>
        <w:rPr>
          <w:color w:val="000000" w:themeColor="text1"/>
          <w:szCs w:val="24"/>
        </w:rPr>
      </w:pPr>
      <w:r w:rsidRPr="00217447">
        <w:rPr>
          <w:color w:val="000000" w:themeColor="text1"/>
          <w:szCs w:val="24"/>
        </w:rPr>
        <w:t xml:space="preserve">The </w:t>
      </w:r>
      <w:r w:rsidR="00CC7E27" w:rsidRPr="00217447">
        <w:rPr>
          <w:color w:val="000000" w:themeColor="text1"/>
          <w:szCs w:val="24"/>
        </w:rPr>
        <w:t>following documents are also part of the Contract:</w:t>
      </w:r>
      <w:r w:rsidR="00CC7E27" w:rsidRPr="00217447">
        <w:rPr>
          <w:b/>
          <w:color w:val="000000" w:themeColor="text1"/>
          <w:szCs w:val="24"/>
        </w:rPr>
        <w:tab/>
      </w:r>
      <w:r w:rsidRPr="00217447">
        <w:rPr>
          <w:b/>
          <w:color w:val="000000" w:themeColor="text1"/>
          <w:szCs w:val="24"/>
        </w:rPr>
        <w:t>C</w:t>
      </w:r>
      <w:r w:rsidR="00CC7E27" w:rsidRPr="00217447">
        <w:rPr>
          <w:b/>
          <w:color w:val="000000" w:themeColor="text1"/>
          <w:szCs w:val="24"/>
        </w:rPr>
        <w:t>lause Reference</w:t>
      </w:r>
    </w:p>
    <w:p w:rsidR="00CC7E27" w:rsidRPr="00217447" w:rsidRDefault="00CC7E27" w:rsidP="00597E70">
      <w:pPr>
        <w:pStyle w:val="ListParagraph"/>
        <w:numPr>
          <w:ilvl w:val="0"/>
          <w:numId w:val="4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spacing w:line="360" w:lineRule="auto"/>
        <w:rPr>
          <w:color w:val="000000" w:themeColor="text1"/>
          <w:szCs w:val="24"/>
        </w:rPr>
      </w:pPr>
      <w:r w:rsidRPr="00217447">
        <w:rPr>
          <w:color w:val="000000" w:themeColor="text1"/>
          <w:szCs w:val="24"/>
        </w:rPr>
        <w:t>The Schedule of Operating and Maintenance Manuals</w:t>
      </w:r>
    </w:p>
    <w:p w:rsidR="00CC7E27" w:rsidRPr="00217447" w:rsidRDefault="00CC7E27" w:rsidP="00597E70">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spacing w:line="360" w:lineRule="auto"/>
        <w:jc w:val="both"/>
        <w:rPr>
          <w:color w:val="000000" w:themeColor="text1"/>
          <w:szCs w:val="24"/>
        </w:rPr>
      </w:pPr>
      <w:r w:rsidRPr="00217447">
        <w:rPr>
          <w:color w:val="000000" w:themeColor="text1"/>
          <w:szCs w:val="24"/>
        </w:rPr>
        <w:t>The Methodology and Program of Construction</w:t>
      </w:r>
      <w:r w:rsidRPr="00217447">
        <w:rPr>
          <w:color w:val="000000" w:themeColor="text1"/>
          <w:szCs w:val="24"/>
        </w:rPr>
        <w:tab/>
      </w:r>
    </w:p>
    <w:p w:rsidR="00CC7E27" w:rsidRPr="00217447" w:rsidRDefault="00CC7E27" w:rsidP="00597E70">
      <w:pPr>
        <w:numPr>
          <w:ilvl w:val="0"/>
          <w:numId w:val="20"/>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spacing w:line="360" w:lineRule="auto"/>
        <w:jc w:val="both"/>
        <w:rPr>
          <w:color w:val="000000" w:themeColor="text1"/>
          <w:szCs w:val="24"/>
        </w:rPr>
      </w:pPr>
      <w:r w:rsidRPr="00217447">
        <w:rPr>
          <w:color w:val="000000" w:themeColor="text1"/>
          <w:szCs w:val="24"/>
        </w:rPr>
        <w:t>Site Investigation Reports</w:t>
      </w:r>
      <w:r w:rsidRPr="00217447">
        <w:rPr>
          <w:color w:val="000000" w:themeColor="text1"/>
          <w:szCs w:val="24"/>
        </w:rPr>
        <w:tab/>
      </w:r>
    </w:p>
    <w:p w:rsidR="000D5372" w:rsidRPr="00217447" w:rsidRDefault="00CC7E27" w:rsidP="000D5372">
      <w:pPr>
        <w:numPr>
          <w:ilvl w:val="0"/>
          <w:numId w:val="20"/>
        </w:numPr>
        <w:tabs>
          <w:tab w:val="left" w:pos="-1440"/>
          <w:tab w:val="left" w:pos="-720"/>
          <w:tab w:val="left" w:pos="-40"/>
          <w:tab w:val="left" w:pos="400"/>
          <w:tab w:val="left" w:pos="820"/>
          <w:tab w:val="left" w:pos="1240"/>
          <w:tab w:val="left" w:pos="5740"/>
          <w:tab w:val="left" w:pos="7110"/>
          <w:tab w:val="left" w:pos="10300"/>
          <w:tab w:val="left" w:pos="10800"/>
        </w:tabs>
        <w:suppressAutoHyphens/>
        <w:spacing w:after="240" w:line="360" w:lineRule="auto"/>
        <w:jc w:val="both"/>
        <w:rPr>
          <w:color w:val="000000" w:themeColor="text1"/>
          <w:szCs w:val="24"/>
        </w:rPr>
      </w:pPr>
      <w:r w:rsidRPr="00217447">
        <w:rPr>
          <w:color w:val="000000" w:themeColor="text1"/>
          <w:szCs w:val="24"/>
        </w:rPr>
        <w:t>The Schedule of Key and Critical Equipment to be deployedon the work as per agreed program of construction.</w:t>
      </w:r>
      <w:r w:rsidRPr="00217447">
        <w:rPr>
          <w:color w:val="000000" w:themeColor="text1"/>
          <w:szCs w:val="24"/>
        </w:rPr>
        <w:tab/>
      </w:r>
    </w:p>
    <w:p w:rsidR="00CC7E27" w:rsidRPr="00217447" w:rsidRDefault="00CC7E27" w:rsidP="003003A6">
      <w:pPr>
        <w:pStyle w:val="ListParagraph"/>
        <w:numPr>
          <w:ilvl w:val="0"/>
          <w:numId w:val="43"/>
        </w:num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spacing w:line="360" w:lineRule="auto"/>
        <w:jc w:val="both"/>
        <w:rPr>
          <w:color w:val="000000" w:themeColor="text1"/>
          <w:szCs w:val="24"/>
        </w:rPr>
      </w:pPr>
      <w:r w:rsidRPr="00217447">
        <w:rPr>
          <w:color w:val="000000" w:themeColor="text1"/>
          <w:szCs w:val="24"/>
        </w:rPr>
        <w:t>The Employer is :</w:t>
      </w:r>
    </w:p>
    <w:p w:rsidR="008B6251" w:rsidRPr="00217447" w:rsidRDefault="00CC7E27" w:rsidP="005C252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spacing w:line="360" w:lineRule="auto"/>
        <w:ind w:left="360"/>
        <w:jc w:val="both"/>
        <w:rPr>
          <w:color w:val="000000" w:themeColor="text1"/>
          <w:szCs w:val="24"/>
        </w:rPr>
      </w:pPr>
      <w:r w:rsidRPr="00217447">
        <w:rPr>
          <w:color w:val="000000" w:themeColor="text1"/>
          <w:szCs w:val="24"/>
        </w:rPr>
        <w:tab/>
      </w:r>
      <w:r w:rsidRPr="00217447">
        <w:rPr>
          <w:color w:val="000000" w:themeColor="text1"/>
          <w:szCs w:val="24"/>
        </w:rPr>
        <w:tab/>
      </w:r>
      <w:r w:rsidR="006F3E58" w:rsidRPr="00217447">
        <w:rPr>
          <w:color w:val="000000" w:themeColor="text1"/>
          <w:szCs w:val="24"/>
        </w:rPr>
        <w:t>Name: Employer</w:t>
      </w:r>
      <w:r w:rsidR="008B6251" w:rsidRPr="00217447">
        <w:rPr>
          <w:color w:val="000000" w:themeColor="text1"/>
          <w:szCs w:val="24"/>
        </w:rPr>
        <w:t xml:space="preserve">: </w:t>
      </w:r>
      <w:r w:rsidR="00B73CA0" w:rsidRPr="00217447">
        <w:rPr>
          <w:color w:val="000000" w:themeColor="text1"/>
          <w:szCs w:val="24"/>
        </w:rPr>
        <w:t>Executive Engineer</w:t>
      </w:r>
      <w:r w:rsidR="008B6251" w:rsidRPr="00217447">
        <w:rPr>
          <w:color w:val="000000" w:themeColor="text1"/>
          <w:szCs w:val="24"/>
        </w:rPr>
        <w:t xml:space="preserve"> -----------</w:t>
      </w:r>
    </w:p>
    <w:p w:rsidR="00CC7E27" w:rsidRPr="00217447" w:rsidRDefault="00CC7E27" w:rsidP="005C252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spacing w:line="360" w:lineRule="auto"/>
        <w:ind w:left="360"/>
        <w:jc w:val="both"/>
        <w:outlineLvl w:val="0"/>
        <w:rPr>
          <w:b/>
          <w:color w:val="000000" w:themeColor="text1"/>
          <w:szCs w:val="24"/>
        </w:rPr>
      </w:pPr>
      <w:r w:rsidRPr="00217447">
        <w:rPr>
          <w:color w:val="000000" w:themeColor="text1"/>
          <w:szCs w:val="24"/>
        </w:rPr>
        <w:tab/>
        <w:t>Address:</w:t>
      </w:r>
      <w:r w:rsidR="00052877" w:rsidRPr="00217447">
        <w:rPr>
          <w:b/>
          <w:color w:val="000000" w:themeColor="text1"/>
          <w:szCs w:val="24"/>
        </w:rPr>
        <w:t>KNNL</w:t>
      </w:r>
      <w:r w:rsidR="000A58FE" w:rsidRPr="00217447">
        <w:rPr>
          <w:b/>
          <w:color w:val="000000" w:themeColor="text1"/>
          <w:szCs w:val="24"/>
        </w:rPr>
        <w:t xml:space="preserve">, </w:t>
      </w:r>
      <w:r w:rsidR="0052224B" w:rsidRPr="00217447">
        <w:rPr>
          <w:b/>
          <w:color w:val="000000" w:themeColor="text1"/>
          <w:szCs w:val="24"/>
        </w:rPr>
        <w:t xml:space="preserve">KALASA PROJECT DIVISION </w:t>
      </w:r>
      <w:r w:rsidR="000A58FE" w:rsidRPr="00217447">
        <w:rPr>
          <w:b/>
          <w:color w:val="000000" w:themeColor="text1"/>
          <w:szCs w:val="24"/>
        </w:rPr>
        <w:t xml:space="preserve">DIVISION, </w:t>
      </w:r>
      <w:r w:rsidR="007F416D" w:rsidRPr="00217447">
        <w:rPr>
          <w:b/>
          <w:color w:val="000000" w:themeColor="text1"/>
          <w:szCs w:val="24"/>
        </w:rPr>
        <w:t>KHANAPUR</w:t>
      </w:r>
      <w:r w:rsidR="000A58FE" w:rsidRPr="00217447">
        <w:rPr>
          <w:b/>
          <w:color w:val="000000" w:themeColor="text1"/>
          <w:szCs w:val="24"/>
        </w:rPr>
        <w:t>-</w:t>
      </w:r>
      <w:r w:rsidR="0052224B" w:rsidRPr="00217447">
        <w:rPr>
          <w:b/>
          <w:color w:val="000000" w:themeColor="text1"/>
          <w:szCs w:val="24"/>
        </w:rPr>
        <w:t>591302</w:t>
      </w:r>
    </w:p>
    <w:p w:rsidR="00CC7E27" w:rsidRPr="00217447" w:rsidRDefault="00CC7E27" w:rsidP="005C252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spacing w:line="360" w:lineRule="auto"/>
        <w:ind w:left="360"/>
        <w:jc w:val="both"/>
        <w:outlineLvl w:val="0"/>
        <w:rPr>
          <w:color w:val="000000" w:themeColor="text1"/>
          <w:szCs w:val="24"/>
        </w:rPr>
      </w:pPr>
      <w:r w:rsidRPr="00217447">
        <w:rPr>
          <w:color w:val="000000" w:themeColor="text1"/>
          <w:szCs w:val="24"/>
        </w:rPr>
        <w:t xml:space="preserve">Name of authorized Representative: </w:t>
      </w:r>
      <w:r w:rsidR="007A52DA" w:rsidRPr="00217447">
        <w:rPr>
          <w:color w:val="000000" w:themeColor="text1"/>
          <w:szCs w:val="24"/>
        </w:rPr>
        <w:t>- Assistant Executive Engineer</w:t>
      </w:r>
    </w:p>
    <w:p w:rsidR="00A35B63" w:rsidRPr="00217447" w:rsidRDefault="00CC7E27" w:rsidP="005C2522">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spacing w:line="360" w:lineRule="auto"/>
        <w:ind w:left="360"/>
        <w:jc w:val="both"/>
        <w:outlineLvl w:val="0"/>
        <w:rPr>
          <w:color w:val="000000" w:themeColor="text1"/>
          <w:szCs w:val="24"/>
        </w:rPr>
      </w:pPr>
      <w:r w:rsidRPr="00217447">
        <w:rPr>
          <w:color w:val="000000" w:themeColor="text1"/>
          <w:szCs w:val="24"/>
        </w:rPr>
        <w:t>The name and identification number of the Contract is</w:t>
      </w:r>
    </w:p>
    <w:p w:rsidR="009754FF" w:rsidRDefault="006A4F82" w:rsidP="009754FF">
      <w:pPr>
        <w:spacing w:line="360" w:lineRule="auto"/>
        <w:jc w:val="both"/>
        <w:rPr>
          <w:bCs/>
          <w:color w:val="000000" w:themeColor="text1"/>
          <w:szCs w:val="14"/>
        </w:rPr>
      </w:pPr>
      <w:r w:rsidRPr="00217447">
        <w:rPr>
          <w:b/>
          <w:bCs/>
          <w:color w:val="000000" w:themeColor="text1"/>
        </w:rPr>
        <w:t>Description of the Works</w:t>
      </w:r>
      <w:r w:rsidR="000E67DA" w:rsidRPr="00217447">
        <w:rPr>
          <w:b/>
          <w:bCs/>
          <w:color w:val="000000" w:themeColor="text1"/>
        </w:rPr>
        <w:t>:</w:t>
      </w:r>
      <w:r w:rsidR="009754FF" w:rsidRPr="009754FF">
        <w:rPr>
          <w:bCs/>
          <w:color w:val="000000" w:themeColor="text1"/>
          <w:szCs w:val="14"/>
        </w:rPr>
        <w:t>Construction of a Bridge cum Barrage across the Malaprabha River At Chikkahattiholi Village, Khanapur Taluk, Belagavi District along with allied works including Sopanam, Left Bank Protection And Connecting Roads From Chikkahattiholi And Karvinkoppa Villages together With Operation And Maintenance for a Period Of Five Years.(W.I. No. – KNNL/2025-26/BB/ WORK_INDENT3888</w:t>
      </w:r>
      <w:r w:rsidR="007C2423">
        <w:rPr>
          <w:bCs/>
          <w:color w:val="000000" w:themeColor="text1"/>
          <w:szCs w:val="14"/>
        </w:rPr>
        <w:t>/</w:t>
      </w:r>
      <w:r w:rsidR="0069736B">
        <w:rPr>
          <w:bCs/>
          <w:color w:val="000000" w:themeColor="text1"/>
          <w:szCs w:val="14"/>
        </w:rPr>
        <w:t>Call-3</w:t>
      </w:r>
      <w:r w:rsidR="009754FF" w:rsidRPr="009754FF">
        <w:rPr>
          <w:bCs/>
          <w:color w:val="000000" w:themeColor="text1"/>
          <w:szCs w:val="14"/>
        </w:rPr>
        <w:t>)</w:t>
      </w:r>
    </w:p>
    <w:p w:rsidR="00012EAB" w:rsidRPr="00217447" w:rsidRDefault="00EF3A6D" w:rsidP="009754FF">
      <w:pPr>
        <w:spacing w:line="360" w:lineRule="auto"/>
        <w:jc w:val="both"/>
        <w:rPr>
          <w:b/>
          <w:color w:val="000000" w:themeColor="text1"/>
          <w:u w:val="single"/>
        </w:rPr>
      </w:pPr>
      <w:r w:rsidRPr="00217447">
        <w:rPr>
          <w:color w:val="000000" w:themeColor="text1"/>
          <w:szCs w:val="24"/>
        </w:rPr>
        <w:t xml:space="preserve">3 </w:t>
      </w:r>
      <w:r w:rsidR="006D5214" w:rsidRPr="00217447">
        <w:rPr>
          <w:color w:val="000000" w:themeColor="text1"/>
          <w:szCs w:val="24"/>
        </w:rPr>
        <w:t>TENDER REFERENCE</w:t>
      </w:r>
      <w:r w:rsidR="006D5214" w:rsidRPr="00217447">
        <w:rPr>
          <w:color w:val="000000" w:themeColor="text1"/>
          <w:szCs w:val="24"/>
        </w:rPr>
        <w:tab/>
      </w:r>
      <w:r w:rsidR="006114CF" w:rsidRPr="00217447">
        <w:rPr>
          <w:color w:val="000000" w:themeColor="text1"/>
          <w:szCs w:val="24"/>
        </w:rPr>
        <w:t xml:space="preserve">: </w:t>
      </w:r>
      <w:r w:rsidR="00052877" w:rsidRPr="00217447">
        <w:rPr>
          <w:rStyle w:val="Hyperlink"/>
          <w:b/>
          <w:color w:val="000000" w:themeColor="text1"/>
        </w:rPr>
        <w:t>KNNL</w:t>
      </w:r>
      <w:r w:rsidR="0090383C" w:rsidRPr="00217447">
        <w:rPr>
          <w:rStyle w:val="Hyperlink"/>
          <w:b/>
          <w:color w:val="000000" w:themeColor="text1"/>
        </w:rPr>
        <w:t>/2024-25/CN/WORK_INDENT1271</w:t>
      </w:r>
    </w:p>
    <w:p w:rsidR="007A5A87" w:rsidRPr="00217447" w:rsidRDefault="000E5505" w:rsidP="007A5A8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after="240" w:line="360" w:lineRule="auto"/>
        <w:jc w:val="both"/>
        <w:rPr>
          <w:color w:val="000000" w:themeColor="text1"/>
          <w:szCs w:val="24"/>
        </w:rPr>
      </w:pPr>
      <w:r w:rsidRPr="00217447">
        <w:rPr>
          <w:color w:val="000000" w:themeColor="text1"/>
          <w:szCs w:val="24"/>
        </w:rPr>
        <w:t>[I</w:t>
      </w:r>
      <w:r w:rsidR="00CC7E27" w:rsidRPr="00217447">
        <w:rPr>
          <w:color w:val="000000" w:themeColor="text1"/>
          <w:szCs w:val="24"/>
        </w:rPr>
        <w:t>nsert name and number as indicate</w:t>
      </w:r>
      <w:r w:rsidR="003B382D" w:rsidRPr="00217447">
        <w:rPr>
          <w:color w:val="000000" w:themeColor="text1"/>
          <w:szCs w:val="24"/>
        </w:rPr>
        <w:t>d in the Invitation for Tenders</w:t>
      </w:r>
      <w:r w:rsidR="00CC7E27" w:rsidRPr="00217447">
        <w:rPr>
          <w:color w:val="000000" w:themeColor="text1"/>
          <w:szCs w:val="24"/>
        </w:rPr>
        <w:t>].</w:t>
      </w:r>
      <w:r w:rsidR="00CC7E27" w:rsidRPr="00217447">
        <w:rPr>
          <w:color w:val="000000" w:themeColor="text1"/>
          <w:szCs w:val="24"/>
        </w:rPr>
        <w:tab/>
      </w:r>
      <w:r w:rsidR="00CC7E27" w:rsidRPr="00217447">
        <w:rPr>
          <w:color w:val="000000" w:themeColor="text1"/>
          <w:szCs w:val="24"/>
        </w:rPr>
        <w:tab/>
        <w:t xml:space="preserve"> [1.1]</w:t>
      </w:r>
    </w:p>
    <w:p w:rsidR="009754FF" w:rsidRPr="009754FF" w:rsidRDefault="00CC7E27" w:rsidP="009754FF">
      <w:pPr>
        <w:pStyle w:val="ListParagraph"/>
        <w:numPr>
          <w:ilvl w:val="0"/>
          <w:numId w:val="370"/>
        </w:numPr>
        <w:spacing w:line="360" w:lineRule="auto"/>
        <w:jc w:val="both"/>
        <w:rPr>
          <w:bCs/>
          <w:color w:val="000000" w:themeColor="text1"/>
          <w:szCs w:val="14"/>
        </w:rPr>
      </w:pPr>
      <w:r w:rsidRPr="009754FF">
        <w:rPr>
          <w:b/>
          <w:color w:val="000000" w:themeColor="text1"/>
          <w:szCs w:val="24"/>
        </w:rPr>
        <w:t>The Works consist of</w:t>
      </w:r>
      <w:r w:rsidR="00BB1CBF" w:rsidRPr="009754FF">
        <w:rPr>
          <w:b/>
          <w:color w:val="000000" w:themeColor="text1"/>
          <w:szCs w:val="24"/>
        </w:rPr>
        <w:t>(Describe)</w:t>
      </w:r>
      <w:r w:rsidR="009754FF" w:rsidRPr="009754FF">
        <w:rPr>
          <w:rFonts w:ascii="Bookman Old Style" w:hAnsi="Bookman Old Style"/>
          <w:sz w:val="22"/>
          <w:szCs w:val="22"/>
        </w:rPr>
        <w:t>Construction of a Bridge cum Barrage across the Malaprabha River At Chikkahattiholi Village, Khanapur Taluk, Belagavi District along with allied works including Sopanam, Left Bank Protection And Connecting Roads From Chikkahattiholi And Karvinkoppa Villages together With Operation And Maintenance for a Period Of Five Years.(W.I. No. – KNNL/2025-26/BB/ WORK_INDENT3888</w:t>
      </w:r>
      <w:r w:rsidR="007C2423">
        <w:rPr>
          <w:rFonts w:ascii="Bookman Old Style" w:hAnsi="Bookman Old Style"/>
          <w:sz w:val="22"/>
          <w:szCs w:val="22"/>
        </w:rPr>
        <w:t>/</w:t>
      </w:r>
      <w:r w:rsidR="0069736B">
        <w:rPr>
          <w:rFonts w:ascii="Bookman Old Style" w:hAnsi="Bookman Old Style"/>
          <w:sz w:val="22"/>
          <w:szCs w:val="22"/>
        </w:rPr>
        <w:t>Call-3</w:t>
      </w:r>
      <w:r w:rsidR="009754FF" w:rsidRPr="009754FF">
        <w:rPr>
          <w:rFonts w:ascii="Bookman Old Style" w:hAnsi="Bookman Old Style"/>
          <w:sz w:val="22"/>
          <w:szCs w:val="22"/>
        </w:rPr>
        <w:t>)</w:t>
      </w:r>
    </w:p>
    <w:p w:rsidR="00CC0EB7" w:rsidRPr="009754FF" w:rsidRDefault="00CC0EB7" w:rsidP="009754FF">
      <w:pPr>
        <w:spacing w:line="360" w:lineRule="auto"/>
        <w:jc w:val="both"/>
        <w:rPr>
          <w:bCs/>
          <w:color w:val="000000" w:themeColor="text1"/>
          <w:szCs w:val="14"/>
        </w:rPr>
      </w:pPr>
    </w:p>
    <w:p w:rsidR="00CC0EB7" w:rsidRPr="005F63A5" w:rsidRDefault="00CC0EB7" w:rsidP="0024761A">
      <w:pPr>
        <w:suppressAutoHyphens/>
        <w:spacing w:before="0" w:after="0" w:line="360" w:lineRule="auto"/>
        <w:jc w:val="both"/>
        <w:rPr>
          <w:b/>
          <w:bCs/>
          <w:color w:val="000000"/>
          <w:sz w:val="26"/>
          <w:szCs w:val="26"/>
        </w:rPr>
      </w:pPr>
      <w:r w:rsidRPr="005F63A5">
        <w:rPr>
          <w:b/>
          <w:bCs/>
          <w:color w:val="000000"/>
          <w:sz w:val="26"/>
          <w:szCs w:val="26"/>
        </w:rPr>
        <w:t>SITE INFORMATION: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1"/>
        <w:gridCol w:w="3984"/>
        <w:gridCol w:w="5056"/>
      </w:tblGrid>
      <w:tr w:rsidR="00CC0EB7" w:rsidRPr="00CC0EB7" w:rsidTr="00CC0EB7">
        <w:trPr>
          <w:trHeight w:val="280"/>
          <w:tblHeader/>
          <w:jc w:val="center"/>
        </w:trPr>
        <w:tc>
          <w:tcPr>
            <w:tcW w:w="412" w:type="pct"/>
            <w:tcBorders>
              <w:top w:val="single" w:sz="4" w:space="0" w:color="auto"/>
              <w:left w:val="single" w:sz="4" w:space="0" w:color="auto"/>
              <w:bottom w:val="single" w:sz="4" w:space="0" w:color="auto"/>
              <w:right w:val="single" w:sz="4" w:space="0" w:color="auto"/>
            </w:tcBorders>
            <w:vAlign w:val="center"/>
          </w:tcPr>
          <w:p w:rsidR="00CC0EB7" w:rsidRPr="00CC0EB7" w:rsidRDefault="00CC0EB7" w:rsidP="0024761A">
            <w:pPr>
              <w:spacing w:before="0" w:after="0"/>
              <w:ind w:left="102"/>
              <w:jc w:val="center"/>
              <w:rPr>
                <w:rFonts w:eastAsia="SimSun" w:cs="Arial"/>
                <w:b/>
                <w:sz w:val="23"/>
                <w:szCs w:val="23"/>
                <w:lang w:eastAsia="zh-CN"/>
              </w:rPr>
            </w:pPr>
            <w:r w:rsidRPr="00CC0EB7">
              <w:rPr>
                <w:rFonts w:eastAsia="SimSun" w:cs="Arial"/>
                <w:b/>
                <w:sz w:val="23"/>
                <w:szCs w:val="23"/>
                <w:lang w:eastAsia="zh-CN"/>
              </w:rPr>
              <w:t>No.</w:t>
            </w:r>
          </w:p>
        </w:tc>
        <w:tc>
          <w:tcPr>
            <w:tcW w:w="2022" w:type="pct"/>
            <w:tcBorders>
              <w:top w:val="single" w:sz="4" w:space="0" w:color="auto"/>
              <w:left w:val="single" w:sz="4" w:space="0" w:color="auto"/>
              <w:bottom w:val="single" w:sz="4" w:space="0" w:color="auto"/>
              <w:right w:val="single" w:sz="4" w:space="0" w:color="auto"/>
            </w:tcBorders>
            <w:vAlign w:val="center"/>
          </w:tcPr>
          <w:p w:rsidR="00CC0EB7" w:rsidRPr="00CC0EB7" w:rsidRDefault="00CC0EB7" w:rsidP="0024761A">
            <w:pPr>
              <w:spacing w:before="0" w:after="0"/>
              <w:jc w:val="center"/>
              <w:rPr>
                <w:rFonts w:eastAsia="SimSun" w:cs="Arial"/>
                <w:b/>
                <w:sz w:val="23"/>
                <w:szCs w:val="23"/>
                <w:lang w:eastAsia="zh-CN"/>
              </w:rPr>
            </w:pPr>
            <w:r w:rsidRPr="00CC0EB7">
              <w:rPr>
                <w:rFonts w:eastAsia="SimSun" w:cs="Arial"/>
                <w:b/>
                <w:sz w:val="23"/>
                <w:szCs w:val="23"/>
                <w:lang w:eastAsia="zh-CN"/>
              </w:rPr>
              <w:t>Particulars</w:t>
            </w:r>
          </w:p>
        </w:tc>
        <w:tc>
          <w:tcPr>
            <w:tcW w:w="2566" w:type="pct"/>
            <w:tcBorders>
              <w:top w:val="single" w:sz="4" w:space="0" w:color="auto"/>
              <w:left w:val="single" w:sz="4" w:space="0" w:color="auto"/>
              <w:bottom w:val="single" w:sz="4" w:space="0" w:color="auto"/>
              <w:right w:val="single" w:sz="4" w:space="0" w:color="auto"/>
            </w:tcBorders>
          </w:tcPr>
          <w:p w:rsidR="00CC0EB7" w:rsidRPr="00CC0EB7" w:rsidRDefault="00CC0EB7" w:rsidP="0024761A">
            <w:pPr>
              <w:spacing w:before="0" w:after="0"/>
              <w:jc w:val="center"/>
              <w:rPr>
                <w:rFonts w:eastAsia="SimSun" w:cs="Arial"/>
                <w:sz w:val="23"/>
                <w:szCs w:val="23"/>
                <w:lang w:eastAsia="zh-CN"/>
              </w:rPr>
            </w:pPr>
            <w:r w:rsidRPr="00CC0EB7">
              <w:rPr>
                <w:rFonts w:eastAsia="SimSun" w:cs="Arial"/>
                <w:b/>
                <w:sz w:val="23"/>
                <w:szCs w:val="23"/>
                <w:lang w:eastAsia="zh-CN"/>
              </w:rPr>
              <w:t>Details</w:t>
            </w:r>
          </w:p>
        </w:tc>
      </w:tr>
      <w:tr w:rsidR="00CC0EB7" w:rsidRPr="00CC0EB7" w:rsidTr="007B6CC7">
        <w:trPr>
          <w:trHeight w:val="133"/>
          <w:jc w:val="center"/>
        </w:trPr>
        <w:tc>
          <w:tcPr>
            <w:tcW w:w="412" w:type="pct"/>
            <w:tcBorders>
              <w:top w:val="single" w:sz="4" w:space="0" w:color="auto"/>
              <w:left w:val="single" w:sz="4" w:space="0" w:color="auto"/>
              <w:bottom w:val="single" w:sz="4" w:space="0" w:color="auto"/>
              <w:right w:val="single" w:sz="4" w:space="0" w:color="auto"/>
            </w:tcBorders>
            <w:vAlign w:val="center"/>
          </w:tcPr>
          <w:p w:rsidR="00CC0EB7" w:rsidRPr="00CC0EB7" w:rsidRDefault="00CC0EB7" w:rsidP="00CC0EB7">
            <w:pPr>
              <w:numPr>
                <w:ilvl w:val="0"/>
                <w:numId w:val="539"/>
              </w:numPr>
              <w:spacing w:before="60" w:after="60"/>
              <w:ind w:left="288" w:hanging="288"/>
              <w:jc w:val="center"/>
              <w:rPr>
                <w:rFonts w:eastAsia="SimSun" w:cs="Arial"/>
                <w:b/>
                <w:sz w:val="23"/>
                <w:szCs w:val="23"/>
                <w:lang w:eastAsia="zh-CN"/>
              </w:rPr>
            </w:pPr>
          </w:p>
        </w:tc>
        <w:tc>
          <w:tcPr>
            <w:tcW w:w="2022" w:type="pct"/>
            <w:tcBorders>
              <w:top w:val="single" w:sz="4" w:space="0" w:color="auto"/>
              <w:left w:val="single" w:sz="4" w:space="0" w:color="auto"/>
              <w:bottom w:val="single" w:sz="4" w:space="0" w:color="auto"/>
              <w:right w:val="single" w:sz="4" w:space="0" w:color="auto"/>
            </w:tcBorders>
            <w:vAlign w:val="center"/>
          </w:tcPr>
          <w:p w:rsidR="00CC0EB7" w:rsidRPr="00CC0EB7" w:rsidRDefault="00CC0EB7" w:rsidP="007B6CC7">
            <w:pPr>
              <w:spacing w:before="60" w:after="60"/>
              <w:rPr>
                <w:rFonts w:eastAsia="SimSun" w:cs="Arial"/>
                <w:b/>
                <w:sz w:val="23"/>
                <w:szCs w:val="23"/>
                <w:lang w:eastAsia="zh-CN"/>
              </w:rPr>
            </w:pPr>
            <w:r w:rsidRPr="00CC0EB7">
              <w:rPr>
                <w:rFonts w:eastAsia="SimSun" w:cs="Arial"/>
                <w:b/>
                <w:sz w:val="23"/>
                <w:szCs w:val="23"/>
                <w:lang w:eastAsia="zh-CN"/>
              </w:rPr>
              <w:t>Name Of The Project</w:t>
            </w:r>
          </w:p>
        </w:tc>
        <w:tc>
          <w:tcPr>
            <w:tcW w:w="2566" w:type="pct"/>
            <w:tcBorders>
              <w:top w:val="single" w:sz="4" w:space="0" w:color="auto"/>
              <w:left w:val="single" w:sz="4" w:space="0" w:color="auto"/>
              <w:bottom w:val="single" w:sz="4" w:space="0" w:color="auto"/>
              <w:right w:val="single" w:sz="4" w:space="0" w:color="auto"/>
            </w:tcBorders>
          </w:tcPr>
          <w:p w:rsidR="00CC0EB7" w:rsidRPr="00CC0EB7" w:rsidRDefault="00CC0EB7" w:rsidP="007B6CC7">
            <w:pPr>
              <w:spacing w:before="60" w:after="60"/>
              <w:jc w:val="both"/>
              <w:rPr>
                <w:rFonts w:eastAsia="SimSun" w:cs="Arial"/>
                <w:sz w:val="23"/>
                <w:szCs w:val="23"/>
                <w:lang w:eastAsia="zh-CN"/>
              </w:rPr>
            </w:pPr>
            <w:r w:rsidRPr="00CC0EB7">
              <w:rPr>
                <w:rFonts w:cs="Arial"/>
                <w:sz w:val="23"/>
                <w:szCs w:val="23"/>
              </w:rPr>
              <w:t>Construction of a Bridge Cum Barrage Across The Malaprabha River At Chikkahattiholi Village, Khanapur Taluk, Belagavi District Along With Allied Works Including Sopanam, Left Bank Protection And Connecting Roads From Chikkahattiholi And Karvinkoppa Villages Together With Operation And Maintenance For A Period Of Five Years</w:t>
            </w:r>
          </w:p>
        </w:tc>
      </w:tr>
      <w:tr w:rsidR="00CC0EB7" w:rsidRPr="00CC0EB7" w:rsidTr="007B6CC7">
        <w:trPr>
          <w:trHeight w:hRule="exact" w:val="412"/>
          <w:jc w:val="center"/>
        </w:trPr>
        <w:tc>
          <w:tcPr>
            <w:tcW w:w="412" w:type="pct"/>
            <w:tcBorders>
              <w:top w:val="single" w:sz="4" w:space="0" w:color="auto"/>
              <w:left w:val="single" w:sz="4" w:space="0" w:color="auto"/>
              <w:bottom w:val="single" w:sz="4" w:space="0" w:color="auto"/>
              <w:right w:val="single" w:sz="4" w:space="0" w:color="auto"/>
            </w:tcBorders>
            <w:vAlign w:val="center"/>
          </w:tcPr>
          <w:p w:rsidR="00CC0EB7" w:rsidRPr="00CC0EB7" w:rsidRDefault="00CC0EB7" w:rsidP="00CC0EB7">
            <w:pPr>
              <w:numPr>
                <w:ilvl w:val="0"/>
                <w:numId w:val="539"/>
              </w:numPr>
              <w:spacing w:before="60" w:after="60"/>
              <w:ind w:left="288" w:hanging="288"/>
              <w:jc w:val="center"/>
              <w:rPr>
                <w:rFonts w:eastAsia="SimSun" w:cs="Arial"/>
                <w:b/>
                <w:sz w:val="23"/>
                <w:szCs w:val="23"/>
                <w:lang w:eastAsia="zh-CN"/>
              </w:rPr>
            </w:pPr>
          </w:p>
        </w:tc>
        <w:tc>
          <w:tcPr>
            <w:tcW w:w="2022" w:type="pct"/>
            <w:tcBorders>
              <w:top w:val="single" w:sz="4" w:space="0" w:color="auto"/>
              <w:left w:val="single" w:sz="4" w:space="0" w:color="auto"/>
              <w:bottom w:val="single" w:sz="4" w:space="0" w:color="auto"/>
              <w:right w:val="single" w:sz="4" w:space="0" w:color="auto"/>
            </w:tcBorders>
            <w:vAlign w:val="center"/>
          </w:tcPr>
          <w:p w:rsidR="00CC0EB7" w:rsidRPr="00CC0EB7" w:rsidRDefault="00CC0EB7" w:rsidP="007B6CC7">
            <w:pPr>
              <w:spacing w:before="60" w:after="60"/>
              <w:rPr>
                <w:rFonts w:eastAsia="SimSun" w:cs="Arial"/>
                <w:b/>
                <w:sz w:val="23"/>
                <w:szCs w:val="23"/>
                <w:lang w:eastAsia="zh-CN"/>
              </w:rPr>
            </w:pPr>
            <w:r w:rsidRPr="00CC0EB7">
              <w:rPr>
                <w:rFonts w:eastAsia="SimSun" w:cs="Arial"/>
                <w:b/>
                <w:sz w:val="23"/>
                <w:szCs w:val="23"/>
                <w:lang w:eastAsia="zh-CN"/>
              </w:rPr>
              <w:t>Type of Project</w:t>
            </w:r>
          </w:p>
          <w:p w:rsidR="00CC0EB7" w:rsidRPr="00CC0EB7" w:rsidRDefault="00CC0EB7" w:rsidP="007B6CC7">
            <w:pPr>
              <w:spacing w:before="60" w:after="60"/>
              <w:rPr>
                <w:rFonts w:eastAsia="SimSun" w:cs="Arial"/>
                <w:sz w:val="23"/>
                <w:szCs w:val="23"/>
                <w:lang w:eastAsia="zh-CN"/>
              </w:rPr>
            </w:pPr>
          </w:p>
        </w:tc>
        <w:tc>
          <w:tcPr>
            <w:tcW w:w="2566" w:type="pct"/>
            <w:tcBorders>
              <w:top w:val="single" w:sz="4" w:space="0" w:color="auto"/>
              <w:left w:val="single" w:sz="4" w:space="0" w:color="auto"/>
              <w:bottom w:val="single" w:sz="4" w:space="0" w:color="auto"/>
              <w:right w:val="single" w:sz="4" w:space="0" w:color="auto"/>
            </w:tcBorders>
          </w:tcPr>
          <w:p w:rsidR="00CC0EB7" w:rsidRPr="00CC0EB7" w:rsidRDefault="00CC0EB7" w:rsidP="007B6CC7">
            <w:pPr>
              <w:spacing w:before="60" w:after="60"/>
              <w:rPr>
                <w:rFonts w:eastAsia="SimSun" w:cs="Arial"/>
                <w:sz w:val="23"/>
                <w:szCs w:val="23"/>
                <w:lang w:eastAsia="zh-CN"/>
              </w:rPr>
            </w:pPr>
            <w:r w:rsidRPr="00CC0EB7">
              <w:rPr>
                <w:rFonts w:cs="Arial"/>
                <w:sz w:val="23"/>
                <w:szCs w:val="23"/>
              </w:rPr>
              <w:t>Construction of Bridge Cum Barrage</w:t>
            </w:r>
          </w:p>
        </w:tc>
      </w:tr>
      <w:tr w:rsidR="00CC0EB7" w:rsidRPr="00CC0EB7" w:rsidTr="007B6CC7">
        <w:trPr>
          <w:trHeight w:val="557"/>
          <w:jc w:val="center"/>
        </w:trPr>
        <w:tc>
          <w:tcPr>
            <w:tcW w:w="412" w:type="pct"/>
            <w:tcBorders>
              <w:top w:val="single" w:sz="4" w:space="0" w:color="auto"/>
              <w:left w:val="single" w:sz="4" w:space="0" w:color="auto"/>
              <w:bottom w:val="single" w:sz="4" w:space="0" w:color="auto"/>
              <w:right w:val="single" w:sz="4" w:space="0" w:color="auto"/>
            </w:tcBorders>
            <w:vAlign w:val="center"/>
          </w:tcPr>
          <w:p w:rsidR="00CC0EB7" w:rsidRPr="00CC0EB7" w:rsidRDefault="00CC0EB7" w:rsidP="00CC0EB7">
            <w:pPr>
              <w:numPr>
                <w:ilvl w:val="0"/>
                <w:numId w:val="539"/>
              </w:numPr>
              <w:spacing w:before="60" w:after="60"/>
              <w:ind w:left="288" w:hanging="288"/>
              <w:jc w:val="center"/>
              <w:rPr>
                <w:rFonts w:eastAsia="SimSun" w:cs="Arial"/>
                <w:b/>
                <w:sz w:val="23"/>
                <w:szCs w:val="23"/>
                <w:lang w:eastAsia="zh-CN"/>
              </w:rPr>
            </w:pPr>
          </w:p>
        </w:tc>
        <w:tc>
          <w:tcPr>
            <w:tcW w:w="2022" w:type="pct"/>
            <w:tcBorders>
              <w:top w:val="single" w:sz="4" w:space="0" w:color="auto"/>
              <w:left w:val="single" w:sz="4" w:space="0" w:color="auto"/>
              <w:bottom w:val="single" w:sz="4" w:space="0" w:color="auto"/>
              <w:right w:val="single" w:sz="4" w:space="0" w:color="auto"/>
            </w:tcBorders>
            <w:vAlign w:val="center"/>
          </w:tcPr>
          <w:p w:rsidR="00CC0EB7" w:rsidRPr="00CC0EB7" w:rsidRDefault="00CC0EB7" w:rsidP="007B6CC7">
            <w:pPr>
              <w:spacing w:before="60" w:after="60"/>
              <w:rPr>
                <w:rFonts w:eastAsia="SimSun" w:cs="Arial"/>
                <w:b/>
                <w:sz w:val="23"/>
                <w:szCs w:val="23"/>
                <w:lang w:eastAsia="zh-CN"/>
              </w:rPr>
            </w:pPr>
            <w:r w:rsidRPr="00CC0EB7">
              <w:rPr>
                <w:rFonts w:eastAsia="SimSun" w:cs="Arial"/>
                <w:b/>
                <w:sz w:val="23"/>
                <w:szCs w:val="23"/>
                <w:lang w:eastAsia="zh-CN"/>
              </w:rPr>
              <w:t>Location</w:t>
            </w:r>
          </w:p>
        </w:tc>
        <w:tc>
          <w:tcPr>
            <w:tcW w:w="2566" w:type="pct"/>
            <w:tcBorders>
              <w:top w:val="single" w:sz="4" w:space="0" w:color="auto"/>
              <w:left w:val="single" w:sz="4" w:space="0" w:color="auto"/>
              <w:bottom w:val="single" w:sz="4" w:space="0" w:color="auto"/>
              <w:right w:val="single" w:sz="4" w:space="0" w:color="auto"/>
            </w:tcBorders>
            <w:vAlign w:val="center"/>
          </w:tcPr>
          <w:p w:rsidR="00CC0EB7" w:rsidRPr="00CC0EB7" w:rsidRDefault="00CC0EB7" w:rsidP="007B6CC7">
            <w:pPr>
              <w:spacing w:before="60" w:after="60"/>
              <w:jc w:val="both"/>
              <w:rPr>
                <w:rFonts w:eastAsia="SimSun" w:cs="Arial"/>
                <w:sz w:val="23"/>
                <w:szCs w:val="23"/>
                <w:lang w:eastAsia="zh-CN"/>
              </w:rPr>
            </w:pPr>
            <w:r w:rsidRPr="00CC0EB7">
              <w:rPr>
                <w:rFonts w:cs="Arial"/>
                <w:sz w:val="23"/>
                <w:szCs w:val="23"/>
              </w:rPr>
              <w:t>Chikkahattiholi village, Chikkahattiholi Hobli of Khanapur Taluk, Belagavi District</w:t>
            </w:r>
          </w:p>
        </w:tc>
      </w:tr>
    </w:tbl>
    <w:p w:rsidR="0024761A" w:rsidRDefault="0024761A" w:rsidP="00CC0EB7"/>
    <w:p w:rsidR="00CC0EB7" w:rsidRPr="005F63A5" w:rsidRDefault="0024761A" w:rsidP="00E053CF">
      <w:pPr>
        <w:spacing w:line="360" w:lineRule="auto"/>
        <w:jc w:val="both"/>
        <w:rPr>
          <w:b/>
          <w:color w:val="000000"/>
          <w:szCs w:val="28"/>
          <w:lang w:eastAsia="en-IN" w:bidi="kn-IN"/>
        </w:rPr>
      </w:pPr>
      <w:r w:rsidRPr="005F63A5">
        <w:t xml:space="preserve">The proposed project intends for the construction of a new </w:t>
      </w:r>
      <w:r w:rsidRPr="004A7E18">
        <w:t xml:space="preserve">Bridge Cum Barrage </w:t>
      </w:r>
      <w:r w:rsidRPr="005F63A5">
        <w:t xml:space="preserve">across the </w:t>
      </w:r>
      <w:r w:rsidRPr="004A7E18">
        <w:t>Malaprabha River</w:t>
      </w:r>
      <w:r w:rsidRPr="005F63A5">
        <w:t xml:space="preserve"> near </w:t>
      </w:r>
      <w:r w:rsidRPr="004A7E18">
        <w:t>Chikkahattiholi Village</w:t>
      </w:r>
      <w:r>
        <w:t xml:space="preserve"> in </w:t>
      </w:r>
      <w:r w:rsidRPr="004A7E18">
        <w:t>Khanapur Taluk</w:t>
      </w:r>
      <w:r>
        <w:t xml:space="preserve"> in </w:t>
      </w:r>
      <w:r w:rsidRPr="004A7E18">
        <w:t>Belagavi District</w:t>
      </w:r>
      <w:r w:rsidRPr="005F63A5">
        <w:t xml:space="preserve">, to meet the drinking water needs of the surrounding Hobli’s of the proposed </w:t>
      </w:r>
      <w:r w:rsidRPr="004A7E18">
        <w:t>Bridge Cum Barrage</w:t>
      </w:r>
      <w:r w:rsidRPr="005F63A5">
        <w:t xml:space="preserve">. The </w:t>
      </w:r>
      <w:r w:rsidRPr="004A7E18">
        <w:t xml:space="preserve">Bridge Cum Barrage </w:t>
      </w:r>
      <w:r w:rsidRPr="005F63A5">
        <w:t xml:space="preserve">is proposed to be located at </w:t>
      </w:r>
      <w:r w:rsidRPr="001B4658">
        <w:t>15°40'34.89"N, 74°39'39.69"E</w:t>
      </w:r>
      <w:r w:rsidRPr="005F63A5">
        <w:t xml:space="preserve">which lies at the downstream of the existing </w:t>
      </w:r>
      <w:r w:rsidRPr="004A7E18">
        <w:t>Bridge Cum Barrage</w:t>
      </w:r>
    </w:p>
    <w:p w:rsidR="007C2681" w:rsidRPr="0024761A" w:rsidRDefault="007C2681" w:rsidP="007C2681">
      <w:pPr>
        <w:spacing w:line="360" w:lineRule="auto"/>
        <w:jc w:val="both"/>
        <w:rPr>
          <w:b/>
          <w:color w:val="000000"/>
          <w:sz w:val="26"/>
          <w:szCs w:val="26"/>
        </w:rPr>
      </w:pPr>
      <w:r w:rsidRPr="0024761A">
        <w:rPr>
          <w:b/>
          <w:color w:val="000000"/>
          <w:sz w:val="26"/>
          <w:szCs w:val="26"/>
        </w:rPr>
        <w:t>The present scope of work should include the following provisions:-</w:t>
      </w:r>
    </w:p>
    <w:p w:rsidR="001D6AE8" w:rsidRPr="0038315D" w:rsidRDefault="001D6AE8" w:rsidP="001D6AE8">
      <w:pPr>
        <w:numPr>
          <w:ilvl w:val="0"/>
          <w:numId w:val="538"/>
        </w:numPr>
        <w:tabs>
          <w:tab w:val="left" w:pos="500"/>
          <w:tab w:val="left" w:pos="720"/>
          <w:tab w:val="left" w:pos="5120"/>
          <w:tab w:val="left" w:pos="6480"/>
        </w:tabs>
        <w:spacing w:before="60" w:after="60" w:line="360" w:lineRule="auto"/>
        <w:jc w:val="both"/>
        <w:rPr>
          <w:rFonts w:eastAsia="Calibri" w:cs="Arial"/>
          <w:bCs/>
          <w:szCs w:val="26"/>
        </w:rPr>
      </w:pPr>
      <w:r w:rsidRPr="0038315D">
        <w:rPr>
          <w:rFonts w:eastAsia="Calibri" w:cs="Arial"/>
          <w:bCs/>
          <w:szCs w:val="26"/>
        </w:rPr>
        <w:t>Construction of Bridge Cum Barrage for a length of 99.80 m, No of Bridge vents 9, No of gated vents 27, Size of vents 3.0 m x 3.50 m across Malaprabha River near Chikkahattiholi Village.</w:t>
      </w:r>
    </w:p>
    <w:p w:rsidR="001D6AE8" w:rsidRPr="0038315D" w:rsidRDefault="001D6AE8" w:rsidP="001D6AE8">
      <w:pPr>
        <w:numPr>
          <w:ilvl w:val="0"/>
          <w:numId w:val="538"/>
        </w:numPr>
        <w:tabs>
          <w:tab w:val="left" w:pos="500"/>
          <w:tab w:val="left" w:pos="720"/>
          <w:tab w:val="left" w:pos="5120"/>
          <w:tab w:val="left" w:pos="6480"/>
        </w:tabs>
        <w:spacing w:before="60" w:after="60" w:line="360" w:lineRule="auto"/>
        <w:jc w:val="both"/>
        <w:rPr>
          <w:rFonts w:eastAsia="Calibri" w:cs="Arial"/>
          <w:bCs/>
          <w:szCs w:val="26"/>
        </w:rPr>
      </w:pPr>
      <w:r w:rsidRPr="0038315D">
        <w:rPr>
          <w:rFonts w:eastAsia="Calibri" w:cs="Arial"/>
          <w:bCs/>
          <w:szCs w:val="26"/>
        </w:rPr>
        <w:t>Construction of Store Room for gates near Proposed Bridge Cum Barrage across Malaprabha River near Chikkahattiholi Village.</w:t>
      </w:r>
    </w:p>
    <w:p w:rsidR="001D6AE8" w:rsidRDefault="001D6AE8" w:rsidP="001D6AE8">
      <w:pPr>
        <w:numPr>
          <w:ilvl w:val="0"/>
          <w:numId w:val="538"/>
        </w:numPr>
        <w:tabs>
          <w:tab w:val="left" w:pos="500"/>
          <w:tab w:val="left" w:pos="720"/>
          <w:tab w:val="left" w:pos="5120"/>
          <w:tab w:val="left" w:pos="6480"/>
        </w:tabs>
        <w:spacing w:before="60" w:after="60" w:line="360" w:lineRule="auto"/>
        <w:jc w:val="both"/>
        <w:rPr>
          <w:rFonts w:eastAsia="Calibri" w:cs="Arial"/>
          <w:bCs/>
          <w:szCs w:val="26"/>
        </w:rPr>
      </w:pPr>
      <w:r w:rsidRPr="00905F15">
        <w:rPr>
          <w:rFonts w:eastAsia="Calibri" w:cs="Arial"/>
          <w:bCs/>
          <w:szCs w:val="26"/>
        </w:rPr>
        <w:t>Construction of Retaining wall (95 m),Left Bank CC Road (195 m) &amp; Right Bank CC Road (427 m) for Proposed Bridge Cum Barrage across Malaprabha Riv</w:t>
      </w:r>
      <w:r>
        <w:rPr>
          <w:rFonts w:eastAsia="Calibri" w:cs="Arial"/>
          <w:bCs/>
          <w:szCs w:val="26"/>
        </w:rPr>
        <w:t>er near Chikkahattiholi Village</w:t>
      </w:r>
      <w:r w:rsidRPr="0038315D">
        <w:rPr>
          <w:rFonts w:eastAsia="Calibri" w:cs="Arial"/>
          <w:bCs/>
          <w:szCs w:val="26"/>
        </w:rPr>
        <w:t>.</w:t>
      </w:r>
    </w:p>
    <w:p w:rsidR="001D6AE8" w:rsidRDefault="001D6AE8" w:rsidP="001D6AE8">
      <w:pPr>
        <w:numPr>
          <w:ilvl w:val="0"/>
          <w:numId w:val="538"/>
        </w:numPr>
        <w:tabs>
          <w:tab w:val="left" w:pos="500"/>
          <w:tab w:val="left" w:pos="720"/>
          <w:tab w:val="left" w:pos="5120"/>
          <w:tab w:val="left" w:pos="6480"/>
        </w:tabs>
        <w:spacing w:before="60" w:after="60" w:line="360" w:lineRule="auto"/>
        <w:jc w:val="both"/>
        <w:rPr>
          <w:rFonts w:eastAsia="Calibri" w:cs="Arial"/>
          <w:bCs/>
          <w:szCs w:val="26"/>
        </w:rPr>
      </w:pPr>
      <w:r w:rsidRPr="0038315D">
        <w:rPr>
          <w:rFonts w:eastAsia="Calibri" w:cs="Arial"/>
          <w:bCs/>
          <w:szCs w:val="26"/>
        </w:rPr>
        <w:t>Construction of  Approach</w:t>
      </w:r>
      <w:r>
        <w:rPr>
          <w:rFonts w:eastAsia="Calibri" w:cs="Arial"/>
          <w:bCs/>
          <w:szCs w:val="26"/>
        </w:rPr>
        <w:t xml:space="preserve"> Road &amp; Allied works From SH: 31</w:t>
      </w:r>
      <w:r w:rsidRPr="0038315D">
        <w:rPr>
          <w:rFonts w:eastAsia="Calibri" w:cs="Arial"/>
          <w:bCs/>
          <w:szCs w:val="26"/>
        </w:rPr>
        <w:t xml:space="preserve"> to Approach Embankment of 3.5 Km Bituminus Road</w:t>
      </w:r>
    </w:p>
    <w:p w:rsidR="001D6AE8" w:rsidRDefault="001D6AE8" w:rsidP="001D6AE8">
      <w:pPr>
        <w:numPr>
          <w:ilvl w:val="0"/>
          <w:numId w:val="538"/>
        </w:numPr>
        <w:tabs>
          <w:tab w:val="left" w:pos="500"/>
          <w:tab w:val="left" w:pos="720"/>
          <w:tab w:val="left" w:pos="5120"/>
          <w:tab w:val="left" w:pos="6480"/>
        </w:tabs>
        <w:spacing w:before="60" w:after="60" w:line="360" w:lineRule="auto"/>
        <w:jc w:val="both"/>
        <w:rPr>
          <w:rFonts w:eastAsia="Calibri" w:cs="Arial"/>
          <w:bCs/>
          <w:szCs w:val="26"/>
        </w:rPr>
      </w:pPr>
      <w:r w:rsidRPr="0038315D">
        <w:rPr>
          <w:rFonts w:eastAsia="Calibri" w:cs="Arial"/>
          <w:bCs/>
          <w:szCs w:val="26"/>
        </w:rPr>
        <w:t>Construction of Sopanam and Cattel Access Ramp for Length of 5.00 m near Right Bank of Proposed Bridge cum Barrage.</w:t>
      </w:r>
    </w:p>
    <w:p w:rsidR="001D6AE8" w:rsidRDefault="001D6AE8" w:rsidP="001D6AE8">
      <w:pPr>
        <w:numPr>
          <w:ilvl w:val="0"/>
          <w:numId w:val="538"/>
        </w:numPr>
        <w:tabs>
          <w:tab w:val="left" w:pos="500"/>
          <w:tab w:val="left" w:pos="720"/>
          <w:tab w:val="left" w:pos="5120"/>
          <w:tab w:val="left" w:pos="6480"/>
        </w:tabs>
        <w:spacing w:before="60" w:after="60" w:line="360" w:lineRule="auto"/>
        <w:jc w:val="both"/>
        <w:rPr>
          <w:rFonts w:eastAsia="Calibri" w:cs="Arial"/>
          <w:bCs/>
          <w:szCs w:val="26"/>
        </w:rPr>
      </w:pPr>
      <w:r w:rsidRPr="00905F15">
        <w:rPr>
          <w:rFonts w:eastAsia="Calibri" w:cs="Arial"/>
          <w:bCs/>
          <w:szCs w:val="26"/>
        </w:rPr>
        <w:t xml:space="preserve">River Bank Protection work on Bridge Cum Barrage U/S Left bank Gabion structure for length of 50.00 m, Right bank Gabion structure for length of 80.00 m and D/S Gabion structure for length of 50.00 m, RCC Retaining wall for a length of 50.00 m </w:t>
      </w:r>
    </w:p>
    <w:p w:rsidR="001D6AE8" w:rsidRDefault="001D6AE8" w:rsidP="001D6AE8">
      <w:pPr>
        <w:numPr>
          <w:ilvl w:val="0"/>
          <w:numId w:val="538"/>
        </w:numPr>
        <w:tabs>
          <w:tab w:val="left" w:pos="500"/>
          <w:tab w:val="left" w:pos="720"/>
          <w:tab w:val="left" w:pos="5120"/>
          <w:tab w:val="left" w:pos="6480"/>
        </w:tabs>
        <w:spacing w:before="60" w:after="60" w:line="360" w:lineRule="auto"/>
        <w:jc w:val="both"/>
        <w:rPr>
          <w:color w:val="000000" w:themeColor="text1"/>
          <w:szCs w:val="24"/>
        </w:rPr>
      </w:pPr>
      <w:r w:rsidRPr="00905F15">
        <w:rPr>
          <w:rFonts w:eastAsia="Calibri" w:cs="Arial"/>
          <w:bCs/>
          <w:szCs w:val="26"/>
        </w:rPr>
        <w:t>Construction of Gabbion Structures for Left (320.0 m) of Malaprabha River and Sopanam (130.00 m) near Shri Veerbhadreshwar Temple.</w:t>
      </w:r>
    </w:p>
    <w:p w:rsidR="00863603" w:rsidRPr="003A264F" w:rsidRDefault="00863603" w:rsidP="00863603">
      <w:pPr>
        <w:pStyle w:val="Caption"/>
        <w:keepNext/>
        <w:rPr>
          <w:rFonts w:ascii="Arial Narrow" w:hAnsi="Arial Narrow"/>
          <w:sz w:val="20"/>
          <w:szCs w:val="24"/>
        </w:rPr>
      </w:pPr>
      <w:bookmarkStart w:id="0" w:name="_Toc211699880"/>
      <w:r w:rsidRPr="003A264F">
        <w:rPr>
          <w:rFonts w:ascii="Arial Narrow" w:hAnsi="Arial Narrow"/>
          <w:sz w:val="20"/>
          <w:szCs w:val="24"/>
        </w:rPr>
        <w:t>Salient Features of Proposed Bridge cum Barrage</w:t>
      </w:r>
      <w:bookmarkEnd w:id="0"/>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3402"/>
        <w:gridCol w:w="5386"/>
      </w:tblGrid>
      <w:tr w:rsidR="00863603" w:rsidRPr="003A264F" w:rsidTr="00863603">
        <w:trPr>
          <w:trHeight w:val="434"/>
          <w:tblHeader/>
        </w:trPr>
        <w:tc>
          <w:tcPr>
            <w:tcW w:w="534" w:type="dxa"/>
            <w:noWrap/>
            <w:vAlign w:val="center"/>
          </w:tcPr>
          <w:p w:rsidR="00863603" w:rsidRPr="003A264F" w:rsidRDefault="00863603" w:rsidP="00863603">
            <w:pPr>
              <w:spacing w:before="60" w:after="60" w:line="276" w:lineRule="auto"/>
              <w:jc w:val="center"/>
              <w:rPr>
                <w:b/>
                <w:bCs/>
                <w:szCs w:val="24"/>
              </w:rPr>
            </w:pPr>
            <w:r w:rsidRPr="003A264F">
              <w:rPr>
                <w:b/>
                <w:bCs/>
                <w:szCs w:val="24"/>
              </w:rPr>
              <w:t>Sl. No</w:t>
            </w:r>
          </w:p>
        </w:tc>
        <w:tc>
          <w:tcPr>
            <w:tcW w:w="3402" w:type="dxa"/>
            <w:noWrap/>
            <w:vAlign w:val="center"/>
          </w:tcPr>
          <w:p w:rsidR="00863603" w:rsidRPr="003A264F" w:rsidRDefault="00863603" w:rsidP="00863603">
            <w:pPr>
              <w:spacing w:before="60" w:after="60" w:line="276" w:lineRule="auto"/>
              <w:jc w:val="center"/>
              <w:rPr>
                <w:szCs w:val="24"/>
              </w:rPr>
            </w:pPr>
            <w:r w:rsidRPr="003A264F">
              <w:rPr>
                <w:b/>
                <w:bCs/>
                <w:szCs w:val="24"/>
              </w:rPr>
              <w:t>Particulars</w:t>
            </w:r>
          </w:p>
        </w:tc>
        <w:tc>
          <w:tcPr>
            <w:tcW w:w="5386" w:type="dxa"/>
            <w:noWrap/>
            <w:vAlign w:val="center"/>
          </w:tcPr>
          <w:p w:rsidR="00863603" w:rsidRPr="003A264F" w:rsidRDefault="00863603" w:rsidP="00863603">
            <w:pPr>
              <w:spacing w:before="60" w:after="60" w:line="276" w:lineRule="auto"/>
              <w:jc w:val="center"/>
              <w:rPr>
                <w:szCs w:val="24"/>
              </w:rPr>
            </w:pPr>
            <w:r w:rsidRPr="003A264F">
              <w:rPr>
                <w:b/>
                <w:bCs/>
                <w:szCs w:val="24"/>
              </w:rPr>
              <w:t>Details</w:t>
            </w:r>
          </w:p>
        </w:tc>
      </w:tr>
      <w:tr w:rsidR="00863603" w:rsidRPr="003A264F" w:rsidTr="009918AB">
        <w:trPr>
          <w:trHeight w:val="315"/>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vAlign w:val="center"/>
          </w:tcPr>
          <w:p w:rsidR="00863603" w:rsidRPr="003A264F" w:rsidRDefault="00863603" w:rsidP="009918AB">
            <w:pPr>
              <w:spacing w:before="60" w:after="60" w:line="276" w:lineRule="auto"/>
              <w:rPr>
                <w:szCs w:val="24"/>
              </w:rPr>
            </w:pPr>
            <w:r w:rsidRPr="003A264F">
              <w:rPr>
                <w:szCs w:val="24"/>
              </w:rPr>
              <w:t>Storage available after considering the losses &amp; utilities</w:t>
            </w:r>
          </w:p>
        </w:tc>
        <w:tc>
          <w:tcPr>
            <w:tcW w:w="5386" w:type="dxa"/>
            <w:noWrap/>
          </w:tcPr>
          <w:p w:rsidR="00863603" w:rsidRPr="003A264F" w:rsidRDefault="00863603" w:rsidP="009918AB">
            <w:pPr>
              <w:spacing w:before="60" w:after="60" w:line="276" w:lineRule="auto"/>
              <w:jc w:val="both"/>
              <w:rPr>
                <w:szCs w:val="24"/>
              </w:rPr>
            </w:pPr>
            <w:r w:rsidRPr="003A264F">
              <w:rPr>
                <w:szCs w:val="24"/>
              </w:rPr>
              <w:t>14.458 Mcft</w:t>
            </w:r>
          </w:p>
        </w:tc>
      </w:tr>
      <w:tr w:rsidR="00863603" w:rsidRPr="003A264F" w:rsidTr="009918AB">
        <w:trPr>
          <w:trHeight w:val="315"/>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Design flood</w:t>
            </w:r>
          </w:p>
        </w:tc>
        <w:tc>
          <w:tcPr>
            <w:tcW w:w="5386" w:type="dxa"/>
            <w:noWrap/>
            <w:vAlign w:val="bottom"/>
          </w:tcPr>
          <w:p w:rsidR="00863603" w:rsidRPr="003A264F" w:rsidRDefault="00863603" w:rsidP="009918AB">
            <w:pPr>
              <w:spacing w:before="60" w:after="60" w:line="276" w:lineRule="auto"/>
              <w:jc w:val="both"/>
              <w:rPr>
                <w:szCs w:val="24"/>
              </w:rPr>
            </w:pPr>
            <w:r w:rsidRPr="003A264F">
              <w:rPr>
                <w:bCs/>
                <w:szCs w:val="24"/>
              </w:rPr>
              <w:t>2513 Cumecs</w:t>
            </w:r>
          </w:p>
        </w:tc>
      </w:tr>
      <w:tr w:rsidR="00863603" w:rsidRPr="003A264F" w:rsidTr="009918AB">
        <w:trPr>
          <w:trHeight w:hRule="exact" w:val="681"/>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vAlign w:val="bottom"/>
          </w:tcPr>
          <w:p w:rsidR="00863603" w:rsidRPr="003A264F" w:rsidRDefault="00863603" w:rsidP="009918AB">
            <w:pPr>
              <w:spacing w:before="60" w:after="60" w:line="276" w:lineRule="auto"/>
              <w:rPr>
                <w:szCs w:val="24"/>
              </w:rPr>
            </w:pPr>
            <w:r w:rsidRPr="003A264F">
              <w:rPr>
                <w:szCs w:val="24"/>
              </w:rPr>
              <w:t>Top Level of Bridge Cum Barrage</w:t>
            </w:r>
          </w:p>
        </w:tc>
        <w:tc>
          <w:tcPr>
            <w:tcW w:w="5386" w:type="dxa"/>
            <w:noWrap/>
            <w:vAlign w:val="center"/>
          </w:tcPr>
          <w:p w:rsidR="00863603" w:rsidRPr="003A264F" w:rsidRDefault="00863603" w:rsidP="009918AB">
            <w:pPr>
              <w:spacing w:before="60" w:after="60" w:line="276" w:lineRule="auto"/>
              <w:jc w:val="both"/>
              <w:rPr>
                <w:szCs w:val="24"/>
              </w:rPr>
            </w:pPr>
            <w:r w:rsidRPr="003A264F">
              <w:rPr>
                <w:szCs w:val="24"/>
              </w:rPr>
              <w:t xml:space="preserve">RL 637.50 m </w:t>
            </w:r>
          </w:p>
        </w:tc>
      </w:tr>
      <w:tr w:rsidR="00863603" w:rsidRPr="003A264F" w:rsidTr="009918AB">
        <w:trPr>
          <w:trHeight w:hRule="exact" w:val="664"/>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vAlign w:val="center"/>
          </w:tcPr>
          <w:p w:rsidR="00863603" w:rsidRPr="003A264F" w:rsidRDefault="00863603" w:rsidP="009918AB">
            <w:pPr>
              <w:spacing w:before="60" w:after="60" w:line="276" w:lineRule="auto"/>
              <w:rPr>
                <w:szCs w:val="24"/>
              </w:rPr>
            </w:pPr>
            <w:r w:rsidRPr="003A264F">
              <w:rPr>
                <w:szCs w:val="24"/>
              </w:rPr>
              <w:t>Road width</w:t>
            </w:r>
          </w:p>
        </w:tc>
        <w:tc>
          <w:tcPr>
            <w:tcW w:w="5386" w:type="dxa"/>
            <w:noWrap/>
            <w:vAlign w:val="bottom"/>
          </w:tcPr>
          <w:p w:rsidR="00863603" w:rsidRPr="003A264F" w:rsidRDefault="00863603" w:rsidP="009918AB">
            <w:pPr>
              <w:spacing w:before="60" w:after="60" w:line="276" w:lineRule="auto"/>
              <w:jc w:val="both"/>
              <w:rPr>
                <w:szCs w:val="24"/>
              </w:rPr>
            </w:pPr>
            <w:r w:rsidRPr="003A264F">
              <w:rPr>
                <w:szCs w:val="24"/>
              </w:rPr>
              <w:t>5.50 m (Carriage Way ) and total width including walkway and shoulders is 8.00 m</w:t>
            </w:r>
          </w:p>
        </w:tc>
      </w:tr>
      <w:tr w:rsidR="00863603" w:rsidRPr="003A264F" w:rsidTr="009918AB">
        <w:trPr>
          <w:trHeight w:val="315"/>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vAlign w:val="bottom"/>
          </w:tcPr>
          <w:p w:rsidR="00863603" w:rsidRPr="003A264F" w:rsidRDefault="00863603" w:rsidP="009918AB">
            <w:pPr>
              <w:spacing w:before="60" w:after="60" w:line="276" w:lineRule="auto"/>
              <w:rPr>
                <w:szCs w:val="24"/>
              </w:rPr>
            </w:pPr>
            <w:r w:rsidRPr="003A264F">
              <w:rPr>
                <w:szCs w:val="24"/>
              </w:rPr>
              <w:t>FRL</w:t>
            </w:r>
          </w:p>
        </w:tc>
        <w:tc>
          <w:tcPr>
            <w:tcW w:w="5386" w:type="dxa"/>
            <w:noWrap/>
            <w:vAlign w:val="bottom"/>
          </w:tcPr>
          <w:p w:rsidR="00863603" w:rsidRPr="003A264F" w:rsidRDefault="00863603" w:rsidP="009918AB">
            <w:pPr>
              <w:spacing w:before="60" w:after="60" w:line="276" w:lineRule="auto"/>
              <w:jc w:val="both"/>
              <w:rPr>
                <w:szCs w:val="24"/>
              </w:rPr>
            </w:pPr>
            <w:r w:rsidRPr="003A264F">
              <w:rPr>
                <w:szCs w:val="24"/>
              </w:rPr>
              <w:t>RL 631.00 m</w:t>
            </w:r>
          </w:p>
        </w:tc>
      </w:tr>
      <w:tr w:rsidR="00863603" w:rsidRPr="003A264F" w:rsidTr="009918AB">
        <w:trPr>
          <w:trHeight w:hRule="exact" w:val="421"/>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Crest level</w:t>
            </w:r>
          </w:p>
        </w:tc>
        <w:tc>
          <w:tcPr>
            <w:tcW w:w="5386" w:type="dxa"/>
            <w:noWrap/>
          </w:tcPr>
          <w:p w:rsidR="00863603" w:rsidRPr="003A264F" w:rsidRDefault="00863603" w:rsidP="009918AB">
            <w:pPr>
              <w:spacing w:before="60" w:after="60" w:line="276" w:lineRule="auto"/>
              <w:jc w:val="both"/>
              <w:rPr>
                <w:szCs w:val="24"/>
              </w:rPr>
            </w:pPr>
            <w:r w:rsidRPr="003A264F">
              <w:rPr>
                <w:szCs w:val="24"/>
              </w:rPr>
              <w:t>RL 627.50 m</w:t>
            </w:r>
          </w:p>
        </w:tc>
      </w:tr>
      <w:tr w:rsidR="00863603" w:rsidRPr="003A264F" w:rsidTr="009918AB">
        <w:trPr>
          <w:trHeight w:val="487"/>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 xml:space="preserve">Affluxed HFL </w:t>
            </w:r>
          </w:p>
        </w:tc>
        <w:tc>
          <w:tcPr>
            <w:tcW w:w="5386" w:type="dxa"/>
            <w:noWrap/>
          </w:tcPr>
          <w:p w:rsidR="00863603" w:rsidRPr="003A264F" w:rsidRDefault="00863603" w:rsidP="009918AB">
            <w:pPr>
              <w:spacing w:before="60" w:after="60" w:line="276" w:lineRule="auto"/>
              <w:jc w:val="both"/>
              <w:rPr>
                <w:szCs w:val="24"/>
              </w:rPr>
            </w:pPr>
            <w:r w:rsidRPr="003A264F">
              <w:rPr>
                <w:szCs w:val="24"/>
              </w:rPr>
              <w:t>RL 637.702 m</w:t>
            </w:r>
          </w:p>
        </w:tc>
      </w:tr>
      <w:tr w:rsidR="00863603" w:rsidRPr="003A264F" w:rsidTr="009918AB">
        <w:trPr>
          <w:trHeight w:hRule="exact" w:val="339"/>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TWL</w:t>
            </w:r>
          </w:p>
        </w:tc>
        <w:tc>
          <w:tcPr>
            <w:tcW w:w="5386" w:type="dxa"/>
            <w:noWrap/>
          </w:tcPr>
          <w:p w:rsidR="00863603" w:rsidRPr="003A264F" w:rsidRDefault="00863603" w:rsidP="009918AB">
            <w:pPr>
              <w:spacing w:before="60" w:after="60" w:line="276" w:lineRule="auto"/>
              <w:jc w:val="both"/>
              <w:rPr>
                <w:szCs w:val="24"/>
              </w:rPr>
            </w:pPr>
            <w:r w:rsidRPr="003A264F">
              <w:rPr>
                <w:szCs w:val="24"/>
              </w:rPr>
              <w:t>RL 637.502 m</w:t>
            </w:r>
          </w:p>
        </w:tc>
      </w:tr>
      <w:tr w:rsidR="00863603" w:rsidRPr="003A264F" w:rsidTr="009918AB">
        <w:trPr>
          <w:trHeight w:val="400"/>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vAlign w:val="center"/>
          </w:tcPr>
          <w:p w:rsidR="00863603" w:rsidRPr="003A264F" w:rsidRDefault="00863603" w:rsidP="009918AB">
            <w:pPr>
              <w:spacing w:before="60" w:after="60" w:line="276" w:lineRule="auto"/>
              <w:rPr>
                <w:szCs w:val="24"/>
              </w:rPr>
            </w:pPr>
            <w:r w:rsidRPr="003A264F">
              <w:rPr>
                <w:szCs w:val="24"/>
              </w:rPr>
              <w:t>Length of Bridge Cum Barrage</w:t>
            </w:r>
          </w:p>
        </w:tc>
        <w:tc>
          <w:tcPr>
            <w:tcW w:w="5386" w:type="dxa"/>
            <w:noWrap/>
            <w:vAlign w:val="bottom"/>
          </w:tcPr>
          <w:p w:rsidR="00863603" w:rsidRPr="003A264F" w:rsidRDefault="00863603" w:rsidP="009918AB">
            <w:pPr>
              <w:spacing w:before="60" w:after="60" w:line="276" w:lineRule="auto"/>
              <w:jc w:val="both"/>
              <w:rPr>
                <w:szCs w:val="24"/>
              </w:rPr>
            </w:pPr>
            <w:r w:rsidRPr="003A264F">
              <w:rPr>
                <w:szCs w:val="24"/>
              </w:rPr>
              <w:t>99.80 m (Abutment to Abutment)</w:t>
            </w:r>
          </w:p>
        </w:tc>
      </w:tr>
      <w:tr w:rsidR="00863603" w:rsidRPr="003A264F" w:rsidTr="009918AB">
        <w:trPr>
          <w:trHeight w:hRule="exact" w:val="666"/>
        </w:trPr>
        <w:tc>
          <w:tcPr>
            <w:tcW w:w="534" w:type="dxa"/>
            <w:noWrap/>
            <w:vAlign w:val="center"/>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Max Height of Bridge cum Barrage (crest level to road top level)</w:t>
            </w:r>
          </w:p>
        </w:tc>
        <w:tc>
          <w:tcPr>
            <w:tcW w:w="5386" w:type="dxa"/>
            <w:noWrap/>
            <w:vAlign w:val="bottom"/>
          </w:tcPr>
          <w:p w:rsidR="00863603" w:rsidRPr="003A264F" w:rsidRDefault="00863603" w:rsidP="009918AB">
            <w:pPr>
              <w:spacing w:before="60" w:after="60" w:line="276" w:lineRule="auto"/>
              <w:jc w:val="both"/>
              <w:rPr>
                <w:szCs w:val="24"/>
              </w:rPr>
            </w:pPr>
            <w:r w:rsidRPr="003A264F">
              <w:rPr>
                <w:szCs w:val="24"/>
              </w:rPr>
              <w:t xml:space="preserve">10.00 m </w:t>
            </w:r>
          </w:p>
          <w:p w:rsidR="00863603" w:rsidRPr="003A264F" w:rsidRDefault="00863603" w:rsidP="009918AB">
            <w:pPr>
              <w:spacing w:before="60" w:after="60" w:line="276" w:lineRule="auto"/>
              <w:jc w:val="both"/>
              <w:rPr>
                <w:szCs w:val="24"/>
              </w:rPr>
            </w:pPr>
          </w:p>
        </w:tc>
      </w:tr>
      <w:tr w:rsidR="00863603" w:rsidRPr="003A264F" w:rsidTr="009918AB">
        <w:trPr>
          <w:trHeight w:val="400"/>
        </w:trPr>
        <w:tc>
          <w:tcPr>
            <w:tcW w:w="534" w:type="dxa"/>
            <w:noWrap/>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 xml:space="preserve">Type of structure  </w:t>
            </w:r>
          </w:p>
        </w:tc>
        <w:tc>
          <w:tcPr>
            <w:tcW w:w="5386" w:type="dxa"/>
            <w:noWrap/>
            <w:vAlign w:val="bottom"/>
          </w:tcPr>
          <w:p w:rsidR="00863603" w:rsidRPr="003A264F" w:rsidRDefault="00863603" w:rsidP="009918AB">
            <w:pPr>
              <w:spacing w:before="60" w:after="60" w:line="276" w:lineRule="auto"/>
              <w:jc w:val="both"/>
              <w:rPr>
                <w:szCs w:val="24"/>
              </w:rPr>
            </w:pPr>
            <w:r w:rsidRPr="003A264F">
              <w:rPr>
                <w:bCs/>
                <w:szCs w:val="24"/>
              </w:rPr>
              <w:t>Gated structure of 27 Bays with Broad crested weir profile, each gate bay is 3.0 m width, separated by 0.6m thick gate piers. 1 m thick bridge piers (C/C of pier 11.20 m)</w:t>
            </w:r>
          </w:p>
        </w:tc>
      </w:tr>
      <w:tr w:rsidR="00863603" w:rsidRPr="003A264F" w:rsidTr="009918AB">
        <w:trPr>
          <w:trHeight w:hRule="exact" w:val="1060"/>
        </w:trPr>
        <w:tc>
          <w:tcPr>
            <w:tcW w:w="534" w:type="dxa"/>
            <w:noWrap/>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 xml:space="preserve">Type of gates </w:t>
            </w:r>
          </w:p>
        </w:tc>
        <w:tc>
          <w:tcPr>
            <w:tcW w:w="5386" w:type="dxa"/>
            <w:noWrap/>
          </w:tcPr>
          <w:p w:rsidR="00863603" w:rsidRPr="003A264F" w:rsidRDefault="00863603" w:rsidP="009918AB">
            <w:pPr>
              <w:spacing w:before="60" w:after="60" w:line="276" w:lineRule="auto"/>
              <w:jc w:val="both"/>
              <w:rPr>
                <w:szCs w:val="24"/>
              </w:rPr>
            </w:pPr>
            <w:r w:rsidRPr="003A264F">
              <w:rPr>
                <w:bCs/>
                <w:szCs w:val="24"/>
              </w:rPr>
              <w:t>Vertical lift M S Needle gates 3.0 m (W) X 1 m (H), 3 nos &amp; 3.0 m (W) X 0.5 m (H), 1 nos for each vent. Total nos. of vents 27. Total nos. of M S needle gates 108.</w:t>
            </w:r>
          </w:p>
        </w:tc>
      </w:tr>
      <w:tr w:rsidR="00863603" w:rsidRPr="003A264F" w:rsidTr="009918AB">
        <w:trPr>
          <w:trHeight w:val="400"/>
        </w:trPr>
        <w:tc>
          <w:tcPr>
            <w:tcW w:w="534" w:type="dxa"/>
            <w:noWrap/>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Earthquake Zone</w:t>
            </w:r>
          </w:p>
        </w:tc>
        <w:tc>
          <w:tcPr>
            <w:tcW w:w="5386" w:type="dxa"/>
            <w:noWrap/>
          </w:tcPr>
          <w:p w:rsidR="00863603" w:rsidRPr="003A264F" w:rsidRDefault="00863603" w:rsidP="009918AB">
            <w:pPr>
              <w:spacing w:before="60" w:after="60" w:line="276" w:lineRule="auto"/>
              <w:jc w:val="both"/>
              <w:rPr>
                <w:bCs/>
                <w:szCs w:val="24"/>
              </w:rPr>
            </w:pPr>
            <w:r w:rsidRPr="003A264F">
              <w:rPr>
                <w:bCs/>
                <w:szCs w:val="24"/>
              </w:rPr>
              <w:t>Zone II</w:t>
            </w:r>
          </w:p>
        </w:tc>
      </w:tr>
      <w:tr w:rsidR="00863603" w:rsidRPr="003A264F" w:rsidTr="009918AB">
        <w:trPr>
          <w:trHeight w:val="400"/>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Approach Road Length near BCB</w:t>
            </w:r>
          </w:p>
        </w:tc>
        <w:tc>
          <w:tcPr>
            <w:tcW w:w="5386" w:type="dxa"/>
            <w:noWrap/>
          </w:tcPr>
          <w:p w:rsidR="00863603" w:rsidRPr="003A264F" w:rsidRDefault="00863603" w:rsidP="009918AB">
            <w:pPr>
              <w:spacing w:before="60" w:after="60" w:line="276" w:lineRule="auto"/>
              <w:jc w:val="both"/>
              <w:rPr>
                <w:szCs w:val="24"/>
              </w:rPr>
            </w:pPr>
            <w:r w:rsidRPr="003A264F">
              <w:rPr>
                <w:szCs w:val="24"/>
              </w:rPr>
              <w:t>496 m (Left Bank Side), 245 m (Right Bank Side)</w:t>
            </w:r>
          </w:p>
        </w:tc>
      </w:tr>
      <w:tr w:rsidR="00863603" w:rsidRPr="003A264F" w:rsidTr="009918AB">
        <w:trPr>
          <w:trHeight w:val="400"/>
        </w:trPr>
        <w:tc>
          <w:tcPr>
            <w:tcW w:w="534" w:type="dxa"/>
            <w:noWrap/>
            <w:vAlign w:val="center"/>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Approach Road From SH: 73 to Approach Embankment of 3.5 Km Bituminous Road</w:t>
            </w:r>
          </w:p>
        </w:tc>
        <w:tc>
          <w:tcPr>
            <w:tcW w:w="5386" w:type="dxa"/>
            <w:noWrap/>
          </w:tcPr>
          <w:p w:rsidR="00863603" w:rsidRPr="003A264F" w:rsidRDefault="00863603" w:rsidP="009918AB">
            <w:pPr>
              <w:spacing w:before="60" w:after="60" w:line="276" w:lineRule="auto"/>
              <w:jc w:val="both"/>
              <w:rPr>
                <w:szCs w:val="24"/>
              </w:rPr>
            </w:pPr>
            <w:r w:rsidRPr="003A264F">
              <w:rPr>
                <w:szCs w:val="24"/>
              </w:rPr>
              <w:t>3.5 km</w:t>
            </w:r>
          </w:p>
        </w:tc>
      </w:tr>
      <w:tr w:rsidR="00863603" w:rsidRPr="003A264F" w:rsidTr="009918AB">
        <w:trPr>
          <w:trHeight w:val="400"/>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Approach Road Type and Width</w:t>
            </w:r>
          </w:p>
        </w:tc>
        <w:tc>
          <w:tcPr>
            <w:tcW w:w="5386" w:type="dxa"/>
            <w:noWrap/>
          </w:tcPr>
          <w:p w:rsidR="00863603" w:rsidRPr="003A264F" w:rsidRDefault="00863603" w:rsidP="009918AB">
            <w:pPr>
              <w:spacing w:before="60" w:after="60" w:line="276" w:lineRule="auto"/>
              <w:jc w:val="both"/>
              <w:rPr>
                <w:szCs w:val="24"/>
              </w:rPr>
            </w:pPr>
            <w:r w:rsidRPr="003A264F">
              <w:rPr>
                <w:szCs w:val="24"/>
              </w:rPr>
              <w:t xml:space="preserve">Cement Concrete, 5.5 m </w:t>
            </w:r>
          </w:p>
        </w:tc>
      </w:tr>
      <w:tr w:rsidR="00863603" w:rsidRPr="003A264F" w:rsidTr="009918AB">
        <w:trPr>
          <w:trHeight w:val="400"/>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Road Culvert</w:t>
            </w:r>
          </w:p>
        </w:tc>
        <w:tc>
          <w:tcPr>
            <w:tcW w:w="5386" w:type="dxa"/>
            <w:noWrap/>
          </w:tcPr>
          <w:p w:rsidR="00863603" w:rsidRPr="003A264F" w:rsidRDefault="00863603" w:rsidP="009918AB">
            <w:pPr>
              <w:spacing w:before="60" w:after="60" w:line="276" w:lineRule="auto"/>
              <w:jc w:val="both"/>
              <w:rPr>
                <w:szCs w:val="24"/>
              </w:rPr>
            </w:pPr>
            <w:r w:rsidRPr="003A264F">
              <w:rPr>
                <w:szCs w:val="24"/>
              </w:rPr>
              <w:t>Two Vent Pipe Culvert</w:t>
            </w:r>
          </w:p>
        </w:tc>
      </w:tr>
      <w:tr w:rsidR="00863603" w:rsidRPr="003A264F" w:rsidTr="009918AB">
        <w:trPr>
          <w:trHeight w:val="400"/>
        </w:trPr>
        <w:tc>
          <w:tcPr>
            <w:tcW w:w="534" w:type="dxa"/>
            <w:noWrap/>
            <w:vAlign w:val="bottom"/>
          </w:tcPr>
          <w:p w:rsidR="00863603" w:rsidRPr="003A264F" w:rsidRDefault="00863603" w:rsidP="00863603">
            <w:pPr>
              <w:pStyle w:val="ListParagraph"/>
              <w:numPr>
                <w:ilvl w:val="0"/>
                <w:numId w:val="540"/>
              </w:numPr>
              <w:spacing w:before="60" w:after="60" w:line="276" w:lineRule="auto"/>
              <w:contextualSpacing/>
              <w:jc w:val="center"/>
              <w:rPr>
                <w:szCs w:val="24"/>
              </w:rPr>
            </w:pPr>
          </w:p>
        </w:tc>
        <w:tc>
          <w:tcPr>
            <w:tcW w:w="3402" w:type="dxa"/>
            <w:noWrap/>
          </w:tcPr>
          <w:p w:rsidR="00863603" w:rsidRPr="003A264F" w:rsidRDefault="00863603" w:rsidP="009918AB">
            <w:pPr>
              <w:spacing w:before="60" w:after="60" w:line="276" w:lineRule="auto"/>
              <w:rPr>
                <w:szCs w:val="24"/>
              </w:rPr>
            </w:pPr>
            <w:r w:rsidRPr="003A264F">
              <w:rPr>
                <w:szCs w:val="24"/>
              </w:rPr>
              <w:t>Cattel Access Ramp and Sopanam</w:t>
            </w:r>
          </w:p>
        </w:tc>
        <w:tc>
          <w:tcPr>
            <w:tcW w:w="5386" w:type="dxa"/>
            <w:noWrap/>
          </w:tcPr>
          <w:p w:rsidR="00863603" w:rsidRPr="003A264F" w:rsidRDefault="00863603" w:rsidP="009918AB">
            <w:pPr>
              <w:spacing w:before="60" w:after="60" w:line="276" w:lineRule="auto"/>
              <w:jc w:val="both"/>
              <w:rPr>
                <w:szCs w:val="24"/>
              </w:rPr>
            </w:pPr>
            <w:r w:rsidRPr="003A264F">
              <w:rPr>
                <w:szCs w:val="24"/>
              </w:rPr>
              <w:t>RCC 5 m width for Right bank of River</w:t>
            </w:r>
          </w:p>
        </w:tc>
      </w:tr>
    </w:tbl>
    <w:p w:rsidR="00CC7E27" w:rsidRPr="00217447" w:rsidRDefault="00EF3A6D" w:rsidP="000A7358">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360" w:lineRule="auto"/>
        <w:jc w:val="both"/>
        <w:rPr>
          <w:color w:val="000000" w:themeColor="text1"/>
          <w:szCs w:val="24"/>
        </w:rPr>
      </w:pPr>
      <w:r w:rsidRPr="00217447">
        <w:rPr>
          <w:color w:val="000000" w:themeColor="text1"/>
          <w:szCs w:val="24"/>
        </w:rPr>
        <w:t xml:space="preserve">5. </w:t>
      </w:r>
      <w:r w:rsidR="00CC7E27" w:rsidRPr="00217447">
        <w:rPr>
          <w:color w:val="000000" w:themeColor="text1"/>
          <w:szCs w:val="24"/>
        </w:rPr>
        <w:t>The start date shall be the date of issue of not</w:t>
      </w:r>
      <w:r w:rsidR="00863603">
        <w:rPr>
          <w:color w:val="000000" w:themeColor="text1"/>
          <w:szCs w:val="24"/>
        </w:rPr>
        <w:t>ice to proceed with the work.</w:t>
      </w:r>
      <w:r w:rsidR="00863603">
        <w:rPr>
          <w:color w:val="000000" w:themeColor="text1"/>
          <w:szCs w:val="24"/>
        </w:rPr>
        <w:tab/>
      </w:r>
    </w:p>
    <w:p w:rsidR="006C1FBD" w:rsidRPr="00217447" w:rsidRDefault="00EF3A6D" w:rsidP="003003A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360" w:lineRule="auto"/>
        <w:jc w:val="both"/>
        <w:rPr>
          <w:color w:val="000000" w:themeColor="text1"/>
          <w:szCs w:val="24"/>
        </w:rPr>
      </w:pPr>
      <w:r w:rsidRPr="00217447">
        <w:rPr>
          <w:color w:val="000000" w:themeColor="text1"/>
          <w:szCs w:val="24"/>
        </w:rPr>
        <w:t xml:space="preserve">6. </w:t>
      </w:r>
      <w:r w:rsidR="00CC7E27" w:rsidRPr="00217447">
        <w:rPr>
          <w:color w:val="000000" w:themeColor="text1"/>
          <w:szCs w:val="24"/>
        </w:rPr>
        <w:t>The Intended Completion Date for the wholeof the Works is</w:t>
      </w:r>
      <w:r w:rsidR="00A2354B" w:rsidRPr="00217447">
        <w:rPr>
          <w:color w:val="000000" w:themeColor="text1"/>
          <w:szCs w:val="24"/>
        </w:rPr>
        <w:t>–</w:t>
      </w:r>
      <w:r w:rsidR="007429FF" w:rsidRPr="00217447">
        <w:rPr>
          <w:b/>
          <w:color w:val="000000" w:themeColor="text1"/>
          <w:sz w:val="28"/>
          <w:szCs w:val="28"/>
        </w:rPr>
        <w:t>24</w:t>
      </w:r>
      <w:r w:rsidR="00A2354B" w:rsidRPr="00217447">
        <w:rPr>
          <w:b/>
          <w:color w:val="000000" w:themeColor="text1"/>
          <w:sz w:val="28"/>
          <w:szCs w:val="28"/>
        </w:rPr>
        <w:t xml:space="preserve"> months</w:t>
      </w:r>
      <w:r w:rsidR="00CC7E27" w:rsidRPr="00217447">
        <w:rPr>
          <w:color w:val="000000" w:themeColor="text1"/>
          <w:szCs w:val="24"/>
        </w:rPr>
        <w:t>with the following milestones</w:t>
      </w:r>
      <w:r w:rsidR="004D06C3" w:rsidRPr="00217447">
        <w:rPr>
          <w:color w:val="000000" w:themeColor="text1"/>
          <w:szCs w:val="24"/>
        </w:rPr>
        <w:t xml:space="preserve"> - </w:t>
      </w:r>
    </w:p>
    <w:p w:rsidR="005B2519" w:rsidRPr="00217447" w:rsidRDefault="00917616" w:rsidP="003003A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360" w:lineRule="auto"/>
        <w:jc w:val="both"/>
        <w:rPr>
          <w:b/>
          <w:color w:val="000000" w:themeColor="text1"/>
          <w:szCs w:val="24"/>
        </w:rPr>
      </w:pPr>
      <w:r w:rsidRPr="00217447">
        <w:rPr>
          <w:b/>
          <w:color w:val="000000" w:themeColor="text1"/>
          <w:szCs w:val="24"/>
        </w:rPr>
        <w:t>Milestone dates:</w:t>
      </w:r>
    </w:p>
    <w:p w:rsidR="005B2519" w:rsidRPr="00217447" w:rsidRDefault="005B2519" w:rsidP="000E550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color w:val="000000" w:themeColor="text1"/>
          <w:szCs w:val="24"/>
        </w:rPr>
      </w:pPr>
    </w:p>
    <w:p w:rsidR="00567AD7" w:rsidRPr="00217447" w:rsidRDefault="00567AD7" w:rsidP="000E550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color w:val="000000" w:themeColor="text1"/>
          <w:szCs w:val="24"/>
        </w:rPr>
        <w:sectPr w:rsidR="00567AD7" w:rsidRPr="00217447" w:rsidSect="004922E1">
          <w:pgSz w:w="11900" w:h="16840"/>
          <w:pgMar w:top="1134" w:right="1134" w:bottom="851" w:left="1128" w:header="720" w:footer="720" w:gutter="0"/>
          <w:cols w:space="720" w:equalWidth="0">
            <w:col w:w="9635"/>
          </w:cols>
          <w:noEndnote/>
        </w:sectPr>
      </w:pPr>
    </w:p>
    <w:tbl>
      <w:tblPr>
        <w:tblW w:w="14750" w:type="dxa"/>
        <w:tblLook w:val="04A0"/>
      </w:tblPr>
      <w:tblGrid>
        <w:gridCol w:w="533"/>
        <w:gridCol w:w="6498"/>
        <w:gridCol w:w="951"/>
        <w:gridCol w:w="927"/>
        <w:gridCol w:w="951"/>
        <w:gridCol w:w="1000"/>
        <w:gridCol w:w="939"/>
        <w:gridCol w:w="963"/>
        <w:gridCol w:w="988"/>
        <w:gridCol w:w="1000"/>
      </w:tblGrid>
      <w:tr w:rsidR="009754FF" w:rsidRPr="00217447" w:rsidTr="0053068C">
        <w:trPr>
          <w:trHeight w:val="330"/>
        </w:trPr>
        <w:tc>
          <w:tcPr>
            <w:tcW w:w="14745" w:type="dxa"/>
            <w:gridSpan w:val="10"/>
            <w:tcBorders>
              <w:top w:val="single" w:sz="4" w:space="0" w:color="auto"/>
              <w:left w:val="single" w:sz="4" w:space="0" w:color="auto"/>
              <w:bottom w:val="single" w:sz="4" w:space="0" w:color="auto"/>
              <w:right w:val="single" w:sz="4" w:space="0" w:color="000000"/>
            </w:tcBorders>
            <w:noWrap/>
            <w:vAlign w:val="bottom"/>
            <w:hideMark/>
          </w:tcPr>
          <w:p w:rsidR="009754FF" w:rsidRPr="00217447" w:rsidRDefault="009754FF" w:rsidP="0053068C">
            <w:pPr>
              <w:spacing w:before="0" w:after="0"/>
              <w:jc w:val="center"/>
              <w:rPr>
                <w:color w:val="000000"/>
                <w:sz w:val="22"/>
                <w:szCs w:val="22"/>
                <w:lang w:eastAsia="en-IN"/>
              </w:rPr>
            </w:pPr>
            <w:bookmarkStart w:id="1" w:name="RANGE!A1:J11"/>
            <w:r w:rsidRPr="00217447">
              <w:rPr>
                <w:color w:val="000000"/>
                <w:sz w:val="22"/>
                <w:szCs w:val="22"/>
                <w:lang w:eastAsia="en-IN"/>
              </w:rPr>
              <w:t>Bar Chart Milestone for Scheduled B</w:t>
            </w:r>
            <w:bookmarkEnd w:id="1"/>
          </w:p>
        </w:tc>
      </w:tr>
      <w:tr w:rsidR="009754FF" w:rsidRPr="00217447" w:rsidTr="0053068C">
        <w:trPr>
          <w:trHeight w:val="720"/>
        </w:trPr>
        <w:tc>
          <w:tcPr>
            <w:tcW w:w="533" w:type="dxa"/>
            <w:tcBorders>
              <w:top w:val="nil"/>
              <w:left w:val="single" w:sz="4" w:space="0" w:color="auto"/>
              <w:bottom w:val="single" w:sz="4" w:space="0" w:color="auto"/>
              <w:right w:val="single" w:sz="4" w:space="0" w:color="auto"/>
            </w:tcBorders>
            <w:noWrap/>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No.</w:t>
            </w:r>
          </w:p>
        </w:tc>
        <w:tc>
          <w:tcPr>
            <w:tcW w:w="6498"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Description of work</w:t>
            </w:r>
          </w:p>
        </w:tc>
        <w:tc>
          <w:tcPr>
            <w:tcW w:w="951" w:type="dxa"/>
            <w:tcBorders>
              <w:top w:val="nil"/>
              <w:left w:val="nil"/>
              <w:bottom w:val="single" w:sz="4" w:space="0" w:color="auto"/>
              <w:right w:val="single" w:sz="4" w:space="0" w:color="auto"/>
            </w:tcBorders>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0-3 months</w:t>
            </w:r>
          </w:p>
        </w:tc>
        <w:tc>
          <w:tcPr>
            <w:tcW w:w="927" w:type="dxa"/>
            <w:tcBorders>
              <w:top w:val="nil"/>
              <w:left w:val="nil"/>
              <w:bottom w:val="single" w:sz="4" w:space="0" w:color="auto"/>
              <w:right w:val="single" w:sz="4" w:space="0" w:color="auto"/>
            </w:tcBorders>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4-6 months</w:t>
            </w:r>
          </w:p>
        </w:tc>
        <w:tc>
          <w:tcPr>
            <w:tcW w:w="951" w:type="dxa"/>
            <w:tcBorders>
              <w:top w:val="nil"/>
              <w:left w:val="nil"/>
              <w:bottom w:val="single" w:sz="4" w:space="0" w:color="auto"/>
              <w:right w:val="single" w:sz="4" w:space="0" w:color="auto"/>
            </w:tcBorders>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7-9 months</w:t>
            </w:r>
          </w:p>
        </w:tc>
        <w:tc>
          <w:tcPr>
            <w:tcW w:w="1000" w:type="dxa"/>
            <w:tcBorders>
              <w:top w:val="nil"/>
              <w:left w:val="nil"/>
              <w:bottom w:val="single" w:sz="4" w:space="0" w:color="auto"/>
              <w:right w:val="single" w:sz="4" w:space="0" w:color="auto"/>
            </w:tcBorders>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10-12 months</w:t>
            </w:r>
          </w:p>
        </w:tc>
        <w:tc>
          <w:tcPr>
            <w:tcW w:w="939" w:type="dxa"/>
            <w:tcBorders>
              <w:top w:val="nil"/>
              <w:left w:val="nil"/>
              <w:bottom w:val="single" w:sz="4" w:space="0" w:color="auto"/>
              <w:right w:val="single" w:sz="4" w:space="0" w:color="auto"/>
            </w:tcBorders>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13-15 months</w:t>
            </w:r>
          </w:p>
        </w:tc>
        <w:tc>
          <w:tcPr>
            <w:tcW w:w="963" w:type="dxa"/>
            <w:tcBorders>
              <w:top w:val="nil"/>
              <w:left w:val="nil"/>
              <w:bottom w:val="single" w:sz="4" w:space="0" w:color="auto"/>
              <w:right w:val="single" w:sz="4" w:space="0" w:color="auto"/>
            </w:tcBorders>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16-18 months</w:t>
            </w:r>
          </w:p>
        </w:tc>
        <w:tc>
          <w:tcPr>
            <w:tcW w:w="988" w:type="dxa"/>
            <w:tcBorders>
              <w:top w:val="nil"/>
              <w:left w:val="nil"/>
              <w:bottom w:val="single" w:sz="4" w:space="0" w:color="auto"/>
              <w:right w:val="single" w:sz="4" w:space="0" w:color="auto"/>
            </w:tcBorders>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19-21 months</w:t>
            </w:r>
          </w:p>
        </w:tc>
        <w:tc>
          <w:tcPr>
            <w:tcW w:w="1000" w:type="dxa"/>
            <w:tcBorders>
              <w:top w:val="nil"/>
              <w:left w:val="nil"/>
              <w:bottom w:val="single" w:sz="4" w:space="0" w:color="auto"/>
              <w:right w:val="single" w:sz="4" w:space="0" w:color="auto"/>
            </w:tcBorders>
            <w:vAlign w:val="center"/>
            <w:hideMark/>
          </w:tcPr>
          <w:p w:rsidR="009754FF" w:rsidRPr="00217447" w:rsidRDefault="009754FF" w:rsidP="0053068C">
            <w:pPr>
              <w:spacing w:before="0" w:after="0"/>
              <w:jc w:val="center"/>
              <w:rPr>
                <w:b/>
                <w:bCs/>
                <w:color w:val="000000"/>
                <w:szCs w:val="24"/>
                <w:lang w:eastAsia="en-IN"/>
              </w:rPr>
            </w:pPr>
            <w:r w:rsidRPr="00217447">
              <w:rPr>
                <w:b/>
                <w:bCs/>
                <w:color w:val="000000"/>
                <w:szCs w:val="24"/>
                <w:lang w:eastAsia="en-IN"/>
              </w:rPr>
              <w:t>22-24 months</w:t>
            </w:r>
          </w:p>
        </w:tc>
      </w:tr>
      <w:tr w:rsidR="009754FF" w:rsidRPr="00217447" w:rsidTr="0053068C">
        <w:trPr>
          <w:trHeight w:val="930"/>
        </w:trPr>
        <w:tc>
          <w:tcPr>
            <w:tcW w:w="533" w:type="dxa"/>
            <w:tcBorders>
              <w:top w:val="nil"/>
              <w:left w:val="single" w:sz="4" w:space="0" w:color="auto"/>
              <w:bottom w:val="single" w:sz="4" w:space="0" w:color="auto"/>
              <w:right w:val="single" w:sz="4" w:space="0" w:color="auto"/>
            </w:tcBorders>
            <w:noWrap/>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1</w:t>
            </w:r>
          </w:p>
        </w:tc>
        <w:tc>
          <w:tcPr>
            <w:tcW w:w="6498" w:type="dxa"/>
            <w:tcBorders>
              <w:top w:val="nil"/>
              <w:left w:val="nil"/>
              <w:bottom w:val="single" w:sz="4" w:space="0" w:color="auto"/>
              <w:right w:val="single" w:sz="4" w:space="0" w:color="auto"/>
            </w:tcBorders>
            <w:hideMark/>
          </w:tcPr>
          <w:p w:rsidR="009754FF" w:rsidRPr="00217447" w:rsidRDefault="009754FF" w:rsidP="0053068C">
            <w:pPr>
              <w:rPr>
                <w:lang w:eastAsia="en-IN"/>
              </w:rPr>
            </w:pPr>
            <w:r w:rsidRPr="00217447">
              <w:rPr>
                <w:b/>
                <w:bCs/>
                <w:lang w:eastAsia="en-IN"/>
              </w:rPr>
              <w:t>Construction of Bridge Cum Barrage</w:t>
            </w:r>
            <w:r w:rsidRPr="00217447">
              <w:rPr>
                <w:lang w:eastAsia="en-IN"/>
              </w:rPr>
              <w:t xml:space="preserve"> for a length of 99.80 m, No of Bridge vents 9, No of gated vents 27, Size of vents 3.0 m x 3.50 m across Malaprabha River near Chikkahattiholi Village.</w:t>
            </w:r>
          </w:p>
        </w:tc>
        <w:tc>
          <w:tcPr>
            <w:tcW w:w="951" w:type="dxa"/>
            <w:tcBorders>
              <w:top w:val="nil"/>
              <w:left w:val="nil"/>
              <w:bottom w:val="single" w:sz="4" w:space="0" w:color="auto"/>
              <w:right w:val="single" w:sz="4" w:space="0" w:color="auto"/>
            </w:tcBorders>
            <w:noWrap/>
            <w:vAlign w:val="center"/>
            <w:hideMark/>
          </w:tcPr>
          <w:p w:rsidR="009754FF" w:rsidRPr="00217447" w:rsidRDefault="00FE7F72" w:rsidP="0053068C">
            <w:pPr>
              <w:spacing w:before="0" w:after="0"/>
              <w:jc w:val="center"/>
              <w:rPr>
                <w:color w:val="000000"/>
                <w:szCs w:val="24"/>
                <w:lang w:eastAsia="en-IN"/>
              </w:rPr>
            </w:pPr>
            <w:r w:rsidRPr="00FE7F72">
              <w:rPr>
                <w:noProof/>
                <w:lang w:eastAsia="en-IN"/>
              </w:rPr>
              <w:pict>
                <v:shape id="Straight Arrow Connector 30" o:spid="_x0000_s2079" type="#_x0000_t32" style="position:absolute;left:0;text-align:left;margin-left:-1.1pt;margin-top:5.25pt;width:381.95pt;height:3.55pt;flip:y;z-index:2517258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" strokeweight=".5pt">
                  <v:stroke startarrow="block" endarrow="block" joinstyle="miter"/>
                </v:shape>
              </w:pict>
            </w:r>
            <w:r w:rsidR="009754FF" w:rsidRPr="00217447">
              <w:rPr>
                <w:color w:val="000000"/>
                <w:szCs w:val="24"/>
                <w:lang w:eastAsia="en-IN"/>
              </w:rPr>
              <w:t> </w:t>
            </w:r>
          </w:p>
        </w:tc>
        <w:tc>
          <w:tcPr>
            <w:tcW w:w="927"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39"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63"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88"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r>
      <w:tr w:rsidR="009754FF" w:rsidRPr="00217447" w:rsidTr="0053068C">
        <w:trPr>
          <w:trHeight w:val="945"/>
        </w:trPr>
        <w:tc>
          <w:tcPr>
            <w:tcW w:w="533" w:type="dxa"/>
            <w:tcBorders>
              <w:top w:val="nil"/>
              <w:left w:val="single" w:sz="4" w:space="0" w:color="auto"/>
              <w:bottom w:val="single" w:sz="4" w:space="0" w:color="auto"/>
              <w:right w:val="single" w:sz="4" w:space="0" w:color="auto"/>
            </w:tcBorders>
            <w:noWrap/>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2</w:t>
            </w:r>
          </w:p>
        </w:tc>
        <w:tc>
          <w:tcPr>
            <w:tcW w:w="6498" w:type="dxa"/>
            <w:tcBorders>
              <w:top w:val="nil"/>
              <w:left w:val="nil"/>
              <w:bottom w:val="single" w:sz="4" w:space="0" w:color="auto"/>
              <w:right w:val="single" w:sz="4" w:space="0" w:color="auto"/>
            </w:tcBorders>
            <w:vAlign w:val="center"/>
            <w:hideMark/>
          </w:tcPr>
          <w:p w:rsidR="009754FF" w:rsidRPr="00217447" w:rsidRDefault="009754FF" w:rsidP="0053068C">
            <w:pPr>
              <w:rPr>
                <w:lang w:eastAsia="en-IN"/>
              </w:rPr>
            </w:pPr>
            <w:r w:rsidRPr="00217447">
              <w:rPr>
                <w:b/>
                <w:bCs/>
                <w:lang w:eastAsia="en-IN"/>
              </w:rPr>
              <w:t>Construction of Store Room</w:t>
            </w:r>
            <w:r w:rsidRPr="00217447">
              <w:rPr>
                <w:lang w:eastAsia="en-IN"/>
              </w:rPr>
              <w:t xml:space="preserve"> for gates near Proposed Bridge Cum Barrage across Malaprabha River near Chikkahattiholi Village.</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27"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39" w:type="dxa"/>
            <w:tcBorders>
              <w:top w:val="nil"/>
              <w:left w:val="nil"/>
              <w:bottom w:val="single" w:sz="4" w:space="0" w:color="auto"/>
              <w:right w:val="single" w:sz="4" w:space="0" w:color="auto"/>
            </w:tcBorders>
            <w:noWrap/>
            <w:vAlign w:val="center"/>
            <w:hideMark/>
          </w:tcPr>
          <w:p w:rsidR="009754FF" w:rsidRPr="00217447" w:rsidRDefault="00FE7F72" w:rsidP="0053068C">
            <w:pPr>
              <w:spacing w:before="0" w:after="0"/>
              <w:jc w:val="center"/>
              <w:rPr>
                <w:color w:val="000000"/>
                <w:szCs w:val="24"/>
                <w:lang w:eastAsia="en-IN"/>
              </w:rPr>
            </w:pPr>
            <w:r w:rsidRPr="00FE7F72">
              <w:rPr>
                <w:noProof/>
                <w:lang w:eastAsia="en-IN"/>
              </w:rPr>
              <w:pict>
                <v:shape id="_x0000_s2078" type="#_x0000_t32" style="position:absolute;left:0;text-align:left;margin-left:-2.25pt;margin-top:6.7pt;width:133.5pt;height:0;z-index:2517278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" strokeweight=".5pt">
                  <v:stroke startarrow="block" endarrow="block" joinstyle="miter"/>
                </v:shape>
              </w:pict>
            </w:r>
            <w:r w:rsidR="009754FF" w:rsidRPr="00217447">
              <w:rPr>
                <w:color w:val="000000"/>
                <w:szCs w:val="24"/>
                <w:lang w:eastAsia="en-IN"/>
              </w:rPr>
              <w:t> </w:t>
            </w:r>
          </w:p>
        </w:tc>
        <w:tc>
          <w:tcPr>
            <w:tcW w:w="963"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88"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r>
      <w:tr w:rsidR="009754FF" w:rsidRPr="00217447" w:rsidTr="0053068C">
        <w:trPr>
          <w:trHeight w:val="1005"/>
        </w:trPr>
        <w:tc>
          <w:tcPr>
            <w:tcW w:w="533" w:type="dxa"/>
            <w:tcBorders>
              <w:top w:val="nil"/>
              <w:left w:val="single" w:sz="4" w:space="0" w:color="auto"/>
              <w:bottom w:val="single" w:sz="4" w:space="0" w:color="auto"/>
              <w:right w:val="single" w:sz="4" w:space="0" w:color="auto"/>
            </w:tcBorders>
            <w:noWrap/>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3</w:t>
            </w:r>
          </w:p>
        </w:tc>
        <w:tc>
          <w:tcPr>
            <w:tcW w:w="6498" w:type="dxa"/>
            <w:tcBorders>
              <w:top w:val="nil"/>
              <w:left w:val="nil"/>
              <w:bottom w:val="single" w:sz="4" w:space="0" w:color="auto"/>
              <w:right w:val="single" w:sz="4" w:space="0" w:color="auto"/>
            </w:tcBorders>
            <w:vAlign w:val="center"/>
            <w:hideMark/>
          </w:tcPr>
          <w:p w:rsidR="009754FF" w:rsidRPr="00217447" w:rsidRDefault="009754FF" w:rsidP="0053068C">
            <w:pPr>
              <w:jc w:val="both"/>
              <w:rPr>
                <w:lang w:eastAsia="en-IN"/>
              </w:rPr>
            </w:pPr>
            <w:r w:rsidRPr="00F308B1">
              <w:rPr>
                <w:b/>
                <w:bCs/>
                <w:lang w:eastAsia="en-IN"/>
              </w:rPr>
              <w:t xml:space="preserve">Construction of Retaining wall (95 m),Left Bank CC Road (195 m) &amp; Right Bank CC Road (427 m) </w:t>
            </w:r>
            <w:r w:rsidRPr="00F308B1">
              <w:rPr>
                <w:bCs/>
                <w:lang w:eastAsia="en-IN"/>
              </w:rPr>
              <w:t>for Proposed Bridge Cum Barrage across Malaprabha River near Chikkahattiholi Village.</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27"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39"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63"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88" w:type="dxa"/>
            <w:tcBorders>
              <w:top w:val="nil"/>
              <w:left w:val="nil"/>
              <w:bottom w:val="single" w:sz="4" w:space="0" w:color="auto"/>
              <w:right w:val="single" w:sz="4" w:space="0" w:color="auto"/>
            </w:tcBorders>
            <w:noWrap/>
            <w:vAlign w:val="center"/>
            <w:hideMark/>
          </w:tcPr>
          <w:p w:rsidR="009754FF" w:rsidRPr="00217447" w:rsidRDefault="00FE7F72" w:rsidP="0053068C">
            <w:pPr>
              <w:spacing w:before="0" w:after="0"/>
              <w:jc w:val="center"/>
              <w:rPr>
                <w:color w:val="000000"/>
                <w:szCs w:val="24"/>
                <w:lang w:eastAsia="en-IN"/>
              </w:rPr>
            </w:pPr>
            <w:r w:rsidRPr="00FE7F72">
              <w:rPr>
                <w:noProof/>
                <w:lang w:eastAsia="en-IN"/>
              </w:rPr>
              <w:pict>
                <v:shape id="_x0000_s2077" type="#_x0000_t32" style="position:absolute;left:0;text-align:left;margin-left:-4.6pt;margin-top:7.6pt;width:92.25pt;height:0;flip:x y;z-index:2517268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" strokeweight=".5pt">
                  <v:stroke startarrow="block" endarrow="block" joinstyle="miter"/>
                </v:shape>
              </w:pict>
            </w:r>
            <w:r w:rsidR="009754FF"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r>
      <w:tr w:rsidR="009754FF" w:rsidRPr="00217447" w:rsidTr="0053068C">
        <w:trPr>
          <w:trHeight w:val="585"/>
        </w:trPr>
        <w:tc>
          <w:tcPr>
            <w:tcW w:w="533" w:type="dxa"/>
            <w:tcBorders>
              <w:top w:val="nil"/>
              <w:left w:val="single" w:sz="4" w:space="0" w:color="auto"/>
              <w:bottom w:val="single" w:sz="4" w:space="0" w:color="auto"/>
              <w:right w:val="single" w:sz="4" w:space="0" w:color="auto"/>
            </w:tcBorders>
            <w:noWrap/>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4</w:t>
            </w:r>
          </w:p>
        </w:tc>
        <w:tc>
          <w:tcPr>
            <w:tcW w:w="6498" w:type="dxa"/>
            <w:tcBorders>
              <w:top w:val="nil"/>
              <w:left w:val="nil"/>
              <w:bottom w:val="single" w:sz="4" w:space="0" w:color="auto"/>
              <w:right w:val="single" w:sz="4" w:space="0" w:color="auto"/>
            </w:tcBorders>
            <w:hideMark/>
          </w:tcPr>
          <w:p w:rsidR="009754FF" w:rsidRPr="00217447" w:rsidRDefault="009754FF" w:rsidP="0053068C">
            <w:pPr>
              <w:rPr>
                <w:b/>
                <w:bCs/>
                <w:lang w:eastAsia="en-IN"/>
              </w:rPr>
            </w:pPr>
            <w:r w:rsidRPr="00217447">
              <w:rPr>
                <w:b/>
                <w:bCs/>
                <w:lang w:eastAsia="en-IN"/>
              </w:rPr>
              <w:t xml:space="preserve">Construction of  Approach Road &amp; Allied works </w:t>
            </w:r>
            <w:r w:rsidRPr="00217447">
              <w:rPr>
                <w:lang w:eastAsia="en-IN"/>
              </w:rPr>
              <w:t xml:space="preserve">From SH: 31 to Approach Embankment of 3.5 Km Bituminus Road </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27"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39"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63"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88" w:type="dxa"/>
            <w:tcBorders>
              <w:top w:val="nil"/>
              <w:left w:val="nil"/>
              <w:bottom w:val="single" w:sz="4" w:space="0" w:color="auto"/>
              <w:right w:val="single" w:sz="4" w:space="0" w:color="auto"/>
            </w:tcBorders>
            <w:noWrap/>
            <w:vAlign w:val="center"/>
            <w:hideMark/>
          </w:tcPr>
          <w:p w:rsidR="009754FF" w:rsidRPr="00217447" w:rsidRDefault="00FE7F72" w:rsidP="0053068C">
            <w:pPr>
              <w:spacing w:before="0" w:after="0"/>
              <w:jc w:val="center"/>
              <w:rPr>
                <w:color w:val="000000"/>
                <w:szCs w:val="24"/>
                <w:lang w:eastAsia="en-IN"/>
              </w:rPr>
            </w:pPr>
            <w:r w:rsidRPr="00FE7F72">
              <w:rPr>
                <w:noProof/>
                <w:lang w:eastAsia="en-IN"/>
              </w:rPr>
              <w:pict>
                <v:shape id="_x0000_s2076" type="#_x0000_t32" style="position:absolute;left:0;text-align:left;margin-left:-4.5pt;margin-top:13.6pt;width:93pt;height:0;flip:x;z-index:25173094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" strokeweight=".5pt">
                  <v:stroke startarrow="block" endarrow="block" joinstyle="miter"/>
                </v:shape>
              </w:pict>
            </w:r>
            <w:r w:rsidR="009754FF"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r>
      <w:tr w:rsidR="009754FF" w:rsidRPr="00217447" w:rsidTr="0053068C">
        <w:trPr>
          <w:trHeight w:val="645"/>
        </w:trPr>
        <w:tc>
          <w:tcPr>
            <w:tcW w:w="533" w:type="dxa"/>
            <w:tcBorders>
              <w:top w:val="nil"/>
              <w:left w:val="single" w:sz="4" w:space="0" w:color="auto"/>
              <w:bottom w:val="single" w:sz="4" w:space="0" w:color="auto"/>
              <w:right w:val="single" w:sz="4" w:space="0" w:color="auto"/>
            </w:tcBorders>
            <w:noWrap/>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5</w:t>
            </w:r>
          </w:p>
        </w:tc>
        <w:tc>
          <w:tcPr>
            <w:tcW w:w="6498" w:type="dxa"/>
            <w:tcBorders>
              <w:top w:val="nil"/>
              <w:left w:val="nil"/>
              <w:bottom w:val="nil"/>
              <w:right w:val="nil"/>
            </w:tcBorders>
            <w:hideMark/>
          </w:tcPr>
          <w:p w:rsidR="009754FF" w:rsidRPr="00217447" w:rsidRDefault="009754FF" w:rsidP="0053068C">
            <w:pPr>
              <w:rPr>
                <w:lang w:eastAsia="en-IN"/>
              </w:rPr>
            </w:pPr>
            <w:r w:rsidRPr="00217447">
              <w:rPr>
                <w:b/>
                <w:bCs/>
                <w:lang w:eastAsia="en-IN"/>
              </w:rPr>
              <w:t xml:space="preserve">Construction of Sopanam and Cattel Access Ramp for Length of 5.00 m </w:t>
            </w:r>
            <w:r w:rsidRPr="00217447">
              <w:rPr>
                <w:lang w:eastAsia="en-IN"/>
              </w:rPr>
              <w:t>near Right Bank of Proposed Bridge cum Barrage.</w:t>
            </w:r>
          </w:p>
        </w:tc>
        <w:tc>
          <w:tcPr>
            <w:tcW w:w="951" w:type="dxa"/>
            <w:tcBorders>
              <w:top w:val="nil"/>
              <w:left w:val="single" w:sz="4" w:space="0" w:color="auto"/>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27"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39"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63"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88"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r>
      <w:tr w:rsidR="009754FF" w:rsidRPr="00217447" w:rsidTr="0053068C">
        <w:trPr>
          <w:trHeight w:val="1290"/>
        </w:trPr>
        <w:tc>
          <w:tcPr>
            <w:tcW w:w="533" w:type="dxa"/>
            <w:tcBorders>
              <w:top w:val="nil"/>
              <w:left w:val="single" w:sz="4" w:space="0" w:color="auto"/>
              <w:bottom w:val="single" w:sz="4" w:space="0" w:color="auto"/>
              <w:right w:val="single" w:sz="4" w:space="0" w:color="auto"/>
            </w:tcBorders>
            <w:noWrap/>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6</w:t>
            </w:r>
          </w:p>
        </w:tc>
        <w:tc>
          <w:tcPr>
            <w:tcW w:w="6498" w:type="dxa"/>
            <w:tcBorders>
              <w:top w:val="single" w:sz="4" w:space="0" w:color="auto"/>
              <w:left w:val="nil"/>
              <w:bottom w:val="single" w:sz="4" w:space="0" w:color="auto"/>
              <w:right w:val="single" w:sz="4" w:space="0" w:color="auto"/>
            </w:tcBorders>
            <w:hideMark/>
          </w:tcPr>
          <w:p w:rsidR="009754FF" w:rsidRPr="00217447" w:rsidRDefault="009754FF" w:rsidP="0053068C">
            <w:pPr>
              <w:jc w:val="both"/>
              <w:rPr>
                <w:b/>
                <w:bCs/>
                <w:lang w:eastAsia="en-IN"/>
              </w:rPr>
            </w:pPr>
            <w:r w:rsidRPr="00F308B1">
              <w:rPr>
                <w:b/>
                <w:bCs/>
                <w:lang w:eastAsia="en-IN"/>
              </w:rPr>
              <w:t xml:space="preserve">River Bank Protection </w:t>
            </w:r>
            <w:r w:rsidRPr="00F308B1">
              <w:rPr>
                <w:bCs/>
                <w:lang w:eastAsia="en-IN"/>
              </w:rPr>
              <w:t>work on Bridge Cum Barrage U/S Left bank Gabion structure for length of 50.00 m, Right bank Gabion structure for length of 80.00 m and D/S Gabion structure for length of 50.00 m, RCC Retaining wall for a length of 50.00 m</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27"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39"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63"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988"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r>
      <w:tr w:rsidR="009754FF" w:rsidRPr="00217447" w:rsidTr="0053068C">
        <w:trPr>
          <w:trHeight w:val="657"/>
        </w:trPr>
        <w:tc>
          <w:tcPr>
            <w:tcW w:w="533" w:type="dxa"/>
            <w:tcBorders>
              <w:top w:val="nil"/>
              <w:left w:val="single" w:sz="4" w:space="0" w:color="auto"/>
              <w:bottom w:val="single" w:sz="4" w:space="0" w:color="auto"/>
              <w:right w:val="single" w:sz="4" w:space="0" w:color="auto"/>
            </w:tcBorders>
            <w:noWrap/>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7</w:t>
            </w:r>
          </w:p>
        </w:tc>
        <w:tc>
          <w:tcPr>
            <w:tcW w:w="6498" w:type="dxa"/>
            <w:tcBorders>
              <w:top w:val="nil"/>
              <w:left w:val="nil"/>
              <w:bottom w:val="single" w:sz="4" w:space="0" w:color="auto"/>
              <w:right w:val="single" w:sz="4" w:space="0" w:color="auto"/>
            </w:tcBorders>
            <w:vAlign w:val="center"/>
            <w:hideMark/>
          </w:tcPr>
          <w:p w:rsidR="009754FF" w:rsidRPr="00217447" w:rsidRDefault="009754FF" w:rsidP="0053068C">
            <w:pPr>
              <w:rPr>
                <w:lang w:eastAsia="en-IN"/>
              </w:rPr>
            </w:pPr>
            <w:r w:rsidRPr="00F308B1">
              <w:rPr>
                <w:lang w:eastAsia="en-IN"/>
              </w:rPr>
              <w:t xml:space="preserve">Construction </w:t>
            </w:r>
            <w:r w:rsidRPr="00F308B1">
              <w:rPr>
                <w:b/>
                <w:lang w:eastAsia="en-IN"/>
              </w:rPr>
              <w:t>of Gabbion Structures for Left (320.0 m)</w:t>
            </w:r>
            <w:r w:rsidRPr="00F308B1">
              <w:rPr>
                <w:lang w:eastAsia="en-IN"/>
              </w:rPr>
              <w:t xml:space="preserve"> of Malaprabha River and </w:t>
            </w:r>
            <w:r w:rsidRPr="00F308B1">
              <w:rPr>
                <w:b/>
                <w:lang w:eastAsia="en-IN"/>
              </w:rPr>
              <w:t>Sopanam (130.00 m)</w:t>
            </w:r>
            <w:r w:rsidRPr="00F308B1">
              <w:rPr>
                <w:lang w:eastAsia="en-IN"/>
              </w:rPr>
              <w:t xml:space="preserve"> near Shri Veerbhadreshwar Temple.</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FF0000"/>
                <w:szCs w:val="24"/>
                <w:lang w:eastAsia="en-IN"/>
              </w:rPr>
            </w:pPr>
            <w:r w:rsidRPr="00217447">
              <w:rPr>
                <w:color w:val="FF0000"/>
                <w:szCs w:val="24"/>
                <w:lang w:eastAsia="en-IN"/>
              </w:rPr>
              <w:t> </w:t>
            </w:r>
          </w:p>
        </w:tc>
        <w:tc>
          <w:tcPr>
            <w:tcW w:w="927"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FF0000"/>
                <w:szCs w:val="24"/>
                <w:lang w:eastAsia="en-IN"/>
              </w:rPr>
            </w:pPr>
            <w:r w:rsidRPr="00217447">
              <w:rPr>
                <w:color w:val="FF0000"/>
                <w:szCs w:val="24"/>
                <w:lang w:eastAsia="en-IN"/>
              </w:rPr>
              <w:t> </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FF0000"/>
                <w:szCs w:val="24"/>
                <w:lang w:eastAsia="en-IN"/>
              </w:rPr>
            </w:pPr>
            <w:r w:rsidRPr="00217447">
              <w:rPr>
                <w:color w:val="FF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FF0000"/>
                <w:szCs w:val="24"/>
                <w:lang w:eastAsia="en-IN"/>
              </w:rPr>
            </w:pPr>
            <w:r w:rsidRPr="00217447">
              <w:rPr>
                <w:color w:val="FF0000"/>
                <w:szCs w:val="24"/>
                <w:lang w:eastAsia="en-IN"/>
              </w:rPr>
              <w:t> </w:t>
            </w:r>
          </w:p>
        </w:tc>
        <w:tc>
          <w:tcPr>
            <w:tcW w:w="939"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FF0000"/>
                <w:szCs w:val="24"/>
                <w:lang w:eastAsia="en-IN"/>
              </w:rPr>
            </w:pPr>
            <w:r w:rsidRPr="00217447">
              <w:rPr>
                <w:color w:val="FF0000"/>
                <w:szCs w:val="24"/>
                <w:lang w:eastAsia="en-IN"/>
              </w:rPr>
              <w:t> </w:t>
            </w:r>
          </w:p>
        </w:tc>
        <w:tc>
          <w:tcPr>
            <w:tcW w:w="963" w:type="dxa"/>
            <w:tcBorders>
              <w:top w:val="nil"/>
              <w:left w:val="nil"/>
              <w:bottom w:val="single" w:sz="4" w:space="0" w:color="auto"/>
              <w:right w:val="single" w:sz="4" w:space="0" w:color="auto"/>
            </w:tcBorders>
            <w:noWrap/>
            <w:vAlign w:val="center"/>
            <w:hideMark/>
          </w:tcPr>
          <w:p w:rsidR="009754FF" w:rsidRPr="00217447" w:rsidRDefault="00FE7F72" w:rsidP="0053068C">
            <w:pPr>
              <w:spacing w:before="0" w:after="0"/>
              <w:jc w:val="center"/>
              <w:rPr>
                <w:color w:val="FF0000"/>
                <w:szCs w:val="24"/>
                <w:lang w:eastAsia="en-IN"/>
              </w:rPr>
            </w:pPr>
            <w:r w:rsidRPr="00FE7F72">
              <w:rPr>
                <w:noProof/>
                <w:lang w:eastAsia="en-IN"/>
              </w:rPr>
              <w:pict>
                <v:shape id="_x0000_s2075" type="#_x0000_t32" style="position:absolute;left:0;text-align:left;margin-left:-51.7pt;margin-top:-93.05pt;width:41.25pt;height:0;flip:x;z-index:2517319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" strokeweight=".5pt">
                  <v:stroke startarrow="block" endarrow="block" joinstyle="miter"/>
                </v:shape>
              </w:pict>
            </w:r>
            <w:r w:rsidRPr="00FE7F72">
              <w:rPr>
                <w:noProof/>
                <w:lang w:eastAsia="en-IN"/>
              </w:rPr>
              <w:pict>
                <v:shape id="_x0000_s2074" type="#_x0000_t32" style="position:absolute;left:0;text-align:left;margin-left:-51.7pt;margin-top:-46.55pt;width:83.25pt;height:0;flip:x;z-index:25172992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" strokeweight=".5pt">
                  <v:stroke startarrow="block" endarrow="block" joinstyle="miter"/>
                </v:shape>
              </w:pict>
            </w:r>
            <w:r w:rsidRPr="00FE7F72">
              <w:rPr>
                <w:noProof/>
                <w:lang w:eastAsia="en-IN"/>
              </w:rPr>
              <w:pict>
                <v:shape id="_x0000_s2073" type="#_x0000_t32" style="position:absolute;left:0;text-align:left;margin-left:-222.7pt;margin-top:19.45pt;width:345.75pt;height:1.5pt;flip:x y;z-index:25172889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" strokeweight=".5pt">
                  <v:stroke startarrow="block" endarrow="block" joinstyle="miter"/>
                </v:shape>
              </w:pict>
            </w:r>
            <w:r w:rsidR="009754FF" w:rsidRPr="00217447">
              <w:rPr>
                <w:color w:val="FF0000"/>
                <w:szCs w:val="24"/>
                <w:lang w:eastAsia="en-IN"/>
              </w:rPr>
              <w:t> </w:t>
            </w:r>
          </w:p>
        </w:tc>
        <w:tc>
          <w:tcPr>
            <w:tcW w:w="988"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color w:val="000000"/>
                <w:szCs w:val="24"/>
                <w:lang w:eastAsia="en-IN"/>
              </w:rPr>
            </w:pPr>
            <w:r w:rsidRPr="00217447">
              <w:rPr>
                <w:color w:val="000000"/>
                <w:szCs w:val="24"/>
                <w:lang w:eastAsia="en-IN"/>
              </w:rPr>
              <w:t> </w:t>
            </w:r>
          </w:p>
        </w:tc>
      </w:tr>
      <w:tr w:rsidR="009754FF" w:rsidRPr="00217447" w:rsidTr="0053068C">
        <w:trPr>
          <w:trHeight w:val="480"/>
        </w:trPr>
        <w:tc>
          <w:tcPr>
            <w:tcW w:w="533" w:type="dxa"/>
            <w:tcBorders>
              <w:top w:val="nil"/>
              <w:left w:val="single" w:sz="4" w:space="0" w:color="auto"/>
              <w:bottom w:val="single" w:sz="4" w:space="0" w:color="auto"/>
              <w:right w:val="single" w:sz="4" w:space="0" w:color="auto"/>
            </w:tcBorders>
            <w:noWrap/>
            <w:vAlign w:val="center"/>
            <w:hideMark/>
          </w:tcPr>
          <w:p w:rsidR="009754FF" w:rsidRPr="00217447" w:rsidRDefault="009754FF" w:rsidP="0053068C">
            <w:pPr>
              <w:spacing w:before="0" w:after="0"/>
              <w:rPr>
                <w:color w:val="000000"/>
                <w:szCs w:val="24"/>
                <w:lang w:eastAsia="en-IN"/>
              </w:rPr>
            </w:pPr>
            <w:r w:rsidRPr="00217447">
              <w:rPr>
                <w:color w:val="000000"/>
                <w:szCs w:val="24"/>
                <w:lang w:eastAsia="en-IN"/>
              </w:rPr>
              <w:t> </w:t>
            </w:r>
          </w:p>
        </w:tc>
        <w:tc>
          <w:tcPr>
            <w:tcW w:w="6498"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right"/>
              <w:rPr>
                <w:b/>
                <w:bCs/>
                <w:color w:val="000000"/>
                <w:szCs w:val="24"/>
                <w:lang w:eastAsia="en-IN"/>
              </w:rPr>
            </w:pPr>
            <w:r w:rsidRPr="00217447">
              <w:rPr>
                <w:b/>
                <w:bCs/>
                <w:color w:val="000000"/>
                <w:szCs w:val="24"/>
                <w:lang w:eastAsia="en-IN"/>
              </w:rPr>
              <w:t>Financial Milestone (Rs. In Crores)</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b/>
                <w:bCs/>
                <w:szCs w:val="24"/>
                <w:lang w:eastAsia="en-IN"/>
              </w:rPr>
            </w:pPr>
            <w:r w:rsidRPr="00217447">
              <w:rPr>
                <w:b/>
                <w:bCs/>
                <w:szCs w:val="24"/>
                <w:lang w:eastAsia="en-IN"/>
              </w:rPr>
              <w:t>1.58</w:t>
            </w:r>
          </w:p>
        </w:tc>
        <w:tc>
          <w:tcPr>
            <w:tcW w:w="927"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b/>
                <w:bCs/>
                <w:szCs w:val="24"/>
                <w:lang w:eastAsia="en-IN"/>
              </w:rPr>
            </w:pPr>
            <w:r w:rsidRPr="00217447">
              <w:rPr>
                <w:b/>
                <w:bCs/>
                <w:szCs w:val="24"/>
                <w:lang w:eastAsia="en-IN"/>
              </w:rPr>
              <w:t>1.75</w:t>
            </w:r>
          </w:p>
        </w:tc>
        <w:tc>
          <w:tcPr>
            <w:tcW w:w="951"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b/>
                <w:bCs/>
                <w:szCs w:val="24"/>
                <w:lang w:eastAsia="en-IN"/>
              </w:rPr>
            </w:pPr>
            <w:r w:rsidRPr="00217447">
              <w:rPr>
                <w:b/>
                <w:bCs/>
                <w:szCs w:val="24"/>
                <w:lang w:eastAsia="en-IN"/>
              </w:rPr>
              <w:t>6.34</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b/>
                <w:bCs/>
                <w:szCs w:val="24"/>
                <w:lang w:eastAsia="en-IN"/>
              </w:rPr>
            </w:pPr>
            <w:r w:rsidRPr="00217447">
              <w:rPr>
                <w:b/>
                <w:bCs/>
                <w:szCs w:val="24"/>
                <w:lang w:eastAsia="en-IN"/>
              </w:rPr>
              <w:t>12.38</w:t>
            </w:r>
          </w:p>
        </w:tc>
        <w:tc>
          <w:tcPr>
            <w:tcW w:w="939"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b/>
                <w:bCs/>
                <w:szCs w:val="24"/>
                <w:lang w:eastAsia="en-IN"/>
              </w:rPr>
            </w:pPr>
            <w:r w:rsidRPr="00217447">
              <w:rPr>
                <w:b/>
                <w:bCs/>
                <w:szCs w:val="24"/>
                <w:lang w:eastAsia="en-IN"/>
              </w:rPr>
              <w:t>9.00</w:t>
            </w:r>
          </w:p>
        </w:tc>
        <w:tc>
          <w:tcPr>
            <w:tcW w:w="963"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b/>
                <w:bCs/>
                <w:szCs w:val="24"/>
                <w:lang w:eastAsia="en-IN"/>
              </w:rPr>
            </w:pPr>
            <w:r w:rsidRPr="00217447">
              <w:rPr>
                <w:b/>
                <w:bCs/>
                <w:szCs w:val="24"/>
                <w:lang w:eastAsia="en-IN"/>
              </w:rPr>
              <w:t>7.44</w:t>
            </w:r>
          </w:p>
        </w:tc>
        <w:tc>
          <w:tcPr>
            <w:tcW w:w="988"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b/>
                <w:bCs/>
                <w:szCs w:val="24"/>
                <w:lang w:eastAsia="en-IN"/>
              </w:rPr>
            </w:pPr>
            <w:r w:rsidRPr="00217447">
              <w:rPr>
                <w:b/>
                <w:bCs/>
                <w:szCs w:val="24"/>
                <w:lang w:eastAsia="en-IN"/>
              </w:rPr>
              <w:t>6.38</w:t>
            </w:r>
          </w:p>
        </w:tc>
        <w:tc>
          <w:tcPr>
            <w:tcW w:w="1000" w:type="dxa"/>
            <w:tcBorders>
              <w:top w:val="nil"/>
              <w:left w:val="nil"/>
              <w:bottom w:val="single" w:sz="4" w:space="0" w:color="auto"/>
              <w:right w:val="single" w:sz="4" w:space="0" w:color="auto"/>
            </w:tcBorders>
            <w:noWrap/>
            <w:vAlign w:val="center"/>
            <w:hideMark/>
          </w:tcPr>
          <w:p w:rsidR="009754FF" w:rsidRPr="00217447" w:rsidRDefault="009754FF" w:rsidP="0053068C">
            <w:pPr>
              <w:spacing w:before="0" w:after="0"/>
              <w:jc w:val="center"/>
              <w:rPr>
                <w:b/>
                <w:bCs/>
                <w:szCs w:val="24"/>
                <w:lang w:eastAsia="en-IN"/>
              </w:rPr>
            </w:pPr>
            <w:r>
              <w:rPr>
                <w:b/>
                <w:bCs/>
                <w:szCs w:val="24"/>
                <w:lang w:eastAsia="en-IN"/>
              </w:rPr>
              <w:t>4.55</w:t>
            </w:r>
          </w:p>
        </w:tc>
      </w:tr>
      <w:tr w:rsidR="009754FF" w:rsidRPr="00217447" w:rsidTr="0053068C">
        <w:trPr>
          <w:trHeight w:val="330"/>
        </w:trPr>
        <w:tc>
          <w:tcPr>
            <w:tcW w:w="533" w:type="dxa"/>
            <w:tcBorders>
              <w:top w:val="nil"/>
              <w:left w:val="nil"/>
              <w:bottom w:val="nil"/>
              <w:right w:val="nil"/>
            </w:tcBorders>
            <w:noWrap/>
            <w:vAlign w:val="bottom"/>
            <w:hideMark/>
          </w:tcPr>
          <w:p w:rsidR="009754FF" w:rsidRPr="00217447" w:rsidRDefault="009754FF" w:rsidP="0053068C">
            <w:pPr>
              <w:spacing w:before="0" w:after="0"/>
              <w:jc w:val="center"/>
              <w:rPr>
                <w:b/>
                <w:bCs/>
                <w:szCs w:val="24"/>
                <w:lang w:eastAsia="en-IN"/>
              </w:rPr>
            </w:pPr>
          </w:p>
        </w:tc>
        <w:tc>
          <w:tcPr>
            <w:tcW w:w="6498" w:type="dxa"/>
            <w:tcBorders>
              <w:top w:val="nil"/>
              <w:left w:val="nil"/>
              <w:bottom w:val="nil"/>
              <w:right w:val="nil"/>
            </w:tcBorders>
            <w:noWrap/>
            <w:vAlign w:val="bottom"/>
            <w:hideMark/>
          </w:tcPr>
          <w:p w:rsidR="009754FF" w:rsidRPr="00217447" w:rsidRDefault="009754FF" w:rsidP="0053068C">
            <w:pPr>
              <w:spacing w:before="0" w:after="0"/>
              <w:rPr>
                <w:rFonts w:ascii="Times New Roman" w:hAnsi="Times New Roman"/>
                <w:sz w:val="20"/>
                <w:lang w:eastAsia="en-IN"/>
              </w:rPr>
            </w:pPr>
          </w:p>
        </w:tc>
        <w:tc>
          <w:tcPr>
            <w:tcW w:w="951" w:type="dxa"/>
            <w:tcBorders>
              <w:top w:val="nil"/>
              <w:left w:val="nil"/>
              <w:bottom w:val="nil"/>
              <w:right w:val="nil"/>
            </w:tcBorders>
            <w:noWrap/>
            <w:vAlign w:val="bottom"/>
            <w:hideMark/>
          </w:tcPr>
          <w:p w:rsidR="009754FF" w:rsidRPr="00217447" w:rsidRDefault="009754FF" w:rsidP="0053068C">
            <w:pPr>
              <w:spacing w:before="0" w:after="0"/>
              <w:rPr>
                <w:rFonts w:ascii="Times New Roman" w:hAnsi="Times New Roman"/>
                <w:sz w:val="20"/>
                <w:lang w:eastAsia="en-IN"/>
              </w:rPr>
            </w:pPr>
          </w:p>
        </w:tc>
        <w:tc>
          <w:tcPr>
            <w:tcW w:w="927" w:type="dxa"/>
            <w:tcBorders>
              <w:top w:val="nil"/>
              <w:left w:val="nil"/>
              <w:bottom w:val="nil"/>
              <w:right w:val="nil"/>
            </w:tcBorders>
            <w:noWrap/>
            <w:vAlign w:val="bottom"/>
            <w:hideMark/>
          </w:tcPr>
          <w:p w:rsidR="009754FF" w:rsidRPr="00217447" w:rsidRDefault="009754FF" w:rsidP="0053068C">
            <w:pPr>
              <w:spacing w:before="0" w:after="0"/>
              <w:rPr>
                <w:rFonts w:ascii="Times New Roman" w:hAnsi="Times New Roman"/>
                <w:sz w:val="20"/>
                <w:lang w:eastAsia="en-IN"/>
              </w:rPr>
            </w:pPr>
          </w:p>
        </w:tc>
        <w:tc>
          <w:tcPr>
            <w:tcW w:w="951" w:type="dxa"/>
            <w:tcBorders>
              <w:top w:val="nil"/>
              <w:left w:val="nil"/>
              <w:bottom w:val="nil"/>
              <w:right w:val="nil"/>
            </w:tcBorders>
            <w:noWrap/>
            <w:vAlign w:val="bottom"/>
            <w:hideMark/>
          </w:tcPr>
          <w:p w:rsidR="009754FF" w:rsidRPr="00217447" w:rsidRDefault="009754FF" w:rsidP="0053068C">
            <w:pPr>
              <w:spacing w:before="0" w:after="0"/>
              <w:rPr>
                <w:rFonts w:ascii="Times New Roman" w:hAnsi="Times New Roman"/>
                <w:sz w:val="20"/>
                <w:lang w:eastAsia="en-IN"/>
              </w:rPr>
            </w:pPr>
          </w:p>
        </w:tc>
        <w:tc>
          <w:tcPr>
            <w:tcW w:w="1000" w:type="dxa"/>
            <w:tcBorders>
              <w:top w:val="nil"/>
              <w:left w:val="nil"/>
              <w:bottom w:val="nil"/>
              <w:right w:val="nil"/>
            </w:tcBorders>
            <w:noWrap/>
            <w:vAlign w:val="bottom"/>
            <w:hideMark/>
          </w:tcPr>
          <w:p w:rsidR="009754FF" w:rsidRPr="00217447" w:rsidRDefault="009754FF" w:rsidP="0053068C">
            <w:pPr>
              <w:spacing w:before="0" w:after="0"/>
              <w:rPr>
                <w:rFonts w:ascii="Times New Roman" w:hAnsi="Times New Roman"/>
                <w:sz w:val="20"/>
                <w:lang w:eastAsia="en-IN"/>
              </w:rPr>
            </w:pPr>
          </w:p>
        </w:tc>
        <w:tc>
          <w:tcPr>
            <w:tcW w:w="939" w:type="dxa"/>
            <w:tcBorders>
              <w:top w:val="nil"/>
              <w:left w:val="nil"/>
              <w:bottom w:val="nil"/>
              <w:right w:val="nil"/>
            </w:tcBorders>
            <w:noWrap/>
            <w:vAlign w:val="bottom"/>
            <w:hideMark/>
          </w:tcPr>
          <w:p w:rsidR="009754FF" w:rsidRPr="00217447" w:rsidRDefault="009754FF" w:rsidP="0053068C">
            <w:pPr>
              <w:spacing w:before="0" w:after="0"/>
              <w:rPr>
                <w:rFonts w:ascii="Times New Roman" w:hAnsi="Times New Roman"/>
                <w:sz w:val="20"/>
                <w:lang w:eastAsia="en-IN"/>
              </w:rPr>
            </w:pPr>
          </w:p>
        </w:tc>
        <w:tc>
          <w:tcPr>
            <w:tcW w:w="963" w:type="dxa"/>
            <w:tcBorders>
              <w:top w:val="nil"/>
              <w:left w:val="nil"/>
              <w:bottom w:val="nil"/>
              <w:right w:val="nil"/>
            </w:tcBorders>
            <w:noWrap/>
            <w:vAlign w:val="bottom"/>
            <w:hideMark/>
          </w:tcPr>
          <w:p w:rsidR="009754FF" w:rsidRPr="00217447" w:rsidRDefault="009754FF" w:rsidP="0053068C">
            <w:pPr>
              <w:spacing w:before="0" w:after="0"/>
              <w:rPr>
                <w:rFonts w:ascii="Times New Roman" w:hAnsi="Times New Roman"/>
                <w:sz w:val="20"/>
                <w:lang w:eastAsia="en-IN"/>
              </w:rPr>
            </w:pPr>
          </w:p>
        </w:tc>
        <w:tc>
          <w:tcPr>
            <w:tcW w:w="988" w:type="dxa"/>
            <w:tcBorders>
              <w:top w:val="nil"/>
              <w:left w:val="nil"/>
              <w:bottom w:val="nil"/>
              <w:right w:val="nil"/>
            </w:tcBorders>
            <w:noWrap/>
            <w:vAlign w:val="bottom"/>
            <w:hideMark/>
          </w:tcPr>
          <w:p w:rsidR="009754FF" w:rsidRPr="00217447" w:rsidRDefault="009754FF" w:rsidP="0053068C">
            <w:pPr>
              <w:spacing w:before="0" w:after="0"/>
              <w:rPr>
                <w:rFonts w:ascii="Times New Roman" w:hAnsi="Times New Roman"/>
                <w:sz w:val="20"/>
                <w:lang w:eastAsia="en-IN"/>
              </w:rPr>
            </w:pPr>
          </w:p>
        </w:tc>
        <w:tc>
          <w:tcPr>
            <w:tcW w:w="1000" w:type="dxa"/>
            <w:tcBorders>
              <w:top w:val="nil"/>
              <w:left w:val="nil"/>
              <w:bottom w:val="nil"/>
              <w:right w:val="nil"/>
            </w:tcBorders>
            <w:noWrap/>
            <w:vAlign w:val="bottom"/>
            <w:hideMark/>
          </w:tcPr>
          <w:p w:rsidR="009754FF" w:rsidRPr="00217447" w:rsidRDefault="009754FF" w:rsidP="0053068C">
            <w:pPr>
              <w:spacing w:before="0" w:after="0"/>
              <w:rPr>
                <w:rFonts w:ascii="Times New Roman" w:hAnsi="Times New Roman"/>
                <w:sz w:val="20"/>
                <w:lang w:eastAsia="en-IN"/>
              </w:rPr>
            </w:pPr>
          </w:p>
        </w:tc>
      </w:tr>
    </w:tbl>
    <w:p w:rsidR="00567AD7" w:rsidRPr="00217447" w:rsidRDefault="00567AD7"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color w:val="000000" w:themeColor="text1"/>
          <w:szCs w:val="24"/>
        </w:rPr>
        <w:sectPr w:rsidR="00567AD7" w:rsidRPr="00217447" w:rsidSect="007635E4">
          <w:type w:val="nextColumn"/>
          <w:pgSz w:w="16840" w:h="11900" w:orient="landscape"/>
          <w:pgMar w:top="1134" w:right="1134" w:bottom="851" w:left="1128" w:header="720" w:footer="720" w:gutter="0"/>
          <w:cols w:space="720" w:equalWidth="0">
            <w:col w:w="9317"/>
          </w:cols>
          <w:noEndnote/>
          <w:docGrid w:linePitch="326"/>
        </w:sectPr>
      </w:pPr>
    </w:p>
    <w:p w:rsidR="00C3025E" w:rsidRPr="00217447" w:rsidRDefault="00C3025E"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color w:val="000000" w:themeColor="text1"/>
          <w:szCs w:val="24"/>
        </w:rPr>
      </w:pPr>
    </w:p>
    <w:tbl>
      <w:tblPr>
        <w:tblpPr w:leftFromText="180" w:rightFromText="180" w:vertAnchor="text" w:horzAnchor="margin" w:tblpY="260"/>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696"/>
        <w:gridCol w:w="6023"/>
        <w:gridCol w:w="1774"/>
      </w:tblGrid>
      <w:tr w:rsidR="009754FF" w:rsidRPr="00217447" w:rsidTr="0053068C">
        <w:trPr>
          <w:trHeight w:val="692"/>
          <w:tblHeader/>
        </w:trPr>
        <w:tc>
          <w:tcPr>
            <w:tcW w:w="1696" w:type="dxa"/>
            <w:tcBorders>
              <w:top w:val="single" w:sz="4" w:space="0" w:color="000000"/>
              <w:left w:val="single" w:sz="4" w:space="0" w:color="000000"/>
              <w:bottom w:val="single" w:sz="4" w:space="0" w:color="000000"/>
              <w:right w:val="single" w:sz="4" w:space="0" w:color="000000"/>
            </w:tcBorders>
            <w:vAlign w:val="center"/>
            <w:hideMark/>
          </w:tcPr>
          <w:p w:rsidR="009754FF" w:rsidRPr="00217447" w:rsidRDefault="009754FF" w:rsidP="0053068C">
            <w:pPr>
              <w:pStyle w:val="ListParagraph"/>
              <w:widowControl w:val="0"/>
              <w:autoSpaceDE w:val="0"/>
              <w:autoSpaceDN w:val="0"/>
              <w:adjustRightInd w:val="0"/>
              <w:spacing w:line="360" w:lineRule="auto"/>
              <w:ind w:left="0"/>
              <w:jc w:val="center"/>
            </w:pPr>
            <w:r w:rsidRPr="00217447">
              <w:rPr>
                <w:b/>
              </w:rPr>
              <w:t>Milestone</w:t>
            </w:r>
          </w:p>
        </w:tc>
        <w:tc>
          <w:tcPr>
            <w:tcW w:w="6023" w:type="dxa"/>
            <w:tcBorders>
              <w:top w:val="single" w:sz="4" w:space="0" w:color="000000"/>
              <w:left w:val="single" w:sz="4" w:space="0" w:color="000000"/>
              <w:bottom w:val="single" w:sz="4" w:space="0" w:color="000000"/>
              <w:right w:val="single" w:sz="4" w:space="0" w:color="000000"/>
            </w:tcBorders>
            <w:vAlign w:val="center"/>
            <w:hideMark/>
          </w:tcPr>
          <w:p w:rsidR="009754FF" w:rsidRPr="00217447" w:rsidRDefault="009754FF" w:rsidP="0053068C">
            <w:pPr>
              <w:pStyle w:val="ListParagraph"/>
              <w:widowControl w:val="0"/>
              <w:autoSpaceDE w:val="0"/>
              <w:autoSpaceDN w:val="0"/>
              <w:adjustRightInd w:val="0"/>
              <w:spacing w:line="360" w:lineRule="auto"/>
              <w:ind w:left="0"/>
              <w:jc w:val="center"/>
            </w:pPr>
            <w:r w:rsidRPr="00217447">
              <w:rPr>
                <w:b/>
              </w:rPr>
              <w:t>Physical Work to be Completed</w:t>
            </w:r>
          </w:p>
        </w:tc>
        <w:tc>
          <w:tcPr>
            <w:tcW w:w="1774" w:type="dxa"/>
            <w:tcBorders>
              <w:top w:val="single" w:sz="4" w:space="0" w:color="000000"/>
              <w:left w:val="single" w:sz="4" w:space="0" w:color="000000"/>
              <w:bottom w:val="single" w:sz="4" w:space="0" w:color="000000"/>
              <w:right w:val="single" w:sz="4" w:space="0" w:color="000000"/>
            </w:tcBorders>
            <w:vAlign w:val="center"/>
            <w:hideMark/>
          </w:tcPr>
          <w:p w:rsidR="009754FF" w:rsidRPr="00217447" w:rsidRDefault="009754FF" w:rsidP="0053068C">
            <w:pPr>
              <w:pStyle w:val="ListParagraph"/>
              <w:widowControl w:val="0"/>
              <w:autoSpaceDE w:val="0"/>
              <w:autoSpaceDN w:val="0"/>
              <w:adjustRightInd w:val="0"/>
              <w:spacing w:line="360" w:lineRule="auto"/>
              <w:ind w:left="0"/>
              <w:jc w:val="center"/>
            </w:pPr>
            <w:r w:rsidRPr="00217447">
              <w:rPr>
                <w:b/>
              </w:rPr>
              <w:t>Period from the date of issue of Notice to proceed with the work</w:t>
            </w:r>
          </w:p>
        </w:tc>
      </w:tr>
      <w:tr w:rsidR="009754FF" w:rsidRPr="00217447" w:rsidTr="0053068C">
        <w:trPr>
          <w:trHeight w:val="692"/>
          <w:tblHeader/>
        </w:trPr>
        <w:tc>
          <w:tcPr>
            <w:tcW w:w="1696" w:type="dxa"/>
            <w:tcBorders>
              <w:top w:val="single" w:sz="4" w:space="0" w:color="000000"/>
              <w:left w:val="single" w:sz="4" w:space="0" w:color="000000"/>
              <w:bottom w:val="single" w:sz="4" w:space="0" w:color="000000"/>
              <w:right w:val="single" w:sz="4" w:space="0" w:color="000000"/>
            </w:tcBorders>
            <w:vAlign w:val="center"/>
            <w:hideMark/>
          </w:tcPr>
          <w:p w:rsidR="009754FF" w:rsidRPr="00217447" w:rsidRDefault="009754FF" w:rsidP="0053068C">
            <w:pPr>
              <w:spacing w:line="360" w:lineRule="auto"/>
              <w:jc w:val="center"/>
            </w:pPr>
            <w:r w:rsidRPr="00217447">
              <w:t>Milestone 1</w:t>
            </w:r>
          </w:p>
        </w:tc>
        <w:tc>
          <w:tcPr>
            <w:tcW w:w="6023" w:type="dxa"/>
            <w:tcBorders>
              <w:top w:val="single" w:sz="4" w:space="0" w:color="000000"/>
              <w:left w:val="single" w:sz="4" w:space="0" w:color="000000"/>
              <w:bottom w:val="single" w:sz="4" w:space="0" w:color="000000"/>
              <w:right w:val="single" w:sz="4" w:space="0" w:color="000000"/>
            </w:tcBorders>
            <w:vAlign w:val="center"/>
            <w:hideMark/>
          </w:tcPr>
          <w:p w:rsidR="009754FF" w:rsidRPr="00217447" w:rsidRDefault="009754FF" w:rsidP="0053068C">
            <w:pPr>
              <w:spacing w:line="360" w:lineRule="auto"/>
              <w:jc w:val="both"/>
              <w:rPr>
                <w:rFonts w:cs="Calibri"/>
                <w:color w:val="000000"/>
              </w:rPr>
            </w:pPr>
            <w:r w:rsidRPr="00217447">
              <w:rPr>
                <w:rFonts w:cs="Calibri"/>
                <w:b/>
                <w:bCs/>
                <w:color w:val="000000"/>
              </w:rPr>
              <w:t>Construction of Bridge Cum Barrage</w:t>
            </w:r>
            <w:r w:rsidRPr="00217447">
              <w:rPr>
                <w:rFonts w:cs="Calibri"/>
                <w:color w:val="000000"/>
              </w:rPr>
              <w:t xml:space="preserve"> for a length of 99.80 m, No of Bridge vents 9, No of gated vents 27, Size of vents 3.0 m x 3.50 m across Malaprabha River near Chikkahattiholi Village.</w:t>
            </w:r>
          </w:p>
        </w:tc>
        <w:tc>
          <w:tcPr>
            <w:tcW w:w="1774" w:type="dxa"/>
            <w:tcBorders>
              <w:top w:val="single" w:sz="4" w:space="0" w:color="000000"/>
              <w:left w:val="single" w:sz="4" w:space="0" w:color="000000"/>
              <w:right w:val="single" w:sz="4" w:space="0" w:color="000000"/>
            </w:tcBorders>
            <w:vAlign w:val="center"/>
            <w:hideMark/>
          </w:tcPr>
          <w:p w:rsidR="009754FF" w:rsidRPr="00217447" w:rsidRDefault="009754FF" w:rsidP="0053068C">
            <w:pPr>
              <w:pStyle w:val="ListParagraph"/>
              <w:widowControl w:val="0"/>
              <w:autoSpaceDE w:val="0"/>
              <w:autoSpaceDN w:val="0"/>
              <w:adjustRightInd w:val="0"/>
              <w:spacing w:line="360" w:lineRule="auto"/>
              <w:ind w:left="0"/>
              <w:jc w:val="center"/>
              <w:rPr>
                <w:b/>
              </w:rPr>
            </w:pPr>
            <w:r w:rsidRPr="00217447">
              <w:rPr>
                <w:b/>
              </w:rPr>
              <w:t>18 Months</w:t>
            </w:r>
          </w:p>
        </w:tc>
      </w:tr>
      <w:tr w:rsidR="009754FF" w:rsidRPr="00217447" w:rsidTr="0053068C">
        <w:trPr>
          <w:trHeight w:val="598"/>
        </w:trPr>
        <w:tc>
          <w:tcPr>
            <w:tcW w:w="1696" w:type="dxa"/>
            <w:tcBorders>
              <w:top w:val="single" w:sz="4" w:space="0" w:color="000000"/>
              <w:left w:val="single" w:sz="4" w:space="0" w:color="000000"/>
              <w:bottom w:val="single" w:sz="4" w:space="0" w:color="000000"/>
              <w:right w:val="single" w:sz="4" w:space="0" w:color="000000"/>
            </w:tcBorders>
            <w:vAlign w:val="center"/>
            <w:hideMark/>
          </w:tcPr>
          <w:p w:rsidR="009754FF" w:rsidRPr="00217447" w:rsidRDefault="009754FF" w:rsidP="0053068C">
            <w:pPr>
              <w:spacing w:line="360" w:lineRule="auto"/>
              <w:jc w:val="center"/>
            </w:pPr>
            <w:r w:rsidRPr="00217447">
              <w:t>Milestone 2</w:t>
            </w:r>
          </w:p>
        </w:tc>
        <w:tc>
          <w:tcPr>
            <w:tcW w:w="6023" w:type="dxa"/>
            <w:tcBorders>
              <w:top w:val="single" w:sz="4" w:space="0" w:color="000000"/>
              <w:left w:val="single" w:sz="4" w:space="0" w:color="000000"/>
              <w:bottom w:val="single" w:sz="4" w:space="0" w:color="000000"/>
              <w:right w:val="single" w:sz="4" w:space="0" w:color="000000"/>
            </w:tcBorders>
            <w:vAlign w:val="center"/>
            <w:hideMark/>
          </w:tcPr>
          <w:p w:rsidR="009754FF" w:rsidRPr="00217447" w:rsidRDefault="009754FF" w:rsidP="0053068C">
            <w:pPr>
              <w:spacing w:line="360" w:lineRule="auto"/>
              <w:jc w:val="both"/>
              <w:rPr>
                <w:rFonts w:cs="Calibri"/>
                <w:color w:val="000000"/>
              </w:rPr>
            </w:pPr>
            <w:r w:rsidRPr="000A555B">
              <w:rPr>
                <w:rFonts w:cs="Calibri"/>
                <w:color w:val="000000"/>
              </w:rPr>
              <w:t xml:space="preserve">Construction of </w:t>
            </w:r>
            <w:r w:rsidRPr="00481A76">
              <w:rPr>
                <w:rFonts w:cs="Calibri"/>
                <w:b/>
                <w:color w:val="000000"/>
              </w:rPr>
              <w:t>Gabbion Structures for Left (320.0 m)</w:t>
            </w:r>
            <w:r w:rsidRPr="000A555B">
              <w:rPr>
                <w:rFonts w:cs="Calibri"/>
                <w:color w:val="000000"/>
              </w:rPr>
              <w:t xml:space="preserve"> of Malaprabha River and </w:t>
            </w:r>
            <w:r w:rsidRPr="00481A76">
              <w:rPr>
                <w:rFonts w:cs="Calibri"/>
                <w:b/>
                <w:color w:val="000000"/>
              </w:rPr>
              <w:t>Sopanam (130.00 m)</w:t>
            </w:r>
            <w:r w:rsidRPr="000A555B">
              <w:rPr>
                <w:rFonts w:cs="Calibri"/>
                <w:color w:val="000000"/>
              </w:rPr>
              <w:t xml:space="preserve"> near Shri Veerbhadreshwar Temple.</w:t>
            </w:r>
          </w:p>
        </w:tc>
        <w:tc>
          <w:tcPr>
            <w:tcW w:w="1774" w:type="dxa"/>
            <w:tcBorders>
              <w:left w:val="single" w:sz="4" w:space="0" w:color="000000"/>
              <w:right w:val="single" w:sz="4" w:space="0" w:color="000000"/>
            </w:tcBorders>
            <w:vAlign w:val="center"/>
            <w:hideMark/>
          </w:tcPr>
          <w:p w:rsidR="009754FF" w:rsidRPr="00217447" w:rsidRDefault="009754FF" w:rsidP="0053068C">
            <w:pPr>
              <w:pStyle w:val="ListParagraph"/>
              <w:widowControl w:val="0"/>
              <w:autoSpaceDE w:val="0"/>
              <w:autoSpaceDN w:val="0"/>
              <w:adjustRightInd w:val="0"/>
              <w:spacing w:line="360" w:lineRule="auto"/>
              <w:ind w:left="0"/>
              <w:jc w:val="center"/>
            </w:pPr>
            <w:r w:rsidRPr="00217447">
              <w:rPr>
                <w:b/>
              </w:rPr>
              <w:t>18 Months</w:t>
            </w:r>
          </w:p>
        </w:tc>
      </w:tr>
      <w:tr w:rsidR="009754FF" w:rsidRPr="00217447" w:rsidTr="0053068C">
        <w:trPr>
          <w:trHeight w:val="706"/>
        </w:trPr>
        <w:tc>
          <w:tcPr>
            <w:tcW w:w="1696" w:type="dxa"/>
            <w:tcBorders>
              <w:top w:val="single" w:sz="4" w:space="0" w:color="000000"/>
              <w:left w:val="single" w:sz="4" w:space="0" w:color="000000"/>
              <w:bottom w:val="single" w:sz="4" w:space="0" w:color="000000"/>
              <w:right w:val="single" w:sz="4" w:space="0" w:color="000000"/>
            </w:tcBorders>
            <w:vAlign w:val="center"/>
            <w:hideMark/>
          </w:tcPr>
          <w:p w:rsidR="009754FF" w:rsidRPr="00217447" w:rsidRDefault="009754FF" w:rsidP="0053068C">
            <w:pPr>
              <w:spacing w:line="360" w:lineRule="auto"/>
              <w:jc w:val="center"/>
            </w:pPr>
            <w:r w:rsidRPr="00217447">
              <w:t>Milestone 3</w:t>
            </w:r>
          </w:p>
        </w:tc>
        <w:tc>
          <w:tcPr>
            <w:tcW w:w="6023" w:type="dxa"/>
            <w:tcBorders>
              <w:top w:val="single" w:sz="4" w:space="0" w:color="000000"/>
              <w:left w:val="single" w:sz="4" w:space="0" w:color="000000"/>
              <w:bottom w:val="single" w:sz="4" w:space="0" w:color="000000"/>
              <w:right w:val="single" w:sz="4" w:space="0" w:color="000000"/>
            </w:tcBorders>
            <w:vAlign w:val="center"/>
            <w:hideMark/>
          </w:tcPr>
          <w:p w:rsidR="009754FF" w:rsidRPr="00217447" w:rsidRDefault="009754FF" w:rsidP="0053068C">
            <w:pPr>
              <w:spacing w:line="360" w:lineRule="auto"/>
              <w:jc w:val="both"/>
              <w:rPr>
                <w:rFonts w:cs="Calibri"/>
                <w:color w:val="000000"/>
              </w:rPr>
            </w:pPr>
            <w:r w:rsidRPr="00217447">
              <w:rPr>
                <w:rFonts w:cs="Calibri"/>
                <w:b/>
                <w:bCs/>
                <w:color w:val="000000"/>
              </w:rPr>
              <w:t>Construction of Store Room</w:t>
            </w:r>
            <w:r w:rsidRPr="00217447">
              <w:rPr>
                <w:rFonts w:cs="Calibri"/>
                <w:color w:val="000000"/>
              </w:rPr>
              <w:t xml:space="preserve"> for gates near Proposed Bridge Cum Barrage across Malaprabha River near Chikkahattiholi Village.</w:t>
            </w:r>
          </w:p>
        </w:tc>
        <w:tc>
          <w:tcPr>
            <w:tcW w:w="1774" w:type="dxa"/>
            <w:tcBorders>
              <w:left w:val="single" w:sz="4" w:space="0" w:color="000000"/>
              <w:right w:val="single" w:sz="4" w:space="0" w:color="000000"/>
            </w:tcBorders>
            <w:vAlign w:val="center"/>
            <w:hideMark/>
          </w:tcPr>
          <w:p w:rsidR="009754FF" w:rsidRPr="00217447" w:rsidRDefault="009754FF" w:rsidP="0053068C">
            <w:pPr>
              <w:spacing w:line="360" w:lineRule="auto"/>
              <w:jc w:val="center"/>
            </w:pPr>
            <w:r w:rsidRPr="00217447">
              <w:rPr>
                <w:b/>
              </w:rPr>
              <w:t>21 Months</w:t>
            </w:r>
          </w:p>
        </w:tc>
      </w:tr>
      <w:tr w:rsidR="009754FF" w:rsidRPr="00217447" w:rsidTr="0053068C">
        <w:trPr>
          <w:trHeight w:val="551"/>
        </w:trPr>
        <w:tc>
          <w:tcPr>
            <w:tcW w:w="1696" w:type="dxa"/>
            <w:tcBorders>
              <w:top w:val="single" w:sz="4" w:space="0" w:color="000000"/>
              <w:left w:val="single" w:sz="4" w:space="0" w:color="000000"/>
              <w:bottom w:val="single" w:sz="4" w:space="0" w:color="000000"/>
              <w:right w:val="single" w:sz="4" w:space="0" w:color="000000"/>
            </w:tcBorders>
            <w:vAlign w:val="center"/>
          </w:tcPr>
          <w:p w:rsidR="009754FF" w:rsidRPr="00217447" w:rsidRDefault="009754FF" w:rsidP="0053068C">
            <w:pPr>
              <w:spacing w:line="360" w:lineRule="auto"/>
              <w:jc w:val="center"/>
            </w:pPr>
            <w:r w:rsidRPr="00217447">
              <w:t>Milestone 4</w:t>
            </w:r>
          </w:p>
        </w:tc>
        <w:tc>
          <w:tcPr>
            <w:tcW w:w="6023" w:type="dxa"/>
            <w:tcBorders>
              <w:top w:val="single" w:sz="4" w:space="0" w:color="000000"/>
              <w:left w:val="single" w:sz="4" w:space="0" w:color="000000"/>
              <w:bottom w:val="single" w:sz="4" w:space="0" w:color="000000"/>
              <w:right w:val="single" w:sz="4" w:space="0" w:color="000000"/>
            </w:tcBorders>
            <w:vAlign w:val="center"/>
          </w:tcPr>
          <w:p w:rsidR="009754FF" w:rsidRPr="00217447" w:rsidRDefault="009754FF" w:rsidP="0053068C">
            <w:pPr>
              <w:spacing w:line="360" w:lineRule="auto"/>
              <w:rPr>
                <w:rFonts w:cs="Calibri"/>
                <w:color w:val="000000"/>
              </w:rPr>
            </w:pPr>
            <w:r w:rsidRPr="00217447">
              <w:rPr>
                <w:rFonts w:cs="Calibri"/>
                <w:b/>
                <w:bCs/>
                <w:color w:val="000000"/>
              </w:rPr>
              <w:t xml:space="preserve">Construction of Sopanam and Cattel Access Ramp for Length of 5.00 m </w:t>
            </w:r>
            <w:r w:rsidRPr="00217447">
              <w:rPr>
                <w:rFonts w:cs="Calibri"/>
                <w:color w:val="000000"/>
              </w:rPr>
              <w:t>near Right Bank of Proposed Bridge cum Barrage.</w:t>
            </w:r>
          </w:p>
        </w:tc>
        <w:tc>
          <w:tcPr>
            <w:tcW w:w="1774" w:type="dxa"/>
            <w:tcBorders>
              <w:left w:val="single" w:sz="4" w:space="0" w:color="000000"/>
              <w:bottom w:val="single" w:sz="4" w:space="0" w:color="000000"/>
              <w:right w:val="single" w:sz="4" w:space="0" w:color="000000"/>
            </w:tcBorders>
            <w:vAlign w:val="center"/>
          </w:tcPr>
          <w:p w:rsidR="009754FF" w:rsidRPr="00217447" w:rsidRDefault="009754FF" w:rsidP="0053068C">
            <w:pPr>
              <w:spacing w:line="360" w:lineRule="auto"/>
              <w:jc w:val="center"/>
            </w:pPr>
            <w:r w:rsidRPr="00217447">
              <w:rPr>
                <w:b/>
              </w:rPr>
              <w:t>15 Months</w:t>
            </w:r>
          </w:p>
        </w:tc>
      </w:tr>
      <w:tr w:rsidR="009754FF" w:rsidRPr="00217447" w:rsidTr="0053068C">
        <w:trPr>
          <w:trHeight w:val="558"/>
        </w:trPr>
        <w:tc>
          <w:tcPr>
            <w:tcW w:w="1696" w:type="dxa"/>
            <w:tcBorders>
              <w:top w:val="single" w:sz="4" w:space="0" w:color="000000"/>
              <w:left w:val="single" w:sz="4" w:space="0" w:color="000000"/>
              <w:bottom w:val="single" w:sz="4" w:space="0" w:color="000000"/>
              <w:right w:val="single" w:sz="4" w:space="0" w:color="000000"/>
            </w:tcBorders>
            <w:vAlign w:val="center"/>
          </w:tcPr>
          <w:p w:rsidR="009754FF" w:rsidRPr="00217447" w:rsidRDefault="009754FF" w:rsidP="0053068C">
            <w:pPr>
              <w:spacing w:line="360" w:lineRule="auto"/>
              <w:jc w:val="center"/>
            </w:pPr>
            <w:r w:rsidRPr="00217447">
              <w:t>Milestone 5</w:t>
            </w:r>
          </w:p>
        </w:tc>
        <w:tc>
          <w:tcPr>
            <w:tcW w:w="6023" w:type="dxa"/>
            <w:tcBorders>
              <w:top w:val="single" w:sz="4" w:space="0" w:color="000000"/>
              <w:left w:val="single" w:sz="4" w:space="0" w:color="000000"/>
              <w:bottom w:val="single" w:sz="4" w:space="0" w:color="000000"/>
              <w:right w:val="single" w:sz="4" w:space="0" w:color="000000"/>
            </w:tcBorders>
            <w:vAlign w:val="center"/>
          </w:tcPr>
          <w:p w:rsidR="009754FF" w:rsidRPr="00217447" w:rsidRDefault="009754FF" w:rsidP="0053068C">
            <w:pPr>
              <w:spacing w:line="360" w:lineRule="auto"/>
              <w:jc w:val="both"/>
              <w:rPr>
                <w:rFonts w:cs="Calibri"/>
                <w:b/>
                <w:bCs/>
                <w:color w:val="000000"/>
              </w:rPr>
            </w:pPr>
            <w:r w:rsidRPr="000A555B">
              <w:rPr>
                <w:rFonts w:cs="Calibri"/>
                <w:b/>
                <w:bCs/>
                <w:color w:val="000000"/>
              </w:rPr>
              <w:t>River Bank Protection work</w:t>
            </w:r>
            <w:r w:rsidRPr="000A555B">
              <w:rPr>
                <w:rFonts w:cs="Calibri"/>
                <w:bCs/>
                <w:color w:val="000000"/>
              </w:rPr>
              <w:t xml:space="preserve"> on Bridge Cum Barrage U/S Left bank Gabion structure for length of 50.00 m, Right bank Gabion structure for length of 80.00 m and D/S Gabion structure for length of 50.00 m, RCC Retaining wall for a length of 50.00 m</w:t>
            </w:r>
          </w:p>
        </w:tc>
        <w:tc>
          <w:tcPr>
            <w:tcW w:w="1774" w:type="dxa"/>
            <w:tcBorders>
              <w:left w:val="single" w:sz="4" w:space="0" w:color="000000"/>
              <w:bottom w:val="single" w:sz="4" w:space="0" w:color="000000"/>
              <w:right w:val="single" w:sz="4" w:space="0" w:color="000000"/>
            </w:tcBorders>
            <w:vAlign w:val="center"/>
          </w:tcPr>
          <w:p w:rsidR="009754FF" w:rsidRPr="00217447" w:rsidRDefault="009754FF" w:rsidP="0053068C">
            <w:pPr>
              <w:spacing w:line="360" w:lineRule="auto"/>
              <w:jc w:val="center"/>
            </w:pPr>
            <w:r w:rsidRPr="00217447">
              <w:rPr>
                <w:b/>
              </w:rPr>
              <w:t>18 Months</w:t>
            </w:r>
          </w:p>
        </w:tc>
      </w:tr>
      <w:tr w:rsidR="009754FF" w:rsidRPr="00217447" w:rsidTr="0053068C">
        <w:trPr>
          <w:trHeight w:val="565"/>
        </w:trPr>
        <w:tc>
          <w:tcPr>
            <w:tcW w:w="1696" w:type="dxa"/>
            <w:tcBorders>
              <w:top w:val="single" w:sz="4" w:space="0" w:color="000000"/>
              <w:left w:val="single" w:sz="4" w:space="0" w:color="000000"/>
              <w:bottom w:val="single" w:sz="4" w:space="0" w:color="000000"/>
              <w:right w:val="single" w:sz="4" w:space="0" w:color="000000"/>
            </w:tcBorders>
            <w:vAlign w:val="center"/>
          </w:tcPr>
          <w:p w:rsidR="009754FF" w:rsidRPr="00217447" w:rsidRDefault="009754FF" w:rsidP="0053068C">
            <w:pPr>
              <w:spacing w:line="360" w:lineRule="auto"/>
              <w:jc w:val="center"/>
            </w:pPr>
            <w:r w:rsidRPr="00217447">
              <w:t>Milestone 6</w:t>
            </w:r>
          </w:p>
        </w:tc>
        <w:tc>
          <w:tcPr>
            <w:tcW w:w="6023" w:type="dxa"/>
            <w:tcBorders>
              <w:top w:val="single" w:sz="4" w:space="0" w:color="000000"/>
              <w:left w:val="single" w:sz="4" w:space="0" w:color="000000"/>
              <w:bottom w:val="single" w:sz="4" w:space="0" w:color="000000"/>
              <w:right w:val="single" w:sz="4" w:space="0" w:color="000000"/>
            </w:tcBorders>
            <w:vAlign w:val="center"/>
          </w:tcPr>
          <w:p w:rsidR="009754FF" w:rsidRPr="00217447" w:rsidRDefault="009754FF" w:rsidP="0053068C">
            <w:pPr>
              <w:spacing w:line="360" w:lineRule="auto"/>
              <w:jc w:val="both"/>
              <w:rPr>
                <w:rFonts w:cs="Calibri"/>
                <w:color w:val="000000"/>
              </w:rPr>
            </w:pPr>
            <w:r w:rsidRPr="007822C7">
              <w:rPr>
                <w:rFonts w:cs="Calibri"/>
                <w:b/>
                <w:bCs/>
                <w:color w:val="000000"/>
              </w:rPr>
              <w:t>Construction of Retaining wall (95 m),</w:t>
            </w:r>
            <w:r w:rsidRPr="000A555B">
              <w:rPr>
                <w:rFonts w:cs="Calibri"/>
                <w:bCs/>
                <w:color w:val="000000"/>
              </w:rPr>
              <w:t>Left Bank CC Road (195 m) &amp; Right Bank CC Road (427 m) for Proposed Bridge Cum Barrage across Malaprabha River near Chikkahattiholi Village.</w:t>
            </w:r>
          </w:p>
        </w:tc>
        <w:tc>
          <w:tcPr>
            <w:tcW w:w="1774" w:type="dxa"/>
            <w:tcBorders>
              <w:left w:val="single" w:sz="4" w:space="0" w:color="000000"/>
              <w:right w:val="single" w:sz="4" w:space="0" w:color="000000"/>
            </w:tcBorders>
            <w:vAlign w:val="center"/>
          </w:tcPr>
          <w:p w:rsidR="009754FF" w:rsidRPr="00217447" w:rsidRDefault="009754FF" w:rsidP="0053068C">
            <w:pPr>
              <w:spacing w:line="360" w:lineRule="auto"/>
              <w:jc w:val="center"/>
            </w:pPr>
            <w:r w:rsidRPr="00217447">
              <w:rPr>
                <w:b/>
              </w:rPr>
              <w:t>24 Months</w:t>
            </w:r>
          </w:p>
        </w:tc>
      </w:tr>
      <w:tr w:rsidR="009754FF" w:rsidRPr="00217447" w:rsidTr="0053068C">
        <w:trPr>
          <w:trHeight w:val="150"/>
        </w:trPr>
        <w:tc>
          <w:tcPr>
            <w:tcW w:w="1696" w:type="dxa"/>
            <w:tcBorders>
              <w:top w:val="single" w:sz="4" w:space="0" w:color="000000"/>
              <w:left w:val="single" w:sz="4" w:space="0" w:color="000000"/>
              <w:bottom w:val="single" w:sz="4" w:space="0" w:color="000000"/>
              <w:right w:val="single" w:sz="4" w:space="0" w:color="000000"/>
            </w:tcBorders>
            <w:vAlign w:val="center"/>
          </w:tcPr>
          <w:p w:rsidR="009754FF" w:rsidRPr="00217447" w:rsidRDefault="009754FF" w:rsidP="0053068C">
            <w:pPr>
              <w:spacing w:line="360" w:lineRule="auto"/>
              <w:jc w:val="center"/>
            </w:pPr>
            <w:r w:rsidRPr="00217447">
              <w:t>Milestone 7</w:t>
            </w:r>
          </w:p>
        </w:tc>
        <w:tc>
          <w:tcPr>
            <w:tcW w:w="6023" w:type="dxa"/>
            <w:tcBorders>
              <w:top w:val="single" w:sz="4" w:space="0" w:color="000000"/>
              <w:left w:val="single" w:sz="4" w:space="0" w:color="000000"/>
              <w:bottom w:val="single" w:sz="4" w:space="0" w:color="000000"/>
              <w:right w:val="single" w:sz="4" w:space="0" w:color="000000"/>
            </w:tcBorders>
            <w:vAlign w:val="center"/>
          </w:tcPr>
          <w:p w:rsidR="009754FF" w:rsidRPr="00217447" w:rsidRDefault="009754FF" w:rsidP="0053068C">
            <w:pPr>
              <w:spacing w:line="360" w:lineRule="auto"/>
              <w:rPr>
                <w:rFonts w:cs="Calibri"/>
                <w:b/>
                <w:bCs/>
                <w:color w:val="000000"/>
              </w:rPr>
            </w:pPr>
            <w:r w:rsidRPr="00217447">
              <w:rPr>
                <w:rFonts w:cs="Calibri"/>
                <w:b/>
                <w:bCs/>
                <w:color w:val="000000"/>
              </w:rPr>
              <w:t xml:space="preserve">Construction of  Approach Road &amp; Allied works </w:t>
            </w:r>
            <w:r w:rsidRPr="00217447">
              <w:rPr>
                <w:rFonts w:cs="Calibri"/>
                <w:color w:val="000000"/>
              </w:rPr>
              <w:t xml:space="preserve">From SH: 31 to Approach Embankment of 3.5 Km Bituminus Road </w:t>
            </w:r>
          </w:p>
        </w:tc>
        <w:tc>
          <w:tcPr>
            <w:tcW w:w="1774" w:type="dxa"/>
            <w:tcBorders>
              <w:left w:val="single" w:sz="4" w:space="0" w:color="000000"/>
              <w:bottom w:val="single" w:sz="4" w:space="0" w:color="000000"/>
              <w:right w:val="single" w:sz="4" w:space="0" w:color="000000"/>
            </w:tcBorders>
            <w:vAlign w:val="center"/>
          </w:tcPr>
          <w:p w:rsidR="009754FF" w:rsidRPr="00217447" w:rsidRDefault="009754FF" w:rsidP="0053068C">
            <w:pPr>
              <w:spacing w:line="360" w:lineRule="auto"/>
              <w:jc w:val="center"/>
            </w:pPr>
            <w:r w:rsidRPr="00217447">
              <w:rPr>
                <w:b/>
              </w:rPr>
              <w:t>24 Months</w:t>
            </w:r>
          </w:p>
        </w:tc>
      </w:tr>
    </w:tbl>
    <w:p w:rsidR="001374DB" w:rsidRPr="00217447" w:rsidRDefault="001374DB"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color w:val="000000" w:themeColor="text1"/>
          <w:szCs w:val="24"/>
        </w:rPr>
      </w:pPr>
    </w:p>
    <w:p w:rsidR="002F65C6" w:rsidRDefault="002F65C6"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color w:val="000000" w:themeColor="text1"/>
          <w:szCs w:val="24"/>
        </w:rPr>
      </w:pPr>
    </w:p>
    <w:p w:rsidR="009754FF" w:rsidRPr="00217447" w:rsidRDefault="009754FF" w:rsidP="0091761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color w:val="000000" w:themeColor="text1"/>
          <w:szCs w:val="24"/>
        </w:rPr>
      </w:pPr>
    </w:p>
    <w:p w:rsidR="00C55F52" w:rsidRPr="00217447" w:rsidRDefault="00014D9A" w:rsidP="00014D9A">
      <w:pPr>
        <w:pStyle w:val="FootnoteText"/>
        <w:tabs>
          <w:tab w:val="left" w:pos="-1440"/>
          <w:tab w:val="left" w:pos="-720"/>
          <w:tab w:val="left" w:pos="-40"/>
          <w:tab w:val="left" w:pos="40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spacing w:line="360" w:lineRule="auto"/>
        <w:jc w:val="both"/>
        <w:rPr>
          <w:color w:val="000000" w:themeColor="text1"/>
          <w:szCs w:val="24"/>
        </w:rPr>
      </w:pPr>
      <w:r w:rsidRPr="00217447">
        <w:rPr>
          <w:color w:val="000000" w:themeColor="text1"/>
          <w:sz w:val="24"/>
          <w:szCs w:val="24"/>
        </w:rPr>
        <w:t xml:space="preserve">7. </w:t>
      </w:r>
      <w:r w:rsidR="00C55F52" w:rsidRPr="00217447">
        <w:rPr>
          <w:color w:val="000000" w:themeColor="text1"/>
          <w:sz w:val="24"/>
          <w:szCs w:val="24"/>
        </w:rPr>
        <w:t xml:space="preserve">The Site Possession Date is:  </w:t>
      </w:r>
      <w:r w:rsidRPr="00217447">
        <w:rPr>
          <w:color w:val="000000" w:themeColor="text1"/>
          <w:sz w:val="24"/>
          <w:szCs w:val="24"/>
        </w:rPr>
        <w:t>__________</w:t>
      </w:r>
      <w:r w:rsidR="00C55F52" w:rsidRPr="00217447">
        <w:rPr>
          <w:color w:val="000000" w:themeColor="text1"/>
          <w:szCs w:val="24"/>
        </w:rPr>
        <w:tab/>
      </w:r>
      <w:r w:rsidR="00C55F52" w:rsidRPr="00217447">
        <w:rPr>
          <w:color w:val="000000" w:themeColor="text1"/>
          <w:szCs w:val="24"/>
        </w:rPr>
        <w:tab/>
      </w:r>
    </w:p>
    <w:p w:rsidR="003B382D" w:rsidRPr="00217447" w:rsidRDefault="002A54EA" w:rsidP="00E85BA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360" w:lineRule="auto"/>
        <w:jc w:val="both"/>
        <w:rPr>
          <w:color w:val="000000" w:themeColor="text1"/>
          <w:szCs w:val="24"/>
        </w:rPr>
      </w:pPr>
      <w:r w:rsidRPr="00217447">
        <w:rPr>
          <w:color w:val="000000" w:themeColor="text1"/>
          <w:szCs w:val="24"/>
        </w:rPr>
        <w:t xml:space="preserve">8. </w:t>
      </w:r>
      <w:r w:rsidR="00C55F52" w:rsidRPr="00217447">
        <w:rPr>
          <w:color w:val="000000" w:themeColor="text1"/>
          <w:szCs w:val="24"/>
        </w:rPr>
        <w:t>The site is</w:t>
      </w:r>
      <w:r w:rsidR="005E00F5" w:rsidRPr="00217447">
        <w:rPr>
          <w:color w:val="000000" w:themeColor="text1"/>
          <w:szCs w:val="24"/>
        </w:rPr>
        <w:t xml:space="preserve"> located at </w:t>
      </w:r>
      <w:r w:rsidR="0052224B" w:rsidRPr="00217447">
        <w:rPr>
          <w:color w:val="000000" w:themeColor="text1"/>
          <w:szCs w:val="24"/>
        </w:rPr>
        <w:t>Chikkahattiholi Village</w:t>
      </w:r>
      <w:r w:rsidR="00FC0A2A" w:rsidRPr="00217447">
        <w:rPr>
          <w:color w:val="000000" w:themeColor="text1"/>
          <w:szCs w:val="24"/>
        </w:rPr>
        <w:t xml:space="preserve">, </w:t>
      </w:r>
      <w:r w:rsidR="007F416D" w:rsidRPr="00217447">
        <w:rPr>
          <w:color w:val="000000" w:themeColor="text1"/>
          <w:szCs w:val="24"/>
        </w:rPr>
        <w:t>Khanapur</w:t>
      </w:r>
      <w:r w:rsidR="0052224B" w:rsidRPr="00217447">
        <w:rPr>
          <w:color w:val="000000" w:themeColor="text1"/>
          <w:szCs w:val="24"/>
        </w:rPr>
        <w:t xml:space="preserve"> Taluk,</w:t>
      </w:r>
      <w:r w:rsidR="003B382D" w:rsidRPr="00217447">
        <w:rPr>
          <w:color w:val="000000" w:themeColor="text1"/>
          <w:szCs w:val="24"/>
        </w:rPr>
        <w:t>is defined in drawing</w:t>
      </w:r>
      <w:r w:rsidR="00FC0A2A" w:rsidRPr="00217447">
        <w:rPr>
          <w:color w:val="000000" w:themeColor="text1"/>
          <w:szCs w:val="24"/>
        </w:rPr>
        <w:t>.</w:t>
      </w:r>
    </w:p>
    <w:p w:rsidR="00C55F52" w:rsidRPr="00217447" w:rsidRDefault="002A54EA" w:rsidP="00E85BA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360" w:lineRule="auto"/>
        <w:jc w:val="both"/>
        <w:rPr>
          <w:color w:val="000000" w:themeColor="text1"/>
          <w:szCs w:val="24"/>
        </w:rPr>
      </w:pPr>
      <w:r w:rsidRPr="00217447">
        <w:rPr>
          <w:color w:val="000000" w:themeColor="text1"/>
          <w:szCs w:val="24"/>
        </w:rPr>
        <w:t xml:space="preserve">9. </w:t>
      </w:r>
      <w:r w:rsidR="003B382D" w:rsidRPr="00217447">
        <w:rPr>
          <w:color w:val="000000" w:themeColor="text1"/>
          <w:szCs w:val="24"/>
        </w:rPr>
        <w:t xml:space="preserve">The defect liability </w:t>
      </w:r>
      <w:r w:rsidR="006114CF" w:rsidRPr="00217447">
        <w:rPr>
          <w:color w:val="000000" w:themeColor="text1"/>
          <w:szCs w:val="24"/>
        </w:rPr>
        <w:t xml:space="preserve">period is </w:t>
      </w:r>
      <w:r w:rsidR="007429FF" w:rsidRPr="00217447">
        <w:rPr>
          <w:color w:val="000000" w:themeColor="text1"/>
          <w:szCs w:val="24"/>
        </w:rPr>
        <w:t>24</w:t>
      </w:r>
      <w:r w:rsidR="006114CF" w:rsidRPr="00217447">
        <w:rPr>
          <w:color w:val="000000" w:themeColor="text1"/>
          <w:szCs w:val="24"/>
        </w:rPr>
        <w:t xml:space="preserve"> months</w:t>
      </w:r>
      <w:r w:rsidR="005D2AB3" w:rsidRPr="00217447">
        <w:rPr>
          <w:color w:val="000000" w:themeColor="text1"/>
          <w:szCs w:val="24"/>
        </w:rPr>
        <w:t xml:space="preserve">from </w:t>
      </w:r>
      <w:r w:rsidR="0051724E" w:rsidRPr="00217447">
        <w:rPr>
          <w:color w:val="000000" w:themeColor="text1"/>
          <w:szCs w:val="24"/>
        </w:rPr>
        <w:t xml:space="preserve">Completion </w:t>
      </w:r>
      <w:r w:rsidR="00C46CD3" w:rsidRPr="00217447">
        <w:rPr>
          <w:color w:val="000000" w:themeColor="text1"/>
          <w:szCs w:val="24"/>
        </w:rPr>
        <w:t xml:space="preserve">of </w:t>
      </w:r>
      <w:r w:rsidR="0051724E" w:rsidRPr="00217447">
        <w:rPr>
          <w:color w:val="000000" w:themeColor="text1"/>
          <w:szCs w:val="24"/>
        </w:rPr>
        <w:t>work</w:t>
      </w:r>
      <w:r w:rsidR="007429FF" w:rsidRPr="00217447">
        <w:rPr>
          <w:color w:val="000000" w:themeColor="text1"/>
          <w:szCs w:val="24"/>
        </w:rPr>
        <w:t>.</w:t>
      </w:r>
      <w:r w:rsidR="00C55F52" w:rsidRPr="00217447">
        <w:rPr>
          <w:color w:val="000000" w:themeColor="text1"/>
          <w:szCs w:val="24"/>
        </w:rPr>
        <w:tab/>
      </w:r>
      <w:r w:rsidR="00C55F52" w:rsidRPr="00217447">
        <w:rPr>
          <w:color w:val="000000" w:themeColor="text1"/>
          <w:szCs w:val="24"/>
        </w:rPr>
        <w:tab/>
      </w:r>
    </w:p>
    <w:p w:rsidR="002A54EA" w:rsidRPr="00217447" w:rsidRDefault="002A54EA" w:rsidP="00E85BA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360" w:lineRule="auto"/>
        <w:jc w:val="both"/>
        <w:rPr>
          <w:color w:val="000000" w:themeColor="text1"/>
          <w:szCs w:val="24"/>
        </w:rPr>
      </w:pPr>
      <w:r w:rsidRPr="00217447">
        <w:rPr>
          <w:color w:val="000000" w:themeColor="text1"/>
          <w:szCs w:val="24"/>
        </w:rPr>
        <w:t xml:space="preserve">10. </w:t>
      </w:r>
      <w:r w:rsidR="00C55F52" w:rsidRPr="00217447">
        <w:rPr>
          <w:color w:val="000000" w:themeColor="text1"/>
          <w:szCs w:val="24"/>
        </w:rPr>
        <w:t xml:space="preserve">The Project Completion period is </w:t>
      </w:r>
      <w:r w:rsidR="006C5559" w:rsidRPr="00217447">
        <w:rPr>
          <w:color w:val="000000" w:themeColor="text1"/>
          <w:szCs w:val="24"/>
        </w:rPr>
        <w:t>24months</w:t>
      </w:r>
      <w:r w:rsidR="00207539" w:rsidRPr="00217447">
        <w:rPr>
          <w:color w:val="000000" w:themeColor="text1"/>
          <w:szCs w:val="24"/>
        </w:rPr>
        <w:t>. The</w:t>
      </w:r>
      <w:r w:rsidR="00C55F52" w:rsidRPr="00217447">
        <w:rPr>
          <w:color w:val="000000" w:themeColor="text1"/>
          <w:szCs w:val="24"/>
        </w:rPr>
        <w:t xml:space="preserve"> Tenderer should maintain </w:t>
      </w:r>
      <w:r w:rsidR="00207539" w:rsidRPr="00217447">
        <w:rPr>
          <w:color w:val="000000" w:themeColor="text1"/>
          <w:szCs w:val="24"/>
        </w:rPr>
        <w:t xml:space="preserve">the project </w:t>
      </w:r>
      <w:r w:rsidR="00C55F52" w:rsidRPr="00217447">
        <w:rPr>
          <w:color w:val="000000" w:themeColor="text1"/>
          <w:szCs w:val="24"/>
        </w:rPr>
        <w:t>work</w:t>
      </w:r>
      <w:r w:rsidR="00207539" w:rsidRPr="00217447">
        <w:rPr>
          <w:color w:val="000000" w:themeColor="text1"/>
          <w:szCs w:val="24"/>
        </w:rPr>
        <w:t>s</w:t>
      </w:r>
      <w:r w:rsidR="00C55F52" w:rsidRPr="00217447">
        <w:rPr>
          <w:color w:val="000000" w:themeColor="text1"/>
          <w:szCs w:val="24"/>
        </w:rPr>
        <w:t xml:space="preserve"> during the defect liability period</w:t>
      </w:r>
      <w:r w:rsidR="00207539" w:rsidRPr="00217447">
        <w:rPr>
          <w:color w:val="000000" w:themeColor="text1"/>
          <w:szCs w:val="24"/>
        </w:rPr>
        <w:t xml:space="preserve"> of </w:t>
      </w:r>
      <w:r w:rsidR="007429FF" w:rsidRPr="00217447">
        <w:rPr>
          <w:color w:val="000000" w:themeColor="text1"/>
          <w:szCs w:val="24"/>
        </w:rPr>
        <w:t>24</w:t>
      </w:r>
      <w:r w:rsidR="00207539" w:rsidRPr="00217447">
        <w:rPr>
          <w:color w:val="000000" w:themeColor="text1"/>
          <w:szCs w:val="24"/>
        </w:rPr>
        <w:t xml:space="preserve"> Months </w:t>
      </w:r>
      <w:r w:rsidR="00C55F52" w:rsidRPr="00217447">
        <w:rPr>
          <w:color w:val="000000" w:themeColor="text1"/>
          <w:szCs w:val="24"/>
        </w:rPr>
        <w:t>after successful completion of the work.</w:t>
      </w:r>
    </w:p>
    <w:p w:rsidR="00C55F52" w:rsidRPr="00217447" w:rsidRDefault="00567AD7" w:rsidP="004966BB">
      <w:pPr>
        <w:tabs>
          <w:tab w:val="left" w:pos="-1440"/>
          <w:tab w:val="left" w:pos="-720"/>
          <w:tab w:val="left" w:pos="-40"/>
          <w:tab w:val="left" w:pos="0"/>
          <w:tab w:val="left" w:pos="820"/>
          <w:tab w:val="left" w:pos="1240"/>
          <w:tab w:val="left" w:pos="1800"/>
          <w:tab w:val="left" w:pos="5740"/>
          <w:tab w:val="left" w:pos="7110"/>
          <w:tab w:val="left" w:pos="7860"/>
          <w:tab w:val="left" w:pos="8640"/>
          <w:tab w:val="left" w:pos="10300"/>
          <w:tab w:val="left" w:pos="10800"/>
        </w:tabs>
        <w:suppressAutoHyphens/>
        <w:spacing w:line="276" w:lineRule="auto"/>
        <w:ind w:left="360" w:hanging="360"/>
        <w:jc w:val="both"/>
        <w:rPr>
          <w:color w:val="000000" w:themeColor="text1"/>
          <w:szCs w:val="24"/>
        </w:rPr>
      </w:pPr>
      <w:r w:rsidRPr="00217447">
        <w:rPr>
          <w:color w:val="000000" w:themeColor="text1"/>
          <w:szCs w:val="24"/>
        </w:rPr>
        <w:t>11</w:t>
      </w:r>
      <w:r w:rsidR="003B549C" w:rsidRPr="00217447">
        <w:rPr>
          <w:color w:val="000000" w:themeColor="text1"/>
          <w:szCs w:val="24"/>
        </w:rPr>
        <w:t>.</w:t>
      </w:r>
      <w:r w:rsidR="00C55F52" w:rsidRPr="00217447">
        <w:rPr>
          <w:color w:val="000000" w:themeColor="text1"/>
          <w:szCs w:val="24"/>
        </w:rPr>
        <w:t>Insurance requirements are as under:</w:t>
      </w:r>
      <w:r w:rsidR="00C55F52" w:rsidRPr="00217447">
        <w:rPr>
          <w:color w:val="000000" w:themeColor="text1"/>
          <w:szCs w:val="24"/>
        </w:rPr>
        <w:tab/>
      </w:r>
      <w:r w:rsidR="00C55F52" w:rsidRPr="00217447">
        <w:rPr>
          <w:color w:val="000000" w:themeColor="text1"/>
          <w:szCs w:val="24"/>
        </w:rPr>
        <w:tab/>
        <w:t>[13]</w:t>
      </w:r>
    </w:p>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ind w:left="360"/>
        <w:jc w:val="both"/>
        <w:rPr>
          <w:color w:val="000000" w:themeColor="text1"/>
          <w:szCs w:val="24"/>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7"/>
        <w:gridCol w:w="4436"/>
        <w:gridCol w:w="4485"/>
      </w:tblGrid>
      <w:tr w:rsidR="00F36557" w:rsidRPr="00217447" w:rsidTr="00567AD7">
        <w:tc>
          <w:tcPr>
            <w:tcW w:w="567"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p>
        </w:tc>
        <w:tc>
          <w:tcPr>
            <w:tcW w:w="4436"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b/>
                <w:bCs/>
                <w:color w:val="000000" w:themeColor="text1"/>
                <w:szCs w:val="24"/>
              </w:rPr>
            </w:pPr>
            <w:r w:rsidRPr="00217447">
              <w:rPr>
                <w:b/>
                <w:bCs/>
                <w:color w:val="000000" w:themeColor="text1"/>
                <w:szCs w:val="24"/>
              </w:rPr>
              <w:t>Type of Cover</w:t>
            </w:r>
          </w:p>
        </w:tc>
        <w:tc>
          <w:tcPr>
            <w:tcW w:w="4485"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b/>
                <w:bCs/>
                <w:color w:val="000000" w:themeColor="text1"/>
                <w:szCs w:val="24"/>
              </w:rPr>
            </w:pPr>
            <w:r w:rsidRPr="00217447">
              <w:rPr>
                <w:b/>
                <w:bCs/>
                <w:color w:val="000000" w:themeColor="text1"/>
                <w:szCs w:val="24"/>
              </w:rPr>
              <w:t>Minimum cover for Insurance</w:t>
            </w:r>
          </w:p>
        </w:tc>
      </w:tr>
      <w:tr w:rsidR="00F36557" w:rsidRPr="00217447" w:rsidTr="00567AD7">
        <w:tc>
          <w:tcPr>
            <w:tcW w:w="567"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(i)</w:t>
            </w:r>
          </w:p>
        </w:tc>
        <w:tc>
          <w:tcPr>
            <w:tcW w:w="4436"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 xml:space="preserve">Works and of Plant and materials </w:t>
            </w:r>
          </w:p>
        </w:tc>
        <w:tc>
          <w:tcPr>
            <w:tcW w:w="4485"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The sum stated in the Agreement plus 20%</w:t>
            </w:r>
          </w:p>
        </w:tc>
      </w:tr>
      <w:tr w:rsidR="00F36557" w:rsidRPr="00217447" w:rsidTr="00567AD7">
        <w:tc>
          <w:tcPr>
            <w:tcW w:w="567"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(ii)</w:t>
            </w:r>
          </w:p>
        </w:tc>
        <w:tc>
          <w:tcPr>
            <w:tcW w:w="4436"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Loss or damage to equipment</w:t>
            </w:r>
          </w:p>
        </w:tc>
        <w:tc>
          <w:tcPr>
            <w:tcW w:w="4485"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Full replacement cost</w:t>
            </w:r>
          </w:p>
        </w:tc>
      </w:tr>
      <w:tr w:rsidR="00F36557" w:rsidRPr="00217447" w:rsidTr="00567AD7">
        <w:tc>
          <w:tcPr>
            <w:tcW w:w="567"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(iii)</w:t>
            </w:r>
          </w:p>
        </w:tc>
        <w:tc>
          <w:tcPr>
            <w:tcW w:w="4436"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Loss or damage to property of Third Party</w:t>
            </w:r>
          </w:p>
        </w:tc>
        <w:tc>
          <w:tcPr>
            <w:tcW w:w="4485"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Full replacement cost</w:t>
            </w:r>
          </w:p>
        </w:tc>
      </w:tr>
      <w:tr w:rsidR="00F36557" w:rsidRPr="00217447" w:rsidTr="00567AD7">
        <w:tc>
          <w:tcPr>
            <w:tcW w:w="567"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(iv)</w:t>
            </w:r>
          </w:p>
        </w:tc>
        <w:tc>
          <w:tcPr>
            <w:tcW w:w="4436"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Personal injury or death insurance</w:t>
            </w:r>
          </w:p>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(a) for Third Party</w:t>
            </w:r>
          </w:p>
        </w:tc>
        <w:tc>
          <w:tcPr>
            <w:tcW w:w="4485" w:type="dxa"/>
          </w:tcPr>
          <w:p w:rsidR="00C55F52" w:rsidRPr="00217447" w:rsidRDefault="00454DC0"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Rs</w:t>
            </w:r>
            <w:r w:rsidRPr="00217447">
              <w:rPr>
                <w:b/>
                <w:color w:val="000000" w:themeColor="text1"/>
                <w:szCs w:val="24"/>
              </w:rPr>
              <w:t>20.00 Lakhs</w:t>
            </w:r>
            <w:r w:rsidRPr="00217447">
              <w:rPr>
                <w:color w:val="000000" w:themeColor="text1"/>
                <w:szCs w:val="24"/>
              </w:rPr>
              <w:t xml:space="preserve"> to Cover 4 Persons</w:t>
            </w:r>
            <w:r w:rsidR="007A52DA" w:rsidRPr="00217447">
              <w:rPr>
                <w:color w:val="000000" w:themeColor="text1"/>
                <w:szCs w:val="24"/>
              </w:rPr>
              <w:t xml:space="preserve"> @ Rs 5.00 Lakhs each</w:t>
            </w:r>
          </w:p>
        </w:tc>
      </w:tr>
      <w:tr w:rsidR="00C55F52" w:rsidRPr="00217447" w:rsidTr="00567AD7">
        <w:tc>
          <w:tcPr>
            <w:tcW w:w="567"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p>
        </w:tc>
        <w:tc>
          <w:tcPr>
            <w:tcW w:w="4436"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(b) for Contractor’s employees or labour</w:t>
            </w:r>
          </w:p>
        </w:tc>
        <w:tc>
          <w:tcPr>
            <w:tcW w:w="4485" w:type="dxa"/>
          </w:tcPr>
          <w:p w:rsidR="00C55F52" w:rsidRPr="00217447" w:rsidRDefault="00C55F52" w:rsidP="004966B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276" w:lineRule="auto"/>
              <w:jc w:val="both"/>
              <w:rPr>
                <w:color w:val="000000" w:themeColor="text1"/>
                <w:szCs w:val="24"/>
              </w:rPr>
            </w:pPr>
            <w:r w:rsidRPr="00217447">
              <w:rPr>
                <w:color w:val="000000" w:themeColor="text1"/>
                <w:szCs w:val="24"/>
              </w:rPr>
              <w:t>In accordance with the statutory requirements applicable to Karnataka</w:t>
            </w:r>
          </w:p>
        </w:tc>
      </w:tr>
    </w:tbl>
    <w:p w:rsidR="006C1FBD" w:rsidRPr="00217447" w:rsidRDefault="006C1FBD" w:rsidP="00C55F52">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000000" w:themeColor="text1"/>
          <w:szCs w:val="24"/>
        </w:rPr>
      </w:pPr>
    </w:p>
    <w:p w:rsidR="00B77007" w:rsidRPr="00217447" w:rsidRDefault="003B549C" w:rsidP="002A54EA">
      <w:pPr>
        <w:autoSpaceDE w:val="0"/>
        <w:autoSpaceDN w:val="0"/>
        <w:adjustRightInd w:val="0"/>
        <w:spacing w:line="360" w:lineRule="auto"/>
        <w:rPr>
          <w:rFonts w:cs="TimesNewRoman"/>
          <w:b/>
          <w:color w:val="000000" w:themeColor="text1"/>
          <w:sz w:val="40"/>
          <w:szCs w:val="40"/>
          <w:vertAlign w:val="superscript"/>
        </w:rPr>
      </w:pPr>
      <w:r w:rsidRPr="00217447">
        <w:rPr>
          <w:rFonts w:cs="TimesNewRoman"/>
          <w:b/>
          <w:color w:val="000000" w:themeColor="text1"/>
        </w:rPr>
        <w:t>13</w:t>
      </w:r>
      <w:r w:rsidR="00EC2F28" w:rsidRPr="00217447">
        <w:rPr>
          <w:rFonts w:cs="TimesNewRoman"/>
          <w:b/>
          <w:color w:val="000000" w:themeColor="text1"/>
        </w:rPr>
        <w:t>. Price</w:t>
      </w:r>
      <w:r w:rsidR="00FB40F6" w:rsidRPr="00217447">
        <w:rPr>
          <w:rFonts w:cs="TimesNewRoman"/>
          <w:b/>
          <w:color w:val="000000" w:themeColor="text1"/>
        </w:rPr>
        <w:t xml:space="preserve"> Adjustment Formula;</w:t>
      </w:r>
    </w:p>
    <w:p w:rsidR="00B77007" w:rsidRPr="00217447" w:rsidRDefault="00B77007" w:rsidP="00E85BA9">
      <w:pPr>
        <w:spacing w:line="360" w:lineRule="auto"/>
        <w:rPr>
          <w:color w:val="000000" w:themeColor="text1"/>
        </w:rPr>
      </w:pPr>
      <w:r w:rsidRPr="00217447">
        <w:rPr>
          <w:color w:val="000000" w:themeColor="text1"/>
        </w:rPr>
        <w:t>Price Adjustment Formula;</w:t>
      </w:r>
      <w:r w:rsidRPr="00217447">
        <w:rPr>
          <w:color w:val="000000" w:themeColor="text1"/>
        </w:rPr>
        <w:tab/>
      </w:r>
      <w:r w:rsidRPr="00217447">
        <w:rPr>
          <w:color w:val="000000" w:themeColor="text1"/>
        </w:rPr>
        <w:tab/>
      </w:r>
      <w:r w:rsidRPr="00217447">
        <w:rPr>
          <w:b/>
          <w:color w:val="000000" w:themeColor="text1"/>
          <w:sz w:val="32"/>
          <w:szCs w:val="32"/>
        </w:rPr>
        <w:tab/>
      </w:r>
      <w:r w:rsidR="00E5685A" w:rsidRPr="00217447">
        <w:rPr>
          <w:color w:val="000000" w:themeColor="text1"/>
        </w:rPr>
        <w:tab/>
      </w:r>
      <w:r w:rsidR="00E5685A" w:rsidRPr="00217447">
        <w:rPr>
          <w:color w:val="000000" w:themeColor="text1"/>
        </w:rPr>
        <w:tab/>
      </w:r>
      <w:r w:rsidR="00E5685A" w:rsidRPr="00217447">
        <w:rPr>
          <w:color w:val="000000" w:themeColor="text1"/>
        </w:rPr>
        <w:tab/>
      </w:r>
      <w:r w:rsidR="00E5685A" w:rsidRPr="00217447">
        <w:rPr>
          <w:color w:val="000000" w:themeColor="text1"/>
        </w:rPr>
        <w:tab/>
      </w:r>
    </w:p>
    <w:p w:rsidR="00B77007" w:rsidRPr="00217447" w:rsidRDefault="00B77007" w:rsidP="00E85BA9">
      <w:pPr>
        <w:spacing w:line="360" w:lineRule="auto"/>
        <w:rPr>
          <w:color w:val="000000" w:themeColor="text1"/>
        </w:rPr>
      </w:pPr>
      <w:r w:rsidRPr="00217447">
        <w:rPr>
          <w:color w:val="000000" w:themeColor="text1"/>
        </w:rPr>
        <w:t>R= Value of work as defined in Clause 40.1 of Conditions of Contract.</w:t>
      </w:r>
    </w:p>
    <w:p w:rsidR="00B77007" w:rsidRPr="00217447" w:rsidRDefault="003B549C" w:rsidP="000105E4">
      <w:pPr>
        <w:spacing w:line="360" w:lineRule="auto"/>
        <w:rPr>
          <w:color w:val="000000" w:themeColor="text1"/>
        </w:rPr>
      </w:pPr>
      <w:r w:rsidRPr="00217447">
        <w:rPr>
          <w:b/>
          <w:color w:val="000000" w:themeColor="text1"/>
        </w:rPr>
        <w:t xml:space="preserve">13.1 </w:t>
      </w:r>
      <w:r w:rsidR="002F65C6" w:rsidRPr="00217447">
        <w:rPr>
          <w:b/>
          <w:color w:val="000000" w:themeColor="text1"/>
        </w:rPr>
        <w:tab/>
      </w:r>
      <w:r w:rsidR="002F65C6" w:rsidRPr="00217447">
        <w:rPr>
          <w:b/>
          <w:color w:val="000000" w:themeColor="text1"/>
        </w:rPr>
        <w:tab/>
      </w:r>
      <w:r w:rsidR="00B77007" w:rsidRPr="00217447">
        <w:rPr>
          <w:b/>
          <w:color w:val="000000" w:themeColor="text1"/>
        </w:rPr>
        <w:t>Adjustment for labour component</w:t>
      </w:r>
      <w:r w:rsidR="00B77007" w:rsidRPr="00217447">
        <w:rPr>
          <w:color w:val="000000" w:themeColor="text1"/>
        </w:rPr>
        <w:t>:</w:t>
      </w:r>
    </w:p>
    <w:p w:rsidR="00B77007" w:rsidRPr="00217447" w:rsidRDefault="00B77007" w:rsidP="00E85BA9">
      <w:pPr>
        <w:numPr>
          <w:ilvl w:val="0"/>
          <w:numId w:val="33"/>
        </w:numPr>
        <w:spacing w:line="360" w:lineRule="auto"/>
        <w:rPr>
          <w:color w:val="000000" w:themeColor="text1"/>
        </w:rPr>
      </w:pPr>
      <w:r w:rsidRPr="00217447">
        <w:rPr>
          <w:color w:val="000000" w:themeColor="text1"/>
        </w:rPr>
        <w:t>Price adjustment for increase or decrease in the cost due to labour shall be paid in accordance with the following formula:</w:t>
      </w:r>
    </w:p>
    <w:p w:rsidR="00B77007" w:rsidRPr="00217447" w:rsidRDefault="00B77007" w:rsidP="00E85BA9">
      <w:pPr>
        <w:spacing w:line="360" w:lineRule="auto"/>
        <w:ind w:left="720" w:firstLine="720"/>
        <w:rPr>
          <w:color w:val="000000" w:themeColor="text1"/>
        </w:rPr>
      </w:pPr>
      <w:r w:rsidRPr="00217447">
        <w:rPr>
          <w:color w:val="000000" w:themeColor="text1"/>
        </w:rPr>
        <w:t>VL = 0.85 X PL /100 X R X(Li - Lo ) /Lo Where,</w:t>
      </w:r>
    </w:p>
    <w:p w:rsidR="00B77007" w:rsidRPr="00217447" w:rsidRDefault="00B77007" w:rsidP="00E85BA9">
      <w:pPr>
        <w:spacing w:line="360" w:lineRule="auto"/>
        <w:ind w:left="720" w:firstLine="720"/>
        <w:rPr>
          <w:color w:val="000000" w:themeColor="text1"/>
        </w:rPr>
      </w:pPr>
      <w:r w:rsidRPr="00217447">
        <w:rPr>
          <w:color w:val="000000" w:themeColor="text1"/>
        </w:rPr>
        <w:t xml:space="preserve">VL = Increase or decrease in the cost of work during the quarter under </w:t>
      </w:r>
    </w:p>
    <w:p w:rsidR="00B77007" w:rsidRPr="00217447" w:rsidRDefault="00B77007" w:rsidP="00E85BA9">
      <w:pPr>
        <w:spacing w:line="360" w:lineRule="auto"/>
        <w:ind w:left="720" w:firstLine="720"/>
        <w:rPr>
          <w:color w:val="000000" w:themeColor="text1"/>
        </w:rPr>
      </w:pPr>
      <w:r w:rsidRPr="00217447">
        <w:rPr>
          <w:color w:val="000000" w:themeColor="text1"/>
        </w:rPr>
        <w:tab/>
        <w:t>consideration due to changes in rates for local labour;</w:t>
      </w:r>
    </w:p>
    <w:p w:rsidR="00B77007" w:rsidRPr="00217447" w:rsidRDefault="00B77007" w:rsidP="00E85BA9">
      <w:pPr>
        <w:spacing w:line="360" w:lineRule="auto"/>
        <w:ind w:left="1440"/>
        <w:rPr>
          <w:color w:val="000000" w:themeColor="text1"/>
        </w:rPr>
      </w:pPr>
      <w:r w:rsidRPr="00217447">
        <w:rPr>
          <w:color w:val="000000" w:themeColor="text1"/>
        </w:rPr>
        <w:t>Lo =The average consumer price index for industrial workers for</w:t>
      </w:r>
      <w:r w:rsidR="0052224B" w:rsidRPr="00217447">
        <w:rPr>
          <w:color w:val="000000" w:themeColor="text1"/>
        </w:rPr>
        <w:t>Belgavi</w:t>
      </w:r>
      <w:r w:rsidRPr="00217447">
        <w:rPr>
          <w:color w:val="000000" w:themeColor="text1"/>
        </w:rPr>
        <w:t>Centre for the quarter preceding the date of opening of tenders as published by the Labour Bureau, Ministry of Labour, Government of India;</w:t>
      </w:r>
    </w:p>
    <w:p w:rsidR="00B77007" w:rsidRPr="00217447" w:rsidRDefault="00B77007" w:rsidP="00E85BA9">
      <w:pPr>
        <w:spacing w:line="360" w:lineRule="auto"/>
        <w:ind w:left="1440"/>
        <w:rPr>
          <w:color w:val="000000" w:themeColor="text1"/>
        </w:rPr>
      </w:pPr>
      <w:r w:rsidRPr="00217447">
        <w:rPr>
          <w:color w:val="000000" w:themeColor="text1"/>
        </w:rPr>
        <w:t xml:space="preserve">Li = The average consumer price index for industrial workers for </w:t>
      </w:r>
      <w:r w:rsidR="0052224B" w:rsidRPr="00217447">
        <w:rPr>
          <w:b/>
          <w:color w:val="000000" w:themeColor="text1"/>
        </w:rPr>
        <w:t>Belgavi</w:t>
      </w:r>
      <w:r w:rsidRPr="00217447">
        <w:rPr>
          <w:b/>
          <w:color w:val="000000" w:themeColor="text1"/>
        </w:rPr>
        <w:t>Centre</w:t>
      </w:r>
      <w:r w:rsidRPr="00217447">
        <w:rPr>
          <w:color w:val="000000" w:themeColor="text1"/>
        </w:rPr>
        <w:t xml:space="preserve"> for the quarter under consideration as published by Labour Bureau, Ministry of Labour, Government of India</w:t>
      </w:r>
    </w:p>
    <w:p w:rsidR="00B77007" w:rsidRPr="00217447" w:rsidRDefault="00B77007" w:rsidP="00E85BA9">
      <w:pPr>
        <w:spacing w:line="360" w:lineRule="auto"/>
        <w:ind w:left="720" w:firstLine="720"/>
        <w:rPr>
          <w:color w:val="000000" w:themeColor="text1"/>
        </w:rPr>
      </w:pPr>
      <w:r w:rsidRPr="00217447">
        <w:rPr>
          <w:color w:val="000000" w:themeColor="text1"/>
        </w:rPr>
        <w:t>PL = Percentage of labour component of the work</w:t>
      </w:r>
    </w:p>
    <w:p w:rsidR="00B77007" w:rsidRPr="00217447" w:rsidRDefault="003B549C" w:rsidP="004966BB">
      <w:pPr>
        <w:spacing w:line="276" w:lineRule="auto"/>
        <w:rPr>
          <w:b/>
          <w:color w:val="000000" w:themeColor="text1"/>
        </w:rPr>
      </w:pPr>
      <w:r w:rsidRPr="00217447">
        <w:rPr>
          <w:b/>
          <w:color w:val="000000" w:themeColor="text1"/>
        </w:rPr>
        <w:t xml:space="preserve">13.2 </w:t>
      </w:r>
      <w:r w:rsidR="00B77007" w:rsidRPr="00217447">
        <w:rPr>
          <w:b/>
          <w:color w:val="000000" w:themeColor="text1"/>
        </w:rPr>
        <w:t>Adjustment for Cement Component:</w:t>
      </w:r>
    </w:p>
    <w:p w:rsidR="00B77007" w:rsidRPr="00217447" w:rsidRDefault="00B77007" w:rsidP="002A54EA">
      <w:pPr>
        <w:numPr>
          <w:ilvl w:val="0"/>
          <w:numId w:val="33"/>
        </w:numPr>
        <w:spacing w:line="360" w:lineRule="auto"/>
        <w:rPr>
          <w:color w:val="000000" w:themeColor="text1"/>
        </w:rPr>
      </w:pPr>
      <w:r w:rsidRPr="00217447">
        <w:rPr>
          <w:color w:val="000000" w:themeColor="text1"/>
        </w:rPr>
        <w:t>Price adjustment for increase or decrease in the cost of cement component procured by the contractor shall be paid in accordance with the following formula.</w:t>
      </w:r>
    </w:p>
    <w:p w:rsidR="00B77007" w:rsidRPr="00217447" w:rsidRDefault="00B77007" w:rsidP="002A54EA">
      <w:pPr>
        <w:spacing w:line="360" w:lineRule="auto"/>
        <w:ind w:firstLine="720"/>
        <w:rPr>
          <w:color w:val="000000" w:themeColor="text1"/>
        </w:rPr>
      </w:pPr>
      <w:r w:rsidRPr="00217447">
        <w:rPr>
          <w:color w:val="000000" w:themeColor="text1"/>
        </w:rPr>
        <w:t>VC = 0.85 X PC /100 X R X (Ci - Co ) /Co , Where,</w:t>
      </w:r>
    </w:p>
    <w:p w:rsidR="00B77007" w:rsidRPr="00217447" w:rsidRDefault="00B77007" w:rsidP="00E85BA9">
      <w:pPr>
        <w:spacing w:line="360" w:lineRule="auto"/>
        <w:ind w:left="720"/>
        <w:rPr>
          <w:color w:val="000000" w:themeColor="text1"/>
        </w:rPr>
      </w:pPr>
      <w:r w:rsidRPr="00217447">
        <w:rPr>
          <w:color w:val="000000" w:themeColor="text1"/>
        </w:rPr>
        <w:t>VC = Increase or decrease in the cost of the work during the quarter under consideration due to changes in the rates for cement;</w:t>
      </w:r>
    </w:p>
    <w:p w:rsidR="00B77007" w:rsidRPr="00217447" w:rsidRDefault="00B77007" w:rsidP="00E85BA9">
      <w:pPr>
        <w:spacing w:line="360" w:lineRule="auto"/>
        <w:ind w:left="720"/>
        <w:rPr>
          <w:color w:val="000000" w:themeColor="text1"/>
        </w:rPr>
      </w:pPr>
      <w:r w:rsidRPr="00217447">
        <w:rPr>
          <w:color w:val="000000" w:themeColor="text1"/>
        </w:rPr>
        <w:t xml:space="preserve">Co = The all India average wholesale price index </w:t>
      </w:r>
      <w:r w:rsidR="00D57827" w:rsidRPr="00217447">
        <w:rPr>
          <w:color w:val="000000" w:themeColor="text1"/>
          <w:vertAlign w:val="superscript"/>
        </w:rPr>
        <w:t xml:space="preserve">* </w:t>
      </w:r>
      <w:r w:rsidRPr="00217447">
        <w:rPr>
          <w:color w:val="000000" w:themeColor="text1"/>
        </w:rPr>
        <w:t>for cement (Ordinary Portland Cement) for the quarter preceding the date of opening of the tenders as published by the Office of Economic Advisor, Ministry of Commerce and Industry, Government of India , New Delhi;</w:t>
      </w:r>
    </w:p>
    <w:p w:rsidR="00B77007" w:rsidRPr="00217447" w:rsidRDefault="00B77007" w:rsidP="00E85BA9">
      <w:pPr>
        <w:spacing w:line="360" w:lineRule="auto"/>
        <w:ind w:left="720"/>
        <w:rPr>
          <w:color w:val="000000" w:themeColor="text1"/>
        </w:rPr>
      </w:pPr>
      <w:r w:rsidRPr="00217447">
        <w:rPr>
          <w:color w:val="000000" w:themeColor="text1"/>
        </w:rPr>
        <w:t>Ci = The all India average wholesale price index for cement (Ordinary Portland Cement) for the quarter under consideration as published by the Office of Economic Advisor, Ministry of Commerce and Industry, Government of India, New Delhi</w:t>
      </w:r>
    </w:p>
    <w:p w:rsidR="00B77007" w:rsidRPr="00217447" w:rsidRDefault="00B77007" w:rsidP="00E85BA9">
      <w:pPr>
        <w:spacing w:line="360" w:lineRule="auto"/>
        <w:ind w:firstLine="720"/>
        <w:rPr>
          <w:color w:val="000000" w:themeColor="text1"/>
        </w:rPr>
      </w:pPr>
      <w:r w:rsidRPr="00217447">
        <w:rPr>
          <w:color w:val="000000" w:themeColor="text1"/>
        </w:rPr>
        <w:t>PC = Percentage of cement component of the work</w:t>
      </w:r>
    </w:p>
    <w:p w:rsidR="00B77007" w:rsidRPr="00217447" w:rsidRDefault="00B77007" w:rsidP="00E85BA9">
      <w:pPr>
        <w:spacing w:line="360" w:lineRule="auto"/>
        <w:ind w:left="720"/>
        <w:rPr>
          <w:color w:val="000000" w:themeColor="text1"/>
        </w:rPr>
      </w:pPr>
      <w:r w:rsidRPr="00217447">
        <w:rPr>
          <w:color w:val="000000" w:themeColor="text1"/>
        </w:rPr>
        <w:t>Note: For the application of this clause index of Ordinary Portland Cement</w:t>
      </w:r>
      <w:r w:rsidR="00D57827" w:rsidRPr="00217447">
        <w:rPr>
          <w:color w:val="000000" w:themeColor="text1"/>
          <w:vertAlign w:val="superscript"/>
        </w:rPr>
        <w:t>**</w:t>
      </w:r>
      <w:r w:rsidRPr="00217447">
        <w:rPr>
          <w:color w:val="000000" w:themeColor="text1"/>
        </w:rPr>
        <w:t xml:space="preserve"> has been chosen to represent Cement Group</w:t>
      </w:r>
    </w:p>
    <w:p w:rsidR="00D57827" w:rsidRPr="00217447" w:rsidRDefault="00D57827" w:rsidP="00E85BA9">
      <w:pPr>
        <w:spacing w:line="360" w:lineRule="auto"/>
        <w:ind w:left="360"/>
        <w:rPr>
          <w:color w:val="000000" w:themeColor="text1"/>
        </w:rPr>
      </w:pPr>
      <w:r w:rsidRPr="00217447">
        <w:rPr>
          <w:color w:val="000000" w:themeColor="text1"/>
        </w:rPr>
        <w:t xml:space="preserve">*The index numbers are available in the web site </w:t>
      </w:r>
      <w:r w:rsidRPr="00217447">
        <w:rPr>
          <w:i/>
          <w:color w:val="000000" w:themeColor="text1"/>
        </w:rPr>
        <w:t>http://eaindustry.ni.in</w:t>
      </w:r>
    </w:p>
    <w:p w:rsidR="00D57827" w:rsidRPr="00217447" w:rsidRDefault="00D57827" w:rsidP="00E85BA9">
      <w:pPr>
        <w:spacing w:line="360" w:lineRule="auto"/>
        <w:ind w:left="360"/>
        <w:rPr>
          <w:color w:val="000000" w:themeColor="text1"/>
        </w:rPr>
      </w:pPr>
      <w:r w:rsidRPr="00217447">
        <w:rPr>
          <w:color w:val="000000" w:themeColor="text1"/>
        </w:rPr>
        <w:t>* This may be changed to any other type of cement depending on the nature of work</w:t>
      </w:r>
    </w:p>
    <w:p w:rsidR="00B77007" w:rsidRPr="00217447" w:rsidRDefault="00B77007" w:rsidP="00E85BA9">
      <w:pPr>
        <w:spacing w:line="360" w:lineRule="auto"/>
        <w:rPr>
          <w:color w:val="000000" w:themeColor="text1"/>
          <w:sz w:val="10"/>
        </w:rPr>
      </w:pPr>
    </w:p>
    <w:p w:rsidR="00B77007" w:rsidRPr="00217447" w:rsidRDefault="003B549C" w:rsidP="00E85BA9">
      <w:pPr>
        <w:spacing w:line="360" w:lineRule="auto"/>
        <w:rPr>
          <w:b/>
          <w:color w:val="000000" w:themeColor="text1"/>
        </w:rPr>
      </w:pPr>
      <w:r w:rsidRPr="00217447">
        <w:rPr>
          <w:b/>
          <w:color w:val="000000" w:themeColor="text1"/>
        </w:rPr>
        <w:t xml:space="preserve">13.3. </w:t>
      </w:r>
      <w:r w:rsidR="002F65C6" w:rsidRPr="00217447">
        <w:rPr>
          <w:b/>
          <w:color w:val="000000" w:themeColor="text1"/>
        </w:rPr>
        <w:tab/>
      </w:r>
      <w:r w:rsidR="002F65C6" w:rsidRPr="00217447">
        <w:rPr>
          <w:b/>
          <w:color w:val="000000" w:themeColor="text1"/>
        </w:rPr>
        <w:tab/>
      </w:r>
      <w:r w:rsidR="00B77007" w:rsidRPr="00217447">
        <w:rPr>
          <w:b/>
          <w:color w:val="000000" w:themeColor="text1"/>
        </w:rPr>
        <w:t xml:space="preserve">Adjustment for </w:t>
      </w:r>
      <w:r w:rsidR="000B0A45" w:rsidRPr="00217447">
        <w:rPr>
          <w:b/>
          <w:color w:val="000000" w:themeColor="text1"/>
        </w:rPr>
        <w:t xml:space="preserve">Reinforcement </w:t>
      </w:r>
      <w:r w:rsidR="00B77007" w:rsidRPr="00217447">
        <w:rPr>
          <w:b/>
          <w:color w:val="000000" w:themeColor="text1"/>
        </w:rPr>
        <w:t>steel component:</w:t>
      </w:r>
    </w:p>
    <w:p w:rsidR="00B77007" w:rsidRPr="00217447" w:rsidRDefault="00B77007" w:rsidP="00E85BA9">
      <w:pPr>
        <w:numPr>
          <w:ilvl w:val="0"/>
          <w:numId w:val="33"/>
        </w:numPr>
        <w:spacing w:line="360" w:lineRule="auto"/>
        <w:rPr>
          <w:color w:val="000000" w:themeColor="text1"/>
        </w:rPr>
      </w:pPr>
      <w:r w:rsidRPr="00217447">
        <w:rPr>
          <w:color w:val="000000" w:themeColor="text1"/>
        </w:rPr>
        <w:t>Price adjustment for increase or decrease in the cost of steel procured by the contractor shall be paid in accordance with the following formula.</w:t>
      </w:r>
    </w:p>
    <w:p w:rsidR="00B77007" w:rsidRPr="00217447" w:rsidRDefault="00B77007" w:rsidP="00E85BA9">
      <w:pPr>
        <w:spacing w:line="360" w:lineRule="auto"/>
        <w:ind w:left="720"/>
        <w:rPr>
          <w:color w:val="000000" w:themeColor="text1"/>
          <w:sz w:val="14"/>
        </w:rPr>
      </w:pPr>
    </w:p>
    <w:p w:rsidR="00B77007" w:rsidRPr="00217447" w:rsidRDefault="00B77007" w:rsidP="002A54EA">
      <w:pPr>
        <w:spacing w:line="360" w:lineRule="auto"/>
        <w:ind w:firstLine="576"/>
        <w:rPr>
          <w:color w:val="000000" w:themeColor="text1"/>
        </w:rPr>
      </w:pPr>
      <w:r w:rsidRPr="00217447">
        <w:rPr>
          <w:color w:val="000000" w:themeColor="text1"/>
        </w:rPr>
        <w:t>VS = 0.85 X PS /100 X R X (Si – So)/So where,</w:t>
      </w:r>
    </w:p>
    <w:p w:rsidR="00B77007" w:rsidRPr="00217447" w:rsidRDefault="00B77007" w:rsidP="00E85BA9">
      <w:pPr>
        <w:spacing w:line="360" w:lineRule="auto"/>
        <w:ind w:left="576"/>
        <w:rPr>
          <w:color w:val="000000" w:themeColor="text1"/>
        </w:rPr>
      </w:pPr>
      <w:r w:rsidRPr="00217447">
        <w:rPr>
          <w:color w:val="000000" w:themeColor="text1"/>
        </w:rPr>
        <w:t>VS = Increase or decrease in the cost of work during the quarter under consideration due to changes in the rates for steel;</w:t>
      </w:r>
    </w:p>
    <w:p w:rsidR="00B77007" w:rsidRPr="00217447" w:rsidRDefault="00B77007" w:rsidP="00E85BA9">
      <w:pPr>
        <w:spacing w:line="360" w:lineRule="auto"/>
        <w:ind w:left="576"/>
        <w:jc w:val="both"/>
        <w:rPr>
          <w:color w:val="000000" w:themeColor="text1"/>
        </w:rPr>
      </w:pPr>
      <w:r w:rsidRPr="00217447">
        <w:rPr>
          <w:color w:val="000000" w:themeColor="text1"/>
        </w:rPr>
        <w:t>So = The all India average wholesale price index for steel (</w:t>
      </w:r>
      <w:r w:rsidR="004E0464" w:rsidRPr="00217447">
        <w:rPr>
          <w:i/>
          <w:color w:val="000000" w:themeColor="text1"/>
        </w:rPr>
        <w:t>Mild Steel and long products</w:t>
      </w:r>
      <w:r w:rsidRPr="00217447">
        <w:rPr>
          <w:color w:val="000000" w:themeColor="text1"/>
        </w:rPr>
        <w:t>) for the quarter preceding the date of opening of Bids as published by the Office of Economic Advisor, Ministry of Commerce and Industry, Government of India, New Delhi</w:t>
      </w:r>
    </w:p>
    <w:p w:rsidR="00B77007" w:rsidRPr="00217447" w:rsidRDefault="00B77007" w:rsidP="00E85BA9">
      <w:pPr>
        <w:spacing w:line="360" w:lineRule="auto"/>
        <w:ind w:left="576"/>
        <w:jc w:val="both"/>
        <w:rPr>
          <w:color w:val="000000" w:themeColor="text1"/>
        </w:rPr>
      </w:pPr>
      <w:r w:rsidRPr="00217447">
        <w:rPr>
          <w:color w:val="000000" w:themeColor="text1"/>
        </w:rPr>
        <w:t>Si = The all India average wholesale price index for steel (</w:t>
      </w:r>
      <w:r w:rsidR="004E0464" w:rsidRPr="00217447">
        <w:rPr>
          <w:i/>
          <w:color w:val="000000" w:themeColor="text1"/>
        </w:rPr>
        <w:t>Mild Steel and long products</w:t>
      </w:r>
      <w:r w:rsidRPr="00217447">
        <w:rPr>
          <w:color w:val="000000" w:themeColor="text1"/>
        </w:rPr>
        <w:t>) for the quarter under consideration as published by the Office of Economic Advisor, Ministry of Commerce and Industry, New Delhi</w:t>
      </w:r>
    </w:p>
    <w:p w:rsidR="00B77007" w:rsidRPr="00217447" w:rsidRDefault="00B77007" w:rsidP="00E85BA9">
      <w:pPr>
        <w:spacing w:line="360" w:lineRule="auto"/>
        <w:ind w:firstLine="576"/>
        <w:rPr>
          <w:color w:val="000000" w:themeColor="text1"/>
        </w:rPr>
      </w:pPr>
      <w:r w:rsidRPr="00217447">
        <w:rPr>
          <w:color w:val="000000" w:themeColor="text1"/>
        </w:rPr>
        <w:t>PS = Percentage of steel component of the work</w:t>
      </w:r>
    </w:p>
    <w:p w:rsidR="00B77007" w:rsidRPr="00217447" w:rsidRDefault="00B77007" w:rsidP="00E85BA9">
      <w:pPr>
        <w:spacing w:line="360" w:lineRule="auto"/>
        <w:ind w:left="576"/>
        <w:rPr>
          <w:i/>
          <w:color w:val="000000" w:themeColor="text1"/>
        </w:rPr>
      </w:pPr>
      <w:r w:rsidRPr="00217447">
        <w:rPr>
          <w:i/>
          <w:color w:val="000000" w:themeColor="text1"/>
        </w:rPr>
        <w:t>Note: For the application of this clause, index of M</w:t>
      </w:r>
      <w:r w:rsidR="00293575" w:rsidRPr="00217447">
        <w:rPr>
          <w:i/>
          <w:color w:val="000000" w:themeColor="text1"/>
        </w:rPr>
        <w:t xml:space="preserve">ild </w:t>
      </w:r>
      <w:r w:rsidRPr="00217447">
        <w:rPr>
          <w:i/>
          <w:color w:val="000000" w:themeColor="text1"/>
        </w:rPr>
        <w:t>S</w:t>
      </w:r>
      <w:r w:rsidR="00293575" w:rsidRPr="00217447">
        <w:rPr>
          <w:i/>
          <w:color w:val="000000" w:themeColor="text1"/>
        </w:rPr>
        <w:t>teel and long products</w:t>
      </w:r>
      <w:r w:rsidR="00D57827" w:rsidRPr="00217447">
        <w:rPr>
          <w:i/>
          <w:color w:val="000000" w:themeColor="text1"/>
        </w:rPr>
        <w:t>***</w:t>
      </w:r>
      <w:r w:rsidRPr="00217447">
        <w:rPr>
          <w:i/>
          <w:color w:val="000000" w:themeColor="text1"/>
        </w:rPr>
        <w:t xml:space="preserve"> has been chosen to represent steel group.</w:t>
      </w:r>
    </w:p>
    <w:p w:rsidR="000105E4" w:rsidRPr="00217447" w:rsidRDefault="00D57827" w:rsidP="002A54EA">
      <w:pPr>
        <w:spacing w:line="360" w:lineRule="auto"/>
        <w:ind w:left="576"/>
        <w:rPr>
          <w:i/>
          <w:color w:val="000000" w:themeColor="text1"/>
        </w:rPr>
      </w:pPr>
      <w:r w:rsidRPr="00217447">
        <w:rPr>
          <w:i/>
          <w:color w:val="000000" w:themeColor="text1"/>
        </w:rPr>
        <w:t>*** This may be changed depending on the major type of steel used depending on the nature of work.</w:t>
      </w:r>
    </w:p>
    <w:p w:rsidR="006F1F15" w:rsidRPr="00217447" w:rsidRDefault="006F1F15" w:rsidP="00E85BA9">
      <w:pPr>
        <w:spacing w:line="360" w:lineRule="auto"/>
        <w:rPr>
          <w:b/>
          <w:color w:val="000000" w:themeColor="text1"/>
        </w:rPr>
      </w:pPr>
      <w:r w:rsidRPr="00217447">
        <w:rPr>
          <w:b/>
          <w:color w:val="000000" w:themeColor="text1"/>
        </w:rPr>
        <w:t xml:space="preserve">13.4 </w:t>
      </w:r>
      <w:r w:rsidR="002F65C6" w:rsidRPr="00217447">
        <w:rPr>
          <w:b/>
          <w:color w:val="000000" w:themeColor="text1"/>
        </w:rPr>
        <w:tab/>
      </w:r>
      <w:r w:rsidR="002F65C6" w:rsidRPr="00217447">
        <w:rPr>
          <w:b/>
          <w:color w:val="000000" w:themeColor="text1"/>
        </w:rPr>
        <w:tab/>
      </w:r>
      <w:r w:rsidRPr="00217447">
        <w:rPr>
          <w:b/>
          <w:color w:val="000000" w:themeColor="text1"/>
        </w:rPr>
        <w:t>Adjustment of Bitumen Component:</w:t>
      </w:r>
    </w:p>
    <w:p w:rsidR="006F1F15" w:rsidRPr="00217447" w:rsidRDefault="006F1F15" w:rsidP="00E85BA9">
      <w:pPr>
        <w:numPr>
          <w:ilvl w:val="0"/>
          <w:numId w:val="71"/>
        </w:numPr>
        <w:spacing w:line="360" w:lineRule="auto"/>
        <w:rPr>
          <w:color w:val="000000" w:themeColor="text1"/>
        </w:rPr>
      </w:pPr>
      <w:r w:rsidRPr="00217447">
        <w:rPr>
          <w:color w:val="000000" w:themeColor="text1"/>
        </w:rPr>
        <w:t>Price adjustment for increase or decrease in the cost of bitumen shall be paid in accordance with the following formula:</w:t>
      </w:r>
    </w:p>
    <w:p w:rsidR="006F1F15" w:rsidRPr="00217447" w:rsidRDefault="006F1F15" w:rsidP="004966BB">
      <w:pPr>
        <w:spacing w:line="276" w:lineRule="auto"/>
        <w:ind w:left="720"/>
        <w:rPr>
          <w:color w:val="000000" w:themeColor="text1"/>
        </w:rPr>
      </w:pPr>
    </w:p>
    <w:p w:rsidR="006F1F15" w:rsidRPr="00217447" w:rsidRDefault="006F1F15" w:rsidP="00E85BA9">
      <w:pPr>
        <w:spacing w:line="360" w:lineRule="auto"/>
        <w:ind w:firstLine="720"/>
        <w:rPr>
          <w:color w:val="000000" w:themeColor="text1"/>
        </w:rPr>
      </w:pPr>
      <w:r w:rsidRPr="00217447">
        <w:rPr>
          <w:color w:val="000000" w:themeColor="text1"/>
        </w:rPr>
        <w:t>VB = 0.85 X PB/100 X R X (Bi – Bo)/Bo , Where</w:t>
      </w:r>
    </w:p>
    <w:p w:rsidR="006F1F15" w:rsidRPr="00217447" w:rsidRDefault="006F1F15" w:rsidP="00E85BA9">
      <w:pPr>
        <w:spacing w:line="360" w:lineRule="auto"/>
        <w:rPr>
          <w:color w:val="000000" w:themeColor="text1"/>
        </w:rPr>
      </w:pPr>
    </w:p>
    <w:p w:rsidR="006F1F15" w:rsidRPr="00217447" w:rsidRDefault="006F1F15" w:rsidP="00E85BA9">
      <w:pPr>
        <w:spacing w:line="360" w:lineRule="auto"/>
        <w:ind w:left="720"/>
        <w:rPr>
          <w:color w:val="000000" w:themeColor="text1"/>
        </w:rPr>
      </w:pPr>
      <w:r w:rsidRPr="00217447">
        <w:rPr>
          <w:color w:val="000000" w:themeColor="text1"/>
        </w:rPr>
        <w:t>VB = Increase or decrease in the cost of work during the quarter under consideration due to changes in the rate for bitumen.</w:t>
      </w:r>
    </w:p>
    <w:p w:rsidR="006F1F15" w:rsidRPr="00217447" w:rsidRDefault="006F1F15" w:rsidP="00E85BA9">
      <w:pPr>
        <w:spacing w:line="360" w:lineRule="auto"/>
        <w:ind w:left="720"/>
        <w:rPr>
          <w:color w:val="000000" w:themeColor="text1"/>
        </w:rPr>
      </w:pPr>
      <w:r w:rsidRPr="00217447">
        <w:rPr>
          <w:color w:val="000000" w:themeColor="text1"/>
        </w:rPr>
        <w:t xml:space="preserve">Bo = The official retail price of bitumen at the IOC /HPCL/BPL or any other depot at – </w:t>
      </w:r>
      <w:r w:rsidR="00FD28C2" w:rsidRPr="00217447">
        <w:rPr>
          <w:b/>
          <w:color w:val="000000" w:themeColor="text1"/>
        </w:rPr>
        <w:t xml:space="preserve"> __________</w:t>
      </w:r>
      <w:r w:rsidR="006019C1" w:rsidRPr="00217447">
        <w:rPr>
          <w:color w:val="000000" w:themeColor="text1"/>
        </w:rPr>
        <w:t xml:space="preserve"> on</w:t>
      </w:r>
      <w:r w:rsidRPr="00217447">
        <w:rPr>
          <w:color w:val="000000" w:themeColor="text1"/>
        </w:rPr>
        <w:t xml:space="preserve"> the day 30 days prior to the date of opening of Bids.</w:t>
      </w:r>
    </w:p>
    <w:p w:rsidR="006F1F15" w:rsidRPr="00217447" w:rsidRDefault="006F1F15" w:rsidP="00E85BA9">
      <w:pPr>
        <w:spacing w:line="360" w:lineRule="auto"/>
        <w:ind w:left="720"/>
        <w:rPr>
          <w:color w:val="000000" w:themeColor="text1"/>
        </w:rPr>
      </w:pPr>
      <w:r w:rsidRPr="00217447">
        <w:rPr>
          <w:color w:val="000000" w:themeColor="text1"/>
        </w:rPr>
        <w:t xml:space="preserve">Bi = The official retail price of bitumen at the IOC/HPCL/BPL or any other depot at – </w:t>
      </w:r>
      <w:r w:rsidR="00FD28C2" w:rsidRPr="00217447">
        <w:rPr>
          <w:b/>
          <w:color w:val="000000" w:themeColor="text1"/>
        </w:rPr>
        <w:t>___________</w:t>
      </w:r>
      <w:r w:rsidRPr="00217447">
        <w:rPr>
          <w:color w:val="000000" w:themeColor="text1"/>
        </w:rPr>
        <w:t xml:space="preserve"> for the 15th day of the middle calendar month of the quarter under consideration.</w:t>
      </w:r>
    </w:p>
    <w:p w:rsidR="006F1F15" w:rsidRPr="00217447" w:rsidRDefault="006F1F15" w:rsidP="002A54EA">
      <w:pPr>
        <w:spacing w:line="360" w:lineRule="auto"/>
        <w:ind w:firstLine="720"/>
        <w:rPr>
          <w:color w:val="000000" w:themeColor="text1"/>
        </w:rPr>
      </w:pPr>
      <w:r w:rsidRPr="00217447">
        <w:rPr>
          <w:color w:val="000000" w:themeColor="text1"/>
        </w:rPr>
        <w:t>PB = Percentage of bitumen component of the work.</w:t>
      </w:r>
    </w:p>
    <w:p w:rsidR="002A54EA" w:rsidRPr="00217447" w:rsidRDefault="006F1F15" w:rsidP="002A54EA">
      <w:pPr>
        <w:spacing w:after="240" w:line="360" w:lineRule="auto"/>
        <w:ind w:firstLine="720"/>
        <w:rPr>
          <w:color w:val="000000" w:themeColor="text1"/>
        </w:rPr>
      </w:pPr>
      <w:r w:rsidRPr="00217447">
        <w:rPr>
          <w:color w:val="000000" w:themeColor="text1"/>
        </w:rPr>
        <w:t xml:space="preserve">**** Insert the nearest location of POL Depot – </w:t>
      </w:r>
      <w:r w:rsidR="007612C0" w:rsidRPr="00217447">
        <w:rPr>
          <w:b/>
          <w:color w:val="000000" w:themeColor="text1"/>
        </w:rPr>
        <w:t>_______________</w:t>
      </w:r>
      <w:r w:rsidR="006019C1" w:rsidRPr="00217447">
        <w:rPr>
          <w:color w:val="000000" w:themeColor="text1"/>
        </w:rPr>
        <w:t>.</w:t>
      </w:r>
    </w:p>
    <w:p w:rsidR="00B77007" w:rsidRPr="00217447" w:rsidRDefault="00B77007" w:rsidP="00E85BA9">
      <w:pPr>
        <w:spacing w:line="360" w:lineRule="auto"/>
        <w:rPr>
          <w:color w:val="000000" w:themeColor="text1"/>
          <w:sz w:val="10"/>
        </w:rPr>
      </w:pPr>
    </w:p>
    <w:p w:rsidR="00567AD7" w:rsidRPr="00217447" w:rsidRDefault="00567AD7" w:rsidP="00E85BA9">
      <w:pPr>
        <w:spacing w:line="360" w:lineRule="auto"/>
        <w:rPr>
          <w:color w:val="000000" w:themeColor="text1"/>
          <w:sz w:val="10"/>
        </w:rPr>
      </w:pPr>
    </w:p>
    <w:p w:rsidR="00567AD7" w:rsidRPr="00217447" w:rsidRDefault="00567AD7" w:rsidP="00E85BA9">
      <w:pPr>
        <w:spacing w:line="360" w:lineRule="auto"/>
        <w:rPr>
          <w:color w:val="000000" w:themeColor="text1"/>
          <w:sz w:val="10"/>
        </w:rPr>
      </w:pPr>
    </w:p>
    <w:p w:rsidR="00567AD7" w:rsidRPr="00217447" w:rsidRDefault="00567AD7" w:rsidP="00E85BA9">
      <w:pPr>
        <w:spacing w:line="360" w:lineRule="auto"/>
        <w:rPr>
          <w:color w:val="000000" w:themeColor="text1"/>
          <w:szCs w:val="24"/>
        </w:rPr>
      </w:pPr>
    </w:p>
    <w:p w:rsidR="00B77007" w:rsidRPr="00217447" w:rsidRDefault="00EA12B2" w:rsidP="00E85BA9">
      <w:pPr>
        <w:spacing w:line="360" w:lineRule="auto"/>
        <w:rPr>
          <w:b/>
          <w:color w:val="000000" w:themeColor="text1"/>
        </w:rPr>
      </w:pPr>
      <w:r w:rsidRPr="00217447">
        <w:rPr>
          <w:b/>
          <w:color w:val="000000" w:themeColor="text1"/>
        </w:rPr>
        <w:t xml:space="preserve">13.5. </w:t>
      </w:r>
      <w:r w:rsidR="002F65C6" w:rsidRPr="00217447">
        <w:rPr>
          <w:b/>
          <w:color w:val="000000" w:themeColor="text1"/>
        </w:rPr>
        <w:tab/>
      </w:r>
      <w:r w:rsidR="002F65C6" w:rsidRPr="00217447">
        <w:rPr>
          <w:b/>
          <w:color w:val="000000" w:themeColor="text1"/>
        </w:rPr>
        <w:tab/>
      </w:r>
      <w:r w:rsidR="00B77007" w:rsidRPr="00217447">
        <w:rPr>
          <w:b/>
          <w:color w:val="000000" w:themeColor="text1"/>
        </w:rPr>
        <w:t>Adjustment of Fuel and Lubricant component:</w:t>
      </w:r>
    </w:p>
    <w:p w:rsidR="00B77007" w:rsidRPr="00217447" w:rsidRDefault="00B77007" w:rsidP="00E85BA9">
      <w:pPr>
        <w:spacing w:line="360" w:lineRule="auto"/>
        <w:rPr>
          <w:color w:val="000000" w:themeColor="text1"/>
        </w:rPr>
      </w:pPr>
      <w:r w:rsidRPr="00217447">
        <w:rPr>
          <w:color w:val="000000" w:themeColor="text1"/>
        </w:rPr>
        <w:t>Price adjustment for increase or decrease in cost of Fuel and Lubricants shall be paid in accordance with the following formula:</w:t>
      </w:r>
    </w:p>
    <w:p w:rsidR="00B77007" w:rsidRPr="00217447" w:rsidRDefault="00B77007" w:rsidP="00E85BA9">
      <w:pPr>
        <w:spacing w:line="360" w:lineRule="auto"/>
        <w:ind w:left="720"/>
        <w:rPr>
          <w:color w:val="000000" w:themeColor="text1"/>
          <w:sz w:val="14"/>
        </w:rPr>
      </w:pPr>
    </w:p>
    <w:p w:rsidR="00B77007" w:rsidRPr="00217447" w:rsidRDefault="00B77007" w:rsidP="00E85BA9">
      <w:pPr>
        <w:spacing w:line="360" w:lineRule="auto"/>
        <w:ind w:firstLine="720"/>
        <w:rPr>
          <w:color w:val="000000" w:themeColor="text1"/>
        </w:rPr>
      </w:pPr>
      <w:r w:rsidRPr="00217447">
        <w:rPr>
          <w:color w:val="000000" w:themeColor="text1"/>
        </w:rPr>
        <w:t>VF = 0.85 X PF /100 X R X (Fi - Fo )/ Fo, Where,</w:t>
      </w:r>
    </w:p>
    <w:p w:rsidR="00B77007" w:rsidRPr="00217447" w:rsidRDefault="00B77007" w:rsidP="002A54EA">
      <w:pPr>
        <w:spacing w:line="360" w:lineRule="auto"/>
        <w:rPr>
          <w:color w:val="000000" w:themeColor="text1"/>
          <w:sz w:val="14"/>
        </w:rPr>
      </w:pPr>
    </w:p>
    <w:p w:rsidR="00B77007" w:rsidRPr="00217447" w:rsidRDefault="00B77007" w:rsidP="00E85BA9">
      <w:pPr>
        <w:spacing w:line="360" w:lineRule="auto"/>
        <w:ind w:left="720"/>
        <w:rPr>
          <w:color w:val="000000" w:themeColor="text1"/>
        </w:rPr>
      </w:pPr>
      <w:r w:rsidRPr="00217447">
        <w:rPr>
          <w:color w:val="000000" w:themeColor="text1"/>
        </w:rPr>
        <w:t>VF = Increase or decrease in the cost of work during the quarter under consideration due to changes in the rates for Fuel and Lubricants.</w:t>
      </w:r>
    </w:p>
    <w:p w:rsidR="00B77007" w:rsidRPr="00217447" w:rsidRDefault="00B77007" w:rsidP="00E85BA9">
      <w:pPr>
        <w:spacing w:line="360" w:lineRule="auto"/>
        <w:ind w:left="720"/>
        <w:rPr>
          <w:color w:val="000000" w:themeColor="text1"/>
        </w:rPr>
      </w:pPr>
      <w:r w:rsidRPr="00217447">
        <w:rPr>
          <w:color w:val="000000" w:themeColor="text1"/>
        </w:rPr>
        <w:t>Fo = The official retail price of High Speed Diesel (HSD) at the IOC/HPCL/BPL or other consumer pump on the day 30 days prior to the date of opening of Bids.</w:t>
      </w:r>
    </w:p>
    <w:p w:rsidR="00B77007" w:rsidRPr="00217447" w:rsidRDefault="00B77007" w:rsidP="00E85BA9">
      <w:pPr>
        <w:spacing w:line="360" w:lineRule="auto"/>
        <w:ind w:left="720"/>
        <w:rPr>
          <w:color w:val="000000" w:themeColor="text1"/>
        </w:rPr>
      </w:pPr>
      <w:r w:rsidRPr="00217447">
        <w:rPr>
          <w:color w:val="000000" w:themeColor="text1"/>
        </w:rPr>
        <w:t>Fi = The official retail price of HSD at the IOC/HPCL/BPL or other consumer pump for the 15th day of the middle calendar month of the quarter under consideration.</w:t>
      </w:r>
    </w:p>
    <w:p w:rsidR="00B77007" w:rsidRPr="00217447" w:rsidRDefault="00B77007" w:rsidP="00E85BA9">
      <w:pPr>
        <w:spacing w:line="360" w:lineRule="auto"/>
        <w:ind w:firstLine="720"/>
        <w:rPr>
          <w:color w:val="000000" w:themeColor="text1"/>
        </w:rPr>
      </w:pPr>
      <w:r w:rsidRPr="00217447">
        <w:rPr>
          <w:color w:val="000000" w:themeColor="text1"/>
        </w:rPr>
        <w:t>PF = Percentage of Fuel and Lubricant component of the work.</w:t>
      </w:r>
    </w:p>
    <w:p w:rsidR="00B77007" w:rsidRPr="00217447" w:rsidRDefault="00B77007" w:rsidP="00E85BA9">
      <w:pPr>
        <w:spacing w:line="360" w:lineRule="auto"/>
        <w:ind w:left="576"/>
        <w:rPr>
          <w:i/>
          <w:color w:val="000000" w:themeColor="text1"/>
        </w:rPr>
      </w:pPr>
      <w:r w:rsidRPr="00217447">
        <w:rPr>
          <w:i/>
          <w:color w:val="000000" w:themeColor="text1"/>
        </w:rPr>
        <w:t>Note: For the application of this Clause the price of HSD</w:t>
      </w:r>
      <w:r w:rsidR="00F12AD7" w:rsidRPr="00217447">
        <w:rPr>
          <w:i/>
          <w:color w:val="000000" w:themeColor="text1"/>
        </w:rPr>
        <w:t>*</w:t>
      </w:r>
      <w:r w:rsidRPr="00217447">
        <w:rPr>
          <w:i/>
          <w:color w:val="000000" w:themeColor="text1"/>
        </w:rPr>
        <w:t xml:space="preserve"> has been chosen to represent Fuel and Lubricant Group</w:t>
      </w:r>
    </w:p>
    <w:p w:rsidR="00F12AD7" w:rsidRPr="00217447" w:rsidRDefault="00F12AD7" w:rsidP="00E85BA9">
      <w:pPr>
        <w:spacing w:line="360" w:lineRule="auto"/>
        <w:ind w:left="360" w:firstLine="216"/>
        <w:rPr>
          <w:i/>
          <w:color w:val="000000" w:themeColor="text1"/>
        </w:rPr>
      </w:pPr>
      <w:r w:rsidRPr="00217447">
        <w:rPr>
          <w:i/>
          <w:color w:val="000000" w:themeColor="text1"/>
        </w:rPr>
        <w:t>* This may be appropriately changed to any other item depending on the nature of work.</w:t>
      </w:r>
    </w:p>
    <w:p w:rsidR="00C513F2" w:rsidRPr="00217447" w:rsidRDefault="00C513F2" w:rsidP="00567AD7"/>
    <w:p w:rsidR="006F1F15" w:rsidRPr="00217447" w:rsidRDefault="006F1F15" w:rsidP="00E85BA9">
      <w:pPr>
        <w:spacing w:line="360" w:lineRule="auto"/>
        <w:rPr>
          <w:b/>
          <w:color w:val="000000" w:themeColor="text1"/>
          <w:sz w:val="14"/>
        </w:rPr>
      </w:pPr>
    </w:p>
    <w:p w:rsidR="00B77007" w:rsidRPr="00217447" w:rsidRDefault="00EA12B2" w:rsidP="00E85BA9">
      <w:pPr>
        <w:spacing w:line="360" w:lineRule="auto"/>
        <w:rPr>
          <w:b/>
          <w:color w:val="000000" w:themeColor="text1"/>
        </w:rPr>
      </w:pPr>
      <w:r w:rsidRPr="00217447">
        <w:rPr>
          <w:b/>
          <w:color w:val="000000" w:themeColor="text1"/>
        </w:rPr>
        <w:t xml:space="preserve">13.6 </w:t>
      </w:r>
      <w:r w:rsidR="002F65C6" w:rsidRPr="00217447">
        <w:rPr>
          <w:b/>
          <w:color w:val="000000" w:themeColor="text1"/>
        </w:rPr>
        <w:tab/>
      </w:r>
      <w:r w:rsidR="002F65C6" w:rsidRPr="00217447">
        <w:rPr>
          <w:b/>
          <w:color w:val="000000" w:themeColor="text1"/>
        </w:rPr>
        <w:tab/>
      </w:r>
      <w:r w:rsidR="00B77007" w:rsidRPr="00217447">
        <w:rPr>
          <w:b/>
          <w:color w:val="000000" w:themeColor="text1"/>
        </w:rPr>
        <w:t>Adjustment for Plant and Machinery Spares Component:</w:t>
      </w:r>
    </w:p>
    <w:p w:rsidR="00B77007" w:rsidRPr="00217447" w:rsidRDefault="00B77007" w:rsidP="00E85BA9">
      <w:pPr>
        <w:spacing w:line="360" w:lineRule="auto"/>
        <w:rPr>
          <w:color w:val="000000" w:themeColor="text1"/>
          <w:sz w:val="10"/>
        </w:rPr>
      </w:pPr>
    </w:p>
    <w:p w:rsidR="00B77007" w:rsidRPr="00217447" w:rsidRDefault="00B77007" w:rsidP="00E85BA9">
      <w:pPr>
        <w:spacing w:line="360" w:lineRule="auto"/>
        <w:rPr>
          <w:color w:val="000000" w:themeColor="text1"/>
        </w:rPr>
      </w:pPr>
      <w:r w:rsidRPr="00217447">
        <w:rPr>
          <w:color w:val="000000" w:themeColor="text1"/>
        </w:rPr>
        <w:t>Price adjustment for increase or decrease in the cost of plant and machinery spares procured by the contractor shall be paid in accordance with the following formula:</w:t>
      </w:r>
    </w:p>
    <w:p w:rsidR="00B77007" w:rsidRPr="00217447" w:rsidRDefault="00B77007" w:rsidP="00E87FDB">
      <w:pPr>
        <w:spacing w:line="360" w:lineRule="auto"/>
        <w:rPr>
          <w:color w:val="000000" w:themeColor="text1"/>
        </w:rPr>
      </w:pPr>
    </w:p>
    <w:p w:rsidR="00567AD7" w:rsidRPr="00217447" w:rsidRDefault="00B77007" w:rsidP="00E85BA9">
      <w:pPr>
        <w:spacing w:line="360" w:lineRule="auto"/>
        <w:ind w:firstLine="720"/>
        <w:rPr>
          <w:color w:val="000000" w:themeColor="text1"/>
        </w:rPr>
      </w:pPr>
      <w:r w:rsidRPr="00217447">
        <w:rPr>
          <w:color w:val="000000" w:themeColor="text1"/>
        </w:rPr>
        <w:t xml:space="preserve">VP = 0.85 X PP/100 X R X (Pi – Po)/Po , </w:t>
      </w:r>
    </w:p>
    <w:p w:rsidR="00B77007" w:rsidRPr="00217447" w:rsidRDefault="00B77007" w:rsidP="00E85BA9">
      <w:pPr>
        <w:spacing w:line="360" w:lineRule="auto"/>
        <w:ind w:firstLine="720"/>
        <w:rPr>
          <w:color w:val="000000" w:themeColor="text1"/>
        </w:rPr>
      </w:pPr>
      <w:r w:rsidRPr="00217447">
        <w:rPr>
          <w:color w:val="000000" w:themeColor="text1"/>
        </w:rPr>
        <w:t>Where</w:t>
      </w:r>
      <w:r w:rsidR="00567AD7" w:rsidRPr="00217447">
        <w:rPr>
          <w:color w:val="000000" w:themeColor="text1"/>
        </w:rPr>
        <w:t>,</w:t>
      </w:r>
    </w:p>
    <w:p w:rsidR="00B77007" w:rsidRPr="00217447" w:rsidRDefault="00B77007" w:rsidP="00E85BA9">
      <w:pPr>
        <w:spacing w:line="360" w:lineRule="auto"/>
        <w:ind w:left="720"/>
        <w:rPr>
          <w:color w:val="000000" w:themeColor="text1"/>
        </w:rPr>
      </w:pPr>
      <w:r w:rsidRPr="00217447">
        <w:rPr>
          <w:color w:val="000000" w:themeColor="text1"/>
        </w:rPr>
        <w:t>VP = Increase or decrease in the cost of work during the quarter under consideration due to changes in the rates for plant and machinery spares.</w:t>
      </w:r>
    </w:p>
    <w:p w:rsidR="00B77007" w:rsidRPr="00217447" w:rsidRDefault="00B77007" w:rsidP="00E85BA9">
      <w:pPr>
        <w:spacing w:line="360" w:lineRule="auto"/>
        <w:ind w:left="720"/>
        <w:rPr>
          <w:color w:val="000000" w:themeColor="text1"/>
        </w:rPr>
      </w:pPr>
      <w:r w:rsidRPr="00217447">
        <w:rPr>
          <w:color w:val="000000" w:themeColor="text1"/>
        </w:rPr>
        <w:t>Po = The all India average wholesale price index for Heavy machinery and parts for the quarter preceding the date of opening of bids, as published by the Office of the Economic Advisor, Ministry of Commerce and Industry, Government of India, New Delhi</w:t>
      </w:r>
    </w:p>
    <w:p w:rsidR="00B77007" w:rsidRPr="00217447" w:rsidRDefault="00B77007" w:rsidP="00E85BA9">
      <w:pPr>
        <w:spacing w:line="360" w:lineRule="auto"/>
        <w:ind w:left="720"/>
        <w:rPr>
          <w:color w:val="000000" w:themeColor="text1"/>
        </w:rPr>
      </w:pPr>
      <w:r w:rsidRPr="00217447">
        <w:rPr>
          <w:color w:val="000000" w:themeColor="text1"/>
        </w:rPr>
        <w:t>Pi = The all India average wholesale price index for Heavy machinery and parts for the quarter under consideration as published by the Office of the Economic Advisor, Ministry of Commerce and Industry, Government of India, New Delhi</w:t>
      </w:r>
    </w:p>
    <w:p w:rsidR="00B77007" w:rsidRPr="00217447" w:rsidRDefault="00B77007" w:rsidP="00E85BA9">
      <w:pPr>
        <w:spacing w:line="360" w:lineRule="auto"/>
        <w:ind w:firstLine="720"/>
        <w:rPr>
          <w:color w:val="000000" w:themeColor="text1"/>
        </w:rPr>
      </w:pPr>
      <w:r w:rsidRPr="00217447">
        <w:rPr>
          <w:color w:val="000000" w:themeColor="text1"/>
        </w:rPr>
        <w:t>PB = Percentage of Plant and Machinery Spares component of the work.</w:t>
      </w:r>
    </w:p>
    <w:p w:rsidR="00B77007" w:rsidRPr="00217447" w:rsidRDefault="00B77007" w:rsidP="00E85BA9">
      <w:pPr>
        <w:spacing w:line="360" w:lineRule="auto"/>
        <w:ind w:left="576"/>
        <w:rPr>
          <w:i/>
          <w:color w:val="000000" w:themeColor="text1"/>
        </w:rPr>
      </w:pPr>
      <w:r w:rsidRPr="00217447">
        <w:rPr>
          <w:i/>
          <w:color w:val="000000" w:themeColor="text1"/>
        </w:rPr>
        <w:t xml:space="preserve">Note: For the application of this Clause index of </w:t>
      </w:r>
      <w:r w:rsidR="00A10ED5" w:rsidRPr="00217447">
        <w:rPr>
          <w:i/>
          <w:color w:val="000000" w:themeColor="text1"/>
        </w:rPr>
        <w:t>Mining quarries and metallurgicalmachinery</w:t>
      </w:r>
      <w:r w:rsidRPr="00217447">
        <w:rPr>
          <w:i/>
          <w:color w:val="000000" w:themeColor="text1"/>
        </w:rPr>
        <w:t>Parts</w:t>
      </w:r>
      <w:r w:rsidR="00F12AD7" w:rsidRPr="00217447">
        <w:rPr>
          <w:i/>
          <w:color w:val="000000" w:themeColor="text1"/>
        </w:rPr>
        <w:t xml:space="preserve">* </w:t>
      </w:r>
      <w:r w:rsidRPr="00217447">
        <w:rPr>
          <w:i/>
          <w:color w:val="000000" w:themeColor="text1"/>
        </w:rPr>
        <w:t>has been chosen to represent the Plant and Machinery Spares Group.</w:t>
      </w:r>
    </w:p>
    <w:p w:rsidR="00B77007" w:rsidRPr="00217447" w:rsidRDefault="00F12AD7" w:rsidP="00E85BA9">
      <w:pPr>
        <w:pStyle w:val="ListParagraph"/>
        <w:spacing w:line="360" w:lineRule="auto"/>
        <w:rPr>
          <w:i/>
          <w:color w:val="000000" w:themeColor="text1"/>
        </w:rPr>
      </w:pPr>
      <w:r w:rsidRPr="00217447">
        <w:rPr>
          <w:i/>
          <w:color w:val="000000" w:themeColor="text1"/>
        </w:rPr>
        <w:t>* This could be appropriately changed go any other item depending on the nature of work</w:t>
      </w:r>
    </w:p>
    <w:p w:rsidR="00F12AD7" w:rsidRPr="00217447" w:rsidRDefault="00F12AD7" w:rsidP="004966BB">
      <w:pPr>
        <w:spacing w:line="276" w:lineRule="auto"/>
        <w:rPr>
          <w:b/>
          <w:color w:val="000000" w:themeColor="text1"/>
          <w:sz w:val="10"/>
        </w:rPr>
      </w:pPr>
    </w:p>
    <w:p w:rsidR="00B77007" w:rsidRPr="00217447" w:rsidRDefault="00EA12B2" w:rsidP="004966BB">
      <w:pPr>
        <w:spacing w:line="276" w:lineRule="auto"/>
        <w:rPr>
          <w:b/>
          <w:color w:val="000000" w:themeColor="text1"/>
        </w:rPr>
      </w:pPr>
      <w:r w:rsidRPr="00217447">
        <w:rPr>
          <w:b/>
          <w:color w:val="000000" w:themeColor="text1"/>
        </w:rPr>
        <w:t>13.7</w:t>
      </w:r>
      <w:r w:rsidR="002F65C6" w:rsidRPr="00217447">
        <w:rPr>
          <w:b/>
          <w:color w:val="000000" w:themeColor="text1"/>
        </w:rPr>
        <w:tab/>
      </w:r>
      <w:r w:rsidR="002F65C6" w:rsidRPr="00217447">
        <w:rPr>
          <w:b/>
          <w:color w:val="000000" w:themeColor="text1"/>
        </w:rPr>
        <w:tab/>
      </w:r>
      <w:r w:rsidR="00B77007" w:rsidRPr="00217447">
        <w:rPr>
          <w:b/>
          <w:color w:val="000000" w:themeColor="text1"/>
        </w:rPr>
        <w:t xml:space="preserve">Adjustment for Other </w:t>
      </w:r>
      <w:r w:rsidR="00C3025E" w:rsidRPr="00217447">
        <w:rPr>
          <w:b/>
          <w:color w:val="000000" w:themeColor="text1"/>
        </w:rPr>
        <w:t>materials.</w:t>
      </w:r>
    </w:p>
    <w:p w:rsidR="00B77007" w:rsidRPr="00217447" w:rsidRDefault="00B77007" w:rsidP="00E85BA9">
      <w:pPr>
        <w:spacing w:line="360" w:lineRule="auto"/>
        <w:rPr>
          <w:color w:val="000000" w:themeColor="text1"/>
        </w:rPr>
      </w:pPr>
      <w:r w:rsidRPr="00217447">
        <w:rPr>
          <w:color w:val="000000" w:themeColor="text1"/>
        </w:rPr>
        <w:t>Price adjustment for increase or decrease in the cost of other mate</w:t>
      </w:r>
      <w:r w:rsidR="00A10ED5" w:rsidRPr="00217447">
        <w:rPr>
          <w:color w:val="000000" w:themeColor="text1"/>
        </w:rPr>
        <w:t xml:space="preserve">rials other than cement, steel </w:t>
      </w:r>
      <w:r w:rsidRPr="00217447">
        <w:rPr>
          <w:color w:val="000000" w:themeColor="text1"/>
        </w:rPr>
        <w:t>and Fuel and Lubricants</w:t>
      </w:r>
      <w:r w:rsidRPr="00217447">
        <w:rPr>
          <w:color w:val="000000" w:themeColor="text1"/>
          <w:vertAlign w:val="superscript"/>
        </w:rPr>
        <w:t>48</w:t>
      </w:r>
      <w:r w:rsidRPr="00217447">
        <w:rPr>
          <w:color w:val="000000" w:themeColor="text1"/>
        </w:rPr>
        <w:t>, procured by the contractor shall be paid in accordance with the following formula:</w:t>
      </w:r>
    </w:p>
    <w:p w:rsidR="00B77007" w:rsidRPr="00217447" w:rsidRDefault="00B77007" w:rsidP="004966BB">
      <w:pPr>
        <w:spacing w:line="276" w:lineRule="auto"/>
        <w:ind w:left="720"/>
        <w:rPr>
          <w:color w:val="000000" w:themeColor="text1"/>
        </w:rPr>
      </w:pPr>
    </w:p>
    <w:p w:rsidR="00567AD7" w:rsidRPr="00217447" w:rsidRDefault="00B77007" w:rsidP="00E85BA9">
      <w:pPr>
        <w:spacing w:line="360" w:lineRule="auto"/>
        <w:ind w:firstLine="720"/>
        <w:rPr>
          <w:color w:val="000000" w:themeColor="text1"/>
        </w:rPr>
      </w:pPr>
      <w:r w:rsidRPr="00217447">
        <w:rPr>
          <w:color w:val="000000" w:themeColor="text1"/>
        </w:rPr>
        <w:t>VM = 0.85 X PM/100 X R X (Mi – Mo)/Mo</w:t>
      </w:r>
    </w:p>
    <w:p w:rsidR="00B77007" w:rsidRPr="00217447" w:rsidRDefault="00B77007" w:rsidP="00E85BA9">
      <w:pPr>
        <w:spacing w:line="360" w:lineRule="auto"/>
        <w:ind w:firstLine="720"/>
        <w:rPr>
          <w:color w:val="000000" w:themeColor="text1"/>
        </w:rPr>
      </w:pPr>
      <w:r w:rsidRPr="00217447">
        <w:rPr>
          <w:color w:val="000000" w:themeColor="text1"/>
        </w:rPr>
        <w:t xml:space="preserve"> Where</w:t>
      </w:r>
      <w:r w:rsidR="00567AD7" w:rsidRPr="00217447">
        <w:rPr>
          <w:color w:val="000000" w:themeColor="text1"/>
        </w:rPr>
        <w:t>,</w:t>
      </w:r>
    </w:p>
    <w:p w:rsidR="00B77007" w:rsidRPr="00217447" w:rsidRDefault="00B77007" w:rsidP="00E85BA9">
      <w:pPr>
        <w:spacing w:line="360" w:lineRule="auto"/>
        <w:ind w:left="720"/>
        <w:rPr>
          <w:color w:val="000000" w:themeColor="text1"/>
        </w:rPr>
      </w:pPr>
      <w:r w:rsidRPr="00217447">
        <w:rPr>
          <w:color w:val="000000" w:themeColor="text1"/>
        </w:rPr>
        <w:t>VM = Increase or decrease in the cost of work during the quarter under consideration due to changes in the rates for local materials other than cement, steel, bitumen and Fuel and Lubricants.</w:t>
      </w:r>
    </w:p>
    <w:p w:rsidR="00B77007" w:rsidRPr="00217447" w:rsidRDefault="00B77007" w:rsidP="00E85BA9">
      <w:pPr>
        <w:spacing w:line="360" w:lineRule="auto"/>
        <w:ind w:left="720"/>
        <w:rPr>
          <w:color w:val="000000" w:themeColor="text1"/>
        </w:rPr>
      </w:pPr>
      <w:r w:rsidRPr="00217447">
        <w:rPr>
          <w:color w:val="000000" w:themeColor="text1"/>
        </w:rPr>
        <w:t>Mo = The all India average wholesale price index for all commodities for the quarter preceding the date of opening of bids, as published by the Office of the Economic Advisor, Ministry of Commerce and Industry, Government of India, New Delhi</w:t>
      </w:r>
    </w:p>
    <w:p w:rsidR="00B77007" w:rsidRPr="00217447" w:rsidRDefault="00B77007" w:rsidP="00E85BA9">
      <w:pPr>
        <w:spacing w:line="360" w:lineRule="auto"/>
        <w:ind w:left="720"/>
        <w:rPr>
          <w:color w:val="000000" w:themeColor="text1"/>
        </w:rPr>
      </w:pPr>
      <w:r w:rsidRPr="00217447">
        <w:rPr>
          <w:color w:val="000000" w:themeColor="text1"/>
        </w:rPr>
        <w:t>Mi = The all India average wholesale price index for all commodities for the quarter under consideration as published by the Office of the Economic Advisor, Ministry of Commerce and Industry, Government of India, New Delhi</w:t>
      </w:r>
    </w:p>
    <w:p w:rsidR="00B77007" w:rsidRPr="00217447" w:rsidRDefault="00B77007" w:rsidP="00E85BA9">
      <w:pPr>
        <w:spacing w:line="360" w:lineRule="auto"/>
        <w:ind w:left="720"/>
        <w:rPr>
          <w:color w:val="000000" w:themeColor="text1"/>
        </w:rPr>
      </w:pPr>
      <w:r w:rsidRPr="00217447">
        <w:rPr>
          <w:color w:val="000000" w:themeColor="text1"/>
        </w:rPr>
        <w:t xml:space="preserve">PM = Percentage of other material component (Other than cement, </w:t>
      </w:r>
      <w:r w:rsidR="00A10ED5" w:rsidRPr="00217447">
        <w:rPr>
          <w:color w:val="000000" w:themeColor="text1"/>
        </w:rPr>
        <w:t xml:space="preserve">Reinforcement </w:t>
      </w:r>
      <w:r w:rsidRPr="00217447">
        <w:rPr>
          <w:color w:val="000000" w:themeColor="text1"/>
        </w:rPr>
        <w:t xml:space="preserve">steel, </w:t>
      </w:r>
      <w:r w:rsidR="00A10ED5" w:rsidRPr="00217447">
        <w:rPr>
          <w:color w:val="000000" w:themeColor="text1"/>
        </w:rPr>
        <w:t>MS Plate</w:t>
      </w:r>
      <w:r w:rsidRPr="00217447">
        <w:rPr>
          <w:color w:val="000000" w:themeColor="text1"/>
        </w:rPr>
        <w:t xml:space="preserve"> and Fuel and Lubricants)</w:t>
      </w:r>
      <w:r w:rsidR="009E4F94" w:rsidRPr="00217447">
        <w:rPr>
          <w:color w:val="000000" w:themeColor="text1"/>
        </w:rPr>
        <w:t xml:space="preserve">** </w:t>
      </w:r>
      <w:r w:rsidRPr="00217447">
        <w:rPr>
          <w:color w:val="000000" w:themeColor="text1"/>
        </w:rPr>
        <w:t>of the work.</w:t>
      </w:r>
    </w:p>
    <w:p w:rsidR="009E4F94" w:rsidRPr="00217447" w:rsidRDefault="009E4F94" w:rsidP="00E85BA9">
      <w:pPr>
        <w:pStyle w:val="ListParagraph"/>
        <w:spacing w:line="360" w:lineRule="auto"/>
        <w:rPr>
          <w:i/>
          <w:color w:val="000000" w:themeColor="text1"/>
        </w:rPr>
      </w:pPr>
      <w:r w:rsidRPr="00217447">
        <w:rPr>
          <w:i/>
          <w:color w:val="000000" w:themeColor="text1"/>
        </w:rPr>
        <w:t>** Add delete or change depending on the nature of work.</w:t>
      </w:r>
    </w:p>
    <w:p w:rsidR="00B77007" w:rsidRPr="00217447" w:rsidRDefault="00B77007" w:rsidP="004966BB">
      <w:pPr>
        <w:spacing w:line="276" w:lineRule="auto"/>
        <w:rPr>
          <w:color w:val="000000" w:themeColor="text1"/>
        </w:rPr>
      </w:pPr>
    </w:p>
    <w:p w:rsidR="00567AD7" w:rsidRPr="00217447" w:rsidRDefault="00567AD7" w:rsidP="004966BB">
      <w:pPr>
        <w:spacing w:line="276" w:lineRule="auto"/>
        <w:rPr>
          <w:color w:val="000000" w:themeColor="text1"/>
        </w:rPr>
      </w:pPr>
    </w:p>
    <w:p w:rsidR="00567AD7" w:rsidRPr="00217447" w:rsidRDefault="00567AD7" w:rsidP="004966BB">
      <w:pPr>
        <w:spacing w:line="276" w:lineRule="auto"/>
        <w:rPr>
          <w:color w:val="000000" w:themeColor="text1"/>
        </w:rPr>
      </w:pPr>
    </w:p>
    <w:p w:rsidR="00567AD7" w:rsidRPr="00217447" w:rsidRDefault="00567AD7" w:rsidP="004966BB">
      <w:pPr>
        <w:spacing w:line="276" w:lineRule="auto"/>
        <w:rPr>
          <w:color w:val="000000" w:themeColor="text1"/>
        </w:rPr>
      </w:pPr>
    </w:p>
    <w:p w:rsidR="00567AD7" w:rsidRPr="00217447" w:rsidRDefault="00567AD7" w:rsidP="004966BB">
      <w:pPr>
        <w:spacing w:line="276" w:lineRule="auto"/>
        <w:rPr>
          <w:color w:val="000000" w:themeColor="text1"/>
        </w:rPr>
      </w:pPr>
    </w:p>
    <w:p w:rsidR="00314A0B" w:rsidRPr="00217447" w:rsidRDefault="00EA12B2" w:rsidP="00E85BA9">
      <w:pPr>
        <w:spacing w:line="360" w:lineRule="auto"/>
        <w:rPr>
          <w:color w:val="000000" w:themeColor="text1"/>
        </w:rPr>
      </w:pPr>
      <w:r w:rsidRPr="00217447">
        <w:rPr>
          <w:b/>
          <w:color w:val="000000" w:themeColor="text1"/>
        </w:rPr>
        <w:t xml:space="preserve">14. </w:t>
      </w:r>
      <w:r w:rsidR="00B77007" w:rsidRPr="00217447">
        <w:rPr>
          <w:b/>
          <w:color w:val="000000" w:themeColor="text1"/>
        </w:rPr>
        <w:t xml:space="preserve">The following percentages </w:t>
      </w:r>
      <w:r w:rsidR="00314A0B" w:rsidRPr="00217447">
        <w:rPr>
          <w:color w:val="000000" w:themeColor="text1"/>
          <w:vertAlign w:val="superscript"/>
        </w:rPr>
        <w:t xml:space="preserve">*** </w:t>
      </w:r>
      <w:r w:rsidR="00B77007" w:rsidRPr="00217447">
        <w:rPr>
          <w:b/>
          <w:color w:val="000000" w:themeColor="text1"/>
        </w:rPr>
        <w:t xml:space="preserve">will govern the price adjustment for the entire </w:t>
      </w:r>
      <w:r w:rsidR="00944C74" w:rsidRPr="00217447">
        <w:rPr>
          <w:b/>
          <w:color w:val="000000" w:themeColor="text1"/>
        </w:rPr>
        <w:t>contract</w:t>
      </w:r>
      <w:r w:rsidR="00944C74" w:rsidRPr="00217447">
        <w:rPr>
          <w:color w:val="000000" w:themeColor="text1"/>
        </w:rPr>
        <w:t>:</w:t>
      </w:r>
      <w:r w:rsidR="00944C74" w:rsidRPr="00217447">
        <w:rPr>
          <w:color w:val="000000" w:themeColor="text1"/>
          <w:vertAlign w:val="superscript"/>
        </w:rPr>
        <w:t xml:space="preserve"> *</w:t>
      </w:r>
      <w:r w:rsidR="00314A0B" w:rsidRPr="00217447">
        <w:rPr>
          <w:color w:val="000000" w:themeColor="text1"/>
          <w:vertAlign w:val="superscript"/>
        </w:rPr>
        <w:t>***</w:t>
      </w:r>
    </w:p>
    <w:p w:rsidR="00B77007" w:rsidRPr="00217447" w:rsidRDefault="00B77007" w:rsidP="00E85BA9">
      <w:pPr>
        <w:spacing w:line="360" w:lineRule="auto"/>
        <w:rPr>
          <w:color w:val="000000" w:themeColor="text1"/>
        </w:rPr>
      </w:pPr>
      <w:r w:rsidRPr="00217447">
        <w:rPr>
          <w:color w:val="000000" w:themeColor="text1"/>
        </w:rPr>
        <w:t>1. Labour – PL</w:t>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Pr="00217447">
        <w:rPr>
          <w:color w:val="000000" w:themeColor="text1"/>
        </w:rPr>
        <w:tab/>
      </w:r>
      <w:r w:rsidR="00616742">
        <w:rPr>
          <w:color w:val="000000" w:themeColor="text1"/>
        </w:rPr>
        <w:tab/>
      </w:r>
      <w:r w:rsidR="00616742">
        <w:rPr>
          <w:color w:val="000000" w:themeColor="text1"/>
        </w:rPr>
        <w:tab/>
      </w:r>
      <w:r w:rsidR="00C45697">
        <w:rPr>
          <w:color w:val="000000" w:themeColor="text1"/>
        </w:rPr>
        <w:t>22.80</w:t>
      </w:r>
      <w:r w:rsidRPr="00217447">
        <w:rPr>
          <w:color w:val="000000" w:themeColor="text1"/>
        </w:rPr>
        <w:t>%</w:t>
      </w:r>
    </w:p>
    <w:p w:rsidR="00B77007" w:rsidRPr="00217447" w:rsidRDefault="006C2F1C" w:rsidP="00E85BA9">
      <w:pPr>
        <w:spacing w:line="360" w:lineRule="auto"/>
        <w:rPr>
          <w:color w:val="000000" w:themeColor="text1"/>
        </w:rPr>
      </w:pPr>
      <w:r w:rsidRPr="00217447">
        <w:rPr>
          <w:color w:val="000000" w:themeColor="text1"/>
        </w:rPr>
        <w:t xml:space="preserve">2. </w:t>
      </w:r>
      <w:r w:rsidR="00B77007" w:rsidRPr="00217447">
        <w:rPr>
          <w:color w:val="000000" w:themeColor="text1"/>
        </w:rPr>
        <w:t>Cement – PC</w:t>
      </w:r>
      <w:r w:rsidR="00B77007" w:rsidRPr="00217447">
        <w:rPr>
          <w:color w:val="000000" w:themeColor="text1"/>
        </w:rPr>
        <w:tab/>
      </w:r>
      <w:r w:rsidR="00B77007" w:rsidRPr="00217447">
        <w:rPr>
          <w:color w:val="000000" w:themeColor="text1"/>
        </w:rPr>
        <w:tab/>
      </w:r>
      <w:r w:rsidR="00B77007" w:rsidRPr="00217447">
        <w:rPr>
          <w:color w:val="000000" w:themeColor="text1"/>
        </w:rPr>
        <w:tab/>
      </w:r>
      <w:r w:rsidR="00B77007" w:rsidRPr="00217447">
        <w:rPr>
          <w:color w:val="000000" w:themeColor="text1"/>
        </w:rPr>
        <w:tab/>
      </w:r>
      <w:r w:rsidR="00B77007" w:rsidRPr="00217447">
        <w:rPr>
          <w:color w:val="000000" w:themeColor="text1"/>
        </w:rPr>
        <w:tab/>
      </w:r>
      <w:r w:rsidR="00616742">
        <w:rPr>
          <w:color w:val="000000" w:themeColor="text1"/>
        </w:rPr>
        <w:tab/>
      </w:r>
      <w:r w:rsidR="00616742">
        <w:rPr>
          <w:color w:val="000000" w:themeColor="text1"/>
        </w:rPr>
        <w:tab/>
      </w:r>
      <w:r w:rsidR="00C45697">
        <w:rPr>
          <w:color w:val="000000" w:themeColor="text1"/>
        </w:rPr>
        <w:t>14.67</w:t>
      </w:r>
      <w:r w:rsidR="00B77007" w:rsidRPr="00217447">
        <w:rPr>
          <w:color w:val="000000" w:themeColor="text1"/>
        </w:rPr>
        <w:t>%</w:t>
      </w:r>
    </w:p>
    <w:p w:rsidR="00B77007" w:rsidRPr="00217447" w:rsidRDefault="006F1F15" w:rsidP="00E85BA9">
      <w:pPr>
        <w:spacing w:line="360" w:lineRule="auto"/>
        <w:rPr>
          <w:color w:val="000000" w:themeColor="text1"/>
        </w:rPr>
      </w:pPr>
      <w:r w:rsidRPr="00217447">
        <w:rPr>
          <w:color w:val="000000" w:themeColor="text1"/>
        </w:rPr>
        <w:t>3</w:t>
      </w:r>
      <w:r w:rsidR="00B77007" w:rsidRPr="00217447">
        <w:rPr>
          <w:color w:val="000000" w:themeColor="text1"/>
        </w:rPr>
        <w:t xml:space="preserve">. </w:t>
      </w:r>
      <w:r w:rsidR="00ED6167" w:rsidRPr="00217447">
        <w:rPr>
          <w:color w:val="000000" w:themeColor="text1"/>
        </w:rPr>
        <w:t xml:space="preserve">Reinforcement </w:t>
      </w:r>
      <w:r w:rsidR="00B77007" w:rsidRPr="00217447">
        <w:rPr>
          <w:color w:val="000000" w:themeColor="text1"/>
        </w:rPr>
        <w:t xml:space="preserve">Steel – PS </w:t>
      </w:r>
      <w:r w:rsidR="00B77007" w:rsidRPr="00217447">
        <w:rPr>
          <w:color w:val="000000" w:themeColor="text1"/>
        </w:rPr>
        <w:tab/>
      </w:r>
      <w:r w:rsidR="00B77007" w:rsidRPr="00217447">
        <w:rPr>
          <w:color w:val="000000" w:themeColor="text1"/>
        </w:rPr>
        <w:tab/>
      </w:r>
      <w:r w:rsidR="00B77007" w:rsidRPr="00217447">
        <w:rPr>
          <w:color w:val="000000" w:themeColor="text1"/>
        </w:rPr>
        <w:tab/>
      </w:r>
      <w:r w:rsidR="00616742">
        <w:rPr>
          <w:color w:val="000000" w:themeColor="text1"/>
        </w:rPr>
        <w:tab/>
      </w:r>
      <w:r w:rsidR="00616742">
        <w:rPr>
          <w:color w:val="000000" w:themeColor="text1"/>
        </w:rPr>
        <w:tab/>
      </w:r>
      <w:r w:rsidR="00C45697">
        <w:rPr>
          <w:color w:val="000000" w:themeColor="text1"/>
        </w:rPr>
        <w:t>9.73</w:t>
      </w:r>
      <w:r w:rsidR="00B77007" w:rsidRPr="00217447">
        <w:rPr>
          <w:color w:val="000000" w:themeColor="text1"/>
        </w:rPr>
        <w:t>%</w:t>
      </w:r>
    </w:p>
    <w:p w:rsidR="0052224B" w:rsidRPr="00217447" w:rsidRDefault="0052224B" w:rsidP="00E85BA9">
      <w:pPr>
        <w:spacing w:line="360" w:lineRule="auto"/>
        <w:rPr>
          <w:color w:val="000000" w:themeColor="text1"/>
        </w:rPr>
      </w:pPr>
      <w:r w:rsidRPr="00217447">
        <w:rPr>
          <w:color w:val="000000" w:themeColor="text1"/>
        </w:rPr>
        <w:t>4.</w:t>
      </w:r>
      <w:r w:rsidR="004D4381">
        <w:rPr>
          <w:color w:val="000000" w:themeColor="text1"/>
        </w:rPr>
        <w:t xml:space="preserve"> </w:t>
      </w:r>
      <w:r w:rsidRPr="00217447">
        <w:rPr>
          <w:color w:val="000000" w:themeColor="text1"/>
        </w:rPr>
        <w:t>Structural Steel</w:t>
      </w:r>
      <w:r w:rsidR="00616742">
        <w:rPr>
          <w:color w:val="000000" w:themeColor="text1"/>
        </w:rPr>
        <w:t xml:space="preserve"> (Angles &amp; Channels Sections)</w:t>
      </w:r>
      <w:r w:rsidR="00616742">
        <w:rPr>
          <w:color w:val="000000" w:themeColor="text1"/>
        </w:rPr>
        <w:tab/>
      </w:r>
      <w:r w:rsidR="00616742">
        <w:rPr>
          <w:color w:val="000000" w:themeColor="text1"/>
        </w:rPr>
        <w:tab/>
      </w:r>
      <w:r w:rsidR="00C45697">
        <w:rPr>
          <w:color w:val="000000" w:themeColor="text1"/>
        </w:rPr>
        <w:t>1.84</w:t>
      </w:r>
      <w:r w:rsidRPr="00217447">
        <w:rPr>
          <w:color w:val="000000" w:themeColor="text1"/>
        </w:rPr>
        <w:t>%</w:t>
      </w:r>
    </w:p>
    <w:p w:rsidR="00B77007" w:rsidRPr="00217447" w:rsidRDefault="00944C74" w:rsidP="00E85BA9">
      <w:pPr>
        <w:spacing w:line="360" w:lineRule="auto"/>
        <w:rPr>
          <w:color w:val="000000" w:themeColor="text1"/>
        </w:rPr>
      </w:pPr>
      <w:r w:rsidRPr="00217447">
        <w:rPr>
          <w:color w:val="000000" w:themeColor="text1"/>
        </w:rPr>
        <w:t>4</w:t>
      </w:r>
      <w:r w:rsidR="00B77007" w:rsidRPr="00217447">
        <w:rPr>
          <w:color w:val="000000" w:themeColor="text1"/>
        </w:rPr>
        <w:t>. Fuel and Lubricants – PF</w:t>
      </w:r>
      <w:r w:rsidR="00314A0B" w:rsidRPr="00217447">
        <w:rPr>
          <w:color w:val="000000" w:themeColor="text1"/>
          <w:vertAlign w:val="superscript"/>
        </w:rPr>
        <w:t>#</w:t>
      </w:r>
      <w:r w:rsidR="00B77007" w:rsidRPr="00217447">
        <w:rPr>
          <w:color w:val="000000" w:themeColor="text1"/>
        </w:rPr>
        <w:tab/>
      </w:r>
      <w:r w:rsidR="00B77007" w:rsidRPr="00217447">
        <w:rPr>
          <w:color w:val="000000" w:themeColor="text1"/>
        </w:rPr>
        <w:tab/>
      </w:r>
      <w:r w:rsidR="00616742">
        <w:rPr>
          <w:color w:val="000000" w:themeColor="text1"/>
        </w:rPr>
        <w:tab/>
      </w:r>
      <w:r w:rsidR="00B77007" w:rsidRPr="00217447">
        <w:rPr>
          <w:color w:val="000000" w:themeColor="text1"/>
        </w:rPr>
        <w:tab/>
      </w:r>
      <w:r w:rsidR="00616742">
        <w:rPr>
          <w:color w:val="000000" w:themeColor="text1"/>
        </w:rPr>
        <w:tab/>
      </w:r>
      <w:r w:rsidR="00C45697">
        <w:rPr>
          <w:color w:val="000000" w:themeColor="text1"/>
        </w:rPr>
        <w:t>0.20</w:t>
      </w:r>
      <w:r w:rsidR="00B77007" w:rsidRPr="00217447">
        <w:rPr>
          <w:color w:val="000000" w:themeColor="text1"/>
        </w:rPr>
        <w:t>%</w:t>
      </w:r>
    </w:p>
    <w:p w:rsidR="00B77007" w:rsidRPr="00217447" w:rsidRDefault="00944C74" w:rsidP="00E85BA9">
      <w:pPr>
        <w:spacing w:line="360" w:lineRule="auto"/>
        <w:rPr>
          <w:color w:val="000000" w:themeColor="text1"/>
        </w:rPr>
      </w:pPr>
      <w:r w:rsidRPr="00217447">
        <w:rPr>
          <w:color w:val="000000" w:themeColor="text1"/>
        </w:rPr>
        <w:t>5</w:t>
      </w:r>
      <w:r w:rsidR="006019C1" w:rsidRPr="00217447">
        <w:rPr>
          <w:color w:val="000000" w:themeColor="text1"/>
        </w:rPr>
        <w:t xml:space="preserve">. </w:t>
      </w:r>
      <w:r w:rsidR="00B77007" w:rsidRPr="00217447">
        <w:rPr>
          <w:color w:val="000000" w:themeColor="text1"/>
        </w:rPr>
        <w:t>Plant and Machinery Spares – PP</w:t>
      </w:r>
      <w:r w:rsidR="00314A0B" w:rsidRPr="00217447">
        <w:rPr>
          <w:color w:val="000000" w:themeColor="text1"/>
          <w:vertAlign w:val="superscript"/>
        </w:rPr>
        <w:t>$</w:t>
      </w:r>
      <w:r w:rsidR="00B77007" w:rsidRPr="00217447">
        <w:rPr>
          <w:color w:val="000000" w:themeColor="text1"/>
        </w:rPr>
        <w:tab/>
      </w:r>
      <w:r w:rsidR="004966BB" w:rsidRPr="00217447">
        <w:rPr>
          <w:color w:val="000000" w:themeColor="text1"/>
        </w:rPr>
        <w:tab/>
      </w:r>
      <w:r w:rsidR="00616742">
        <w:rPr>
          <w:color w:val="000000" w:themeColor="text1"/>
        </w:rPr>
        <w:tab/>
      </w:r>
      <w:r w:rsidR="00616742">
        <w:rPr>
          <w:color w:val="000000" w:themeColor="text1"/>
        </w:rPr>
        <w:tab/>
      </w:r>
      <w:r w:rsidR="00C45697">
        <w:rPr>
          <w:color w:val="000000" w:themeColor="text1"/>
        </w:rPr>
        <w:t>8.26</w:t>
      </w:r>
      <w:r w:rsidR="00B77007" w:rsidRPr="00217447">
        <w:rPr>
          <w:color w:val="000000" w:themeColor="text1"/>
        </w:rPr>
        <w:t>%</w:t>
      </w:r>
    </w:p>
    <w:p w:rsidR="00B77007" w:rsidRPr="004D4381" w:rsidRDefault="00944C74" w:rsidP="00E85BA9">
      <w:pPr>
        <w:spacing w:line="360" w:lineRule="auto"/>
        <w:rPr>
          <w:color w:val="000000" w:themeColor="text1"/>
        </w:rPr>
      </w:pPr>
      <w:r w:rsidRPr="004D4381">
        <w:rPr>
          <w:color w:val="000000" w:themeColor="text1"/>
        </w:rPr>
        <w:t>6</w:t>
      </w:r>
      <w:r w:rsidR="006019C1" w:rsidRPr="004D4381">
        <w:rPr>
          <w:color w:val="000000" w:themeColor="text1"/>
        </w:rPr>
        <w:t>.</w:t>
      </w:r>
      <w:r w:rsidR="00B77007" w:rsidRPr="004D4381">
        <w:rPr>
          <w:color w:val="000000" w:themeColor="text1"/>
        </w:rPr>
        <w:t xml:space="preserve"> Other materials – PM </w:t>
      </w:r>
      <w:r w:rsidR="00B77007" w:rsidRPr="004D4381">
        <w:rPr>
          <w:color w:val="000000" w:themeColor="text1"/>
        </w:rPr>
        <w:tab/>
      </w:r>
      <w:r w:rsidR="00B77007" w:rsidRPr="004D4381">
        <w:rPr>
          <w:color w:val="000000" w:themeColor="text1"/>
        </w:rPr>
        <w:tab/>
      </w:r>
      <w:r w:rsidR="00B77007" w:rsidRPr="004D4381">
        <w:rPr>
          <w:color w:val="000000" w:themeColor="text1"/>
        </w:rPr>
        <w:tab/>
      </w:r>
      <w:r w:rsidR="0052224B" w:rsidRPr="004D4381">
        <w:rPr>
          <w:color w:val="000000" w:themeColor="text1"/>
        </w:rPr>
        <w:t xml:space="preserve">  </w:t>
      </w:r>
      <w:r w:rsidR="00C45697" w:rsidRPr="004D4381">
        <w:rPr>
          <w:color w:val="000000" w:themeColor="text1"/>
        </w:rPr>
        <w:tab/>
      </w:r>
      <w:r w:rsidR="00616742">
        <w:rPr>
          <w:color w:val="000000" w:themeColor="text1"/>
        </w:rPr>
        <w:tab/>
      </w:r>
      <w:r w:rsidR="00616742">
        <w:rPr>
          <w:color w:val="000000" w:themeColor="text1"/>
        </w:rPr>
        <w:tab/>
      </w:r>
      <w:r w:rsidR="00C45697" w:rsidRPr="004D4381">
        <w:rPr>
          <w:color w:val="000000" w:themeColor="text1"/>
        </w:rPr>
        <w:t>42.50</w:t>
      </w:r>
      <w:r w:rsidR="00B77007" w:rsidRPr="004D4381">
        <w:rPr>
          <w:color w:val="000000" w:themeColor="text1"/>
        </w:rPr>
        <w:t>%</w:t>
      </w:r>
    </w:p>
    <w:p w:rsidR="00314A0B" w:rsidRPr="004D4381" w:rsidRDefault="00314A0B" w:rsidP="00E85BA9">
      <w:pPr>
        <w:spacing w:line="360" w:lineRule="auto"/>
        <w:ind w:left="576" w:firstLine="576"/>
        <w:rPr>
          <w:b/>
          <w:color w:val="000000" w:themeColor="text1"/>
        </w:rPr>
      </w:pPr>
      <w:r w:rsidRPr="004D4381">
        <w:rPr>
          <w:b/>
          <w:color w:val="000000" w:themeColor="text1"/>
        </w:rPr>
        <w:t>Total</w:t>
      </w:r>
      <w:r w:rsidR="009F0B87" w:rsidRPr="004D4381">
        <w:rPr>
          <w:b/>
          <w:color w:val="000000" w:themeColor="text1"/>
        </w:rPr>
        <w:tab/>
      </w:r>
      <w:r w:rsidR="009F0B87" w:rsidRPr="004D4381">
        <w:rPr>
          <w:b/>
          <w:color w:val="000000" w:themeColor="text1"/>
        </w:rPr>
        <w:tab/>
      </w:r>
      <w:r w:rsidR="009F0B87" w:rsidRPr="004D4381">
        <w:rPr>
          <w:b/>
          <w:color w:val="000000" w:themeColor="text1"/>
        </w:rPr>
        <w:tab/>
      </w:r>
      <w:r w:rsidR="009F0B87" w:rsidRPr="004D4381">
        <w:rPr>
          <w:b/>
          <w:color w:val="000000" w:themeColor="text1"/>
        </w:rPr>
        <w:tab/>
      </w:r>
      <w:r w:rsidR="00C45697" w:rsidRPr="004D4381">
        <w:rPr>
          <w:b/>
          <w:color w:val="000000" w:themeColor="text1"/>
        </w:rPr>
        <w:tab/>
      </w:r>
      <w:r w:rsidR="00616742">
        <w:rPr>
          <w:b/>
          <w:color w:val="000000" w:themeColor="text1"/>
        </w:rPr>
        <w:tab/>
      </w:r>
      <w:r w:rsidR="00616742">
        <w:rPr>
          <w:b/>
          <w:color w:val="000000" w:themeColor="text1"/>
        </w:rPr>
        <w:tab/>
      </w:r>
      <w:r w:rsidR="00870EA8" w:rsidRPr="004D4381">
        <w:rPr>
          <w:b/>
          <w:color w:val="000000" w:themeColor="text1"/>
        </w:rPr>
        <w:t>1</w:t>
      </w:r>
      <w:r w:rsidRPr="004D4381">
        <w:rPr>
          <w:b/>
          <w:color w:val="000000" w:themeColor="text1"/>
        </w:rPr>
        <w:t>00</w:t>
      </w:r>
      <w:r w:rsidR="00C40367" w:rsidRPr="004D4381">
        <w:rPr>
          <w:b/>
          <w:color w:val="000000" w:themeColor="text1"/>
        </w:rPr>
        <w:t>.00</w:t>
      </w:r>
      <w:r w:rsidRPr="004D4381">
        <w:rPr>
          <w:b/>
          <w:color w:val="000000" w:themeColor="text1"/>
        </w:rPr>
        <w:t>%</w:t>
      </w:r>
    </w:p>
    <w:p w:rsidR="00314A0B" w:rsidRPr="00217447" w:rsidRDefault="00314A0B" w:rsidP="00E85BA9">
      <w:pPr>
        <w:spacing w:line="360" w:lineRule="auto"/>
        <w:rPr>
          <w:color w:val="000000" w:themeColor="text1"/>
        </w:rPr>
      </w:pPr>
    </w:p>
    <w:p w:rsidR="00314A0B" w:rsidRPr="00217447" w:rsidRDefault="00314A0B" w:rsidP="00E85BA9">
      <w:pPr>
        <w:spacing w:line="360" w:lineRule="auto"/>
        <w:jc w:val="both"/>
        <w:rPr>
          <w:color w:val="000000" w:themeColor="text1"/>
        </w:rPr>
      </w:pPr>
      <w:r w:rsidRPr="00217447">
        <w:rPr>
          <w:color w:val="000000" w:themeColor="text1"/>
        </w:rPr>
        <w:t>*** The percentages have been approximately worked out on the estimates of cost and incorporated in the tender documents before issue.It shall not be changed even if there is change of scope of work during execution.</w:t>
      </w:r>
    </w:p>
    <w:p w:rsidR="00314A0B" w:rsidRPr="00217447" w:rsidRDefault="00314A0B" w:rsidP="00E85BA9">
      <w:pPr>
        <w:spacing w:line="360" w:lineRule="auto"/>
        <w:rPr>
          <w:color w:val="000000" w:themeColor="text1"/>
        </w:rPr>
      </w:pPr>
      <w:r w:rsidRPr="00217447">
        <w:rPr>
          <w:color w:val="000000" w:themeColor="text1"/>
        </w:rPr>
        <w:t>**** The components could be added or deleted or</w:t>
      </w:r>
      <w:r w:rsidR="00EE20DF" w:rsidRPr="00217447">
        <w:rPr>
          <w:color w:val="000000" w:themeColor="text1"/>
        </w:rPr>
        <w:t xml:space="preserve"> changed depending on the na</w:t>
      </w:r>
      <w:r w:rsidRPr="00217447">
        <w:rPr>
          <w:color w:val="000000" w:themeColor="text1"/>
        </w:rPr>
        <w:t>ture of work.</w:t>
      </w:r>
    </w:p>
    <w:p w:rsidR="00314A0B" w:rsidRPr="00217447" w:rsidRDefault="00314A0B" w:rsidP="00E85BA9">
      <w:pPr>
        <w:spacing w:line="360" w:lineRule="auto"/>
        <w:rPr>
          <w:color w:val="000000" w:themeColor="text1"/>
        </w:rPr>
      </w:pPr>
      <w:r w:rsidRPr="00217447">
        <w:rPr>
          <w:color w:val="000000" w:themeColor="text1"/>
        </w:rPr>
        <w:t># This could vary from 5% for normal works and 10% for highly mechanized operations in the work.</w:t>
      </w:r>
    </w:p>
    <w:p w:rsidR="00314A0B" w:rsidRPr="00217447" w:rsidRDefault="00314A0B" w:rsidP="00E85BA9">
      <w:pPr>
        <w:spacing w:line="360" w:lineRule="auto"/>
        <w:rPr>
          <w:color w:val="000000" w:themeColor="text1"/>
        </w:rPr>
      </w:pPr>
      <w:r w:rsidRPr="00217447">
        <w:rPr>
          <w:color w:val="000000" w:themeColor="text1"/>
        </w:rPr>
        <w:t>$ This could vary from 15% for normal work to 30% for highly mechanized operation in the work.</w:t>
      </w:r>
    </w:p>
    <w:p w:rsidR="00FB40F6" w:rsidRPr="00217447" w:rsidRDefault="00EC2F28" w:rsidP="002A54EA">
      <w:pPr>
        <w:spacing w:line="360" w:lineRule="auto"/>
        <w:rPr>
          <w:b/>
          <w:color w:val="000000" w:themeColor="text1"/>
          <w:sz w:val="28"/>
          <w:szCs w:val="28"/>
        </w:rPr>
      </w:pPr>
      <w:r w:rsidRPr="00217447">
        <w:rPr>
          <w:b/>
          <w:color w:val="000000" w:themeColor="text1"/>
          <w:sz w:val="28"/>
          <w:szCs w:val="28"/>
        </w:rPr>
        <w:t xml:space="preserve">Note : The price </w:t>
      </w:r>
      <w:r w:rsidR="009372EE" w:rsidRPr="00217447">
        <w:rPr>
          <w:b/>
          <w:color w:val="000000" w:themeColor="text1"/>
          <w:sz w:val="28"/>
          <w:szCs w:val="28"/>
        </w:rPr>
        <w:t>adjustment clause is not applicable for the rates derived from market rates (</w:t>
      </w:r>
      <w:r w:rsidR="00E85BA9" w:rsidRPr="00217447">
        <w:rPr>
          <w:b/>
          <w:color w:val="000000" w:themeColor="text1"/>
          <w:sz w:val="28"/>
          <w:szCs w:val="28"/>
        </w:rPr>
        <w:t>non-SR</w:t>
      </w:r>
      <w:r w:rsidR="009372EE" w:rsidRPr="00217447">
        <w:rPr>
          <w:b/>
          <w:color w:val="000000" w:themeColor="text1"/>
          <w:sz w:val="28"/>
          <w:szCs w:val="28"/>
        </w:rPr>
        <w:t xml:space="preserve"> items)</w:t>
      </w:r>
      <w:r w:rsidR="00FB40F6" w:rsidRPr="00217447">
        <w:rPr>
          <w:rFonts w:cs="TimesNewRoman"/>
          <w:color w:val="000000" w:themeColor="text1"/>
          <w:sz w:val="20"/>
        </w:rPr>
        <w:tab/>
      </w:r>
      <w:r w:rsidR="00FB40F6" w:rsidRPr="00217447">
        <w:rPr>
          <w:rFonts w:cs="TimesNewRoman"/>
          <w:color w:val="000000" w:themeColor="text1"/>
          <w:sz w:val="20"/>
        </w:rPr>
        <w:tab/>
      </w:r>
      <w:r w:rsidR="00FB40F6" w:rsidRPr="00217447">
        <w:rPr>
          <w:rFonts w:cs="TimesNewRoman"/>
          <w:color w:val="000000" w:themeColor="text1"/>
          <w:sz w:val="20"/>
        </w:rPr>
        <w:tab/>
      </w:r>
      <w:r w:rsidR="00FB40F6" w:rsidRPr="00217447">
        <w:rPr>
          <w:rFonts w:cs="TimesNewRoman"/>
          <w:color w:val="000000" w:themeColor="text1"/>
          <w:sz w:val="20"/>
        </w:rPr>
        <w:tab/>
      </w:r>
      <w:r w:rsidR="00FB40F6" w:rsidRPr="00217447">
        <w:rPr>
          <w:rFonts w:cs="TimesNewRoman"/>
          <w:color w:val="000000" w:themeColor="text1"/>
          <w:sz w:val="20"/>
        </w:rPr>
        <w:tab/>
      </w:r>
    </w:p>
    <w:p w:rsidR="00C55F52" w:rsidRPr="00217447" w:rsidRDefault="00EA12B2" w:rsidP="00E85BA9">
      <w:pPr>
        <w:tabs>
          <w:tab w:val="left" w:pos="-1440"/>
          <w:tab w:val="left" w:pos="-720"/>
          <w:tab w:val="left" w:pos="-40"/>
          <w:tab w:val="left" w:pos="3780"/>
        </w:tabs>
        <w:suppressAutoHyphens/>
        <w:spacing w:line="360" w:lineRule="auto"/>
        <w:jc w:val="both"/>
        <w:rPr>
          <w:b/>
          <w:color w:val="000000" w:themeColor="text1"/>
          <w:szCs w:val="24"/>
        </w:rPr>
      </w:pPr>
      <w:r w:rsidRPr="00217447">
        <w:rPr>
          <w:b/>
          <w:color w:val="000000" w:themeColor="text1"/>
          <w:szCs w:val="24"/>
        </w:rPr>
        <w:t xml:space="preserve">16. </w:t>
      </w:r>
      <w:r w:rsidR="0026499C" w:rsidRPr="00217447">
        <w:rPr>
          <w:b/>
          <w:color w:val="000000" w:themeColor="text1"/>
          <w:szCs w:val="24"/>
        </w:rPr>
        <w:t>Liquidated damages:</w:t>
      </w:r>
    </w:p>
    <w:p w:rsidR="0026183B" w:rsidRPr="00217447" w:rsidRDefault="00EA12B2" w:rsidP="00E85BA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spacing w:line="360" w:lineRule="auto"/>
        <w:jc w:val="both"/>
        <w:rPr>
          <w:szCs w:val="24"/>
        </w:rPr>
      </w:pPr>
      <w:r w:rsidRPr="00217447">
        <w:rPr>
          <w:szCs w:val="24"/>
        </w:rPr>
        <w:t>16.</w:t>
      </w:r>
      <w:r w:rsidR="00E85BA9" w:rsidRPr="00217447">
        <w:rPr>
          <w:szCs w:val="24"/>
        </w:rPr>
        <w:t>1. The</w:t>
      </w:r>
      <w:r w:rsidR="00C55F52" w:rsidRPr="00217447">
        <w:rPr>
          <w:szCs w:val="24"/>
        </w:rPr>
        <w:t xml:space="preserve"> liquidated damages for the whole of the works are1% of the</w:t>
      </w:r>
      <w:r w:rsidR="005C3BC8" w:rsidRPr="00217447">
        <w:rPr>
          <w:szCs w:val="24"/>
        </w:rPr>
        <w:t xml:space="preserve">contract value  per day </w:t>
      </w:r>
      <w:r w:rsidR="0026183B" w:rsidRPr="00217447">
        <w:rPr>
          <w:szCs w:val="24"/>
        </w:rPr>
        <w:t>to be executed as per the</w:t>
      </w:r>
      <w:r w:rsidR="0077304C" w:rsidRPr="00217447">
        <w:rPr>
          <w:szCs w:val="24"/>
        </w:rPr>
        <w:t>balance mile</w:t>
      </w:r>
      <w:r w:rsidR="0026183B" w:rsidRPr="00217447">
        <w:rPr>
          <w:szCs w:val="24"/>
        </w:rPr>
        <w:t xml:space="preserve"> stone</w:t>
      </w:r>
      <w:r w:rsidR="00C55F52" w:rsidRPr="00217447">
        <w:rPr>
          <w:szCs w:val="24"/>
        </w:rPr>
        <w:t xml:space="preserve"> per dayin Rupees rounded off to nearest hundred</w:t>
      </w:r>
      <w:r w:rsidR="000D0494" w:rsidRPr="00217447">
        <w:rPr>
          <w:szCs w:val="24"/>
        </w:rPr>
        <w:t xml:space="preserve">. </w:t>
      </w:r>
    </w:p>
    <w:p w:rsidR="0026499C" w:rsidRPr="00217447" w:rsidRDefault="00C55F52" w:rsidP="00E85BA9">
      <w:pPr>
        <w:tabs>
          <w:tab w:val="left" w:pos="-1440"/>
          <w:tab w:val="left" w:pos="-720"/>
          <w:tab w:val="left" w:pos="-40"/>
          <w:tab w:val="left" w:pos="0"/>
          <w:tab w:val="left" w:pos="820"/>
          <w:tab w:val="left" w:pos="1240"/>
          <w:tab w:val="left" w:pos="1800"/>
          <w:tab w:val="left" w:pos="5740"/>
          <w:tab w:val="left" w:pos="7110"/>
          <w:tab w:val="left" w:pos="7860"/>
          <w:tab w:val="left" w:pos="8640"/>
          <w:tab w:val="left" w:pos="10300"/>
          <w:tab w:val="left" w:pos="10800"/>
        </w:tabs>
        <w:suppressAutoHyphens/>
        <w:spacing w:line="360" w:lineRule="auto"/>
        <w:jc w:val="both"/>
        <w:rPr>
          <w:szCs w:val="24"/>
        </w:rPr>
      </w:pPr>
      <w:r w:rsidRPr="00217447">
        <w:rPr>
          <w:szCs w:val="24"/>
        </w:rPr>
        <w:t>The maximum amount of liquidated dama</w:t>
      </w:r>
      <w:r w:rsidR="00CA748E" w:rsidRPr="00217447">
        <w:rPr>
          <w:szCs w:val="24"/>
        </w:rPr>
        <w:t xml:space="preserve">ges for the whole of the works </w:t>
      </w:r>
      <w:r w:rsidRPr="00217447">
        <w:rPr>
          <w:szCs w:val="24"/>
        </w:rPr>
        <w:t xml:space="preserve">is </w:t>
      </w:r>
      <w:r w:rsidR="000D0494" w:rsidRPr="00217447">
        <w:rPr>
          <w:szCs w:val="24"/>
        </w:rPr>
        <w:t>7.5%</w:t>
      </w:r>
      <w:r w:rsidRPr="00217447">
        <w:rPr>
          <w:szCs w:val="24"/>
        </w:rPr>
        <w:t xml:space="preserve"> of final contract price.</w:t>
      </w:r>
    </w:p>
    <w:p w:rsidR="005C3BC8" w:rsidRPr="00217447" w:rsidRDefault="006C1FBD" w:rsidP="00E85BA9">
      <w:pPr>
        <w:tabs>
          <w:tab w:val="left" w:pos="-1440"/>
          <w:tab w:val="left" w:pos="142"/>
          <w:tab w:val="left" w:pos="1240"/>
          <w:tab w:val="left" w:pos="1800"/>
          <w:tab w:val="left" w:pos="1985"/>
          <w:tab w:val="left" w:pos="5740"/>
          <w:tab w:val="left" w:pos="7110"/>
          <w:tab w:val="left" w:pos="7860"/>
          <w:tab w:val="left" w:pos="8640"/>
          <w:tab w:val="left" w:pos="10300"/>
          <w:tab w:val="left" w:pos="10800"/>
        </w:tabs>
        <w:suppressAutoHyphens/>
        <w:spacing w:line="360" w:lineRule="auto"/>
        <w:ind w:left="709" w:hanging="709"/>
        <w:jc w:val="both"/>
        <w:rPr>
          <w:color w:val="000000" w:themeColor="text1"/>
          <w:szCs w:val="24"/>
        </w:rPr>
      </w:pPr>
      <w:r w:rsidRPr="00217447">
        <w:rPr>
          <w:color w:val="000000" w:themeColor="text1"/>
          <w:szCs w:val="24"/>
        </w:rPr>
        <w:tab/>
      </w:r>
      <w:r w:rsidR="00EA12B2" w:rsidRPr="00217447">
        <w:rPr>
          <w:color w:val="000000" w:themeColor="text1"/>
          <w:szCs w:val="24"/>
        </w:rPr>
        <w:t xml:space="preserve">16.2. </w:t>
      </w:r>
      <w:r w:rsidR="005C3BC8" w:rsidRPr="00217447">
        <w:rPr>
          <w:color w:val="000000" w:themeColor="text1"/>
          <w:szCs w:val="24"/>
        </w:rPr>
        <w:t xml:space="preserve">The liquidated damages is inclusive of any penalty for slow </w:t>
      </w:r>
      <w:r w:rsidR="00EA12B2" w:rsidRPr="00217447">
        <w:rPr>
          <w:color w:val="000000" w:themeColor="text1"/>
          <w:szCs w:val="24"/>
        </w:rPr>
        <w:t xml:space="preserve">progress of work </w:t>
      </w:r>
      <w:r w:rsidR="005C3BC8" w:rsidRPr="00217447">
        <w:rPr>
          <w:color w:val="000000" w:themeColor="text1"/>
          <w:szCs w:val="24"/>
        </w:rPr>
        <w:t xml:space="preserve">levied by the Executive Engineer, if </w:t>
      </w:r>
      <w:r w:rsidR="000E67DA" w:rsidRPr="00217447">
        <w:rPr>
          <w:color w:val="000000" w:themeColor="text1"/>
          <w:szCs w:val="24"/>
        </w:rPr>
        <w:t>any.</w:t>
      </w:r>
    </w:p>
    <w:p w:rsidR="00C55F52" w:rsidRPr="00217447" w:rsidRDefault="00EA12B2" w:rsidP="002A54EA">
      <w:pPr>
        <w:tabs>
          <w:tab w:val="left" w:pos="-1440"/>
          <w:tab w:val="left" w:pos="-720"/>
          <w:tab w:val="left" w:pos="284"/>
          <w:tab w:val="left" w:pos="426"/>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spacing w:line="360" w:lineRule="auto"/>
        <w:ind w:left="709" w:hanging="709"/>
        <w:jc w:val="both"/>
        <w:rPr>
          <w:color w:val="000000" w:themeColor="text1"/>
          <w:szCs w:val="24"/>
        </w:rPr>
      </w:pPr>
      <w:r w:rsidRPr="00217447">
        <w:rPr>
          <w:color w:val="000000" w:themeColor="text1"/>
          <w:szCs w:val="24"/>
        </w:rPr>
        <w:t xml:space="preserve">16.3. </w:t>
      </w:r>
      <w:r w:rsidR="00C55F52" w:rsidRPr="00217447">
        <w:rPr>
          <w:color w:val="000000" w:themeColor="text1"/>
          <w:szCs w:val="24"/>
        </w:rPr>
        <w:t>The date by which “</w:t>
      </w:r>
      <w:r w:rsidR="008F583E" w:rsidRPr="00217447">
        <w:rPr>
          <w:b/>
          <w:color w:val="000000" w:themeColor="text1"/>
          <w:szCs w:val="24"/>
        </w:rPr>
        <w:t>AS-BUILT</w:t>
      </w:r>
      <w:r w:rsidR="00C55F52" w:rsidRPr="00217447">
        <w:rPr>
          <w:color w:val="000000" w:themeColor="text1"/>
          <w:szCs w:val="24"/>
        </w:rPr>
        <w:t xml:space="preserve">” drawings (in scale …) in 2 sets </w:t>
      </w:r>
      <w:r w:rsidR="003B7FCB" w:rsidRPr="00217447">
        <w:rPr>
          <w:color w:val="000000" w:themeColor="text1"/>
          <w:szCs w:val="24"/>
        </w:rPr>
        <w:t>of Hard copies &amp;</w:t>
      </w:r>
      <w:r w:rsidR="0077304C" w:rsidRPr="00217447">
        <w:rPr>
          <w:color w:val="000000" w:themeColor="text1"/>
          <w:szCs w:val="24"/>
        </w:rPr>
        <w:t xml:space="preserve"> one</w:t>
      </w:r>
      <w:r w:rsidR="003B7FCB" w:rsidRPr="00217447">
        <w:rPr>
          <w:color w:val="000000" w:themeColor="text1"/>
          <w:szCs w:val="24"/>
        </w:rPr>
        <w:t xml:space="preserve"> soft copy </w:t>
      </w:r>
      <w:r w:rsidR="007D0CB0" w:rsidRPr="00217447">
        <w:rPr>
          <w:color w:val="000000" w:themeColor="text1"/>
          <w:szCs w:val="24"/>
        </w:rPr>
        <w:br/>
      </w:r>
      <w:r w:rsidR="003B7FCB" w:rsidRPr="00217447">
        <w:rPr>
          <w:color w:val="000000" w:themeColor="text1"/>
          <w:szCs w:val="24"/>
        </w:rPr>
        <w:t xml:space="preserve">( in AUTO CAD and PDF) in Hard Disk </w:t>
      </w:r>
      <w:r w:rsidR="00C55F52" w:rsidRPr="00217447">
        <w:rPr>
          <w:color w:val="000000" w:themeColor="text1"/>
          <w:szCs w:val="24"/>
        </w:rPr>
        <w:t>are required is within 30 days of issue of certificate of completion of Whole or Section of the Work as the case may be.</w:t>
      </w:r>
      <w:r w:rsidR="00C55F52" w:rsidRPr="00217447">
        <w:rPr>
          <w:color w:val="000000" w:themeColor="text1"/>
          <w:szCs w:val="24"/>
        </w:rPr>
        <w:tab/>
      </w:r>
      <w:r w:rsidR="00C55F52" w:rsidRPr="00217447">
        <w:rPr>
          <w:color w:val="000000" w:themeColor="text1"/>
          <w:szCs w:val="24"/>
        </w:rPr>
        <w:tab/>
        <w:t xml:space="preserve">  [</w:t>
      </w:r>
      <w:r w:rsidRPr="00217447">
        <w:rPr>
          <w:color w:val="000000" w:themeColor="text1"/>
          <w:szCs w:val="24"/>
        </w:rPr>
        <w:t xml:space="preserve">   ]</w:t>
      </w:r>
    </w:p>
    <w:p w:rsidR="00D96A24" w:rsidRPr="00217447" w:rsidRDefault="00EA12B2" w:rsidP="002A54EA">
      <w:pPr>
        <w:tabs>
          <w:tab w:val="left" w:pos="-1440"/>
          <w:tab w:val="left" w:pos="-720"/>
          <w:tab w:val="left" w:pos="400"/>
          <w:tab w:val="left" w:pos="426"/>
          <w:tab w:val="left" w:pos="1240"/>
          <w:tab w:val="left" w:pos="1800"/>
          <w:tab w:val="left" w:pos="5740"/>
          <w:tab w:val="left" w:pos="7110"/>
          <w:tab w:val="left" w:pos="7920"/>
          <w:tab w:val="left" w:pos="8640"/>
          <w:tab w:val="left" w:pos="10300"/>
          <w:tab w:val="left" w:pos="10800"/>
        </w:tabs>
        <w:suppressAutoHyphens/>
        <w:spacing w:line="360" w:lineRule="auto"/>
        <w:ind w:left="709" w:hanging="576"/>
        <w:rPr>
          <w:color w:val="000000" w:themeColor="text1"/>
          <w:szCs w:val="24"/>
        </w:rPr>
      </w:pPr>
      <w:r w:rsidRPr="00217447">
        <w:rPr>
          <w:color w:val="000000" w:themeColor="text1"/>
          <w:szCs w:val="24"/>
        </w:rPr>
        <w:t>16.</w:t>
      </w:r>
      <w:r w:rsidR="0077304C" w:rsidRPr="00217447">
        <w:rPr>
          <w:color w:val="000000" w:themeColor="text1"/>
          <w:szCs w:val="24"/>
        </w:rPr>
        <w:t>4. The</w:t>
      </w:r>
      <w:r w:rsidR="00C55F52" w:rsidRPr="00217447">
        <w:rPr>
          <w:color w:val="000000" w:themeColor="text1"/>
          <w:szCs w:val="24"/>
        </w:rPr>
        <w:t xml:space="preserve"> amount to be </w:t>
      </w:r>
      <w:r w:rsidR="000E67DA" w:rsidRPr="00217447">
        <w:rPr>
          <w:color w:val="000000" w:themeColor="text1"/>
          <w:szCs w:val="24"/>
        </w:rPr>
        <w:t>withheld</w:t>
      </w:r>
      <w:r w:rsidR="00C55F52" w:rsidRPr="00217447">
        <w:rPr>
          <w:color w:val="000000" w:themeColor="text1"/>
          <w:szCs w:val="24"/>
        </w:rPr>
        <w:t xml:space="preserve"> for failing to supply </w:t>
      </w:r>
      <w:r w:rsidR="008F583E" w:rsidRPr="00217447">
        <w:rPr>
          <w:b/>
          <w:color w:val="000000" w:themeColor="text1"/>
          <w:szCs w:val="24"/>
        </w:rPr>
        <w:t>“AS BUILT”</w:t>
      </w:r>
      <w:r w:rsidR="00C55F52" w:rsidRPr="00217447">
        <w:rPr>
          <w:b/>
          <w:color w:val="000000" w:themeColor="text1"/>
          <w:szCs w:val="24"/>
        </w:rPr>
        <w:t xml:space="preserve">drawings or supply of </w:t>
      </w:r>
      <w:r w:rsidR="00E30776" w:rsidRPr="00217447">
        <w:rPr>
          <w:b/>
          <w:color w:val="000000" w:themeColor="text1"/>
          <w:szCs w:val="24"/>
        </w:rPr>
        <w:t>final working drawings/all approved drawings</w:t>
      </w:r>
      <w:r w:rsidR="00C55F52" w:rsidRPr="00217447">
        <w:rPr>
          <w:color w:val="000000" w:themeColor="text1"/>
          <w:szCs w:val="24"/>
        </w:rPr>
        <w:t xml:space="preserve"> by the </w:t>
      </w:r>
      <w:r w:rsidR="00E36809" w:rsidRPr="00217447">
        <w:rPr>
          <w:color w:val="000000" w:themeColor="text1"/>
          <w:szCs w:val="24"/>
        </w:rPr>
        <w:t xml:space="preserve">required </w:t>
      </w:r>
      <w:r w:rsidR="00C55F52" w:rsidRPr="00217447">
        <w:rPr>
          <w:color w:val="000000" w:themeColor="text1"/>
          <w:szCs w:val="24"/>
        </w:rPr>
        <w:t xml:space="preserve">date is </w:t>
      </w:r>
      <w:r w:rsidR="00E36809" w:rsidRPr="00217447">
        <w:rPr>
          <w:b/>
          <w:color w:val="000000" w:themeColor="text1"/>
          <w:szCs w:val="24"/>
        </w:rPr>
        <w:t>5% of thecontract amount.</w:t>
      </w:r>
    </w:p>
    <w:p w:rsidR="00C55F52" w:rsidRPr="00217447" w:rsidRDefault="007D0CB0" w:rsidP="00E85BA9">
      <w:pPr>
        <w:tabs>
          <w:tab w:val="left" w:pos="-1440"/>
          <w:tab w:val="left" w:pos="-720"/>
          <w:tab w:val="left" w:pos="284"/>
          <w:tab w:val="left" w:pos="820"/>
          <w:tab w:val="left" w:pos="1240"/>
          <w:tab w:val="left" w:pos="1800"/>
          <w:tab w:val="left" w:pos="5740"/>
          <w:tab w:val="left" w:pos="7110"/>
          <w:tab w:val="left" w:pos="7920"/>
          <w:tab w:val="left" w:pos="8640"/>
          <w:tab w:val="left" w:pos="10300"/>
          <w:tab w:val="left" w:pos="10800"/>
        </w:tabs>
        <w:suppressAutoHyphens/>
        <w:spacing w:line="360" w:lineRule="auto"/>
        <w:ind w:left="284" w:hanging="568"/>
        <w:jc w:val="both"/>
        <w:outlineLvl w:val="0"/>
        <w:rPr>
          <w:color w:val="000000" w:themeColor="text1"/>
          <w:szCs w:val="24"/>
        </w:rPr>
      </w:pPr>
      <w:r w:rsidRPr="00217447">
        <w:rPr>
          <w:color w:val="000000" w:themeColor="text1"/>
          <w:szCs w:val="24"/>
        </w:rPr>
        <w:tab/>
      </w:r>
      <w:r w:rsidR="00EA12B2" w:rsidRPr="00217447">
        <w:rPr>
          <w:color w:val="000000" w:themeColor="text1"/>
          <w:szCs w:val="24"/>
        </w:rPr>
        <w:t xml:space="preserve">17. </w:t>
      </w:r>
      <w:r w:rsidR="00C55F52" w:rsidRPr="00217447">
        <w:rPr>
          <w:color w:val="000000" w:themeColor="text1"/>
          <w:szCs w:val="24"/>
        </w:rPr>
        <w:t>The following events shall also be fundamental breac</w:t>
      </w:r>
      <w:r w:rsidR="009372EE" w:rsidRPr="00217447">
        <w:rPr>
          <w:color w:val="000000" w:themeColor="text1"/>
          <w:szCs w:val="24"/>
        </w:rPr>
        <w:t xml:space="preserve">h of the contract: </w:t>
      </w:r>
    </w:p>
    <w:p w:rsidR="00C55F52" w:rsidRPr="00217447" w:rsidRDefault="00C55F52" w:rsidP="00E85BA9">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spacing w:line="360" w:lineRule="auto"/>
        <w:ind w:left="360" w:hanging="76"/>
        <w:jc w:val="both"/>
        <w:rPr>
          <w:color w:val="000000" w:themeColor="text1"/>
          <w:szCs w:val="24"/>
        </w:rPr>
      </w:pPr>
      <w:r w:rsidRPr="00217447">
        <w:rPr>
          <w:color w:val="000000" w:themeColor="text1"/>
          <w:szCs w:val="24"/>
        </w:rPr>
        <w:t>1</w:t>
      </w:r>
      <w:r w:rsidR="00EA12B2" w:rsidRPr="00217447">
        <w:rPr>
          <w:color w:val="000000" w:themeColor="text1"/>
          <w:szCs w:val="24"/>
        </w:rPr>
        <w:t>7.</w:t>
      </w:r>
      <w:r w:rsidR="0077304C" w:rsidRPr="00217447">
        <w:rPr>
          <w:color w:val="000000" w:themeColor="text1"/>
          <w:szCs w:val="24"/>
        </w:rPr>
        <w:t>1. The</w:t>
      </w:r>
      <w:r w:rsidRPr="00217447">
        <w:rPr>
          <w:color w:val="000000" w:themeColor="text1"/>
          <w:szCs w:val="24"/>
        </w:rPr>
        <w:t xml:space="preserve"> contractor has contravened Clause 9 of CC.</w:t>
      </w:r>
    </w:p>
    <w:p w:rsidR="006C1FBD" w:rsidRPr="00217447" w:rsidRDefault="008F583E" w:rsidP="002A54EA">
      <w:pPr>
        <w:tabs>
          <w:tab w:val="left" w:pos="-1440"/>
          <w:tab w:val="left" w:pos="426"/>
          <w:tab w:val="left" w:pos="709"/>
          <w:tab w:val="left" w:pos="1240"/>
          <w:tab w:val="left" w:pos="1800"/>
          <w:tab w:val="left" w:pos="5740"/>
          <w:tab w:val="left" w:pos="7110"/>
          <w:tab w:val="left" w:pos="7920"/>
          <w:tab w:val="left" w:pos="8640"/>
          <w:tab w:val="left" w:pos="10300"/>
          <w:tab w:val="left" w:pos="10800"/>
        </w:tabs>
        <w:suppressAutoHyphens/>
        <w:spacing w:line="360" w:lineRule="auto"/>
        <w:ind w:left="851" w:hanging="567"/>
        <w:jc w:val="both"/>
        <w:outlineLvl w:val="0"/>
        <w:rPr>
          <w:color w:val="000000" w:themeColor="text1"/>
          <w:szCs w:val="24"/>
        </w:rPr>
      </w:pPr>
      <w:r w:rsidRPr="00217447">
        <w:rPr>
          <w:color w:val="000000" w:themeColor="text1"/>
          <w:szCs w:val="24"/>
        </w:rPr>
        <w:t>18.</w:t>
      </w:r>
      <w:r w:rsidR="004D23E2" w:rsidRPr="00217447">
        <w:rPr>
          <w:color w:val="000000" w:themeColor="text1"/>
          <w:szCs w:val="24"/>
        </w:rPr>
        <w:tab/>
        <w:t>The Percentage to apply the value of the work not completed representing the employer’s additional cost for completing the works shall be 30%</w:t>
      </w:r>
      <w:r w:rsidR="008850EC" w:rsidRPr="00217447">
        <w:rPr>
          <w:color w:val="000000" w:themeColor="text1"/>
          <w:szCs w:val="24"/>
        </w:rPr>
        <w:t>.</w:t>
      </w:r>
      <w:r w:rsidR="004D23E2" w:rsidRPr="00217447">
        <w:rPr>
          <w:color w:val="000000" w:themeColor="text1"/>
          <w:szCs w:val="24"/>
        </w:rPr>
        <w:br w:type="page"/>
      </w:r>
    </w:p>
    <w:p w:rsidR="00C55F52" w:rsidRPr="00217447" w:rsidRDefault="00C55F52" w:rsidP="0096526A">
      <w:pPr>
        <w:spacing w:line="276" w:lineRule="auto"/>
        <w:jc w:val="center"/>
        <w:rPr>
          <w:b/>
          <w:color w:val="000000" w:themeColor="text1"/>
          <w:szCs w:val="24"/>
        </w:rPr>
      </w:pPr>
      <w:r w:rsidRPr="00217447">
        <w:rPr>
          <w:b/>
          <w:color w:val="000000" w:themeColor="text1"/>
          <w:szCs w:val="24"/>
        </w:rPr>
        <w:t>SECTION 7: SPECIFICATIONS</w:t>
      </w:r>
    </w:p>
    <w:p w:rsidR="00CE3275" w:rsidRPr="00217447" w:rsidRDefault="00CE3275" w:rsidP="0096526A">
      <w:pPr>
        <w:spacing w:line="276" w:lineRule="auto"/>
        <w:jc w:val="center"/>
        <w:rPr>
          <w:color w:val="000000" w:themeColor="text1"/>
          <w:szCs w:val="24"/>
        </w:rPr>
      </w:pPr>
    </w:p>
    <w:p w:rsidR="00C6236E" w:rsidRPr="00217447" w:rsidRDefault="004D23E2" w:rsidP="0096526A">
      <w:pPr>
        <w:widowControl w:val="0"/>
        <w:autoSpaceDE w:val="0"/>
        <w:autoSpaceDN w:val="0"/>
        <w:adjustRightInd w:val="0"/>
        <w:spacing w:line="276" w:lineRule="auto"/>
        <w:jc w:val="center"/>
        <w:rPr>
          <w:rFonts w:eastAsiaTheme="minorEastAsia"/>
          <w:color w:val="000000" w:themeColor="text1"/>
          <w:szCs w:val="24"/>
        </w:rPr>
      </w:pPr>
      <w:r w:rsidRPr="00217447">
        <w:rPr>
          <w:rFonts w:eastAsiaTheme="minorEastAsia"/>
          <w:b/>
          <w:bCs/>
          <w:color w:val="000000" w:themeColor="text1"/>
          <w:szCs w:val="24"/>
        </w:rPr>
        <w:t>D</w:t>
      </w:r>
      <w:r w:rsidR="00C6236E" w:rsidRPr="00217447">
        <w:rPr>
          <w:rFonts w:eastAsiaTheme="minorEastAsia"/>
          <w:b/>
          <w:bCs/>
          <w:color w:val="000000" w:themeColor="text1"/>
          <w:szCs w:val="24"/>
        </w:rPr>
        <w:t>ETAILED TECHNICAL SPECIFICATIONS</w:t>
      </w:r>
    </w:p>
    <w:p w:rsidR="00C6236E" w:rsidRPr="00217447" w:rsidRDefault="00C6236E" w:rsidP="0096526A">
      <w:pPr>
        <w:widowControl w:val="0"/>
        <w:autoSpaceDE w:val="0"/>
        <w:autoSpaceDN w:val="0"/>
        <w:adjustRightInd w:val="0"/>
        <w:spacing w:line="276" w:lineRule="auto"/>
        <w:jc w:val="center"/>
        <w:rPr>
          <w:rFonts w:eastAsiaTheme="minorEastAsia"/>
          <w:color w:val="000000" w:themeColor="text1"/>
          <w:szCs w:val="24"/>
        </w:rPr>
      </w:pPr>
    </w:p>
    <w:p w:rsidR="00C6236E" w:rsidRPr="00217447" w:rsidRDefault="00C6236E" w:rsidP="0096526A">
      <w:pPr>
        <w:widowControl w:val="0"/>
        <w:autoSpaceDE w:val="0"/>
        <w:autoSpaceDN w:val="0"/>
        <w:adjustRightInd w:val="0"/>
        <w:spacing w:line="276" w:lineRule="auto"/>
        <w:jc w:val="center"/>
        <w:rPr>
          <w:rFonts w:eastAsiaTheme="minorEastAsia"/>
          <w:color w:val="000000" w:themeColor="text1"/>
          <w:szCs w:val="24"/>
        </w:rPr>
      </w:pPr>
      <w:r w:rsidRPr="00217447">
        <w:rPr>
          <w:rFonts w:eastAsiaTheme="minorEastAsia"/>
          <w:color w:val="000000" w:themeColor="text1"/>
          <w:szCs w:val="24"/>
        </w:rPr>
        <w:t>CONTENTS</w:t>
      </w:r>
    </w:p>
    <w:p w:rsidR="00C6236E" w:rsidRPr="00217447" w:rsidRDefault="00C6236E" w:rsidP="0096526A">
      <w:pPr>
        <w:widowControl w:val="0"/>
        <w:autoSpaceDE w:val="0"/>
        <w:autoSpaceDN w:val="0"/>
        <w:adjustRightInd w:val="0"/>
        <w:spacing w:line="276" w:lineRule="auto"/>
        <w:jc w:val="center"/>
        <w:rPr>
          <w:rFonts w:eastAsiaTheme="minorEastAsia"/>
          <w:color w:val="000000" w:themeColor="text1"/>
          <w:szCs w:val="24"/>
        </w:rPr>
      </w:pPr>
    </w:p>
    <w:p w:rsidR="00C6236E" w:rsidRPr="00217447" w:rsidRDefault="00C6236E" w:rsidP="0096526A">
      <w:pPr>
        <w:widowControl w:val="0"/>
        <w:overflowPunct w:val="0"/>
        <w:autoSpaceDE w:val="0"/>
        <w:autoSpaceDN w:val="0"/>
        <w:adjustRightInd w:val="0"/>
        <w:spacing w:line="276" w:lineRule="auto"/>
        <w:jc w:val="center"/>
        <w:rPr>
          <w:rFonts w:eastAsiaTheme="minorEastAsia"/>
          <w:b/>
          <w:bCs/>
          <w:color w:val="000000" w:themeColor="text1"/>
          <w:szCs w:val="24"/>
          <w:u w:val="single"/>
        </w:rPr>
      </w:pPr>
      <w:r w:rsidRPr="00217447">
        <w:rPr>
          <w:rFonts w:eastAsiaTheme="minorEastAsia"/>
          <w:b/>
          <w:bCs/>
          <w:color w:val="000000" w:themeColor="text1"/>
          <w:szCs w:val="24"/>
          <w:u w:val="single"/>
        </w:rPr>
        <w:t>SECTION-</w:t>
      </w:r>
      <w:r w:rsidR="007D0CB0" w:rsidRPr="00217447">
        <w:rPr>
          <w:rFonts w:eastAsiaTheme="minorEastAsia"/>
          <w:b/>
          <w:bCs/>
          <w:color w:val="000000" w:themeColor="text1"/>
          <w:szCs w:val="24"/>
          <w:u w:val="single"/>
        </w:rPr>
        <w:t>I EXCAVATION</w:t>
      </w:r>
      <w:r w:rsidRPr="00217447">
        <w:rPr>
          <w:rFonts w:eastAsiaTheme="minorEastAsia"/>
          <w:b/>
          <w:bCs/>
          <w:color w:val="000000" w:themeColor="text1"/>
          <w:szCs w:val="24"/>
          <w:u w:val="single"/>
        </w:rPr>
        <w:t xml:space="preserve"> FOR CANAL AND STRUCTURES</w:t>
      </w:r>
    </w:p>
    <w:p w:rsidR="007D0CB0" w:rsidRPr="00217447" w:rsidRDefault="007D0CB0" w:rsidP="0096526A">
      <w:pPr>
        <w:widowControl w:val="0"/>
        <w:overflowPunct w:val="0"/>
        <w:autoSpaceDE w:val="0"/>
        <w:autoSpaceDN w:val="0"/>
        <w:adjustRightInd w:val="0"/>
        <w:jc w:val="center"/>
        <w:rPr>
          <w:rFonts w:eastAsiaTheme="minorEastAsia"/>
          <w:color w:val="000000" w:themeColor="text1"/>
          <w:szCs w:val="24"/>
        </w:rPr>
      </w:pPr>
    </w:p>
    <w:p w:rsidR="00C6236E" w:rsidRPr="00217447" w:rsidRDefault="00C6236E" w:rsidP="0096526A">
      <w:pPr>
        <w:widowControl w:val="0"/>
        <w:autoSpaceDE w:val="0"/>
        <w:autoSpaceDN w:val="0"/>
        <w:adjustRightInd w:val="0"/>
        <w:rPr>
          <w:rFonts w:eastAsiaTheme="minorEastAsia"/>
          <w:color w:val="000000" w:themeColor="text1"/>
          <w:szCs w:val="24"/>
        </w:rPr>
      </w:pPr>
    </w:p>
    <w:p w:rsidR="00C6236E" w:rsidRPr="00217447" w:rsidRDefault="00C6236E" w:rsidP="0096526A">
      <w:pPr>
        <w:widowControl w:val="0"/>
        <w:numPr>
          <w:ilvl w:val="0"/>
          <w:numId w:val="7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Scope of Work </w:t>
      </w:r>
    </w:p>
    <w:p w:rsidR="00C6236E" w:rsidRPr="00217447" w:rsidRDefault="00C6236E" w:rsidP="0096526A">
      <w:pPr>
        <w:widowControl w:val="0"/>
        <w:numPr>
          <w:ilvl w:val="0"/>
          <w:numId w:val="7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Indian Standards for Reference </w:t>
      </w:r>
    </w:p>
    <w:p w:rsidR="00C6236E" w:rsidRPr="00217447" w:rsidRDefault="00C6236E" w:rsidP="0096526A">
      <w:pPr>
        <w:widowControl w:val="0"/>
        <w:numPr>
          <w:ilvl w:val="0"/>
          <w:numId w:val="7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Setting out works </w:t>
      </w:r>
    </w:p>
    <w:p w:rsidR="00C6236E" w:rsidRPr="00217447" w:rsidRDefault="00C6236E" w:rsidP="0096526A">
      <w:pPr>
        <w:widowControl w:val="0"/>
        <w:numPr>
          <w:ilvl w:val="0"/>
          <w:numId w:val="7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Preparation of Site </w:t>
      </w:r>
    </w:p>
    <w:p w:rsidR="00C6236E" w:rsidRPr="00217447" w:rsidRDefault="00C6236E" w:rsidP="0096526A">
      <w:pPr>
        <w:widowControl w:val="0"/>
        <w:numPr>
          <w:ilvl w:val="0"/>
          <w:numId w:val="7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Clearing the Site </w:t>
      </w:r>
    </w:p>
    <w:p w:rsidR="00C6236E" w:rsidRPr="00217447" w:rsidRDefault="00C6236E" w:rsidP="0096526A">
      <w:pPr>
        <w:widowControl w:val="0"/>
        <w:numPr>
          <w:ilvl w:val="0"/>
          <w:numId w:val="7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Stripping </w:t>
      </w:r>
    </w:p>
    <w:p w:rsidR="00C6236E" w:rsidRPr="00217447" w:rsidRDefault="00C6236E" w:rsidP="0096526A">
      <w:pPr>
        <w:widowControl w:val="0"/>
        <w:numPr>
          <w:ilvl w:val="0"/>
          <w:numId w:val="7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Recording of Cross Sections </w:t>
      </w:r>
    </w:p>
    <w:p w:rsidR="00C6236E" w:rsidRPr="00217447" w:rsidRDefault="00C6236E" w:rsidP="0096526A">
      <w:pPr>
        <w:widowControl w:val="0"/>
        <w:numPr>
          <w:ilvl w:val="0"/>
          <w:numId w:val="7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Planning </w:t>
      </w:r>
    </w:p>
    <w:p w:rsidR="00C6236E" w:rsidRPr="00217447" w:rsidRDefault="00C6236E" w:rsidP="0096526A">
      <w:pPr>
        <w:widowControl w:val="0"/>
        <w:numPr>
          <w:ilvl w:val="0"/>
          <w:numId w:val="78"/>
        </w:numPr>
        <w:tabs>
          <w:tab w:val="num" w:pos="910"/>
        </w:tabs>
        <w:overflowPunct w:val="0"/>
        <w:autoSpaceDE w:val="0"/>
        <w:autoSpaceDN w:val="0"/>
        <w:adjustRightInd w:val="0"/>
        <w:ind w:left="909" w:right="5240" w:hanging="909"/>
        <w:jc w:val="both"/>
        <w:rPr>
          <w:rFonts w:eastAsiaTheme="minorEastAsia"/>
          <w:color w:val="000000" w:themeColor="text1"/>
          <w:szCs w:val="24"/>
        </w:rPr>
      </w:pPr>
      <w:r w:rsidRPr="00217447">
        <w:rPr>
          <w:rFonts w:eastAsiaTheme="minorEastAsia"/>
          <w:color w:val="000000" w:themeColor="text1"/>
          <w:szCs w:val="24"/>
        </w:rPr>
        <w:t xml:space="preserve">Drilling and Blasting i General </w:t>
      </w:r>
    </w:p>
    <w:p w:rsidR="00C6236E" w:rsidRPr="00217447" w:rsidRDefault="00C6236E" w:rsidP="009F585C">
      <w:pPr>
        <w:widowControl w:val="0"/>
        <w:numPr>
          <w:ilvl w:val="1"/>
          <w:numId w:val="78"/>
        </w:numPr>
        <w:tabs>
          <w:tab w:val="num" w:pos="851"/>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 xml:space="preserve">Explosives </w:t>
      </w:r>
    </w:p>
    <w:p w:rsidR="00C6236E" w:rsidRPr="00217447" w:rsidRDefault="00C6236E" w:rsidP="009F585C">
      <w:pPr>
        <w:widowControl w:val="0"/>
        <w:numPr>
          <w:ilvl w:val="1"/>
          <w:numId w:val="78"/>
        </w:numPr>
        <w:tabs>
          <w:tab w:val="num" w:pos="1078"/>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 xml:space="preserve">Explosives and Blasting </w:t>
      </w:r>
    </w:p>
    <w:p w:rsidR="00C6236E" w:rsidRPr="00217447" w:rsidRDefault="00C6236E" w:rsidP="009F585C">
      <w:pPr>
        <w:widowControl w:val="0"/>
        <w:numPr>
          <w:ilvl w:val="1"/>
          <w:numId w:val="78"/>
        </w:numPr>
        <w:tabs>
          <w:tab w:val="num" w:pos="1078"/>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 xml:space="preserve">Materials </w:t>
      </w:r>
    </w:p>
    <w:p w:rsidR="00C6236E" w:rsidRPr="00217447" w:rsidRDefault="00C6236E" w:rsidP="009F585C">
      <w:pPr>
        <w:widowControl w:val="0"/>
        <w:numPr>
          <w:ilvl w:val="0"/>
          <w:numId w:val="79"/>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 xml:space="preserve">Personnel </w:t>
      </w:r>
    </w:p>
    <w:p w:rsidR="00C6236E" w:rsidRPr="00217447" w:rsidRDefault="00C6236E" w:rsidP="009F585C">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 xml:space="preserve">Storage of Explosives </w:t>
      </w:r>
    </w:p>
    <w:p w:rsidR="00C6236E" w:rsidRPr="00217447" w:rsidRDefault="00C6236E" w:rsidP="009F585C">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 xml:space="preserve">Use of Explosives </w:t>
      </w:r>
    </w:p>
    <w:p w:rsidR="00C6236E" w:rsidRPr="00217447" w:rsidRDefault="00C6236E" w:rsidP="009F585C">
      <w:pPr>
        <w:widowControl w:val="0"/>
        <w:numPr>
          <w:ilvl w:val="0"/>
          <w:numId w:val="80"/>
        </w:numPr>
        <w:tabs>
          <w:tab w:val="clear" w:pos="720"/>
          <w:tab w:val="num" w:pos="389"/>
          <w:tab w:val="num" w:pos="1429"/>
        </w:tabs>
        <w:overflowPunct w:val="0"/>
        <w:autoSpaceDE w:val="0"/>
        <w:autoSpaceDN w:val="0"/>
        <w:adjustRightInd w:val="0"/>
        <w:ind w:left="993" w:hanging="522"/>
        <w:jc w:val="both"/>
        <w:rPr>
          <w:rFonts w:eastAsiaTheme="minorEastAsia"/>
          <w:color w:val="000000" w:themeColor="text1"/>
          <w:szCs w:val="24"/>
        </w:rPr>
      </w:pPr>
      <w:r w:rsidRPr="00217447">
        <w:rPr>
          <w:rFonts w:eastAsiaTheme="minorEastAsia"/>
          <w:color w:val="000000" w:themeColor="text1"/>
          <w:szCs w:val="24"/>
        </w:rPr>
        <w:t xml:space="preserve">Disposal of Deteriorated Explosives </w:t>
      </w:r>
    </w:p>
    <w:p w:rsidR="00B728F9" w:rsidRPr="00217447" w:rsidRDefault="00C6236E" w:rsidP="009F585C">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Preparation of Primers</w:t>
      </w:r>
    </w:p>
    <w:p w:rsidR="00B728F9" w:rsidRPr="00217447" w:rsidRDefault="00B728F9" w:rsidP="009F585C">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Charging of Holes</w:t>
      </w:r>
    </w:p>
    <w:p w:rsidR="00B728F9" w:rsidRPr="00217447" w:rsidRDefault="00B728F9" w:rsidP="009F585C">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Blasting</w:t>
      </w:r>
    </w:p>
    <w:p w:rsidR="00690CB9" w:rsidRPr="00217447" w:rsidRDefault="00B728F9" w:rsidP="009F585C">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Electrical Firing</w:t>
      </w:r>
    </w:p>
    <w:p w:rsidR="00690CB9" w:rsidRPr="00217447" w:rsidRDefault="00690CB9" w:rsidP="009F585C">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 xml:space="preserve">Precautions after Blasting </w:t>
      </w:r>
    </w:p>
    <w:p w:rsidR="00690CB9" w:rsidRPr="00217447" w:rsidRDefault="00690CB9" w:rsidP="009F585C">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Misfires</w:t>
      </w:r>
    </w:p>
    <w:p w:rsidR="004358C4" w:rsidRPr="00217447" w:rsidRDefault="00690CB9" w:rsidP="009F585C">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Safety of Public and Property</w:t>
      </w:r>
    </w:p>
    <w:p w:rsidR="001C2D71" w:rsidRPr="00217447" w:rsidRDefault="004358C4" w:rsidP="00BE083F">
      <w:pPr>
        <w:widowControl w:val="0"/>
        <w:numPr>
          <w:ilvl w:val="0"/>
          <w:numId w:val="80"/>
        </w:numPr>
        <w:tabs>
          <w:tab w:val="clear" w:pos="720"/>
          <w:tab w:val="num" w:pos="389"/>
          <w:tab w:val="num" w:pos="1409"/>
        </w:tabs>
        <w:overflowPunct w:val="0"/>
        <w:autoSpaceDE w:val="0"/>
        <w:autoSpaceDN w:val="0"/>
        <w:adjustRightInd w:val="0"/>
        <w:ind w:left="993" w:hanging="502"/>
        <w:jc w:val="both"/>
        <w:rPr>
          <w:rFonts w:eastAsiaTheme="minorEastAsia"/>
          <w:color w:val="000000" w:themeColor="text1"/>
          <w:szCs w:val="24"/>
        </w:rPr>
      </w:pPr>
      <w:r w:rsidRPr="00217447">
        <w:rPr>
          <w:rFonts w:eastAsiaTheme="minorEastAsia"/>
          <w:color w:val="000000" w:themeColor="text1"/>
          <w:szCs w:val="24"/>
        </w:rPr>
        <w:t>Controlled Blasting</w:t>
      </w:r>
    </w:p>
    <w:p w:rsidR="00C6236E" w:rsidRPr="00217447" w:rsidRDefault="00C6236E" w:rsidP="001C2D71">
      <w:pPr>
        <w:widowControl w:val="0"/>
        <w:tabs>
          <w:tab w:val="num" w:pos="1409"/>
        </w:tabs>
        <w:overflowPunct w:val="0"/>
        <w:autoSpaceDE w:val="0"/>
        <w:autoSpaceDN w:val="0"/>
        <w:adjustRightInd w:val="0"/>
        <w:ind w:left="993"/>
        <w:jc w:val="both"/>
        <w:rPr>
          <w:rFonts w:eastAsiaTheme="minorEastAsia"/>
          <w:color w:val="000000" w:themeColor="text1"/>
          <w:szCs w:val="24"/>
        </w:rPr>
      </w:pPr>
    </w:p>
    <w:p w:rsidR="00567AD7" w:rsidRPr="00217447" w:rsidRDefault="00567AD7" w:rsidP="001C2D71">
      <w:pPr>
        <w:widowControl w:val="0"/>
        <w:tabs>
          <w:tab w:val="num" w:pos="1409"/>
        </w:tabs>
        <w:overflowPunct w:val="0"/>
        <w:autoSpaceDE w:val="0"/>
        <w:autoSpaceDN w:val="0"/>
        <w:adjustRightInd w:val="0"/>
        <w:ind w:left="993"/>
        <w:jc w:val="both"/>
        <w:rPr>
          <w:rFonts w:eastAsiaTheme="minorEastAsia"/>
          <w:color w:val="000000" w:themeColor="text1"/>
          <w:szCs w:val="24"/>
        </w:rPr>
      </w:pPr>
    </w:p>
    <w:p w:rsidR="00C6236E" w:rsidRPr="00217447" w:rsidRDefault="00C6236E" w:rsidP="0096526A">
      <w:pPr>
        <w:widowControl w:val="0"/>
        <w:numPr>
          <w:ilvl w:val="0"/>
          <w:numId w:val="82"/>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Classification of Excavated Materials </w:t>
      </w:r>
    </w:p>
    <w:p w:rsidR="00C6236E" w:rsidRPr="00217447" w:rsidRDefault="00C6236E" w:rsidP="0096526A">
      <w:pPr>
        <w:widowControl w:val="0"/>
        <w:numPr>
          <w:ilvl w:val="0"/>
          <w:numId w:val="8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Classification </w:t>
      </w:r>
    </w:p>
    <w:p w:rsidR="00C6236E" w:rsidRPr="00217447" w:rsidRDefault="00C6236E" w:rsidP="0096526A">
      <w:pPr>
        <w:widowControl w:val="0"/>
        <w:numPr>
          <w:ilvl w:val="0"/>
          <w:numId w:val="8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Authority for Classification </w:t>
      </w:r>
    </w:p>
    <w:p w:rsidR="00C6236E" w:rsidRPr="00217447" w:rsidRDefault="00C6236E" w:rsidP="0096526A">
      <w:pPr>
        <w:widowControl w:val="0"/>
        <w:numPr>
          <w:ilvl w:val="0"/>
          <w:numId w:val="84"/>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Excavation of Canal </w:t>
      </w:r>
    </w:p>
    <w:p w:rsidR="00C6236E" w:rsidRPr="00217447" w:rsidRDefault="00C6236E" w:rsidP="0096526A">
      <w:pPr>
        <w:widowControl w:val="0"/>
        <w:numPr>
          <w:ilvl w:val="0"/>
          <w:numId w:val="8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96526A">
      <w:pPr>
        <w:widowControl w:val="0"/>
        <w:numPr>
          <w:ilvl w:val="0"/>
          <w:numId w:val="8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Conveyance and Disposal of Excavated Materials </w:t>
      </w:r>
    </w:p>
    <w:p w:rsidR="00C6236E" w:rsidRPr="00217447" w:rsidRDefault="00C6236E" w:rsidP="0096526A">
      <w:pPr>
        <w:widowControl w:val="0"/>
        <w:numPr>
          <w:ilvl w:val="0"/>
          <w:numId w:val="85"/>
        </w:numPr>
        <w:tabs>
          <w:tab w:val="num" w:pos="911"/>
        </w:tabs>
        <w:overflowPunct w:val="0"/>
        <w:autoSpaceDE w:val="0"/>
        <w:autoSpaceDN w:val="0"/>
        <w:adjustRightInd w:val="0"/>
        <w:ind w:left="909" w:right="4080" w:hanging="909"/>
        <w:jc w:val="both"/>
        <w:rPr>
          <w:rFonts w:eastAsiaTheme="minorEastAsia"/>
          <w:color w:val="000000" w:themeColor="text1"/>
          <w:szCs w:val="24"/>
        </w:rPr>
      </w:pPr>
      <w:r w:rsidRPr="00217447">
        <w:rPr>
          <w:rFonts w:eastAsiaTheme="minorEastAsia"/>
          <w:color w:val="000000" w:themeColor="text1"/>
          <w:szCs w:val="24"/>
        </w:rPr>
        <w:t>Dewatering Canal Trenches and Excava</w:t>
      </w:r>
      <w:r w:rsidR="00567AD7" w:rsidRPr="00217447">
        <w:rPr>
          <w:rFonts w:eastAsiaTheme="minorEastAsia"/>
          <w:color w:val="000000" w:themeColor="text1"/>
          <w:szCs w:val="24"/>
        </w:rPr>
        <w:t xml:space="preserve">tion under Wet </w:t>
      </w:r>
      <w:r w:rsidRPr="00217447">
        <w:rPr>
          <w:rFonts w:eastAsiaTheme="minorEastAsia"/>
          <w:color w:val="000000" w:themeColor="text1"/>
          <w:szCs w:val="24"/>
        </w:rPr>
        <w:t xml:space="preserve">Condition </w:t>
      </w:r>
    </w:p>
    <w:p w:rsidR="00C6236E" w:rsidRPr="00217447" w:rsidRDefault="00C6236E" w:rsidP="0096526A">
      <w:pPr>
        <w:widowControl w:val="0"/>
        <w:numPr>
          <w:ilvl w:val="0"/>
          <w:numId w:val="8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Over Excavation </w:t>
      </w:r>
    </w:p>
    <w:p w:rsidR="00C6236E" w:rsidRPr="00217447" w:rsidRDefault="00C6236E" w:rsidP="0096526A">
      <w:pPr>
        <w:widowControl w:val="0"/>
        <w:numPr>
          <w:ilvl w:val="0"/>
          <w:numId w:val="8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Tolerance in Alignment and Grade </w:t>
      </w:r>
    </w:p>
    <w:p w:rsidR="00C6236E" w:rsidRPr="00217447" w:rsidRDefault="00C6236E" w:rsidP="0096526A">
      <w:pPr>
        <w:widowControl w:val="0"/>
        <w:numPr>
          <w:ilvl w:val="0"/>
          <w:numId w:val="8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Pay Line </w:t>
      </w:r>
    </w:p>
    <w:p w:rsidR="00C6236E" w:rsidRPr="00217447" w:rsidRDefault="00C6236E" w:rsidP="0096526A">
      <w:pPr>
        <w:widowControl w:val="0"/>
        <w:numPr>
          <w:ilvl w:val="0"/>
          <w:numId w:val="8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96526A">
      <w:pPr>
        <w:widowControl w:val="0"/>
        <w:numPr>
          <w:ilvl w:val="0"/>
          <w:numId w:val="8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Excavation for Structures </w:t>
      </w:r>
    </w:p>
    <w:p w:rsidR="00C6236E" w:rsidRPr="00217447" w:rsidRDefault="00C6236E" w:rsidP="0096526A">
      <w:pPr>
        <w:widowControl w:val="0"/>
        <w:numPr>
          <w:ilvl w:val="0"/>
          <w:numId w:val="8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96526A">
      <w:pPr>
        <w:widowControl w:val="0"/>
        <w:numPr>
          <w:ilvl w:val="0"/>
          <w:numId w:val="8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Over Excavation </w:t>
      </w:r>
    </w:p>
    <w:p w:rsidR="00C6236E" w:rsidRPr="00217447" w:rsidRDefault="00C6236E" w:rsidP="0096526A">
      <w:pPr>
        <w:widowControl w:val="0"/>
        <w:numPr>
          <w:ilvl w:val="0"/>
          <w:numId w:val="8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Pay Line </w:t>
      </w:r>
    </w:p>
    <w:p w:rsidR="00C6236E" w:rsidRPr="00217447" w:rsidRDefault="00C6236E" w:rsidP="0096526A">
      <w:pPr>
        <w:widowControl w:val="0"/>
        <w:numPr>
          <w:ilvl w:val="0"/>
          <w:numId w:val="8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96526A">
      <w:pPr>
        <w:widowControl w:val="0"/>
        <w:numPr>
          <w:ilvl w:val="0"/>
          <w:numId w:val="8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Slips </w:t>
      </w:r>
    </w:p>
    <w:p w:rsidR="00C6236E" w:rsidRPr="00217447" w:rsidRDefault="00C6236E" w:rsidP="0096526A">
      <w:pPr>
        <w:widowControl w:val="0"/>
        <w:numPr>
          <w:ilvl w:val="0"/>
          <w:numId w:val="8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Monsoon Damages </w:t>
      </w:r>
    </w:p>
    <w:p w:rsidR="00C6236E" w:rsidRPr="00217447" w:rsidRDefault="00C6236E" w:rsidP="0096526A">
      <w:pPr>
        <w:widowControl w:val="0"/>
        <w:autoSpaceDE w:val="0"/>
        <w:autoSpaceDN w:val="0"/>
        <w:adjustRightInd w:val="0"/>
        <w:jc w:val="center"/>
        <w:rPr>
          <w:rFonts w:eastAsiaTheme="minorEastAsia"/>
          <w:color w:val="000000" w:themeColor="text1"/>
          <w:szCs w:val="24"/>
        </w:rPr>
      </w:pPr>
      <w:bookmarkStart w:id="2" w:name="page84"/>
      <w:bookmarkEnd w:id="2"/>
    </w:p>
    <w:p w:rsidR="00C6236E" w:rsidRPr="00217447" w:rsidRDefault="00C6236E" w:rsidP="0096526A">
      <w:pPr>
        <w:widowControl w:val="0"/>
        <w:autoSpaceDE w:val="0"/>
        <w:autoSpaceDN w:val="0"/>
        <w:adjustRightInd w:val="0"/>
        <w:jc w:val="center"/>
        <w:rPr>
          <w:rFonts w:eastAsiaTheme="minorEastAsia"/>
          <w:b/>
          <w:bCs/>
          <w:color w:val="000000" w:themeColor="text1"/>
          <w:szCs w:val="24"/>
        </w:rPr>
      </w:pPr>
      <w:r w:rsidRPr="00217447">
        <w:rPr>
          <w:rFonts w:eastAsiaTheme="minorEastAsia"/>
          <w:b/>
          <w:bCs/>
          <w:color w:val="000000" w:themeColor="text1"/>
          <w:szCs w:val="24"/>
        </w:rPr>
        <w:t>SECTION II EMBANKMENT</w:t>
      </w:r>
    </w:p>
    <w:p w:rsidR="007D0CB0" w:rsidRPr="00217447" w:rsidRDefault="007D0CB0" w:rsidP="0096526A">
      <w:pPr>
        <w:widowControl w:val="0"/>
        <w:autoSpaceDE w:val="0"/>
        <w:autoSpaceDN w:val="0"/>
        <w:adjustRightInd w:val="0"/>
        <w:ind w:left="3189"/>
        <w:rPr>
          <w:rFonts w:eastAsiaTheme="minorEastAsia"/>
          <w:color w:val="000000" w:themeColor="text1"/>
          <w:szCs w:val="24"/>
        </w:rPr>
      </w:pPr>
    </w:p>
    <w:p w:rsidR="00C6236E" w:rsidRPr="00217447" w:rsidRDefault="00C6236E" w:rsidP="0096526A">
      <w:pPr>
        <w:widowControl w:val="0"/>
        <w:numPr>
          <w:ilvl w:val="0"/>
          <w:numId w:val="8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Scope of Work </w:t>
      </w:r>
    </w:p>
    <w:p w:rsidR="00C6236E" w:rsidRPr="00217447" w:rsidRDefault="00C6236E" w:rsidP="0096526A">
      <w:pPr>
        <w:widowControl w:val="0"/>
        <w:numPr>
          <w:ilvl w:val="0"/>
          <w:numId w:val="8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Indian Standards for Reference </w:t>
      </w:r>
    </w:p>
    <w:p w:rsidR="00C6236E" w:rsidRPr="00217447" w:rsidRDefault="00C6236E" w:rsidP="0096526A">
      <w:pPr>
        <w:widowControl w:val="0"/>
        <w:numPr>
          <w:ilvl w:val="0"/>
          <w:numId w:val="8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Stripping </w:t>
      </w:r>
    </w:p>
    <w:p w:rsidR="00C6236E" w:rsidRPr="00217447" w:rsidRDefault="00C6236E" w:rsidP="0096526A">
      <w:pPr>
        <w:widowControl w:val="0"/>
        <w:numPr>
          <w:ilvl w:val="0"/>
          <w:numId w:val="9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96526A">
      <w:pPr>
        <w:widowControl w:val="0"/>
        <w:numPr>
          <w:ilvl w:val="0"/>
          <w:numId w:val="9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Recording of Cross Sections </w:t>
      </w:r>
    </w:p>
    <w:p w:rsidR="00C6236E" w:rsidRPr="00217447" w:rsidRDefault="00C6236E" w:rsidP="0096526A">
      <w:pPr>
        <w:widowControl w:val="0"/>
        <w:numPr>
          <w:ilvl w:val="0"/>
          <w:numId w:val="9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Measurement and Payment for the Seat of Embankment</w:t>
      </w:r>
    </w:p>
    <w:p w:rsidR="00C6236E" w:rsidRPr="00217447" w:rsidRDefault="00C6236E" w:rsidP="0096526A">
      <w:pPr>
        <w:widowControl w:val="0"/>
        <w:numPr>
          <w:ilvl w:val="0"/>
          <w:numId w:val="9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Preparation of Foundation under Embankment</w:t>
      </w:r>
    </w:p>
    <w:p w:rsidR="00C6236E" w:rsidRPr="00217447" w:rsidRDefault="00C6236E" w:rsidP="0096526A">
      <w:pPr>
        <w:widowControl w:val="0"/>
        <w:numPr>
          <w:ilvl w:val="0"/>
          <w:numId w:val="92"/>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Backfilling of Cut-off Trenches </w:t>
      </w:r>
    </w:p>
    <w:p w:rsidR="00C6236E" w:rsidRPr="00217447" w:rsidRDefault="00C6236E" w:rsidP="0096526A">
      <w:pPr>
        <w:widowControl w:val="0"/>
        <w:numPr>
          <w:ilvl w:val="0"/>
          <w:numId w:val="9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Borrow Areas </w:t>
      </w:r>
    </w:p>
    <w:p w:rsidR="00C6236E" w:rsidRPr="00217447" w:rsidRDefault="00C6236E" w:rsidP="0096526A">
      <w:pPr>
        <w:widowControl w:val="0"/>
        <w:numPr>
          <w:ilvl w:val="0"/>
          <w:numId w:val="94"/>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96526A">
      <w:pPr>
        <w:widowControl w:val="0"/>
        <w:numPr>
          <w:ilvl w:val="0"/>
          <w:numId w:val="94"/>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Stripping of Borrow Areas </w:t>
      </w:r>
    </w:p>
    <w:p w:rsidR="00C6236E" w:rsidRPr="00217447" w:rsidRDefault="00C6236E" w:rsidP="0096526A">
      <w:pPr>
        <w:widowControl w:val="0"/>
        <w:numPr>
          <w:ilvl w:val="0"/>
          <w:numId w:val="9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Borrow Area Watering </w:t>
      </w:r>
    </w:p>
    <w:p w:rsidR="00C6236E" w:rsidRPr="00217447" w:rsidRDefault="00C6236E" w:rsidP="0096526A">
      <w:pPr>
        <w:widowControl w:val="0"/>
        <w:numPr>
          <w:ilvl w:val="0"/>
          <w:numId w:val="9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96526A">
      <w:pPr>
        <w:widowControl w:val="0"/>
        <w:numPr>
          <w:ilvl w:val="0"/>
          <w:numId w:val="9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Embankment </w:t>
      </w:r>
    </w:p>
    <w:p w:rsidR="00C6236E" w:rsidRPr="00217447" w:rsidRDefault="00C6236E" w:rsidP="0096526A">
      <w:pPr>
        <w:widowControl w:val="0"/>
        <w:numPr>
          <w:ilvl w:val="0"/>
          <w:numId w:val="9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96526A">
      <w:pPr>
        <w:widowControl w:val="0"/>
        <w:numPr>
          <w:ilvl w:val="0"/>
          <w:numId w:val="9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Earth Fill </w:t>
      </w:r>
    </w:p>
    <w:p w:rsidR="00C6236E" w:rsidRPr="00217447" w:rsidRDefault="00C6236E" w:rsidP="0096526A">
      <w:pPr>
        <w:widowControl w:val="0"/>
        <w:numPr>
          <w:ilvl w:val="0"/>
          <w:numId w:val="9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Moisture Control </w:t>
      </w:r>
    </w:p>
    <w:p w:rsidR="00C6236E" w:rsidRPr="00217447" w:rsidRDefault="00C6236E" w:rsidP="0096526A">
      <w:pPr>
        <w:widowControl w:val="0"/>
        <w:numPr>
          <w:ilvl w:val="0"/>
          <w:numId w:val="9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Compaction </w:t>
      </w:r>
    </w:p>
    <w:p w:rsidR="00C6236E" w:rsidRPr="00217447" w:rsidRDefault="00C6236E" w:rsidP="0096526A">
      <w:pPr>
        <w:widowControl w:val="0"/>
        <w:numPr>
          <w:ilvl w:val="0"/>
          <w:numId w:val="9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Compaction of All in fill </w:t>
      </w:r>
    </w:p>
    <w:p w:rsidR="00C6236E" w:rsidRPr="00217447" w:rsidRDefault="00C6236E" w:rsidP="0096526A">
      <w:pPr>
        <w:widowControl w:val="0"/>
        <w:numPr>
          <w:ilvl w:val="0"/>
          <w:numId w:val="98"/>
        </w:numPr>
        <w:tabs>
          <w:tab w:val="num" w:pos="912"/>
        </w:tabs>
        <w:overflowPunct w:val="0"/>
        <w:autoSpaceDE w:val="0"/>
        <w:autoSpaceDN w:val="0"/>
        <w:adjustRightInd w:val="0"/>
        <w:ind w:left="909" w:right="2240" w:hanging="909"/>
        <w:jc w:val="both"/>
        <w:rPr>
          <w:rFonts w:eastAsiaTheme="minorEastAsia"/>
          <w:color w:val="000000" w:themeColor="text1"/>
          <w:szCs w:val="24"/>
        </w:rPr>
      </w:pPr>
      <w:r w:rsidRPr="00217447">
        <w:rPr>
          <w:rFonts w:eastAsiaTheme="minorEastAsia"/>
          <w:color w:val="000000" w:themeColor="text1"/>
          <w:szCs w:val="24"/>
        </w:rPr>
        <w:t xml:space="preserve">Laying and Compacting Cohesive Non-Swelling Material </w:t>
      </w:r>
    </w:p>
    <w:p w:rsidR="00C6236E" w:rsidRPr="00217447" w:rsidRDefault="00C6236E" w:rsidP="0096526A">
      <w:pPr>
        <w:widowControl w:val="0"/>
        <w:numPr>
          <w:ilvl w:val="0"/>
          <w:numId w:val="9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96526A">
      <w:pPr>
        <w:widowControl w:val="0"/>
        <w:numPr>
          <w:ilvl w:val="0"/>
          <w:numId w:val="9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Rock fill </w:t>
      </w:r>
    </w:p>
    <w:p w:rsidR="00C6236E" w:rsidRPr="00217447" w:rsidRDefault="00C6236E" w:rsidP="0096526A">
      <w:pPr>
        <w:widowControl w:val="0"/>
        <w:numPr>
          <w:ilvl w:val="0"/>
          <w:numId w:val="10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96526A">
      <w:pPr>
        <w:widowControl w:val="0"/>
        <w:numPr>
          <w:ilvl w:val="0"/>
          <w:numId w:val="10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96526A">
      <w:pPr>
        <w:widowControl w:val="0"/>
        <w:numPr>
          <w:ilvl w:val="0"/>
          <w:numId w:val="10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Rock-Toe </w:t>
      </w:r>
    </w:p>
    <w:p w:rsidR="00C6236E" w:rsidRPr="00217447" w:rsidRDefault="00C6236E" w:rsidP="0096526A">
      <w:pPr>
        <w:widowControl w:val="0"/>
        <w:numPr>
          <w:ilvl w:val="0"/>
          <w:numId w:val="102"/>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96526A">
      <w:pPr>
        <w:widowControl w:val="0"/>
        <w:numPr>
          <w:ilvl w:val="0"/>
          <w:numId w:val="10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Laying of Filters </w:t>
      </w:r>
    </w:p>
    <w:p w:rsidR="00C6236E" w:rsidRPr="00217447" w:rsidRDefault="00C6236E" w:rsidP="0096526A">
      <w:pPr>
        <w:widowControl w:val="0"/>
        <w:numPr>
          <w:ilvl w:val="0"/>
          <w:numId w:val="104"/>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Filter Drains </w:t>
      </w:r>
    </w:p>
    <w:p w:rsidR="00C6236E" w:rsidRPr="00217447" w:rsidRDefault="00C6236E" w:rsidP="0096526A">
      <w:pPr>
        <w:widowControl w:val="0"/>
        <w:numPr>
          <w:ilvl w:val="0"/>
          <w:numId w:val="104"/>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Filter Materials </w:t>
      </w:r>
    </w:p>
    <w:p w:rsidR="00C6236E" w:rsidRPr="00217447" w:rsidRDefault="00C6236E" w:rsidP="0096526A">
      <w:pPr>
        <w:widowControl w:val="0"/>
        <w:numPr>
          <w:ilvl w:val="0"/>
          <w:numId w:val="104"/>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Measurements and Payments </w:t>
      </w:r>
    </w:p>
    <w:p w:rsidR="00C6236E" w:rsidRPr="00217447" w:rsidRDefault="00C6236E" w:rsidP="0096526A">
      <w:pPr>
        <w:widowControl w:val="0"/>
        <w:numPr>
          <w:ilvl w:val="0"/>
          <w:numId w:val="10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Back Fill in Foundation Trenches and around structures </w:t>
      </w:r>
    </w:p>
    <w:p w:rsidR="00C6236E" w:rsidRPr="00217447" w:rsidRDefault="00C6236E" w:rsidP="0096526A">
      <w:pPr>
        <w:widowControl w:val="0"/>
        <w:numPr>
          <w:ilvl w:val="0"/>
          <w:numId w:val="10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96526A">
      <w:pPr>
        <w:widowControl w:val="0"/>
        <w:numPr>
          <w:ilvl w:val="0"/>
          <w:numId w:val="10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Compaction of Backfill </w:t>
      </w:r>
    </w:p>
    <w:p w:rsidR="00C6236E" w:rsidRPr="00217447" w:rsidRDefault="00C6236E" w:rsidP="0096526A">
      <w:pPr>
        <w:widowControl w:val="0"/>
        <w:numPr>
          <w:ilvl w:val="0"/>
          <w:numId w:val="10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96526A">
      <w:pPr>
        <w:widowControl w:val="0"/>
        <w:numPr>
          <w:ilvl w:val="0"/>
          <w:numId w:val="10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Weather Conditions </w:t>
      </w:r>
    </w:p>
    <w:p w:rsidR="00C6236E" w:rsidRPr="00217447" w:rsidRDefault="00C6236E" w:rsidP="0096526A">
      <w:pPr>
        <w:widowControl w:val="0"/>
        <w:numPr>
          <w:ilvl w:val="0"/>
          <w:numId w:val="10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Inspection and Tests </w:t>
      </w:r>
    </w:p>
    <w:p w:rsidR="00C6236E" w:rsidRPr="00217447" w:rsidRDefault="00C6236E" w:rsidP="0096526A">
      <w:pPr>
        <w:widowControl w:val="0"/>
        <w:numPr>
          <w:ilvl w:val="0"/>
          <w:numId w:val="10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96526A">
      <w:pPr>
        <w:widowControl w:val="0"/>
        <w:numPr>
          <w:ilvl w:val="0"/>
          <w:numId w:val="10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Before Compaction </w:t>
      </w:r>
    </w:p>
    <w:p w:rsidR="00C6236E" w:rsidRPr="00217447" w:rsidRDefault="00C6236E" w:rsidP="0096526A">
      <w:pPr>
        <w:widowControl w:val="0"/>
        <w:numPr>
          <w:ilvl w:val="0"/>
          <w:numId w:val="10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During Compaction </w:t>
      </w:r>
    </w:p>
    <w:p w:rsidR="00C6236E" w:rsidRPr="00217447" w:rsidRDefault="00C6236E" w:rsidP="0096526A">
      <w:pPr>
        <w:widowControl w:val="0"/>
        <w:numPr>
          <w:ilvl w:val="0"/>
          <w:numId w:val="10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After Compaction </w:t>
      </w:r>
    </w:p>
    <w:p w:rsidR="00C6236E" w:rsidRPr="00217447" w:rsidRDefault="00C6236E" w:rsidP="0096526A">
      <w:pPr>
        <w:widowControl w:val="0"/>
        <w:numPr>
          <w:ilvl w:val="0"/>
          <w:numId w:val="10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Frequency of Testing </w:t>
      </w:r>
    </w:p>
    <w:p w:rsidR="00C6236E" w:rsidRPr="00217447" w:rsidRDefault="00C6236E" w:rsidP="0096526A">
      <w:pPr>
        <w:widowControl w:val="0"/>
        <w:numPr>
          <w:ilvl w:val="0"/>
          <w:numId w:val="10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Record and Report </w:t>
      </w:r>
    </w:p>
    <w:p w:rsidR="00C6236E" w:rsidRPr="00217447" w:rsidRDefault="00C6236E" w:rsidP="0096526A">
      <w:pPr>
        <w:widowControl w:val="0"/>
        <w:numPr>
          <w:ilvl w:val="0"/>
          <w:numId w:val="10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Protection </w:t>
      </w:r>
    </w:p>
    <w:p w:rsidR="007D0CB0" w:rsidRPr="00217447" w:rsidRDefault="007D0CB0" w:rsidP="00C6236E">
      <w:pPr>
        <w:widowControl w:val="0"/>
        <w:autoSpaceDE w:val="0"/>
        <w:autoSpaceDN w:val="0"/>
        <w:adjustRightInd w:val="0"/>
        <w:ind w:left="2869"/>
        <w:rPr>
          <w:rFonts w:eastAsiaTheme="minorEastAsia"/>
          <w:b/>
          <w:bCs/>
          <w:color w:val="000000" w:themeColor="text1"/>
          <w:szCs w:val="24"/>
        </w:rPr>
      </w:pPr>
      <w:bookmarkStart w:id="3" w:name="page85"/>
      <w:bookmarkEnd w:id="3"/>
    </w:p>
    <w:p w:rsidR="007D0CB0" w:rsidRPr="00217447" w:rsidRDefault="007D0CB0" w:rsidP="0096526A">
      <w:pPr>
        <w:widowControl w:val="0"/>
        <w:autoSpaceDE w:val="0"/>
        <w:autoSpaceDN w:val="0"/>
        <w:adjustRightInd w:val="0"/>
        <w:ind w:left="2869"/>
        <w:jc w:val="center"/>
        <w:rPr>
          <w:rFonts w:eastAsiaTheme="minorEastAsia"/>
          <w:b/>
          <w:bCs/>
          <w:color w:val="000000" w:themeColor="text1"/>
          <w:szCs w:val="24"/>
        </w:rPr>
      </w:pPr>
    </w:p>
    <w:p w:rsidR="00C6236E" w:rsidRPr="00217447" w:rsidRDefault="00C6236E" w:rsidP="0096526A">
      <w:pPr>
        <w:widowControl w:val="0"/>
        <w:autoSpaceDE w:val="0"/>
        <w:autoSpaceDN w:val="0"/>
        <w:adjustRightInd w:val="0"/>
        <w:jc w:val="center"/>
        <w:rPr>
          <w:rFonts w:eastAsiaTheme="minorEastAsia"/>
          <w:color w:val="000000" w:themeColor="text1"/>
          <w:szCs w:val="24"/>
        </w:rPr>
      </w:pPr>
      <w:r w:rsidRPr="00217447">
        <w:rPr>
          <w:rFonts w:eastAsiaTheme="minorEastAsia"/>
          <w:b/>
          <w:bCs/>
          <w:color w:val="000000" w:themeColor="text1"/>
          <w:szCs w:val="24"/>
        </w:rPr>
        <w:t xml:space="preserve">SECTION-III </w:t>
      </w:r>
      <w:r w:rsidR="0096526A" w:rsidRPr="00217447">
        <w:rPr>
          <w:rFonts w:eastAsiaTheme="minorEastAsia"/>
          <w:b/>
          <w:bCs/>
          <w:color w:val="000000" w:themeColor="text1"/>
          <w:szCs w:val="24"/>
        </w:rPr>
        <w:t>DRILING AND GROUTING</w:t>
      </w:r>
    </w:p>
    <w:p w:rsidR="00C6236E" w:rsidRPr="00217447" w:rsidRDefault="00C6236E" w:rsidP="00C6236E">
      <w:pPr>
        <w:widowControl w:val="0"/>
        <w:autoSpaceDE w:val="0"/>
        <w:autoSpaceDN w:val="0"/>
        <w:adjustRightInd w:val="0"/>
        <w:spacing w:line="16" w:lineRule="exact"/>
        <w:rPr>
          <w:rFonts w:eastAsiaTheme="minorEastAsia"/>
          <w:color w:val="000000" w:themeColor="text1"/>
          <w:szCs w:val="24"/>
        </w:rPr>
      </w:pPr>
    </w:p>
    <w:p w:rsidR="00C6236E" w:rsidRPr="00217447" w:rsidRDefault="00C6236E" w:rsidP="00DD2045">
      <w:pPr>
        <w:widowControl w:val="0"/>
        <w:numPr>
          <w:ilvl w:val="0"/>
          <w:numId w:val="11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Scope of Work </w:t>
      </w:r>
    </w:p>
    <w:p w:rsidR="00567AD7" w:rsidRPr="00217447" w:rsidRDefault="00567AD7" w:rsidP="00567AD7">
      <w:pPr>
        <w:widowControl w:val="0"/>
        <w:tabs>
          <w:tab w:val="num" w:pos="909"/>
        </w:tabs>
        <w:overflowPunct w:val="0"/>
        <w:autoSpaceDE w:val="0"/>
        <w:autoSpaceDN w:val="0"/>
        <w:adjustRightInd w:val="0"/>
        <w:jc w:val="both"/>
        <w:rPr>
          <w:rFonts w:eastAsiaTheme="minorEastAsia"/>
          <w:color w:val="000000" w:themeColor="text1"/>
          <w:szCs w:val="24"/>
        </w:rPr>
      </w:pPr>
    </w:p>
    <w:p w:rsidR="00567AD7" w:rsidRPr="00217447" w:rsidRDefault="00567AD7" w:rsidP="00567AD7">
      <w:pPr>
        <w:widowControl w:val="0"/>
        <w:tabs>
          <w:tab w:val="num" w:pos="909"/>
        </w:tabs>
        <w:overflowPunct w:val="0"/>
        <w:autoSpaceDE w:val="0"/>
        <w:autoSpaceDN w:val="0"/>
        <w:adjustRightInd w:val="0"/>
        <w:jc w:val="both"/>
        <w:rPr>
          <w:rFonts w:eastAsiaTheme="minorEastAsia"/>
          <w:color w:val="000000" w:themeColor="text1"/>
          <w:szCs w:val="24"/>
        </w:rPr>
      </w:pP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96526A">
      <w:pPr>
        <w:widowControl w:val="0"/>
        <w:autoSpaceDE w:val="0"/>
        <w:autoSpaceDN w:val="0"/>
        <w:adjustRightInd w:val="0"/>
        <w:jc w:val="center"/>
        <w:rPr>
          <w:rFonts w:eastAsiaTheme="minorEastAsia"/>
          <w:b/>
          <w:bCs/>
          <w:color w:val="000000" w:themeColor="text1"/>
          <w:szCs w:val="24"/>
        </w:rPr>
      </w:pPr>
      <w:r w:rsidRPr="00217447">
        <w:rPr>
          <w:rFonts w:eastAsiaTheme="minorEastAsia"/>
          <w:b/>
          <w:bCs/>
          <w:color w:val="000000" w:themeColor="text1"/>
          <w:szCs w:val="24"/>
        </w:rPr>
        <w:t>SECTION-IV PLAIN AND REINFORCED CONCRETE</w:t>
      </w:r>
    </w:p>
    <w:p w:rsidR="00C6236E" w:rsidRPr="00217447" w:rsidRDefault="00C6236E" w:rsidP="00C6236E">
      <w:pPr>
        <w:widowControl w:val="0"/>
        <w:autoSpaceDE w:val="0"/>
        <w:autoSpaceDN w:val="0"/>
        <w:adjustRightInd w:val="0"/>
        <w:spacing w:line="16" w:lineRule="exact"/>
        <w:rPr>
          <w:rFonts w:eastAsiaTheme="minorEastAsia"/>
          <w:color w:val="000000" w:themeColor="text1"/>
          <w:szCs w:val="24"/>
        </w:rPr>
      </w:pPr>
    </w:p>
    <w:p w:rsidR="00C6236E" w:rsidRPr="00217447" w:rsidRDefault="00C6236E" w:rsidP="00DD2045">
      <w:pPr>
        <w:widowControl w:val="0"/>
        <w:numPr>
          <w:ilvl w:val="0"/>
          <w:numId w:val="12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Scope of Work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Applicable Publications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Indian Standards for Reference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Other Publications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Composition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Materials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Cement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Fine Aggregates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Coarse Aggregates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Reinforcing Steel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Water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Admixtures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2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Epoxy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Concrete for Structures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Strength Requirement of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Proportioning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Production of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Production of Aggregates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Batching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Mixing </w:t>
      </w:r>
    </w:p>
    <w:p w:rsidR="00C6236E" w:rsidRPr="00217447" w:rsidRDefault="00C6236E" w:rsidP="00C6236E">
      <w:pPr>
        <w:widowControl w:val="0"/>
        <w:autoSpaceDE w:val="0"/>
        <w:autoSpaceDN w:val="0"/>
        <w:adjustRightInd w:val="0"/>
        <w:spacing w:line="16" w:lineRule="exact"/>
        <w:rPr>
          <w:rFonts w:eastAsiaTheme="minorEastAsia"/>
          <w:color w:val="000000" w:themeColor="text1"/>
          <w:szCs w:val="24"/>
        </w:rPr>
      </w:pPr>
    </w:p>
    <w:p w:rsidR="00C6236E" w:rsidRPr="00217447" w:rsidRDefault="00C6236E" w:rsidP="00DD2045">
      <w:pPr>
        <w:widowControl w:val="0"/>
        <w:numPr>
          <w:ilvl w:val="0"/>
          <w:numId w:val="132"/>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Temperature of Concrete and Weather Conditions </w:t>
      </w:r>
    </w:p>
    <w:p w:rsidR="00C6236E" w:rsidRPr="00217447" w:rsidRDefault="00C6236E" w:rsidP="00C6236E">
      <w:pPr>
        <w:widowControl w:val="0"/>
        <w:autoSpaceDE w:val="0"/>
        <w:autoSpaceDN w:val="0"/>
        <w:adjustRightInd w:val="0"/>
        <w:spacing w:line="19" w:lineRule="exact"/>
        <w:rPr>
          <w:rFonts w:eastAsiaTheme="minorEastAsia"/>
          <w:color w:val="000000" w:themeColor="text1"/>
          <w:szCs w:val="24"/>
        </w:rPr>
      </w:pPr>
    </w:p>
    <w:p w:rsidR="00C6236E" w:rsidRPr="00217447" w:rsidRDefault="00C6236E" w:rsidP="00DD2045">
      <w:pPr>
        <w:widowControl w:val="0"/>
        <w:numPr>
          <w:ilvl w:val="0"/>
          <w:numId w:val="132"/>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Transporting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2"/>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Preparation for Placing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Requirement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Foundation Surfaces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4"/>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Surface of Construction and Contraction Joints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Placing and Compacting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Formwork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Materials to be Used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Form, Cent</w:t>
      </w:r>
      <w:r w:rsidR="00D515AF" w:rsidRPr="00217447">
        <w:rPr>
          <w:rFonts w:eastAsiaTheme="minorEastAsia"/>
          <w:color w:val="000000" w:themeColor="text1"/>
          <w:szCs w:val="24"/>
        </w:rPr>
        <w:t>ri</w:t>
      </w:r>
      <w:r w:rsidRPr="00217447">
        <w:rPr>
          <w:rFonts w:eastAsiaTheme="minorEastAsia"/>
          <w:color w:val="000000" w:themeColor="text1"/>
          <w:szCs w:val="24"/>
        </w:rPr>
        <w:t xml:space="preserve">ng and Temporary Works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Cleaning and Treatment of Forms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Removal of Forms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Finishes and Finishing of Concrete Surfaces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Formed Surfaces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Unformed Surfaces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3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Repair of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Methods of Repairs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C6236E">
      <w:pPr>
        <w:widowControl w:val="0"/>
        <w:overflowPunct w:val="0"/>
        <w:autoSpaceDE w:val="0"/>
        <w:autoSpaceDN w:val="0"/>
        <w:adjustRightInd w:val="0"/>
        <w:ind w:left="909"/>
        <w:jc w:val="both"/>
        <w:rPr>
          <w:rFonts w:eastAsiaTheme="minorEastAsia"/>
          <w:color w:val="000000" w:themeColor="text1"/>
          <w:szCs w:val="24"/>
        </w:rPr>
      </w:pPr>
      <w:r w:rsidRPr="00217447">
        <w:rPr>
          <w:rFonts w:eastAsiaTheme="minorEastAsia"/>
          <w:color w:val="000000" w:themeColor="text1"/>
          <w:szCs w:val="24"/>
        </w:rPr>
        <w:t xml:space="preserve">i Dry Pack Method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1"/>
          <w:numId w:val="140"/>
        </w:numPr>
        <w:tabs>
          <w:tab w:val="num" w:pos="1409"/>
        </w:tabs>
        <w:overflowPunct w:val="0"/>
        <w:autoSpaceDE w:val="0"/>
        <w:autoSpaceDN w:val="0"/>
        <w:adjustRightInd w:val="0"/>
        <w:ind w:left="1409" w:hanging="502"/>
        <w:jc w:val="both"/>
        <w:rPr>
          <w:rFonts w:eastAsiaTheme="minorEastAsia"/>
          <w:color w:val="000000" w:themeColor="text1"/>
          <w:szCs w:val="24"/>
        </w:rPr>
      </w:pPr>
      <w:r w:rsidRPr="00217447">
        <w:rPr>
          <w:rFonts w:eastAsiaTheme="minorEastAsia"/>
          <w:color w:val="000000" w:themeColor="text1"/>
          <w:szCs w:val="24"/>
        </w:rPr>
        <w:t xml:space="preserve">Concrete Replacement Method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1"/>
          <w:numId w:val="140"/>
        </w:numPr>
        <w:tabs>
          <w:tab w:val="num" w:pos="1409"/>
        </w:tabs>
        <w:overflowPunct w:val="0"/>
        <w:autoSpaceDE w:val="0"/>
        <w:autoSpaceDN w:val="0"/>
        <w:adjustRightInd w:val="0"/>
        <w:ind w:left="1409" w:hanging="502"/>
        <w:jc w:val="both"/>
        <w:rPr>
          <w:rFonts w:eastAsiaTheme="minorEastAsia"/>
          <w:color w:val="000000" w:themeColor="text1"/>
          <w:szCs w:val="24"/>
        </w:rPr>
      </w:pPr>
      <w:r w:rsidRPr="00217447">
        <w:rPr>
          <w:rFonts w:eastAsiaTheme="minorEastAsia"/>
          <w:color w:val="000000" w:themeColor="text1"/>
          <w:szCs w:val="24"/>
        </w:rPr>
        <w:t xml:space="preserve">Mortar Replacement Method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1"/>
          <w:numId w:val="140"/>
        </w:numPr>
        <w:tabs>
          <w:tab w:val="num" w:pos="1409"/>
        </w:tabs>
        <w:overflowPunct w:val="0"/>
        <w:autoSpaceDE w:val="0"/>
        <w:autoSpaceDN w:val="0"/>
        <w:adjustRightInd w:val="0"/>
        <w:ind w:left="1409" w:right="-3287" w:hanging="502"/>
        <w:jc w:val="both"/>
        <w:rPr>
          <w:rFonts w:eastAsiaTheme="minorEastAsia"/>
          <w:color w:val="000000" w:themeColor="text1"/>
          <w:szCs w:val="24"/>
        </w:rPr>
      </w:pPr>
      <w:r w:rsidRPr="00217447">
        <w:rPr>
          <w:rFonts w:eastAsiaTheme="minorEastAsia"/>
          <w:color w:val="000000" w:themeColor="text1"/>
          <w:szCs w:val="24"/>
        </w:rPr>
        <w:t xml:space="preserve">Epoxy Method </w:t>
      </w:r>
    </w:p>
    <w:p w:rsidR="00C6236E" w:rsidRPr="00217447" w:rsidRDefault="00C6236E" w:rsidP="00C6236E">
      <w:pPr>
        <w:widowControl w:val="0"/>
        <w:autoSpaceDE w:val="0"/>
        <w:autoSpaceDN w:val="0"/>
        <w:adjustRightInd w:val="0"/>
        <w:rPr>
          <w:rFonts w:eastAsiaTheme="minorEastAsia"/>
          <w:color w:val="000000" w:themeColor="text1"/>
          <w:szCs w:val="24"/>
        </w:rPr>
      </w:pPr>
    </w:p>
    <w:p w:rsidR="00D515AF" w:rsidRPr="00217447" w:rsidRDefault="00C6236E" w:rsidP="00DD2045">
      <w:pPr>
        <w:widowControl w:val="0"/>
        <w:numPr>
          <w:ilvl w:val="0"/>
          <w:numId w:val="141"/>
        </w:numPr>
        <w:tabs>
          <w:tab w:val="num" w:pos="912"/>
        </w:tabs>
        <w:overflowPunct w:val="0"/>
        <w:autoSpaceDE w:val="0"/>
        <w:autoSpaceDN w:val="0"/>
        <w:adjustRightInd w:val="0"/>
        <w:spacing w:line="261" w:lineRule="auto"/>
        <w:ind w:left="909" w:right="2100" w:hanging="909"/>
        <w:jc w:val="both"/>
        <w:rPr>
          <w:rFonts w:eastAsiaTheme="minorEastAsia"/>
          <w:color w:val="000000" w:themeColor="text1"/>
          <w:szCs w:val="24"/>
        </w:rPr>
      </w:pPr>
      <w:r w:rsidRPr="00217447">
        <w:rPr>
          <w:rFonts w:eastAsiaTheme="minorEastAsia"/>
          <w:color w:val="000000" w:themeColor="text1"/>
          <w:szCs w:val="24"/>
        </w:rPr>
        <w:t xml:space="preserve">Preparation of Concrete for Repairs </w:t>
      </w:r>
    </w:p>
    <w:p w:rsidR="00C6236E" w:rsidRPr="00217447" w:rsidRDefault="00C6236E" w:rsidP="00D515AF">
      <w:pPr>
        <w:widowControl w:val="0"/>
        <w:tabs>
          <w:tab w:val="num" w:pos="912"/>
        </w:tabs>
        <w:overflowPunct w:val="0"/>
        <w:autoSpaceDE w:val="0"/>
        <w:autoSpaceDN w:val="0"/>
        <w:adjustRightInd w:val="0"/>
        <w:spacing w:line="261" w:lineRule="auto"/>
        <w:ind w:left="909" w:right="2100"/>
        <w:jc w:val="both"/>
        <w:rPr>
          <w:rFonts w:eastAsiaTheme="minorEastAsia"/>
          <w:color w:val="000000" w:themeColor="text1"/>
          <w:szCs w:val="24"/>
        </w:rPr>
      </w:pPr>
      <w:r w:rsidRPr="00217447">
        <w:rPr>
          <w:rFonts w:eastAsiaTheme="minorEastAsia"/>
          <w:color w:val="000000" w:themeColor="text1"/>
          <w:szCs w:val="24"/>
        </w:rPr>
        <w:t xml:space="preserve">i Dry Packing of Concrete </w:t>
      </w:r>
    </w:p>
    <w:p w:rsidR="00C6236E" w:rsidRPr="00217447" w:rsidRDefault="00C6236E" w:rsidP="00DD2045">
      <w:pPr>
        <w:widowControl w:val="0"/>
        <w:numPr>
          <w:ilvl w:val="1"/>
          <w:numId w:val="141"/>
        </w:numPr>
        <w:tabs>
          <w:tab w:val="num" w:pos="1409"/>
        </w:tabs>
        <w:overflowPunct w:val="0"/>
        <w:autoSpaceDE w:val="0"/>
        <w:autoSpaceDN w:val="0"/>
        <w:adjustRightInd w:val="0"/>
        <w:ind w:left="1409" w:hanging="502"/>
        <w:jc w:val="both"/>
        <w:rPr>
          <w:rFonts w:eastAsiaTheme="minorEastAsia"/>
          <w:color w:val="000000" w:themeColor="text1"/>
          <w:szCs w:val="24"/>
        </w:rPr>
      </w:pPr>
      <w:r w:rsidRPr="00217447">
        <w:rPr>
          <w:rFonts w:eastAsiaTheme="minorEastAsia"/>
          <w:color w:val="000000" w:themeColor="text1"/>
          <w:szCs w:val="24"/>
        </w:rPr>
        <w:t xml:space="preserve">Concrete Replacement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1"/>
          <w:numId w:val="141"/>
        </w:numPr>
        <w:tabs>
          <w:tab w:val="num" w:pos="1409"/>
        </w:tabs>
        <w:overflowPunct w:val="0"/>
        <w:autoSpaceDE w:val="0"/>
        <w:autoSpaceDN w:val="0"/>
        <w:adjustRightInd w:val="0"/>
        <w:ind w:left="1409" w:hanging="502"/>
        <w:jc w:val="both"/>
        <w:rPr>
          <w:rFonts w:eastAsiaTheme="minorEastAsia"/>
          <w:color w:val="000000" w:themeColor="text1"/>
          <w:szCs w:val="24"/>
        </w:rPr>
      </w:pPr>
      <w:r w:rsidRPr="00217447">
        <w:rPr>
          <w:rFonts w:eastAsiaTheme="minorEastAsia"/>
          <w:color w:val="000000" w:themeColor="text1"/>
          <w:szCs w:val="24"/>
        </w:rPr>
        <w:t xml:space="preserve">Mortar Replacement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1"/>
          <w:numId w:val="141"/>
        </w:numPr>
        <w:overflowPunct w:val="0"/>
        <w:autoSpaceDE w:val="0"/>
        <w:autoSpaceDN w:val="0"/>
        <w:adjustRightInd w:val="0"/>
        <w:ind w:left="1429" w:hanging="522"/>
        <w:jc w:val="both"/>
        <w:rPr>
          <w:rFonts w:eastAsiaTheme="minorEastAsia"/>
          <w:color w:val="000000" w:themeColor="text1"/>
          <w:szCs w:val="24"/>
        </w:rPr>
      </w:pPr>
      <w:r w:rsidRPr="00217447">
        <w:rPr>
          <w:rFonts w:eastAsiaTheme="minorEastAsia"/>
          <w:color w:val="000000" w:themeColor="text1"/>
          <w:szCs w:val="24"/>
        </w:rPr>
        <w:t xml:space="preserve">Use of Dry Pack Mortar </w:t>
      </w:r>
    </w:p>
    <w:p w:rsidR="00C6236E" w:rsidRPr="00217447" w:rsidRDefault="00C6236E" w:rsidP="00C6236E">
      <w:pPr>
        <w:widowControl w:val="0"/>
        <w:autoSpaceDE w:val="0"/>
        <w:autoSpaceDN w:val="0"/>
        <w:adjustRightInd w:val="0"/>
        <w:spacing w:line="15" w:lineRule="exact"/>
        <w:rPr>
          <w:rFonts w:eastAsiaTheme="minorEastAsia"/>
          <w:color w:val="000000" w:themeColor="text1"/>
          <w:szCs w:val="24"/>
        </w:rPr>
      </w:pPr>
    </w:p>
    <w:p w:rsidR="00C6236E" w:rsidRPr="00217447" w:rsidRDefault="00C6236E" w:rsidP="00DD2045">
      <w:pPr>
        <w:widowControl w:val="0"/>
        <w:numPr>
          <w:ilvl w:val="0"/>
          <w:numId w:val="141"/>
        </w:numPr>
        <w:tabs>
          <w:tab w:val="num" w:pos="910"/>
        </w:tabs>
        <w:overflowPunct w:val="0"/>
        <w:autoSpaceDE w:val="0"/>
        <w:autoSpaceDN w:val="0"/>
        <w:adjustRightInd w:val="0"/>
        <w:spacing w:line="246" w:lineRule="auto"/>
        <w:ind w:left="909" w:right="1740" w:hanging="909"/>
        <w:jc w:val="both"/>
        <w:rPr>
          <w:rFonts w:eastAsiaTheme="minorEastAsia"/>
          <w:color w:val="000000" w:themeColor="text1"/>
          <w:szCs w:val="24"/>
        </w:rPr>
      </w:pPr>
      <w:r w:rsidRPr="00217447">
        <w:rPr>
          <w:rFonts w:eastAsiaTheme="minorEastAsia"/>
          <w:color w:val="000000" w:themeColor="text1"/>
          <w:szCs w:val="24"/>
        </w:rPr>
        <w:t xml:space="preserve">Procedure of Replacement of Concrete, Curing of Repairs etc. </w:t>
      </w:r>
    </w:p>
    <w:p w:rsidR="00C6236E" w:rsidRPr="00217447" w:rsidRDefault="00C6236E" w:rsidP="00C6236E">
      <w:pPr>
        <w:widowControl w:val="0"/>
        <w:autoSpaceDE w:val="0"/>
        <w:autoSpaceDN w:val="0"/>
        <w:adjustRightInd w:val="0"/>
        <w:spacing w:line="6" w:lineRule="exact"/>
        <w:rPr>
          <w:rFonts w:eastAsiaTheme="minorEastAsia"/>
          <w:color w:val="000000" w:themeColor="text1"/>
          <w:szCs w:val="24"/>
        </w:rPr>
      </w:pPr>
    </w:p>
    <w:p w:rsidR="00C6236E" w:rsidRPr="00217447" w:rsidRDefault="00C6236E" w:rsidP="00DD2045">
      <w:pPr>
        <w:widowControl w:val="0"/>
        <w:numPr>
          <w:ilvl w:val="0"/>
          <w:numId w:val="142"/>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Curing of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Water Curing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Membrane Curing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4"/>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Requirement of Concrete Construction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C6236E">
      <w:pPr>
        <w:widowControl w:val="0"/>
        <w:autoSpaceDE w:val="0"/>
        <w:autoSpaceDN w:val="0"/>
        <w:adjustRightInd w:val="0"/>
        <w:spacing w:line="15" w:lineRule="exact"/>
        <w:rPr>
          <w:rFonts w:eastAsiaTheme="minorEastAsia"/>
          <w:color w:val="000000" w:themeColor="text1"/>
          <w:szCs w:val="24"/>
        </w:rPr>
      </w:pPr>
    </w:p>
    <w:p w:rsidR="00C6236E" w:rsidRPr="00217447" w:rsidRDefault="00C6236E" w:rsidP="00DD2045">
      <w:pPr>
        <w:widowControl w:val="0"/>
        <w:numPr>
          <w:ilvl w:val="0"/>
          <w:numId w:val="145"/>
        </w:numPr>
        <w:tabs>
          <w:tab w:val="num" w:pos="909"/>
        </w:tabs>
        <w:overflowPunct w:val="0"/>
        <w:autoSpaceDE w:val="0"/>
        <w:autoSpaceDN w:val="0"/>
        <w:adjustRightInd w:val="0"/>
        <w:spacing w:line="261" w:lineRule="auto"/>
        <w:ind w:left="909" w:right="1180" w:hanging="909"/>
        <w:jc w:val="both"/>
        <w:rPr>
          <w:rFonts w:eastAsiaTheme="minorEastAsia"/>
          <w:color w:val="000000" w:themeColor="text1"/>
          <w:szCs w:val="24"/>
        </w:rPr>
      </w:pPr>
      <w:r w:rsidRPr="00217447">
        <w:rPr>
          <w:rFonts w:eastAsiaTheme="minorEastAsia"/>
          <w:color w:val="000000" w:themeColor="text1"/>
          <w:szCs w:val="24"/>
        </w:rPr>
        <w:t xml:space="preserve">Concrete in Various Components of Bridges, Drainage Syphon Aqueducts, etc. </w:t>
      </w:r>
    </w:p>
    <w:p w:rsidR="00C6236E" w:rsidRPr="00217447" w:rsidRDefault="00C6236E" w:rsidP="00DD2045">
      <w:pPr>
        <w:widowControl w:val="0"/>
        <w:numPr>
          <w:ilvl w:val="0"/>
          <w:numId w:val="14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Concrete in Block-outs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Embedment in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Construction Joints </w:t>
      </w:r>
      <w:r w:rsidR="006B4219" w:rsidRPr="00217447">
        <w:rPr>
          <w:rFonts w:eastAsiaTheme="minorEastAsia"/>
          <w:color w:val="000000" w:themeColor="text1"/>
          <w:szCs w:val="24"/>
        </w:rPr>
        <w:t>in</w:t>
      </w:r>
      <w:r w:rsidRPr="00217447">
        <w:rPr>
          <w:rFonts w:eastAsiaTheme="minorEastAsia"/>
          <w:color w:val="000000" w:themeColor="text1"/>
          <w:szCs w:val="24"/>
        </w:rPr>
        <w:t xml:space="preserve"> Unreinforced Concrete Walls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Test and Acceptance Criteria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Steel Reinforcement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Tolerance in Concrete Construction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Tolerance for Canal Structures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Concrete Surface Irregularities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Unacceptable Work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C6236E">
      <w:pPr>
        <w:widowControl w:val="0"/>
        <w:autoSpaceDE w:val="0"/>
        <w:autoSpaceDN w:val="0"/>
        <w:adjustRightInd w:val="0"/>
        <w:spacing w:line="236" w:lineRule="exact"/>
        <w:rPr>
          <w:rFonts w:eastAsiaTheme="minorEastAsia"/>
          <w:color w:val="000000" w:themeColor="text1"/>
          <w:szCs w:val="24"/>
        </w:rPr>
      </w:pPr>
    </w:p>
    <w:p w:rsidR="00C6236E" w:rsidRPr="00217447" w:rsidRDefault="00C6236E" w:rsidP="001D591A">
      <w:pPr>
        <w:widowControl w:val="0"/>
        <w:overflowPunct w:val="0"/>
        <w:autoSpaceDE w:val="0"/>
        <w:autoSpaceDN w:val="0"/>
        <w:adjustRightInd w:val="0"/>
        <w:rPr>
          <w:rFonts w:eastAsiaTheme="minorEastAsia"/>
          <w:color w:val="000000" w:themeColor="text1"/>
          <w:szCs w:val="24"/>
        </w:rPr>
      </w:pPr>
      <w:r w:rsidRPr="00217447">
        <w:rPr>
          <w:rFonts w:eastAsiaTheme="minorEastAsia"/>
          <w:b/>
          <w:bCs/>
          <w:color w:val="000000" w:themeColor="text1"/>
          <w:szCs w:val="24"/>
        </w:rPr>
        <w:t>SECTION-V REINFORCEMENT</w:t>
      </w:r>
    </w:p>
    <w:p w:rsidR="00C6236E" w:rsidRPr="00217447" w:rsidRDefault="00C6236E" w:rsidP="00C6236E">
      <w:pPr>
        <w:widowControl w:val="0"/>
        <w:autoSpaceDE w:val="0"/>
        <w:autoSpaceDN w:val="0"/>
        <w:adjustRightInd w:val="0"/>
        <w:spacing w:line="16" w:lineRule="exact"/>
        <w:rPr>
          <w:rFonts w:eastAsiaTheme="minorEastAsia"/>
          <w:color w:val="000000" w:themeColor="text1"/>
          <w:szCs w:val="24"/>
        </w:rPr>
      </w:pPr>
    </w:p>
    <w:p w:rsidR="00C6236E" w:rsidRPr="00217447" w:rsidRDefault="00C6236E" w:rsidP="00DD2045">
      <w:pPr>
        <w:widowControl w:val="0"/>
        <w:numPr>
          <w:ilvl w:val="0"/>
          <w:numId w:val="14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Scope of Work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Indian Standards for Reference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4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Steel Reinforcing Bars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Cutting, Bending and Binding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Splicing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Care of Placed Reinforcement and Concrete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C6236E">
      <w:pPr>
        <w:widowControl w:val="0"/>
        <w:autoSpaceDE w:val="0"/>
        <w:autoSpaceDN w:val="0"/>
        <w:adjustRightInd w:val="0"/>
        <w:spacing w:line="234" w:lineRule="exact"/>
        <w:rPr>
          <w:rFonts w:eastAsiaTheme="minorEastAsia"/>
          <w:color w:val="000000" w:themeColor="text1"/>
          <w:szCs w:val="24"/>
        </w:rPr>
      </w:pPr>
    </w:p>
    <w:p w:rsidR="00567AD7" w:rsidRPr="00217447" w:rsidRDefault="00567AD7" w:rsidP="00C6236E">
      <w:pPr>
        <w:widowControl w:val="0"/>
        <w:autoSpaceDE w:val="0"/>
        <w:autoSpaceDN w:val="0"/>
        <w:adjustRightInd w:val="0"/>
        <w:spacing w:line="234" w:lineRule="exact"/>
        <w:rPr>
          <w:rFonts w:eastAsiaTheme="minorEastAsia"/>
          <w:color w:val="000000" w:themeColor="text1"/>
          <w:szCs w:val="24"/>
        </w:rPr>
      </w:pPr>
    </w:p>
    <w:p w:rsidR="00567AD7" w:rsidRPr="00217447" w:rsidRDefault="00567AD7" w:rsidP="00C6236E">
      <w:pPr>
        <w:widowControl w:val="0"/>
        <w:autoSpaceDE w:val="0"/>
        <w:autoSpaceDN w:val="0"/>
        <w:adjustRightInd w:val="0"/>
        <w:spacing w:line="234" w:lineRule="exact"/>
        <w:rPr>
          <w:rFonts w:eastAsiaTheme="minorEastAsia"/>
          <w:color w:val="000000" w:themeColor="text1"/>
          <w:szCs w:val="24"/>
        </w:rPr>
      </w:pPr>
    </w:p>
    <w:p w:rsidR="00567AD7" w:rsidRPr="00217447" w:rsidRDefault="00567AD7" w:rsidP="00C6236E">
      <w:pPr>
        <w:widowControl w:val="0"/>
        <w:autoSpaceDE w:val="0"/>
        <w:autoSpaceDN w:val="0"/>
        <w:adjustRightInd w:val="0"/>
        <w:spacing w:line="234" w:lineRule="exact"/>
        <w:rPr>
          <w:rFonts w:eastAsiaTheme="minorEastAsia"/>
          <w:color w:val="000000" w:themeColor="text1"/>
          <w:szCs w:val="24"/>
        </w:rPr>
      </w:pPr>
    </w:p>
    <w:p w:rsidR="00C6236E" w:rsidRPr="00217447" w:rsidRDefault="00C6236E" w:rsidP="0096526A">
      <w:pPr>
        <w:widowControl w:val="0"/>
        <w:autoSpaceDE w:val="0"/>
        <w:autoSpaceDN w:val="0"/>
        <w:adjustRightInd w:val="0"/>
        <w:jc w:val="center"/>
        <w:rPr>
          <w:rFonts w:eastAsiaTheme="minorEastAsia"/>
          <w:color w:val="000000" w:themeColor="text1"/>
          <w:szCs w:val="24"/>
        </w:rPr>
      </w:pPr>
      <w:r w:rsidRPr="00217447">
        <w:rPr>
          <w:rFonts w:eastAsiaTheme="minorEastAsia"/>
          <w:b/>
          <w:bCs/>
          <w:color w:val="000000" w:themeColor="text1"/>
          <w:szCs w:val="24"/>
        </w:rPr>
        <w:t>SECTION-VI GATES</w:t>
      </w:r>
    </w:p>
    <w:p w:rsidR="00C6236E" w:rsidRPr="00217447" w:rsidRDefault="00C6236E" w:rsidP="00C6236E">
      <w:pPr>
        <w:widowControl w:val="0"/>
        <w:autoSpaceDE w:val="0"/>
        <w:autoSpaceDN w:val="0"/>
        <w:adjustRightInd w:val="0"/>
        <w:spacing w:line="16" w:lineRule="exact"/>
        <w:rPr>
          <w:rFonts w:eastAsiaTheme="minorEastAsia"/>
          <w:color w:val="000000" w:themeColor="text1"/>
          <w:szCs w:val="24"/>
        </w:rPr>
      </w:pPr>
    </w:p>
    <w:p w:rsidR="00C6236E" w:rsidRPr="00217447" w:rsidRDefault="00C6236E" w:rsidP="00DD2045">
      <w:pPr>
        <w:widowControl w:val="0"/>
        <w:numPr>
          <w:ilvl w:val="0"/>
          <w:numId w:val="152"/>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Radial Gates for Regulator and Escapes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Approval of Designs and Drawings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Design Procedure for Gate and Hoists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Materials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Anchorages and Hoisting Arrangements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Procurement of Materials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4"/>
        </w:numPr>
        <w:tabs>
          <w:tab w:val="num" w:pos="1409"/>
        </w:tabs>
        <w:overflowPunct w:val="0"/>
        <w:autoSpaceDE w:val="0"/>
        <w:autoSpaceDN w:val="0"/>
        <w:adjustRightInd w:val="0"/>
        <w:ind w:left="1409" w:hanging="502"/>
        <w:jc w:val="both"/>
        <w:rPr>
          <w:rFonts w:eastAsiaTheme="minorEastAsia"/>
          <w:color w:val="000000" w:themeColor="text1"/>
          <w:szCs w:val="24"/>
        </w:rPr>
      </w:pPr>
      <w:r w:rsidRPr="00217447">
        <w:rPr>
          <w:rFonts w:eastAsiaTheme="minorEastAsia"/>
          <w:color w:val="000000" w:themeColor="text1"/>
          <w:szCs w:val="24"/>
        </w:rPr>
        <w:t xml:space="preserve">Fabrication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5"/>
        </w:numPr>
        <w:tabs>
          <w:tab w:val="num" w:pos="1409"/>
        </w:tabs>
        <w:overflowPunct w:val="0"/>
        <w:autoSpaceDE w:val="0"/>
        <w:autoSpaceDN w:val="0"/>
        <w:adjustRightInd w:val="0"/>
        <w:ind w:left="1409" w:hanging="502"/>
        <w:jc w:val="both"/>
        <w:rPr>
          <w:rFonts w:eastAsiaTheme="minorEastAsia"/>
          <w:color w:val="000000" w:themeColor="text1"/>
          <w:szCs w:val="24"/>
        </w:rPr>
      </w:pPr>
      <w:r w:rsidRPr="00217447">
        <w:rPr>
          <w:rFonts w:eastAsiaTheme="minorEastAsia"/>
          <w:color w:val="000000" w:themeColor="text1"/>
          <w:szCs w:val="24"/>
        </w:rPr>
        <w:t xml:space="preserve">Transportation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C6236E">
      <w:pPr>
        <w:widowControl w:val="0"/>
        <w:numPr>
          <w:ilvl w:val="0"/>
          <w:numId w:val="156"/>
        </w:numPr>
        <w:tabs>
          <w:tab w:val="num" w:pos="1409"/>
        </w:tabs>
        <w:overflowPunct w:val="0"/>
        <w:autoSpaceDE w:val="0"/>
        <w:autoSpaceDN w:val="0"/>
        <w:adjustRightInd w:val="0"/>
        <w:ind w:left="1409" w:hanging="502"/>
        <w:jc w:val="both"/>
        <w:rPr>
          <w:rFonts w:eastAsiaTheme="minorEastAsia"/>
          <w:color w:val="000000" w:themeColor="text1"/>
          <w:szCs w:val="24"/>
        </w:rPr>
      </w:pPr>
      <w:r w:rsidRPr="00217447">
        <w:rPr>
          <w:rFonts w:eastAsiaTheme="minorEastAsia"/>
          <w:color w:val="000000" w:themeColor="text1"/>
          <w:szCs w:val="24"/>
        </w:rPr>
        <w:t xml:space="preserve">Schedule of Supplies </w:t>
      </w:r>
    </w:p>
    <w:p w:rsidR="00C6236E" w:rsidRPr="00217447" w:rsidRDefault="00C6236E" w:rsidP="00C6236E">
      <w:pPr>
        <w:widowControl w:val="0"/>
        <w:tabs>
          <w:tab w:val="left" w:pos="1389"/>
        </w:tabs>
        <w:autoSpaceDE w:val="0"/>
        <w:autoSpaceDN w:val="0"/>
        <w:adjustRightInd w:val="0"/>
        <w:ind w:left="909"/>
        <w:rPr>
          <w:rFonts w:eastAsiaTheme="minorEastAsia"/>
          <w:color w:val="000000" w:themeColor="text1"/>
          <w:szCs w:val="24"/>
        </w:rPr>
      </w:pPr>
      <w:bookmarkStart w:id="4" w:name="page88"/>
      <w:bookmarkEnd w:id="4"/>
      <w:r w:rsidRPr="00217447">
        <w:rPr>
          <w:rFonts w:eastAsiaTheme="minorEastAsia"/>
          <w:color w:val="000000" w:themeColor="text1"/>
          <w:szCs w:val="24"/>
        </w:rPr>
        <w:t>4</w:t>
      </w:r>
      <w:r w:rsidRPr="00217447">
        <w:rPr>
          <w:rFonts w:eastAsiaTheme="minorEastAsia"/>
          <w:color w:val="000000" w:themeColor="text1"/>
          <w:szCs w:val="24"/>
        </w:rPr>
        <w:tab/>
        <w:t>Erection</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C6236E">
      <w:pPr>
        <w:widowControl w:val="0"/>
        <w:overflowPunct w:val="0"/>
        <w:autoSpaceDE w:val="0"/>
        <w:autoSpaceDN w:val="0"/>
        <w:adjustRightInd w:val="0"/>
        <w:ind w:left="909"/>
        <w:jc w:val="both"/>
        <w:rPr>
          <w:rFonts w:eastAsiaTheme="minorEastAsia"/>
          <w:color w:val="000000" w:themeColor="text1"/>
          <w:szCs w:val="24"/>
        </w:rPr>
      </w:pPr>
      <w:r w:rsidRPr="00217447">
        <w:rPr>
          <w:rFonts w:eastAsiaTheme="minorEastAsia"/>
          <w:color w:val="000000" w:themeColor="text1"/>
          <w:szCs w:val="24"/>
        </w:rPr>
        <w:t xml:space="preserve">5   Painting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Test Operation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7"/>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Measurements and Payments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8"/>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Vertical Life Slide Gate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59"/>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Measurements and Payments </w:t>
      </w:r>
    </w:p>
    <w:p w:rsidR="00C6236E" w:rsidRPr="00217447" w:rsidRDefault="00C6236E" w:rsidP="001D591A">
      <w:pPr>
        <w:widowControl w:val="0"/>
        <w:autoSpaceDE w:val="0"/>
        <w:autoSpaceDN w:val="0"/>
        <w:adjustRightInd w:val="0"/>
        <w:jc w:val="both"/>
        <w:rPr>
          <w:rFonts w:eastAsiaTheme="minorEastAsia"/>
          <w:color w:val="000000" w:themeColor="text1"/>
          <w:szCs w:val="24"/>
        </w:rPr>
      </w:pPr>
      <w:r w:rsidRPr="00217447">
        <w:rPr>
          <w:rFonts w:eastAsiaTheme="minorEastAsia"/>
          <w:b/>
          <w:bCs/>
          <w:color w:val="000000" w:themeColor="text1"/>
          <w:szCs w:val="24"/>
        </w:rPr>
        <w:t>SECTION-VII RUBBLE MASONRY</w:t>
      </w:r>
    </w:p>
    <w:p w:rsidR="00C6236E" w:rsidRPr="00217447" w:rsidRDefault="00C6236E" w:rsidP="00C6236E">
      <w:pPr>
        <w:widowControl w:val="0"/>
        <w:autoSpaceDE w:val="0"/>
        <w:autoSpaceDN w:val="0"/>
        <w:adjustRightInd w:val="0"/>
        <w:spacing w:line="16" w:lineRule="exact"/>
        <w:rPr>
          <w:rFonts w:eastAsiaTheme="minorEastAsia"/>
          <w:color w:val="000000" w:themeColor="text1"/>
          <w:szCs w:val="24"/>
        </w:rPr>
      </w:pPr>
    </w:p>
    <w:p w:rsidR="00C6236E" w:rsidRPr="00217447" w:rsidRDefault="00C6236E" w:rsidP="00DD2045">
      <w:pPr>
        <w:widowControl w:val="0"/>
        <w:numPr>
          <w:ilvl w:val="0"/>
          <w:numId w:val="16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Scope of Work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Indian Standards for Reference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0"/>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Materials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Cement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Water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Sand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6B4219" w:rsidP="00DD2045">
      <w:pPr>
        <w:widowControl w:val="0"/>
        <w:numPr>
          <w:ilvl w:val="0"/>
          <w:numId w:val="161"/>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Rubble (</w:t>
      </w:r>
      <w:r w:rsidR="00C6236E" w:rsidRPr="00217447">
        <w:rPr>
          <w:rFonts w:eastAsiaTheme="minorEastAsia"/>
          <w:color w:val="000000" w:themeColor="text1"/>
          <w:szCs w:val="24"/>
        </w:rPr>
        <w:t xml:space="preserve">Stones)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2"/>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U.C.R. Masonry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Mortar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Mixing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Mode of Laying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3"/>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4"/>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Pointing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General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5"/>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Measurement and Payment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DD2045">
      <w:pPr>
        <w:widowControl w:val="0"/>
        <w:numPr>
          <w:ilvl w:val="0"/>
          <w:numId w:val="16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Tests for Mortar for Construction of Masonry </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96526A">
      <w:pPr>
        <w:widowControl w:val="0"/>
        <w:numPr>
          <w:ilvl w:val="0"/>
          <w:numId w:val="166"/>
        </w:numPr>
        <w:tabs>
          <w:tab w:val="num" w:pos="909"/>
        </w:tabs>
        <w:overflowPunct w:val="0"/>
        <w:autoSpaceDE w:val="0"/>
        <w:autoSpaceDN w:val="0"/>
        <w:adjustRightInd w:val="0"/>
        <w:ind w:left="909" w:hanging="909"/>
        <w:jc w:val="both"/>
        <w:rPr>
          <w:rFonts w:eastAsiaTheme="minorEastAsia"/>
          <w:color w:val="000000" w:themeColor="text1"/>
          <w:szCs w:val="24"/>
        </w:rPr>
      </w:pPr>
      <w:r w:rsidRPr="00217447">
        <w:rPr>
          <w:rFonts w:eastAsiaTheme="minorEastAsia"/>
          <w:color w:val="000000" w:themeColor="text1"/>
          <w:szCs w:val="24"/>
        </w:rPr>
        <w:t xml:space="preserve">Controlling Payment </w:t>
      </w:r>
    </w:p>
    <w:p w:rsidR="00C6236E" w:rsidRPr="00217447" w:rsidRDefault="00C6236E" w:rsidP="00C6236E">
      <w:pPr>
        <w:widowControl w:val="0"/>
        <w:autoSpaceDE w:val="0"/>
        <w:autoSpaceDN w:val="0"/>
        <w:adjustRightInd w:val="0"/>
        <w:spacing w:line="240" w:lineRule="exact"/>
        <w:rPr>
          <w:rFonts w:eastAsiaTheme="minorEastAsia"/>
          <w:color w:val="000000" w:themeColor="text1"/>
          <w:szCs w:val="24"/>
        </w:rPr>
      </w:pPr>
    </w:p>
    <w:p w:rsidR="00C6236E" w:rsidRPr="00217447" w:rsidRDefault="00C6236E" w:rsidP="00C6236E">
      <w:pPr>
        <w:widowControl w:val="0"/>
        <w:tabs>
          <w:tab w:val="left" w:pos="2249"/>
        </w:tabs>
        <w:autoSpaceDE w:val="0"/>
        <w:autoSpaceDN w:val="0"/>
        <w:adjustRightInd w:val="0"/>
        <w:ind w:left="9"/>
        <w:rPr>
          <w:rFonts w:eastAsiaTheme="minorEastAsia"/>
          <w:color w:val="000000" w:themeColor="text1"/>
          <w:szCs w:val="24"/>
        </w:rPr>
      </w:pPr>
      <w:r w:rsidRPr="00217447">
        <w:rPr>
          <w:rFonts w:eastAsiaTheme="minorEastAsia"/>
          <w:b/>
          <w:bCs/>
          <w:color w:val="000000" w:themeColor="text1"/>
          <w:szCs w:val="24"/>
        </w:rPr>
        <w:t>SECTION-</w:t>
      </w:r>
      <w:r w:rsidR="005C3A95" w:rsidRPr="00217447">
        <w:rPr>
          <w:rFonts w:eastAsiaTheme="minorEastAsia"/>
          <w:b/>
          <w:bCs/>
          <w:color w:val="000000" w:themeColor="text1"/>
          <w:szCs w:val="24"/>
        </w:rPr>
        <w:t>VIII</w:t>
      </w:r>
      <w:r w:rsidRPr="00217447">
        <w:rPr>
          <w:rFonts w:eastAsiaTheme="minorEastAsia"/>
          <w:color w:val="000000" w:themeColor="text1"/>
          <w:szCs w:val="24"/>
        </w:rPr>
        <w:tab/>
      </w:r>
      <w:r w:rsidR="007D0CB0" w:rsidRPr="00217447">
        <w:rPr>
          <w:rFonts w:eastAsiaTheme="minorEastAsia"/>
          <w:color w:val="000000" w:themeColor="text1"/>
          <w:szCs w:val="24"/>
        </w:rPr>
        <w:tab/>
      </w:r>
      <w:r w:rsidRPr="00217447">
        <w:rPr>
          <w:rFonts w:eastAsiaTheme="minorEastAsia"/>
          <w:b/>
          <w:bCs/>
          <w:color w:val="000000" w:themeColor="text1"/>
          <w:szCs w:val="24"/>
        </w:rPr>
        <w:t>SUPPLYING AND LAYING AND JOINTING HUME</w:t>
      </w:r>
    </w:p>
    <w:p w:rsidR="00C6236E" w:rsidRPr="00217447" w:rsidRDefault="00C6236E" w:rsidP="00C6236E">
      <w:pPr>
        <w:widowControl w:val="0"/>
        <w:autoSpaceDE w:val="0"/>
        <w:autoSpaceDN w:val="0"/>
        <w:adjustRightInd w:val="0"/>
        <w:spacing w:line="12" w:lineRule="exact"/>
        <w:rPr>
          <w:rFonts w:eastAsiaTheme="minorEastAsia"/>
          <w:color w:val="000000" w:themeColor="text1"/>
          <w:szCs w:val="24"/>
        </w:rPr>
      </w:pPr>
    </w:p>
    <w:p w:rsidR="00C6236E" w:rsidRPr="00217447" w:rsidRDefault="00C6236E" w:rsidP="007D0CB0">
      <w:pPr>
        <w:widowControl w:val="0"/>
        <w:autoSpaceDE w:val="0"/>
        <w:autoSpaceDN w:val="0"/>
        <w:adjustRightInd w:val="0"/>
        <w:ind w:left="2269" w:firstLine="35"/>
        <w:rPr>
          <w:rFonts w:eastAsiaTheme="minorEastAsia"/>
          <w:color w:val="000000" w:themeColor="text1"/>
          <w:szCs w:val="24"/>
        </w:rPr>
      </w:pPr>
      <w:r w:rsidRPr="00217447">
        <w:rPr>
          <w:rFonts w:eastAsiaTheme="minorEastAsia"/>
          <w:b/>
          <w:bCs/>
          <w:color w:val="000000" w:themeColor="text1"/>
          <w:szCs w:val="24"/>
        </w:rPr>
        <w:t>(PRECAST) PIPE</w:t>
      </w:r>
    </w:p>
    <w:p w:rsidR="00C6236E" w:rsidRPr="00217447" w:rsidRDefault="00C6236E" w:rsidP="00C6236E">
      <w:pPr>
        <w:widowControl w:val="0"/>
        <w:autoSpaceDE w:val="0"/>
        <w:autoSpaceDN w:val="0"/>
        <w:adjustRightInd w:val="0"/>
        <w:spacing w:line="238" w:lineRule="exact"/>
        <w:rPr>
          <w:rFonts w:eastAsiaTheme="minorEastAsia"/>
          <w:color w:val="000000" w:themeColor="text1"/>
          <w:szCs w:val="24"/>
        </w:rPr>
      </w:pPr>
    </w:p>
    <w:p w:rsidR="00C6236E" w:rsidRPr="00217447" w:rsidRDefault="00C6236E" w:rsidP="00C6236E">
      <w:pPr>
        <w:widowControl w:val="0"/>
        <w:tabs>
          <w:tab w:val="left" w:pos="2249"/>
        </w:tabs>
        <w:autoSpaceDE w:val="0"/>
        <w:autoSpaceDN w:val="0"/>
        <w:adjustRightInd w:val="0"/>
        <w:ind w:left="9"/>
        <w:rPr>
          <w:rFonts w:eastAsiaTheme="minorEastAsia"/>
          <w:color w:val="000000" w:themeColor="text1"/>
          <w:szCs w:val="24"/>
        </w:rPr>
      </w:pPr>
      <w:r w:rsidRPr="00217447">
        <w:rPr>
          <w:rFonts w:eastAsiaTheme="minorEastAsia"/>
          <w:b/>
          <w:bCs/>
          <w:color w:val="000000" w:themeColor="text1"/>
          <w:szCs w:val="24"/>
        </w:rPr>
        <w:t>SECTION-</w:t>
      </w:r>
      <w:r w:rsidR="005C3A95" w:rsidRPr="00217447">
        <w:rPr>
          <w:rFonts w:eastAsiaTheme="minorEastAsia"/>
          <w:b/>
          <w:bCs/>
          <w:color w:val="000000" w:themeColor="text1"/>
          <w:szCs w:val="24"/>
        </w:rPr>
        <w:t>I</w:t>
      </w:r>
      <w:r w:rsidRPr="00217447">
        <w:rPr>
          <w:rFonts w:eastAsiaTheme="minorEastAsia"/>
          <w:b/>
          <w:bCs/>
          <w:color w:val="000000" w:themeColor="text1"/>
          <w:szCs w:val="24"/>
        </w:rPr>
        <w:t>X</w:t>
      </w:r>
      <w:r w:rsidRPr="00217447">
        <w:rPr>
          <w:rFonts w:eastAsiaTheme="minorEastAsia"/>
          <w:color w:val="000000" w:themeColor="text1"/>
          <w:szCs w:val="24"/>
        </w:rPr>
        <w:tab/>
      </w:r>
      <w:r w:rsidR="007D0CB0" w:rsidRPr="00217447">
        <w:rPr>
          <w:rFonts w:eastAsiaTheme="minorEastAsia"/>
          <w:color w:val="000000" w:themeColor="text1"/>
          <w:szCs w:val="24"/>
        </w:rPr>
        <w:tab/>
      </w:r>
      <w:r w:rsidRPr="00217447">
        <w:rPr>
          <w:rFonts w:eastAsiaTheme="minorEastAsia"/>
          <w:b/>
          <w:bCs/>
          <w:color w:val="000000" w:themeColor="text1"/>
          <w:szCs w:val="24"/>
        </w:rPr>
        <w:t>WATER STOPPER</w:t>
      </w:r>
    </w:p>
    <w:p w:rsidR="00C6236E" w:rsidRPr="00217447" w:rsidRDefault="00C6236E" w:rsidP="00C6236E">
      <w:pPr>
        <w:widowControl w:val="0"/>
        <w:autoSpaceDE w:val="0"/>
        <w:autoSpaceDN w:val="0"/>
        <w:adjustRightInd w:val="0"/>
        <w:spacing w:line="240" w:lineRule="exact"/>
        <w:rPr>
          <w:rFonts w:eastAsiaTheme="minorEastAsia"/>
          <w:color w:val="000000" w:themeColor="text1"/>
          <w:szCs w:val="24"/>
        </w:rPr>
      </w:pPr>
    </w:p>
    <w:p w:rsidR="00C6236E" w:rsidRPr="00217447" w:rsidRDefault="00C6236E" w:rsidP="00C6236E">
      <w:pPr>
        <w:widowControl w:val="0"/>
        <w:tabs>
          <w:tab w:val="left" w:pos="2249"/>
        </w:tabs>
        <w:autoSpaceDE w:val="0"/>
        <w:autoSpaceDN w:val="0"/>
        <w:adjustRightInd w:val="0"/>
        <w:ind w:left="9"/>
        <w:rPr>
          <w:rFonts w:eastAsiaTheme="minorEastAsia"/>
          <w:color w:val="000000" w:themeColor="text1"/>
          <w:szCs w:val="24"/>
        </w:rPr>
      </w:pPr>
      <w:r w:rsidRPr="00217447">
        <w:rPr>
          <w:rFonts w:eastAsiaTheme="minorEastAsia"/>
          <w:b/>
          <w:bCs/>
          <w:color w:val="000000" w:themeColor="text1"/>
          <w:szCs w:val="24"/>
        </w:rPr>
        <w:t>SECTION-</w:t>
      </w:r>
      <w:r w:rsidR="00141364" w:rsidRPr="00217447">
        <w:rPr>
          <w:rFonts w:eastAsiaTheme="minorEastAsia"/>
          <w:b/>
          <w:bCs/>
          <w:color w:val="000000" w:themeColor="text1"/>
          <w:szCs w:val="24"/>
        </w:rPr>
        <w:t>X</w:t>
      </w:r>
      <w:r w:rsidR="00141364" w:rsidRPr="00217447">
        <w:rPr>
          <w:rFonts w:eastAsiaTheme="minorEastAsia"/>
          <w:color w:val="000000" w:themeColor="text1"/>
          <w:szCs w:val="24"/>
        </w:rPr>
        <w:tab/>
      </w:r>
      <w:r w:rsidR="00141364" w:rsidRPr="00217447">
        <w:rPr>
          <w:rFonts w:eastAsiaTheme="minorEastAsia"/>
          <w:color w:val="000000" w:themeColor="text1"/>
          <w:szCs w:val="24"/>
        </w:rPr>
        <w:tab/>
      </w:r>
      <w:r w:rsidR="005C3A95" w:rsidRPr="00217447">
        <w:rPr>
          <w:rFonts w:eastAsiaTheme="minorEastAsia"/>
          <w:b/>
          <w:bCs/>
          <w:color w:val="000000" w:themeColor="text1"/>
          <w:szCs w:val="24"/>
        </w:rPr>
        <w:t>BACKFILLING</w:t>
      </w:r>
    </w:p>
    <w:p w:rsidR="00C6236E" w:rsidRPr="00217447" w:rsidRDefault="00C6236E" w:rsidP="00C6236E">
      <w:pPr>
        <w:widowControl w:val="0"/>
        <w:autoSpaceDE w:val="0"/>
        <w:autoSpaceDN w:val="0"/>
        <w:adjustRightInd w:val="0"/>
        <w:spacing w:line="240" w:lineRule="exact"/>
        <w:rPr>
          <w:rFonts w:eastAsiaTheme="minorEastAsia"/>
          <w:color w:val="000000" w:themeColor="text1"/>
          <w:szCs w:val="24"/>
        </w:rPr>
      </w:pPr>
    </w:p>
    <w:p w:rsidR="00C6236E" w:rsidRPr="00217447" w:rsidRDefault="00C6236E" w:rsidP="00C6236E">
      <w:pPr>
        <w:widowControl w:val="0"/>
        <w:tabs>
          <w:tab w:val="left" w:pos="2249"/>
        </w:tabs>
        <w:autoSpaceDE w:val="0"/>
        <w:autoSpaceDN w:val="0"/>
        <w:adjustRightInd w:val="0"/>
        <w:ind w:left="9"/>
        <w:rPr>
          <w:rFonts w:eastAsiaTheme="minorEastAsia"/>
          <w:color w:val="000000" w:themeColor="text1"/>
          <w:szCs w:val="24"/>
        </w:rPr>
      </w:pPr>
      <w:r w:rsidRPr="00217447">
        <w:rPr>
          <w:rFonts w:eastAsiaTheme="minorEastAsia"/>
          <w:b/>
          <w:bCs/>
          <w:color w:val="000000" w:themeColor="text1"/>
          <w:szCs w:val="24"/>
        </w:rPr>
        <w:t>SECTION-XI</w:t>
      </w:r>
      <w:r w:rsidRPr="00217447">
        <w:rPr>
          <w:rFonts w:eastAsiaTheme="minorEastAsia"/>
          <w:color w:val="000000" w:themeColor="text1"/>
          <w:szCs w:val="24"/>
        </w:rPr>
        <w:tab/>
      </w:r>
      <w:r w:rsidR="007D0CB0" w:rsidRPr="00217447">
        <w:rPr>
          <w:rFonts w:eastAsiaTheme="minorEastAsia"/>
          <w:color w:val="000000" w:themeColor="text1"/>
          <w:szCs w:val="24"/>
        </w:rPr>
        <w:tab/>
      </w:r>
      <w:r w:rsidR="005C3A95" w:rsidRPr="00217447">
        <w:rPr>
          <w:rFonts w:eastAsiaTheme="minorEastAsia"/>
          <w:b/>
          <w:bCs/>
          <w:color w:val="000000" w:themeColor="text1"/>
          <w:szCs w:val="24"/>
        </w:rPr>
        <w:t>FILTER MEDIA</w:t>
      </w:r>
    </w:p>
    <w:p w:rsidR="00C6236E" w:rsidRPr="00217447" w:rsidRDefault="00C6236E" w:rsidP="00C6236E">
      <w:pPr>
        <w:widowControl w:val="0"/>
        <w:autoSpaceDE w:val="0"/>
        <w:autoSpaceDN w:val="0"/>
        <w:adjustRightInd w:val="0"/>
        <w:spacing w:line="238" w:lineRule="exact"/>
        <w:rPr>
          <w:rFonts w:eastAsiaTheme="minorEastAsia"/>
          <w:color w:val="000000" w:themeColor="text1"/>
          <w:szCs w:val="24"/>
        </w:rPr>
      </w:pPr>
    </w:p>
    <w:p w:rsidR="00C6236E" w:rsidRPr="00217447" w:rsidRDefault="00C6236E" w:rsidP="00C6236E">
      <w:pPr>
        <w:widowControl w:val="0"/>
        <w:tabs>
          <w:tab w:val="left" w:pos="2249"/>
        </w:tabs>
        <w:autoSpaceDE w:val="0"/>
        <w:autoSpaceDN w:val="0"/>
        <w:adjustRightInd w:val="0"/>
        <w:ind w:left="9"/>
        <w:rPr>
          <w:rFonts w:eastAsiaTheme="minorEastAsia"/>
          <w:color w:val="000000" w:themeColor="text1"/>
          <w:szCs w:val="24"/>
        </w:rPr>
      </w:pPr>
      <w:r w:rsidRPr="00217447">
        <w:rPr>
          <w:rFonts w:eastAsiaTheme="minorEastAsia"/>
          <w:b/>
          <w:bCs/>
          <w:color w:val="000000" w:themeColor="text1"/>
          <w:szCs w:val="24"/>
        </w:rPr>
        <w:t>SECTION-XII</w:t>
      </w:r>
      <w:r w:rsidRPr="00217447">
        <w:rPr>
          <w:rFonts w:eastAsiaTheme="minorEastAsia"/>
          <w:color w:val="000000" w:themeColor="text1"/>
          <w:szCs w:val="24"/>
        </w:rPr>
        <w:tab/>
      </w:r>
      <w:r w:rsidR="005C3A95" w:rsidRPr="00217447">
        <w:rPr>
          <w:rFonts w:eastAsiaTheme="minorEastAsia"/>
          <w:b/>
          <w:bCs/>
          <w:color w:val="000000" w:themeColor="text1"/>
          <w:szCs w:val="24"/>
        </w:rPr>
        <w:t>WEEP HOLES</w:t>
      </w:r>
    </w:p>
    <w:p w:rsidR="00C6236E" w:rsidRPr="00217447" w:rsidRDefault="00C6236E" w:rsidP="00C6236E">
      <w:pPr>
        <w:widowControl w:val="0"/>
        <w:autoSpaceDE w:val="0"/>
        <w:autoSpaceDN w:val="0"/>
        <w:adjustRightInd w:val="0"/>
        <w:spacing w:line="240" w:lineRule="exact"/>
        <w:rPr>
          <w:rFonts w:eastAsiaTheme="minorEastAsia"/>
          <w:color w:val="000000" w:themeColor="text1"/>
          <w:szCs w:val="24"/>
        </w:rPr>
      </w:pPr>
    </w:p>
    <w:p w:rsidR="00C6236E" w:rsidRPr="00217447" w:rsidRDefault="00C6236E" w:rsidP="00C6236E">
      <w:pPr>
        <w:widowControl w:val="0"/>
        <w:tabs>
          <w:tab w:val="left" w:pos="2249"/>
        </w:tabs>
        <w:autoSpaceDE w:val="0"/>
        <w:autoSpaceDN w:val="0"/>
        <w:adjustRightInd w:val="0"/>
        <w:ind w:left="9"/>
        <w:rPr>
          <w:rFonts w:eastAsiaTheme="minorEastAsia"/>
          <w:color w:val="000000" w:themeColor="text1"/>
          <w:szCs w:val="24"/>
        </w:rPr>
      </w:pPr>
      <w:r w:rsidRPr="00217447">
        <w:rPr>
          <w:rFonts w:eastAsiaTheme="minorEastAsia"/>
          <w:b/>
          <w:bCs/>
          <w:color w:val="000000" w:themeColor="text1"/>
          <w:szCs w:val="24"/>
        </w:rPr>
        <w:t>SECTION-XI</w:t>
      </w:r>
      <w:r w:rsidR="005C3A95" w:rsidRPr="00217447">
        <w:rPr>
          <w:rFonts w:eastAsiaTheme="minorEastAsia"/>
          <w:b/>
          <w:bCs/>
          <w:color w:val="000000" w:themeColor="text1"/>
          <w:szCs w:val="24"/>
        </w:rPr>
        <w:t>II</w:t>
      </w:r>
      <w:r w:rsidRPr="00217447">
        <w:rPr>
          <w:rFonts w:eastAsiaTheme="minorEastAsia"/>
          <w:color w:val="000000" w:themeColor="text1"/>
          <w:szCs w:val="24"/>
        </w:rPr>
        <w:tab/>
      </w:r>
      <w:r w:rsidR="007D0CB0" w:rsidRPr="00217447">
        <w:rPr>
          <w:rFonts w:eastAsiaTheme="minorEastAsia"/>
          <w:color w:val="000000" w:themeColor="text1"/>
          <w:szCs w:val="24"/>
        </w:rPr>
        <w:tab/>
      </w:r>
      <w:r w:rsidR="005C3A95" w:rsidRPr="00217447">
        <w:rPr>
          <w:rFonts w:eastAsiaTheme="minorEastAsia"/>
          <w:b/>
          <w:bCs/>
          <w:color w:val="000000" w:themeColor="text1"/>
          <w:szCs w:val="24"/>
        </w:rPr>
        <w:t>FLOORING</w:t>
      </w:r>
    </w:p>
    <w:p w:rsidR="00C6236E" w:rsidRPr="00217447" w:rsidRDefault="00C6236E" w:rsidP="00C6236E">
      <w:pPr>
        <w:widowControl w:val="0"/>
        <w:autoSpaceDE w:val="0"/>
        <w:autoSpaceDN w:val="0"/>
        <w:adjustRightInd w:val="0"/>
        <w:spacing w:line="238" w:lineRule="exact"/>
        <w:rPr>
          <w:rFonts w:eastAsiaTheme="minorEastAsia"/>
          <w:color w:val="000000" w:themeColor="text1"/>
          <w:szCs w:val="24"/>
        </w:rPr>
      </w:pPr>
    </w:p>
    <w:p w:rsidR="006D2A27" w:rsidRPr="00217447" w:rsidRDefault="00C6236E" w:rsidP="006D2A27">
      <w:pPr>
        <w:widowControl w:val="0"/>
        <w:tabs>
          <w:tab w:val="left" w:pos="2249"/>
        </w:tabs>
        <w:autoSpaceDE w:val="0"/>
        <w:autoSpaceDN w:val="0"/>
        <w:adjustRightInd w:val="0"/>
        <w:ind w:left="9"/>
        <w:rPr>
          <w:rFonts w:eastAsiaTheme="minorEastAsia"/>
          <w:b/>
          <w:bCs/>
          <w:color w:val="000000" w:themeColor="text1"/>
          <w:szCs w:val="24"/>
        </w:rPr>
      </w:pPr>
      <w:r w:rsidRPr="00217447">
        <w:rPr>
          <w:rFonts w:eastAsiaTheme="minorEastAsia"/>
          <w:b/>
          <w:bCs/>
          <w:color w:val="000000" w:themeColor="text1"/>
          <w:szCs w:val="24"/>
        </w:rPr>
        <w:t>SECTION-X</w:t>
      </w:r>
      <w:r w:rsidR="005C3A95" w:rsidRPr="00217447">
        <w:rPr>
          <w:rFonts w:eastAsiaTheme="minorEastAsia"/>
          <w:b/>
          <w:bCs/>
          <w:color w:val="000000" w:themeColor="text1"/>
          <w:szCs w:val="24"/>
        </w:rPr>
        <w:t>IV</w:t>
      </w:r>
      <w:r w:rsidRPr="00217447">
        <w:rPr>
          <w:rFonts w:eastAsiaTheme="minorEastAsia"/>
          <w:color w:val="000000" w:themeColor="text1"/>
          <w:szCs w:val="24"/>
        </w:rPr>
        <w:tab/>
      </w:r>
      <w:r w:rsidR="007D0CB0" w:rsidRPr="00217447">
        <w:rPr>
          <w:rFonts w:eastAsiaTheme="minorEastAsia"/>
          <w:color w:val="000000" w:themeColor="text1"/>
          <w:szCs w:val="24"/>
        </w:rPr>
        <w:tab/>
      </w:r>
      <w:r w:rsidR="005C3A95" w:rsidRPr="00217447">
        <w:rPr>
          <w:rFonts w:eastAsiaTheme="minorEastAsia"/>
          <w:b/>
          <w:bCs/>
          <w:color w:val="000000" w:themeColor="text1"/>
          <w:szCs w:val="24"/>
        </w:rPr>
        <w:t>WATER PROOFING COMPOUND</w:t>
      </w:r>
    </w:p>
    <w:p w:rsidR="005C3A95" w:rsidRPr="00217447" w:rsidRDefault="005C3A95" w:rsidP="005C3A95">
      <w:pPr>
        <w:widowControl w:val="0"/>
        <w:tabs>
          <w:tab w:val="left" w:pos="2249"/>
        </w:tabs>
        <w:autoSpaceDE w:val="0"/>
        <w:autoSpaceDN w:val="0"/>
        <w:adjustRightInd w:val="0"/>
        <w:ind w:left="9"/>
        <w:rPr>
          <w:rFonts w:eastAsiaTheme="minorEastAsia"/>
          <w:b/>
          <w:bCs/>
          <w:color w:val="000000" w:themeColor="text1"/>
          <w:szCs w:val="24"/>
        </w:rPr>
      </w:pPr>
    </w:p>
    <w:p w:rsidR="004D0EC0" w:rsidRPr="00217447" w:rsidRDefault="005C3A95" w:rsidP="0096526A">
      <w:pPr>
        <w:widowControl w:val="0"/>
        <w:tabs>
          <w:tab w:val="left" w:pos="2249"/>
        </w:tabs>
        <w:autoSpaceDE w:val="0"/>
        <w:autoSpaceDN w:val="0"/>
        <w:adjustRightInd w:val="0"/>
        <w:ind w:left="9"/>
        <w:rPr>
          <w:rFonts w:eastAsiaTheme="minorEastAsia"/>
          <w:b/>
          <w:bCs/>
          <w:color w:val="000000" w:themeColor="text1"/>
          <w:szCs w:val="24"/>
        </w:rPr>
      </w:pPr>
      <w:r w:rsidRPr="00217447">
        <w:rPr>
          <w:rFonts w:eastAsiaTheme="minorEastAsia"/>
          <w:b/>
          <w:bCs/>
          <w:color w:val="000000" w:themeColor="text1"/>
          <w:szCs w:val="24"/>
        </w:rPr>
        <w:t>SECTION-XV</w:t>
      </w:r>
      <w:r w:rsidRPr="00217447">
        <w:rPr>
          <w:rFonts w:eastAsiaTheme="minorEastAsia"/>
          <w:color w:val="000000" w:themeColor="text1"/>
          <w:szCs w:val="24"/>
        </w:rPr>
        <w:tab/>
      </w:r>
      <w:r w:rsidR="006B4219" w:rsidRPr="00217447">
        <w:rPr>
          <w:rFonts w:eastAsiaTheme="minorEastAsia"/>
          <w:b/>
          <w:bCs/>
          <w:color w:val="000000" w:themeColor="text1"/>
          <w:szCs w:val="24"/>
        </w:rPr>
        <w:t>WHITEWASHING</w:t>
      </w:r>
      <w:r w:rsidRPr="00217447">
        <w:rPr>
          <w:rFonts w:eastAsiaTheme="minorEastAsia"/>
          <w:b/>
          <w:bCs/>
          <w:color w:val="000000" w:themeColor="text1"/>
          <w:szCs w:val="24"/>
        </w:rPr>
        <w:t>, COLOUR WASHING, DISTEMPERING, PAINTING AND POLISHING</w:t>
      </w:r>
    </w:p>
    <w:p w:rsidR="005C3A95" w:rsidRPr="00217447" w:rsidRDefault="005C3A95" w:rsidP="005C3A95">
      <w:pPr>
        <w:widowControl w:val="0"/>
        <w:tabs>
          <w:tab w:val="left" w:pos="2249"/>
        </w:tabs>
        <w:autoSpaceDE w:val="0"/>
        <w:autoSpaceDN w:val="0"/>
        <w:adjustRightInd w:val="0"/>
        <w:rPr>
          <w:rFonts w:eastAsiaTheme="minorEastAsia"/>
          <w:b/>
          <w:bCs/>
          <w:color w:val="000000" w:themeColor="text1"/>
          <w:szCs w:val="24"/>
        </w:rPr>
      </w:pPr>
    </w:p>
    <w:p w:rsidR="00A17305" w:rsidRPr="00217447" w:rsidRDefault="006D2A27" w:rsidP="006E0543">
      <w:pPr>
        <w:widowControl w:val="0"/>
        <w:autoSpaceDE w:val="0"/>
        <w:autoSpaceDN w:val="0"/>
        <w:adjustRightInd w:val="0"/>
        <w:rPr>
          <w:rFonts w:eastAsiaTheme="minorEastAsia"/>
          <w:b/>
          <w:bCs/>
          <w:color w:val="000000" w:themeColor="text1"/>
          <w:szCs w:val="24"/>
        </w:rPr>
      </w:pPr>
      <w:r w:rsidRPr="00217447">
        <w:rPr>
          <w:rFonts w:eastAsiaTheme="minorEastAsia"/>
          <w:b/>
          <w:bCs/>
          <w:color w:val="000000" w:themeColor="text1"/>
          <w:szCs w:val="24"/>
        </w:rPr>
        <w:t>SECTION – XVI</w:t>
      </w:r>
      <w:r w:rsidR="007D0CB0" w:rsidRPr="00217447">
        <w:rPr>
          <w:rFonts w:eastAsiaTheme="minorEastAsia"/>
          <w:b/>
          <w:bCs/>
          <w:color w:val="000000" w:themeColor="text1"/>
          <w:szCs w:val="24"/>
        </w:rPr>
        <w:tab/>
      </w:r>
      <w:r w:rsidR="00212B5C" w:rsidRPr="00217447">
        <w:rPr>
          <w:rFonts w:eastAsiaTheme="minorEastAsia"/>
          <w:b/>
          <w:bCs/>
          <w:color w:val="000000" w:themeColor="text1"/>
          <w:szCs w:val="24"/>
        </w:rPr>
        <w:t>FLEXIBLE PAVEMENT</w:t>
      </w:r>
    </w:p>
    <w:p w:rsidR="00212B5C" w:rsidRPr="00217447" w:rsidRDefault="00212B5C"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.1 SCOPE</w:t>
      </w:r>
    </w:p>
    <w:p w:rsidR="00212B5C" w:rsidRPr="00217447" w:rsidRDefault="00212B5C"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.2 Preservation of Property/Amenities</w:t>
      </w:r>
    </w:p>
    <w:p w:rsidR="00212B5C" w:rsidRPr="00217447" w:rsidRDefault="00212B5C"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.3 Methods, Tools and </w:t>
      </w:r>
      <w:r w:rsidR="0058713B" w:rsidRPr="00217447">
        <w:rPr>
          <w:rFonts w:eastAsiaTheme="minorEastAsia"/>
          <w:color w:val="000000" w:themeColor="text1"/>
          <w:szCs w:val="24"/>
        </w:rPr>
        <w:t>Equipment’s</w:t>
      </w:r>
    </w:p>
    <w:p w:rsidR="00212B5C" w:rsidRPr="00217447" w:rsidRDefault="00212B5C"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.4</w:t>
      </w:r>
      <w:r w:rsidRPr="00217447">
        <w:rPr>
          <w:rFonts w:eastAsiaTheme="minorEastAsia"/>
          <w:color w:val="000000" w:themeColor="text1"/>
          <w:szCs w:val="24"/>
        </w:rPr>
        <w:tab/>
        <w:t>Disposal of materials</w:t>
      </w:r>
    </w:p>
    <w:p w:rsidR="00212B5C" w:rsidRPr="00217447" w:rsidRDefault="00212B5C"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.5 Measurement for Payments </w:t>
      </w:r>
    </w:p>
    <w:p w:rsidR="00212B5C" w:rsidRPr="00217447" w:rsidRDefault="00212B5C"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.6 Dismantling culverts, </w:t>
      </w:r>
      <w:r w:rsidR="0058713B" w:rsidRPr="00217447">
        <w:rPr>
          <w:rFonts w:eastAsiaTheme="minorEastAsia"/>
          <w:color w:val="000000" w:themeColor="text1"/>
          <w:szCs w:val="24"/>
        </w:rPr>
        <w:t>Bridges</w:t>
      </w:r>
      <w:r w:rsidRPr="00217447">
        <w:rPr>
          <w:rFonts w:eastAsiaTheme="minorEastAsia"/>
          <w:color w:val="000000" w:themeColor="text1"/>
          <w:szCs w:val="24"/>
        </w:rPr>
        <w:t xml:space="preserve"> and other structures </w:t>
      </w:r>
    </w:p>
    <w:p w:rsidR="0058713B" w:rsidRPr="00217447" w:rsidRDefault="00212B5C"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.7 earthwork, </w:t>
      </w:r>
      <w:r w:rsidR="0058713B" w:rsidRPr="00217447">
        <w:rPr>
          <w:rFonts w:eastAsiaTheme="minorEastAsia"/>
          <w:color w:val="000000" w:themeColor="text1"/>
          <w:szCs w:val="24"/>
        </w:rPr>
        <w:t>Erosion</w:t>
      </w:r>
      <w:r w:rsidRPr="00217447">
        <w:rPr>
          <w:rFonts w:eastAsiaTheme="minorEastAsia"/>
          <w:color w:val="000000" w:themeColor="text1"/>
          <w:szCs w:val="24"/>
        </w:rPr>
        <w:t xml:space="preserve"> Control and D</w:t>
      </w:r>
      <w:r w:rsidR="0058713B" w:rsidRPr="00217447">
        <w:rPr>
          <w:rFonts w:eastAsiaTheme="minorEastAsia"/>
          <w:color w:val="000000" w:themeColor="text1"/>
          <w:szCs w:val="24"/>
        </w:rPr>
        <w:t>rainage</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.8 Excavation for Roadway and drains </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.9</w:t>
      </w:r>
      <w:r w:rsidRPr="00217447">
        <w:rPr>
          <w:rFonts w:eastAsiaTheme="minorEastAsia"/>
          <w:color w:val="000000" w:themeColor="text1"/>
          <w:szCs w:val="24"/>
        </w:rPr>
        <w:tab/>
        <w:t xml:space="preserve">Excavation for structures </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.9.1 Scope </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.9.2 Construction of Excavation</w:t>
      </w:r>
    </w:p>
    <w:p w:rsidR="00212B5C"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.9.3 Construction operations </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.9.4 Measurements for payments</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.10 Embankment constructions</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.11 Surface/Sub –Surface Drains </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.12 </w:t>
      </w:r>
      <w:r w:rsidR="006B4219" w:rsidRPr="00217447">
        <w:rPr>
          <w:rFonts w:eastAsiaTheme="minorEastAsia"/>
          <w:color w:val="000000" w:themeColor="text1"/>
          <w:szCs w:val="24"/>
        </w:rPr>
        <w:t>Subbase</w:t>
      </w:r>
      <w:r w:rsidRPr="00217447">
        <w:rPr>
          <w:rFonts w:eastAsiaTheme="minorEastAsia"/>
          <w:color w:val="000000" w:themeColor="text1"/>
          <w:szCs w:val="24"/>
        </w:rPr>
        <w:t>, Bases (Non-Bituminous)</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.13 Granular </w:t>
      </w:r>
      <w:r w:rsidR="006B4219" w:rsidRPr="00217447">
        <w:rPr>
          <w:rFonts w:eastAsiaTheme="minorEastAsia"/>
          <w:color w:val="000000" w:themeColor="text1"/>
          <w:szCs w:val="24"/>
        </w:rPr>
        <w:t>Subbase</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.14 Wet Mix Macadam </w:t>
      </w:r>
      <w:r w:rsidR="00D515AF" w:rsidRPr="00217447">
        <w:rPr>
          <w:rFonts w:eastAsiaTheme="minorEastAsia"/>
          <w:color w:val="000000" w:themeColor="text1"/>
          <w:szCs w:val="24"/>
        </w:rPr>
        <w:t>Subbase</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.15 base and surface course (bituminous)</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.16 General Requirements for bituminous pavement layers </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.17 Prime Coat over Granular Base</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.18 Tack Coat</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.19 Dense Graded Bituminous Macadam</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.20 Bituminous Concrete</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.21 </w:t>
      </w:r>
      <w:r w:rsidR="006B4219" w:rsidRPr="00217447">
        <w:rPr>
          <w:rFonts w:eastAsiaTheme="minorEastAsia"/>
          <w:color w:val="000000" w:themeColor="text1"/>
          <w:szCs w:val="24"/>
        </w:rPr>
        <w:t xml:space="preserve">Shoulder, </w:t>
      </w:r>
      <w:r w:rsidRPr="00217447">
        <w:rPr>
          <w:rFonts w:eastAsiaTheme="minorEastAsia"/>
          <w:color w:val="000000" w:themeColor="text1"/>
          <w:szCs w:val="24"/>
        </w:rPr>
        <w:t xml:space="preserve">islands and Median </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.22 Traffic Signs </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 xml:space="preserve">.23 Overhead Signs </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.24 Road Marking</w:t>
      </w:r>
    </w:p>
    <w:p w:rsidR="0058713B" w:rsidRPr="00217447" w:rsidRDefault="0058713B"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w:t>
      </w:r>
      <w:r w:rsidR="00CF03F9" w:rsidRPr="00217447">
        <w:rPr>
          <w:rFonts w:eastAsiaTheme="minorEastAsia"/>
          <w:color w:val="000000" w:themeColor="text1"/>
          <w:szCs w:val="24"/>
        </w:rPr>
        <w:t>6</w:t>
      </w:r>
      <w:r w:rsidRPr="00217447">
        <w:rPr>
          <w:rFonts w:eastAsiaTheme="minorEastAsia"/>
          <w:color w:val="000000" w:themeColor="text1"/>
          <w:szCs w:val="24"/>
        </w:rPr>
        <w:t>.25 Hectometre/kilometre stones</w:t>
      </w:r>
    </w:p>
    <w:p w:rsidR="00CF03F9" w:rsidRPr="00217447" w:rsidRDefault="00CF03F9"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 xml:space="preserve">16.26 Boundary Fencing </w:t>
      </w:r>
    </w:p>
    <w:p w:rsidR="00CF03F9" w:rsidRPr="00217447" w:rsidRDefault="00CF03F9"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 xml:space="preserve">16.27 Fencing </w:t>
      </w:r>
    </w:p>
    <w:p w:rsidR="00CF03F9" w:rsidRPr="00217447" w:rsidRDefault="00CF03F9"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 xml:space="preserve">16.28 Tubular Steel Railing </w:t>
      </w:r>
    </w:p>
    <w:p w:rsidR="00CF03F9" w:rsidRPr="00217447" w:rsidRDefault="00CF03F9"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 xml:space="preserve">16.29 Concrete Crash Barrier </w:t>
      </w:r>
    </w:p>
    <w:p w:rsidR="00CF03F9" w:rsidRPr="00217447" w:rsidRDefault="00CF03F9" w:rsidP="006E054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16.30</w:t>
      </w:r>
      <w:r w:rsidRPr="00217447">
        <w:rPr>
          <w:rFonts w:eastAsiaTheme="minorEastAsia"/>
          <w:color w:val="000000" w:themeColor="text1"/>
          <w:szCs w:val="24"/>
        </w:rPr>
        <w:tab/>
        <w:t xml:space="preserve">Metal Beam Crash Barrier </w:t>
      </w:r>
    </w:p>
    <w:p w:rsidR="00CF03F9" w:rsidRPr="00217447" w:rsidRDefault="00CF03F9" w:rsidP="00CF03F9">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 xml:space="preserve">16.31 Road Traffic Signal </w:t>
      </w:r>
    </w:p>
    <w:p w:rsidR="00567AD7" w:rsidRPr="00217447" w:rsidRDefault="00567AD7" w:rsidP="006D2A27">
      <w:pPr>
        <w:widowControl w:val="0"/>
        <w:autoSpaceDE w:val="0"/>
        <w:autoSpaceDN w:val="0"/>
        <w:adjustRightInd w:val="0"/>
        <w:rPr>
          <w:rFonts w:eastAsiaTheme="minorEastAsia"/>
          <w:b/>
          <w:bCs/>
          <w:color w:val="000000" w:themeColor="text1"/>
          <w:szCs w:val="24"/>
        </w:rPr>
      </w:pPr>
    </w:p>
    <w:p w:rsidR="006D2A27" w:rsidRPr="00217447" w:rsidRDefault="006D2A27" w:rsidP="006D2A27">
      <w:pPr>
        <w:widowControl w:val="0"/>
        <w:autoSpaceDE w:val="0"/>
        <w:autoSpaceDN w:val="0"/>
        <w:adjustRightInd w:val="0"/>
        <w:rPr>
          <w:rFonts w:eastAsiaTheme="minorEastAsia"/>
          <w:b/>
          <w:bCs/>
          <w:color w:val="000000" w:themeColor="text1"/>
          <w:szCs w:val="24"/>
        </w:rPr>
      </w:pPr>
      <w:r w:rsidRPr="00217447">
        <w:rPr>
          <w:rFonts w:eastAsiaTheme="minorEastAsia"/>
          <w:b/>
          <w:bCs/>
          <w:color w:val="000000" w:themeColor="text1"/>
          <w:szCs w:val="24"/>
        </w:rPr>
        <w:t xml:space="preserve">SECTION – XVII    </w:t>
      </w:r>
      <w:r w:rsidRPr="00217447">
        <w:rPr>
          <w:rFonts w:eastAsiaTheme="minorEastAsia"/>
          <w:b/>
          <w:bCs/>
          <w:color w:val="000000" w:themeColor="text1"/>
          <w:szCs w:val="24"/>
        </w:rPr>
        <w:tab/>
        <w:t>RIGID PAVEMENT</w:t>
      </w:r>
    </w:p>
    <w:p w:rsidR="006D2A27" w:rsidRPr="00217447" w:rsidRDefault="006D2A27" w:rsidP="006D2A27">
      <w:pPr>
        <w:widowControl w:val="0"/>
        <w:autoSpaceDE w:val="0"/>
        <w:autoSpaceDN w:val="0"/>
        <w:adjustRightInd w:val="0"/>
        <w:rPr>
          <w:rFonts w:eastAsiaTheme="minorEastAsia"/>
          <w:b/>
          <w:bCs/>
          <w:color w:val="000000" w:themeColor="text1"/>
          <w:szCs w:val="24"/>
        </w:rPr>
      </w:pPr>
      <w:r w:rsidRPr="00217447">
        <w:rPr>
          <w:rFonts w:eastAsiaTheme="minorEastAsia"/>
          <w:b/>
          <w:bCs/>
          <w:color w:val="000000" w:themeColor="text1"/>
          <w:szCs w:val="24"/>
        </w:rPr>
        <w:t>SECTION-XVIII       JUNGLE CLEARANCE</w:t>
      </w:r>
    </w:p>
    <w:p w:rsidR="005C3A95" w:rsidRPr="00217447" w:rsidRDefault="00212B5C" w:rsidP="006E0543">
      <w:pPr>
        <w:widowControl w:val="0"/>
        <w:autoSpaceDE w:val="0"/>
        <w:autoSpaceDN w:val="0"/>
        <w:adjustRightInd w:val="0"/>
        <w:rPr>
          <w:rFonts w:eastAsiaTheme="minorEastAsia"/>
          <w:b/>
          <w:bCs/>
          <w:color w:val="000000" w:themeColor="text1"/>
          <w:szCs w:val="24"/>
        </w:rPr>
      </w:pPr>
      <w:r w:rsidRPr="00217447">
        <w:rPr>
          <w:rFonts w:eastAsiaTheme="minorEastAsia"/>
          <w:b/>
          <w:bCs/>
          <w:color w:val="000000" w:themeColor="text1"/>
          <w:szCs w:val="24"/>
        </w:rPr>
        <w:t>SECTION – XIX</w:t>
      </w:r>
      <w:r w:rsidRPr="00217447">
        <w:rPr>
          <w:rFonts w:eastAsiaTheme="minorEastAsia"/>
          <w:b/>
          <w:bCs/>
          <w:color w:val="000000" w:themeColor="text1"/>
          <w:szCs w:val="24"/>
        </w:rPr>
        <w:tab/>
      </w:r>
      <w:r w:rsidR="005C3A95" w:rsidRPr="00217447">
        <w:rPr>
          <w:rFonts w:eastAsiaTheme="minorEastAsia"/>
          <w:b/>
          <w:bCs/>
          <w:color w:val="000000" w:themeColor="text1"/>
          <w:szCs w:val="24"/>
        </w:rPr>
        <w:t>ANCHOR RODS</w:t>
      </w:r>
    </w:p>
    <w:p w:rsidR="005C3A95" w:rsidRPr="00217447" w:rsidRDefault="005C3A95" w:rsidP="006E0543">
      <w:pPr>
        <w:widowControl w:val="0"/>
        <w:autoSpaceDE w:val="0"/>
        <w:autoSpaceDN w:val="0"/>
        <w:adjustRightInd w:val="0"/>
        <w:rPr>
          <w:rFonts w:eastAsiaTheme="minorEastAsia"/>
          <w:b/>
          <w:bCs/>
          <w:color w:val="000000" w:themeColor="text1"/>
          <w:szCs w:val="24"/>
        </w:rPr>
      </w:pPr>
      <w:r w:rsidRPr="00217447">
        <w:rPr>
          <w:rFonts w:eastAsiaTheme="minorEastAsia"/>
          <w:b/>
          <w:bCs/>
          <w:color w:val="000000" w:themeColor="text1"/>
          <w:szCs w:val="24"/>
        </w:rPr>
        <w:t>SECTION – XX</w:t>
      </w:r>
      <w:r w:rsidRPr="00217447">
        <w:rPr>
          <w:rFonts w:eastAsiaTheme="minorEastAsia"/>
          <w:b/>
          <w:bCs/>
          <w:color w:val="000000" w:themeColor="text1"/>
          <w:szCs w:val="24"/>
        </w:rPr>
        <w:tab/>
        <w:t>PLASTERING AND POINTING</w:t>
      </w:r>
    </w:p>
    <w:p w:rsidR="005C3A95" w:rsidRPr="00217447" w:rsidRDefault="005C3A95" w:rsidP="005C3A95">
      <w:pPr>
        <w:widowControl w:val="0"/>
        <w:autoSpaceDE w:val="0"/>
        <w:autoSpaceDN w:val="0"/>
        <w:adjustRightInd w:val="0"/>
        <w:rPr>
          <w:rFonts w:eastAsiaTheme="minorEastAsia"/>
          <w:b/>
          <w:bCs/>
          <w:color w:val="000000" w:themeColor="text1"/>
          <w:szCs w:val="24"/>
        </w:rPr>
      </w:pPr>
      <w:r w:rsidRPr="00217447">
        <w:rPr>
          <w:rFonts w:eastAsiaTheme="minorEastAsia"/>
          <w:b/>
          <w:bCs/>
          <w:color w:val="000000" w:themeColor="text1"/>
          <w:szCs w:val="24"/>
        </w:rPr>
        <w:t>SECTION – XXI      PRESSURE VALVES/FILTER DRAINS/EXPANSION AND CONSTRUCTION JOINTS/DISMANTLING AND SHIFTING PAVER</w:t>
      </w:r>
    </w:p>
    <w:p w:rsidR="005C3A95" w:rsidRPr="00217447" w:rsidRDefault="004D0EC0" w:rsidP="006E0543">
      <w:pPr>
        <w:widowControl w:val="0"/>
        <w:autoSpaceDE w:val="0"/>
        <w:autoSpaceDN w:val="0"/>
        <w:adjustRightInd w:val="0"/>
        <w:rPr>
          <w:b/>
          <w:bCs/>
          <w:sz w:val="28"/>
          <w:szCs w:val="26"/>
        </w:rPr>
      </w:pPr>
      <w:r w:rsidRPr="00217447">
        <w:rPr>
          <w:rFonts w:eastAsiaTheme="minorEastAsia"/>
          <w:b/>
          <w:bCs/>
          <w:color w:val="000000" w:themeColor="text1"/>
          <w:szCs w:val="24"/>
        </w:rPr>
        <w:t xml:space="preserve">SECTION – XXII      </w:t>
      </w:r>
      <w:r w:rsidRPr="00217447">
        <w:rPr>
          <w:b/>
          <w:bCs/>
          <w:sz w:val="28"/>
          <w:szCs w:val="26"/>
        </w:rPr>
        <w:t>DRAINAGE SPOUTS AND PRESSURE RELIEF PIPES</w:t>
      </w:r>
    </w:p>
    <w:p w:rsidR="004D0EC0" w:rsidRPr="00217447" w:rsidRDefault="004D0EC0" w:rsidP="004D0EC0">
      <w:pPr>
        <w:widowControl w:val="0"/>
        <w:tabs>
          <w:tab w:val="left" w:pos="2249"/>
        </w:tabs>
        <w:autoSpaceDE w:val="0"/>
        <w:autoSpaceDN w:val="0"/>
        <w:adjustRightInd w:val="0"/>
        <w:ind w:left="9"/>
        <w:rPr>
          <w:rFonts w:eastAsiaTheme="minorEastAsia"/>
          <w:b/>
          <w:bCs/>
          <w:color w:val="000000" w:themeColor="text1"/>
          <w:szCs w:val="24"/>
        </w:rPr>
      </w:pPr>
      <w:r w:rsidRPr="00217447">
        <w:rPr>
          <w:rFonts w:eastAsiaTheme="minorEastAsia"/>
          <w:b/>
          <w:bCs/>
          <w:color w:val="000000" w:themeColor="text1"/>
          <w:szCs w:val="24"/>
        </w:rPr>
        <w:t xml:space="preserve">SECTION – XXIII     </w:t>
      </w:r>
      <w:r w:rsidRPr="00217447">
        <w:rPr>
          <w:b/>
          <w:bCs/>
          <w:sz w:val="28"/>
        </w:rPr>
        <w:t>GUARD STONES/BOUNDARY STONES/CHAINAGE STONES</w:t>
      </w:r>
    </w:p>
    <w:p w:rsidR="007C7A6C" w:rsidRPr="00217447" w:rsidRDefault="007C7A6C" w:rsidP="00C6236E">
      <w:pPr>
        <w:widowControl w:val="0"/>
        <w:autoSpaceDE w:val="0"/>
        <w:autoSpaceDN w:val="0"/>
        <w:adjustRightInd w:val="0"/>
        <w:rPr>
          <w:rFonts w:eastAsiaTheme="minorEastAsia"/>
          <w:b/>
          <w:bCs/>
          <w:color w:val="000000" w:themeColor="text1"/>
          <w:szCs w:val="24"/>
        </w:rPr>
      </w:pPr>
      <w:r w:rsidRPr="00217447">
        <w:rPr>
          <w:rFonts w:eastAsiaTheme="minorEastAsia"/>
          <w:b/>
          <w:bCs/>
          <w:color w:val="000000" w:themeColor="text1"/>
          <w:szCs w:val="24"/>
        </w:rPr>
        <w:t>SECTION-X</w:t>
      </w:r>
      <w:r w:rsidR="00BA0AF2" w:rsidRPr="00217447">
        <w:rPr>
          <w:rFonts w:eastAsiaTheme="minorEastAsia"/>
          <w:b/>
          <w:bCs/>
          <w:color w:val="000000" w:themeColor="text1"/>
          <w:szCs w:val="24"/>
        </w:rPr>
        <w:t>I</w:t>
      </w:r>
      <w:r w:rsidR="00A17305" w:rsidRPr="00217447">
        <w:rPr>
          <w:rFonts w:eastAsiaTheme="minorEastAsia"/>
          <w:b/>
          <w:bCs/>
          <w:color w:val="000000" w:themeColor="text1"/>
          <w:szCs w:val="24"/>
        </w:rPr>
        <w:t>X</w:t>
      </w:r>
      <w:r w:rsidR="007D0CB0" w:rsidRPr="00217447">
        <w:rPr>
          <w:rFonts w:eastAsiaTheme="minorEastAsia"/>
          <w:b/>
          <w:bCs/>
          <w:color w:val="000000" w:themeColor="text1"/>
          <w:szCs w:val="24"/>
        </w:rPr>
        <w:tab/>
      </w:r>
      <w:r w:rsidR="006E0543" w:rsidRPr="00217447">
        <w:rPr>
          <w:rFonts w:eastAsiaTheme="minorEastAsia"/>
          <w:b/>
          <w:bCs/>
          <w:color w:val="000000" w:themeColor="text1"/>
          <w:szCs w:val="24"/>
        </w:rPr>
        <w:t>DRAWINGS</w:t>
      </w:r>
    </w:p>
    <w:p w:rsidR="006E0543" w:rsidRPr="00217447" w:rsidRDefault="006E0543" w:rsidP="006E0543">
      <w:pPr>
        <w:widowControl w:val="0"/>
        <w:autoSpaceDE w:val="0"/>
        <w:autoSpaceDN w:val="0"/>
        <w:adjustRightInd w:val="0"/>
        <w:rPr>
          <w:rFonts w:eastAsiaTheme="minorEastAsia"/>
          <w:b/>
          <w:bCs/>
          <w:color w:val="000000" w:themeColor="text1"/>
          <w:szCs w:val="24"/>
        </w:rPr>
      </w:pPr>
      <w:r w:rsidRPr="00217447">
        <w:rPr>
          <w:rFonts w:eastAsiaTheme="minorEastAsia"/>
          <w:b/>
          <w:bCs/>
          <w:color w:val="000000" w:themeColor="text1"/>
          <w:szCs w:val="24"/>
        </w:rPr>
        <w:t>SECTION-XX        BILL OF QUANTITIES</w:t>
      </w:r>
    </w:p>
    <w:p w:rsidR="001D591A" w:rsidRPr="00217447" w:rsidRDefault="001D591A" w:rsidP="006E0543">
      <w:pPr>
        <w:widowControl w:val="0"/>
        <w:autoSpaceDE w:val="0"/>
        <w:autoSpaceDN w:val="0"/>
        <w:adjustRightInd w:val="0"/>
        <w:rPr>
          <w:rFonts w:eastAsiaTheme="minorEastAsia"/>
          <w:b/>
          <w:bCs/>
          <w:color w:val="000000" w:themeColor="text1"/>
          <w:szCs w:val="24"/>
        </w:rPr>
      </w:pPr>
    </w:p>
    <w:p w:rsidR="001D591A" w:rsidRPr="00217447" w:rsidRDefault="001D591A" w:rsidP="006E0543">
      <w:pPr>
        <w:widowControl w:val="0"/>
        <w:autoSpaceDE w:val="0"/>
        <w:autoSpaceDN w:val="0"/>
        <w:adjustRightInd w:val="0"/>
        <w:rPr>
          <w:rFonts w:eastAsiaTheme="minorEastAsia"/>
          <w:color w:val="000000" w:themeColor="text1"/>
          <w:szCs w:val="24"/>
        </w:rPr>
        <w:sectPr w:rsidR="001D591A" w:rsidRPr="00217447" w:rsidSect="007635E4">
          <w:type w:val="nextColumn"/>
          <w:pgSz w:w="11900" w:h="16840"/>
          <w:pgMar w:top="1134" w:right="1134" w:bottom="851" w:left="1128" w:header="720" w:footer="720" w:gutter="0"/>
          <w:cols w:space="720" w:equalWidth="0">
            <w:col w:w="9635"/>
          </w:cols>
          <w:noEndnote/>
        </w:sectPr>
      </w:pPr>
    </w:p>
    <w:p w:rsidR="00C6236E" w:rsidRPr="00217447" w:rsidRDefault="00C6236E" w:rsidP="001E77BD">
      <w:pPr>
        <w:spacing w:line="360" w:lineRule="auto"/>
        <w:ind w:left="270"/>
        <w:jc w:val="center"/>
        <w:outlineLvl w:val="0"/>
        <w:rPr>
          <w:b/>
          <w:bCs/>
          <w:sz w:val="28"/>
          <w:szCs w:val="28"/>
        </w:rPr>
      </w:pPr>
      <w:bookmarkStart w:id="5" w:name="page89"/>
      <w:bookmarkEnd w:id="5"/>
      <w:r w:rsidRPr="00217447">
        <w:rPr>
          <w:b/>
          <w:bCs/>
          <w:sz w:val="28"/>
          <w:szCs w:val="28"/>
        </w:rPr>
        <w:t>SECTION - I</w:t>
      </w:r>
    </w:p>
    <w:p w:rsidR="00C6236E" w:rsidRPr="00217447" w:rsidRDefault="00C6236E" w:rsidP="00320D70">
      <w:pPr>
        <w:widowControl w:val="0"/>
        <w:autoSpaceDE w:val="0"/>
        <w:autoSpaceDN w:val="0"/>
        <w:adjustRightInd w:val="0"/>
        <w:spacing w:line="27" w:lineRule="exact"/>
        <w:jc w:val="center"/>
        <w:rPr>
          <w:rFonts w:eastAsiaTheme="minorEastAsia"/>
          <w:color w:val="000000" w:themeColor="text1"/>
          <w:szCs w:val="24"/>
        </w:rPr>
      </w:pPr>
    </w:p>
    <w:p w:rsidR="00C6236E" w:rsidRPr="00217447" w:rsidRDefault="00C6236E" w:rsidP="003B7667">
      <w:pPr>
        <w:spacing w:line="360" w:lineRule="auto"/>
        <w:ind w:left="270"/>
        <w:jc w:val="center"/>
        <w:outlineLvl w:val="0"/>
        <w:rPr>
          <w:rFonts w:eastAsiaTheme="minorEastAsia"/>
          <w:color w:val="000000" w:themeColor="text1"/>
          <w:szCs w:val="24"/>
        </w:rPr>
      </w:pPr>
      <w:r w:rsidRPr="00217447">
        <w:rPr>
          <w:rFonts w:eastAsiaTheme="minorEastAsia"/>
          <w:b/>
          <w:bCs/>
          <w:color w:val="000000" w:themeColor="text1"/>
          <w:szCs w:val="24"/>
        </w:rPr>
        <w:t>EXCAVATION</w:t>
      </w:r>
    </w:p>
    <w:p w:rsidR="006D58F6" w:rsidRPr="00217447" w:rsidRDefault="00C6236E" w:rsidP="00DD2045">
      <w:pPr>
        <w:widowControl w:val="0"/>
        <w:numPr>
          <w:ilvl w:val="0"/>
          <w:numId w:val="167"/>
        </w:numPr>
        <w:tabs>
          <w:tab w:val="num" w:pos="569"/>
        </w:tabs>
        <w:overflowPunct w:val="0"/>
        <w:autoSpaceDE w:val="0"/>
        <w:autoSpaceDN w:val="0"/>
        <w:adjustRightInd w:val="0"/>
        <w:spacing w:line="360" w:lineRule="auto"/>
        <w:ind w:left="567" w:hanging="567"/>
        <w:jc w:val="both"/>
        <w:rPr>
          <w:rFonts w:eastAsiaTheme="minorEastAsia"/>
          <w:b/>
          <w:bCs/>
          <w:color w:val="000000" w:themeColor="text1"/>
          <w:szCs w:val="24"/>
        </w:rPr>
      </w:pPr>
      <w:r w:rsidRPr="00217447">
        <w:rPr>
          <w:rFonts w:eastAsiaTheme="minorEastAsia"/>
          <w:b/>
          <w:bCs/>
          <w:color w:val="000000" w:themeColor="text1"/>
          <w:szCs w:val="24"/>
        </w:rPr>
        <w:t xml:space="preserve">SCOPE OF WORK </w:t>
      </w:r>
    </w:p>
    <w:p w:rsidR="006D58F6" w:rsidRPr="00217447" w:rsidRDefault="006D58F6" w:rsidP="006470A5">
      <w:pPr>
        <w:pStyle w:val="ListParagraph"/>
        <w:widowControl w:val="0"/>
        <w:numPr>
          <w:ilvl w:val="0"/>
          <w:numId w:val="386"/>
        </w:numPr>
        <w:tabs>
          <w:tab w:val="left" w:pos="567"/>
        </w:tabs>
        <w:overflowPunct w:val="0"/>
        <w:autoSpaceDE w:val="0"/>
        <w:autoSpaceDN w:val="0"/>
        <w:adjustRightInd w:val="0"/>
        <w:spacing w:line="360" w:lineRule="auto"/>
        <w:ind w:left="426" w:hanging="426"/>
        <w:jc w:val="both"/>
      </w:pPr>
      <w:r w:rsidRPr="00217447">
        <w:t>The work to be done under these specifications consists of the excavation in various strata, and the conveyance and disposal of the excavated stuff for canals (including distributaries, laterals etc.,) for cut-off trenches of embankment, for diversion channels, drains and ditches, for the trenches of pipelining, for training of nallas, for catch water drains, for service road and inspection path and for structures. The contractor shall furnish all tools, plant, labour and materials and execute the work satisfactorily.</w:t>
      </w:r>
    </w:p>
    <w:p w:rsidR="00C6236E" w:rsidRPr="00217447" w:rsidRDefault="006D58F6" w:rsidP="006470A5">
      <w:pPr>
        <w:pStyle w:val="ListParagraph"/>
        <w:widowControl w:val="0"/>
        <w:numPr>
          <w:ilvl w:val="0"/>
          <w:numId w:val="386"/>
        </w:numPr>
        <w:overflowPunct w:val="0"/>
        <w:autoSpaceDE w:val="0"/>
        <w:autoSpaceDN w:val="0"/>
        <w:adjustRightInd w:val="0"/>
        <w:spacing w:line="360" w:lineRule="auto"/>
        <w:ind w:left="426" w:hanging="426"/>
        <w:jc w:val="both"/>
      </w:pPr>
      <w:r w:rsidRPr="00217447">
        <w:t xml:space="preserve">When existing public facilities like road drainage, drinking water supply </w:t>
      </w:r>
      <w:r w:rsidR="006B4219" w:rsidRPr="00217447">
        <w:t>pipelines</w:t>
      </w:r>
      <w:r w:rsidRPr="00217447">
        <w:t xml:space="preserve">, telephone lines and power lines etc. are to be disturbed for constructions activities, the contractor shall, after due approval of the Engineer, provide and maintain in satisfactory condition at his cost, temporary structure like diversion roads for ensuring </w:t>
      </w:r>
      <w:r w:rsidR="006B4219" w:rsidRPr="00217447">
        <w:t>uninterrupted</w:t>
      </w:r>
      <w:r w:rsidRPr="00217447">
        <w:t xml:space="preserve"> and satisfactory functioning of the facilities. Precautionary measures like signal, night lamps, fencing and barricading etc. will also be provided by him at his cost. The cost of permanent measures for the rehabilitation of the facilities, however, will be borne by the Nigam.</w:t>
      </w:r>
    </w:p>
    <w:p w:rsidR="00C6236E" w:rsidRPr="00217447" w:rsidRDefault="00C6236E" w:rsidP="00DD2045">
      <w:pPr>
        <w:widowControl w:val="0"/>
        <w:numPr>
          <w:ilvl w:val="0"/>
          <w:numId w:val="168"/>
        </w:numPr>
        <w:overflowPunct w:val="0"/>
        <w:autoSpaceDE w:val="0"/>
        <w:autoSpaceDN w:val="0"/>
        <w:adjustRightInd w:val="0"/>
        <w:ind w:left="709" w:hanging="709"/>
        <w:jc w:val="both"/>
        <w:rPr>
          <w:rFonts w:eastAsiaTheme="minorEastAsia"/>
          <w:b/>
          <w:bCs/>
          <w:color w:val="000000" w:themeColor="text1"/>
          <w:szCs w:val="24"/>
        </w:rPr>
      </w:pPr>
      <w:r w:rsidRPr="00217447">
        <w:rPr>
          <w:rFonts w:eastAsiaTheme="minorEastAsia"/>
          <w:b/>
          <w:bCs/>
          <w:color w:val="000000" w:themeColor="text1"/>
          <w:szCs w:val="24"/>
        </w:rPr>
        <w:t xml:space="preserve">INDIAN STANDARDS FOR REFERENCE </w:t>
      </w:r>
    </w:p>
    <w:p w:rsidR="00C6236E" w:rsidRPr="00217447" w:rsidRDefault="00C6236E" w:rsidP="00C6236E">
      <w:pPr>
        <w:widowControl w:val="0"/>
        <w:autoSpaceDE w:val="0"/>
        <w:autoSpaceDN w:val="0"/>
        <w:adjustRightInd w:val="0"/>
        <w:spacing w:line="106" w:lineRule="exact"/>
        <w:rPr>
          <w:rFonts w:eastAsiaTheme="minorEastAsia"/>
          <w:color w:val="000000" w:themeColor="text1"/>
          <w:szCs w:val="24"/>
        </w:rPr>
      </w:pP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1.</w:t>
      </w:r>
      <w:r w:rsidRPr="00217447">
        <w:rPr>
          <w:rFonts w:eastAsiaTheme="minorEastAsia"/>
          <w:color w:val="000000" w:themeColor="text1"/>
          <w:szCs w:val="24"/>
        </w:rPr>
        <w:tab/>
      </w:r>
      <w:r w:rsidR="006B4219" w:rsidRPr="00217447">
        <w:rPr>
          <w:rFonts w:eastAsiaTheme="minorEastAsia"/>
          <w:color w:val="000000" w:themeColor="text1"/>
          <w:szCs w:val="24"/>
        </w:rPr>
        <w:t>IS:</w:t>
      </w:r>
      <w:r w:rsidRPr="00217447">
        <w:rPr>
          <w:rFonts w:eastAsiaTheme="minorEastAsia"/>
          <w:color w:val="000000" w:themeColor="text1"/>
          <w:szCs w:val="24"/>
        </w:rPr>
        <w:t xml:space="preserve"> 1498-1970 </w:t>
      </w:r>
      <w:r w:rsidR="006D58F6" w:rsidRPr="00217447">
        <w:rPr>
          <w:rFonts w:eastAsiaTheme="minorEastAsia"/>
          <w:color w:val="000000" w:themeColor="text1"/>
          <w:szCs w:val="24"/>
        </w:rPr>
        <w:t>Classification i</w:t>
      </w:r>
      <w:r w:rsidRPr="00217447">
        <w:rPr>
          <w:rFonts w:eastAsiaTheme="minorEastAsia"/>
          <w:color w:val="000000" w:themeColor="text1"/>
          <w:szCs w:val="24"/>
        </w:rPr>
        <w:t xml:space="preserve">dentification of soils for </w:t>
      </w:r>
      <w:r w:rsidR="006D58F6" w:rsidRPr="00217447">
        <w:rPr>
          <w:rFonts w:eastAsiaTheme="minorEastAsia"/>
          <w:color w:val="000000" w:themeColor="text1"/>
          <w:szCs w:val="24"/>
        </w:rPr>
        <w:t>general Engineering purpose.</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2.</w:t>
      </w:r>
      <w:r w:rsidRPr="00217447">
        <w:rPr>
          <w:rFonts w:eastAsiaTheme="minorEastAsia"/>
          <w:color w:val="000000" w:themeColor="text1"/>
          <w:szCs w:val="24"/>
        </w:rPr>
        <w:tab/>
        <w:t>IS : 2720-1983</w:t>
      </w:r>
      <w:r w:rsidRPr="00217447">
        <w:rPr>
          <w:rFonts w:eastAsiaTheme="minorEastAsia"/>
          <w:color w:val="000000" w:themeColor="text1"/>
          <w:szCs w:val="24"/>
        </w:rPr>
        <w:tab/>
      </w:r>
      <w:r w:rsidR="006D58F6" w:rsidRPr="00217447">
        <w:rPr>
          <w:rFonts w:eastAsiaTheme="minorEastAsia"/>
          <w:color w:val="000000" w:themeColor="text1"/>
          <w:szCs w:val="24"/>
        </w:rPr>
        <w:t>Method for test for soils(part-I to X and part XIV)</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3.</w:t>
      </w:r>
      <w:r w:rsidRPr="00217447">
        <w:rPr>
          <w:rFonts w:eastAsiaTheme="minorEastAsia"/>
          <w:color w:val="000000" w:themeColor="text1"/>
          <w:szCs w:val="24"/>
        </w:rPr>
        <w:tab/>
        <w:t>IS : 3764-1966</w:t>
      </w:r>
      <w:r w:rsidRPr="00217447">
        <w:rPr>
          <w:rFonts w:eastAsiaTheme="minorEastAsia"/>
          <w:color w:val="000000" w:themeColor="text1"/>
          <w:szCs w:val="24"/>
        </w:rPr>
        <w:tab/>
      </w:r>
      <w:r w:rsidR="006D58F6" w:rsidRPr="00217447">
        <w:rPr>
          <w:rFonts w:eastAsiaTheme="minorEastAsia"/>
          <w:color w:val="000000" w:themeColor="text1"/>
          <w:szCs w:val="24"/>
        </w:rPr>
        <w:t>Safety code for excavation work.</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4.</w:t>
      </w:r>
      <w:r w:rsidRPr="00217447">
        <w:rPr>
          <w:rFonts w:eastAsiaTheme="minorEastAsia"/>
          <w:color w:val="000000" w:themeColor="text1"/>
          <w:szCs w:val="24"/>
        </w:rPr>
        <w:tab/>
        <w:t xml:space="preserve">Is : 4081-1967 </w:t>
      </w:r>
      <w:r w:rsidR="006D58F6" w:rsidRPr="00217447">
        <w:rPr>
          <w:rFonts w:eastAsiaTheme="minorEastAsia"/>
          <w:color w:val="000000" w:themeColor="text1"/>
          <w:szCs w:val="24"/>
        </w:rPr>
        <w:t>Safety code for blasting and related drilling operations.</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5.</w:t>
      </w:r>
      <w:r w:rsidRPr="00217447">
        <w:rPr>
          <w:rFonts w:eastAsiaTheme="minorEastAsia"/>
          <w:color w:val="000000" w:themeColor="text1"/>
          <w:szCs w:val="24"/>
        </w:rPr>
        <w:tab/>
        <w:t xml:space="preserve">IS : 4668-1967 </w:t>
      </w:r>
      <w:r w:rsidR="006D58F6" w:rsidRPr="00217447">
        <w:rPr>
          <w:rFonts w:eastAsiaTheme="minorEastAsia"/>
          <w:color w:val="000000" w:themeColor="text1"/>
          <w:szCs w:val="24"/>
        </w:rPr>
        <w:t>Ammonium nitrate for explosive (Reaffirmed 1978)</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6.</w:t>
      </w:r>
      <w:r w:rsidRPr="00217447">
        <w:rPr>
          <w:rFonts w:eastAsiaTheme="minorEastAsia"/>
          <w:color w:val="000000" w:themeColor="text1"/>
          <w:szCs w:val="24"/>
        </w:rPr>
        <w:tab/>
        <w:t xml:space="preserve">IS : 4701-1968 </w:t>
      </w:r>
      <w:r w:rsidR="006D58F6" w:rsidRPr="00217447">
        <w:rPr>
          <w:rFonts w:eastAsiaTheme="minorEastAsia"/>
          <w:color w:val="000000" w:themeColor="text1"/>
          <w:szCs w:val="24"/>
        </w:rPr>
        <w:t>Code of practice for earthwork on canals.</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7.</w:t>
      </w:r>
      <w:r w:rsidRPr="00217447">
        <w:rPr>
          <w:rFonts w:eastAsiaTheme="minorEastAsia"/>
          <w:color w:val="000000" w:themeColor="text1"/>
          <w:szCs w:val="24"/>
        </w:rPr>
        <w:tab/>
        <w:t xml:space="preserve">IS : 5441-1969 </w:t>
      </w:r>
      <w:r w:rsidR="006D58F6" w:rsidRPr="00217447">
        <w:rPr>
          <w:rFonts w:eastAsiaTheme="minorEastAsia"/>
          <w:color w:val="000000" w:themeColor="text1"/>
          <w:szCs w:val="24"/>
        </w:rPr>
        <w:t>Pneumatic portable drilling machine.</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8.</w:t>
      </w:r>
      <w:r w:rsidRPr="00217447">
        <w:rPr>
          <w:rFonts w:eastAsiaTheme="minorEastAsia"/>
          <w:color w:val="000000" w:themeColor="text1"/>
          <w:szCs w:val="24"/>
        </w:rPr>
        <w:tab/>
        <w:t xml:space="preserve">IS : 6609 </w:t>
      </w:r>
      <w:r w:rsidR="006D58F6" w:rsidRPr="00217447">
        <w:rPr>
          <w:rFonts w:eastAsiaTheme="minorEastAsia"/>
          <w:color w:val="000000" w:themeColor="text1"/>
          <w:szCs w:val="24"/>
        </w:rPr>
        <w:t>Method of test for comm</w:t>
      </w:r>
      <w:r w:rsidRPr="00217447">
        <w:rPr>
          <w:rFonts w:eastAsiaTheme="minorEastAsia"/>
          <w:color w:val="000000" w:themeColor="text1"/>
          <w:szCs w:val="24"/>
        </w:rPr>
        <w:t xml:space="preserve">ercial </w:t>
      </w:r>
      <w:r w:rsidR="006B4219" w:rsidRPr="00217447">
        <w:rPr>
          <w:rFonts w:eastAsiaTheme="minorEastAsia"/>
          <w:color w:val="000000" w:themeColor="text1"/>
          <w:szCs w:val="24"/>
        </w:rPr>
        <w:t>blasting (</w:t>
      </w:r>
      <w:r w:rsidRPr="00217447">
        <w:rPr>
          <w:rFonts w:eastAsiaTheme="minorEastAsia"/>
          <w:color w:val="000000" w:themeColor="text1"/>
          <w:szCs w:val="24"/>
        </w:rPr>
        <w:t xml:space="preserve">part-I to V)explosives and </w:t>
      </w:r>
      <w:r w:rsidR="006D58F6" w:rsidRPr="00217447">
        <w:rPr>
          <w:rFonts w:eastAsiaTheme="minorEastAsia"/>
          <w:color w:val="000000" w:themeColor="text1"/>
          <w:szCs w:val="24"/>
        </w:rPr>
        <w:t>accessories.</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9.</w:t>
      </w:r>
      <w:r w:rsidRPr="00217447">
        <w:rPr>
          <w:rFonts w:eastAsiaTheme="minorEastAsia"/>
          <w:color w:val="000000" w:themeColor="text1"/>
          <w:szCs w:val="24"/>
        </w:rPr>
        <w:tab/>
        <w:t xml:space="preserve">IS : 7209-1974 </w:t>
      </w:r>
      <w:r w:rsidR="006D58F6" w:rsidRPr="00217447">
        <w:rPr>
          <w:rFonts w:eastAsiaTheme="minorEastAsia"/>
          <w:color w:val="000000" w:themeColor="text1"/>
          <w:szCs w:val="24"/>
        </w:rPr>
        <w:t>General requiremen</w:t>
      </w:r>
      <w:r w:rsidRPr="00217447">
        <w:rPr>
          <w:rFonts w:eastAsiaTheme="minorEastAsia"/>
          <w:color w:val="000000" w:themeColor="text1"/>
          <w:szCs w:val="24"/>
        </w:rPr>
        <w:t xml:space="preserve">ts for blast hole </w:t>
      </w:r>
      <w:r w:rsidR="006B4219" w:rsidRPr="00217447">
        <w:rPr>
          <w:rFonts w:eastAsiaTheme="minorEastAsia"/>
          <w:color w:val="000000" w:themeColor="text1"/>
          <w:szCs w:val="24"/>
        </w:rPr>
        <w:t>drilling rigs</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10.</w:t>
      </w:r>
      <w:r w:rsidRPr="00217447">
        <w:rPr>
          <w:rFonts w:eastAsiaTheme="minorEastAsia"/>
          <w:color w:val="000000" w:themeColor="text1"/>
          <w:szCs w:val="24"/>
        </w:rPr>
        <w:tab/>
        <w:t xml:space="preserve">IS : 7293-1974 </w:t>
      </w:r>
      <w:r w:rsidR="006D58F6" w:rsidRPr="00217447">
        <w:rPr>
          <w:rFonts w:eastAsiaTheme="minorEastAsia"/>
          <w:color w:val="000000" w:themeColor="text1"/>
          <w:szCs w:val="24"/>
        </w:rPr>
        <w:t xml:space="preserve">Safety code for </w:t>
      </w:r>
      <w:r w:rsidRPr="00217447">
        <w:rPr>
          <w:rFonts w:eastAsiaTheme="minorEastAsia"/>
          <w:color w:val="000000" w:themeColor="text1"/>
          <w:szCs w:val="24"/>
        </w:rPr>
        <w:t xml:space="preserve">working with construction </w:t>
      </w:r>
      <w:r w:rsidR="006D58F6" w:rsidRPr="00217447">
        <w:rPr>
          <w:rFonts w:eastAsiaTheme="minorEastAsia"/>
          <w:color w:val="000000" w:themeColor="text1"/>
          <w:szCs w:val="24"/>
        </w:rPr>
        <w:t>machinery.</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11.</w:t>
      </w:r>
      <w:r w:rsidRPr="00217447">
        <w:rPr>
          <w:rFonts w:eastAsiaTheme="minorEastAsia"/>
          <w:color w:val="000000" w:themeColor="text1"/>
          <w:szCs w:val="24"/>
        </w:rPr>
        <w:tab/>
        <w:t xml:space="preserve">IS : 7632-1975 </w:t>
      </w:r>
      <w:r w:rsidR="006D58F6" w:rsidRPr="00217447">
        <w:rPr>
          <w:rFonts w:eastAsiaTheme="minorEastAsia"/>
          <w:color w:val="000000" w:themeColor="text1"/>
          <w:szCs w:val="24"/>
        </w:rPr>
        <w:t>Detonators</w:t>
      </w:r>
    </w:p>
    <w:p w:rsidR="006D58F6"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12.</w:t>
      </w:r>
      <w:r w:rsidRPr="00217447">
        <w:rPr>
          <w:rFonts w:eastAsiaTheme="minorEastAsia"/>
          <w:color w:val="000000" w:themeColor="text1"/>
          <w:szCs w:val="24"/>
        </w:rPr>
        <w:tab/>
        <w:t xml:space="preserve">IS : 3696-1966 </w:t>
      </w:r>
      <w:r w:rsidR="006D58F6" w:rsidRPr="00217447">
        <w:rPr>
          <w:rFonts w:eastAsiaTheme="minorEastAsia"/>
          <w:color w:val="000000" w:themeColor="text1"/>
          <w:szCs w:val="24"/>
        </w:rPr>
        <w:t>Safety code for scaffolds and ladders Part-I</w:t>
      </w:r>
      <w:r w:rsidRPr="00217447">
        <w:rPr>
          <w:rFonts w:eastAsiaTheme="minorEastAsia"/>
          <w:color w:val="000000" w:themeColor="text1"/>
          <w:szCs w:val="24"/>
        </w:rPr>
        <w:t xml:space="preserve"> (part I) </w:t>
      </w:r>
      <w:r w:rsidR="006D58F6" w:rsidRPr="00217447">
        <w:rPr>
          <w:rFonts w:eastAsiaTheme="minorEastAsia"/>
          <w:color w:val="000000" w:themeColor="text1"/>
          <w:szCs w:val="24"/>
        </w:rPr>
        <w:t>Scaffolds.</w:t>
      </w:r>
    </w:p>
    <w:p w:rsidR="00C6236E" w:rsidRPr="00217447" w:rsidRDefault="002523E2" w:rsidP="002523E2">
      <w:pPr>
        <w:widowControl w:val="0"/>
        <w:autoSpaceDE w:val="0"/>
        <w:autoSpaceDN w:val="0"/>
        <w:adjustRightInd w:val="0"/>
        <w:spacing w:line="360" w:lineRule="auto"/>
        <w:ind w:left="1134" w:hanging="425"/>
        <w:jc w:val="both"/>
        <w:rPr>
          <w:rFonts w:eastAsiaTheme="minorEastAsia"/>
          <w:color w:val="000000" w:themeColor="text1"/>
          <w:szCs w:val="24"/>
        </w:rPr>
      </w:pPr>
      <w:r w:rsidRPr="00217447">
        <w:rPr>
          <w:rFonts w:eastAsiaTheme="minorEastAsia"/>
          <w:color w:val="000000" w:themeColor="text1"/>
          <w:szCs w:val="24"/>
        </w:rPr>
        <w:t>13.</w:t>
      </w:r>
      <w:r w:rsidRPr="00217447">
        <w:rPr>
          <w:rFonts w:eastAsiaTheme="minorEastAsia"/>
          <w:color w:val="000000" w:themeColor="text1"/>
          <w:szCs w:val="24"/>
        </w:rPr>
        <w:tab/>
        <w:t xml:space="preserve">IS : 3696-1966 </w:t>
      </w:r>
      <w:r w:rsidR="006D58F6" w:rsidRPr="00217447">
        <w:rPr>
          <w:rFonts w:eastAsiaTheme="minorEastAsia"/>
          <w:color w:val="000000" w:themeColor="text1"/>
          <w:szCs w:val="24"/>
        </w:rPr>
        <w:t xml:space="preserve">Safety code for scaffolds and ladders - Part </w:t>
      </w:r>
      <w:r w:rsidR="006B4219" w:rsidRPr="00217447">
        <w:rPr>
          <w:rFonts w:eastAsiaTheme="minorEastAsia"/>
          <w:color w:val="000000" w:themeColor="text1"/>
          <w:szCs w:val="24"/>
        </w:rPr>
        <w:t>II (</w:t>
      </w:r>
      <w:r w:rsidRPr="00217447">
        <w:rPr>
          <w:rFonts w:eastAsiaTheme="minorEastAsia"/>
          <w:color w:val="000000" w:themeColor="text1"/>
          <w:szCs w:val="24"/>
        </w:rPr>
        <w:t xml:space="preserve">part II) </w:t>
      </w:r>
      <w:r w:rsidR="006D58F6" w:rsidRPr="00217447">
        <w:rPr>
          <w:rFonts w:eastAsiaTheme="minorEastAsia"/>
          <w:color w:val="000000" w:themeColor="text1"/>
          <w:szCs w:val="24"/>
        </w:rPr>
        <w:t>Ladders.</w:t>
      </w:r>
    </w:p>
    <w:p w:rsidR="00C6236E" w:rsidRPr="00217447" w:rsidRDefault="00C6236E" w:rsidP="002523E2">
      <w:pPr>
        <w:widowControl w:val="0"/>
        <w:autoSpaceDE w:val="0"/>
        <w:autoSpaceDN w:val="0"/>
        <w:adjustRightInd w:val="0"/>
        <w:spacing w:line="360" w:lineRule="auto"/>
        <w:ind w:left="567"/>
        <w:rPr>
          <w:rFonts w:eastAsiaTheme="minorEastAsia"/>
          <w:color w:val="000000" w:themeColor="text1"/>
          <w:szCs w:val="24"/>
        </w:rPr>
      </w:pPr>
      <w:r w:rsidRPr="00217447">
        <w:rPr>
          <w:rFonts w:eastAsiaTheme="minorEastAsia"/>
          <w:b/>
          <w:bCs/>
          <w:color w:val="000000" w:themeColor="text1"/>
          <w:szCs w:val="24"/>
        </w:rPr>
        <w:t>SETTING OUT WORKS</w:t>
      </w:r>
    </w:p>
    <w:p w:rsidR="00C6236E" w:rsidRPr="00217447" w:rsidRDefault="00C6236E" w:rsidP="00C6236E">
      <w:pPr>
        <w:widowControl w:val="0"/>
        <w:autoSpaceDE w:val="0"/>
        <w:autoSpaceDN w:val="0"/>
        <w:adjustRightInd w:val="0"/>
        <w:spacing w:line="133" w:lineRule="exact"/>
        <w:rPr>
          <w:rFonts w:eastAsiaTheme="minorEastAsia"/>
          <w:color w:val="000000" w:themeColor="text1"/>
          <w:szCs w:val="24"/>
        </w:rPr>
      </w:pPr>
    </w:p>
    <w:p w:rsidR="00C6236E" w:rsidRPr="00217447" w:rsidRDefault="00C6236E" w:rsidP="007635E4">
      <w:pPr>
        <w:widowControl w:val="0"/>
        <w:numPr>
          <w:ilvl w:val="0"/>
          <w:numId w:val="535"/>
        </w:numPr>
        <w:tabs>
          <w:tab w:val="clear" w:pos="720"/>
          <w:tab w:val="num" w:pos="567"/>
        </w:tabs>
        <w:overflowPunct w:val="0"/>
        <w:autoSpaceDE w:val="0"/>
        <w:autoSpaceDN w:val="0"/>
        <w:adjustRightInd w:val="0"/>
        <w:spacing w:line="360" w:lineRule="auto"/>
        <w:ind w:left="567" w:hanging="578"/>
        <w:jc w:val="both"/>
        <w:rPr>
          <w:rFonts w:eastAsiaTheme="minorEastAsia"/>
          <w:color w:val="000000" w:themeColor="text1"/>
          <w:sz w:val="23"/>
          <w:szCs w:val="23"/>
        </w:rPr>
      </w:pPr>
      <w:r w:rsidRPr="00217447">
        <w:rPr>
          <w:rFonts w:eastAsiaTheme="minorEastAsia"/>
          <w:color w:val="000000" w:themeColor="text1"/>
          <w:sz w:val="23"/>
          <w:szCs w:val="23"/>
        </w:rPr>
        <w:t xml:space="preserve">In the vicinity of the Canal and </w:t>
      </w:r>
      <w:r w:rsidR="00434C50" w:rsidRPr="00217447">
        <w:rPr>
          <w:rFonts w:eastAsiaTheme="minorEastAsia"/>
          <w:color w:val="000000" w:themeColor="text1"/>
          <w:sz w:val="23"/>
          <w:szCs w:val="23"/>
        </w:rPr>
        <w:t>Distributaries</w:t>
      </w:r>
      <w:r w:rsidRPr="00217447">
        <w:rPr>
          <w:rFonts w:eastAsiaTheme="minorEastAsia"/>
          <w:color w:val="000000" w:themeColor="text1"/>
          <w:sz w:val="23"/>
          <w:szCs w:val="23"/>
        </w:rPr>
        <w:t xml:space="preserve">, temporary Bench Marks are established by the Department which the Contractor shall use as control points for the entire length of the canal. The Contractor shall establish sufficient number of </w:t>
      </w:r>
      <w:r w:rsidR="006B4219" w:rsidRPr="00217447">
        <w:rPr>
          <w:rFonts w:eastAsiaTheme="minorEastAsia"/>
          <w:color w:val="000000" w:themeColor="text1"/>
          <w:sz w:val="23"/>
          <w:szCs w:val="23"/>
        </w:rPr>
        <w:t>references</w:t>
      </w:r>
      <w:r w:rsidRPr="00217447">
        <w:rPr>
          <w:rFonts w:eastAsiaTheme="minorEastAsia"/>
          <w:color w:val="000000" w:themeColor="text1"/>
          <w:sz w:val="23"/>
          <w:szCs w:val="23"/>
        </w:rPr>
        <w:t xml:space="preserve"> Bench Marks for facilitating setting out of works and taking levels for purpose of measurements. </w:t>
      </w:r>
      <w:bookmarkStart w:id="6" w:name="page90"/>
      <w:bookmarkEnd w:id="6"/>
      <w:r w:rsidRPr="00217447">
        <w:rPr>
          <w:rFonts w:eastAsiaTheme="minorEastAsia"/>
          <w:color w:val="000000" w:themeColor="text1"/>
          <w:sz w:val="23"/>
          <w:szCs w:val="23"/>
        </w:rPr>
        <w:t xml:space="preserve">In setting out levels for the canals and structures, the Contractor is responsible to check all levels against </w:t>
      </w:r>
      <w:r w:rsidR="006B4219" w:rsidRPr="00217447">
        <w:rPr>
          <w:rFonts w:eastAsiaTheme="minorEastAsia"/>
          <w:color w:val="000000" w:themeColor="text1"/>
          <w:sz w:val="23"/>
          <w:szCs w:val="23"/>
        </w:rPr>
        <w:t>the</w:t>
      </w:r>
      <w:r w:rsidR="00BF12D2" w:rsidRPr="00217447">
        <w:rPr>
          <w:rFonts w:eastAsiaTheme="minorEastAsia"/>
          <w:color w:val="000000" w:themeColor="text1"/>
          <w:sz w:val="23"/>
          <w:szCs w:val="23"/>
        </w:rPr>
        <w:t>Benchmark</w:t>
      </w:r>
      <w:r w:rsidRPr="00217447">
        <w:rPr>
          <w:rFonts w:eastAsiaTheme="minorEastAsia"/>
          <w:color w:val="000000" w:themeColor="text1"/>
          <w:sz w:val="23"/>
          <w:szCs w:val="23"/>
        </w:rPr>
        <w:t xml:space="preserve"> at the head of the respective canal, with the precision specified for second order surveys.</w:t>
      </w:r>
    </w:p>
    <w:p w:rsidR="00C6236E" w:rsidRPr="00217447" w:rsidRDefault="00C6236E" w:rsidP="007635E4">
      <w:pPr>
        <w:widowControl w:val="0"/>
        <w:numPr>
          <w:ilvl w:val="0"/>
          <w:numId w:val="535"/>
        </w:numPr>
        <w:overflowPunct w:val="0"/>
        <w:autoSpaceDE w:val="0"/>
        <w:autoSpaceDN w:val="0"/>
        <w:adjustRightInd w:val="0"/>
        <w:spacing w:line="360" w:lineRule="auto"/>
        <w:ind w:left="563"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Before starting any work, the Contractor shall erect Permanent </w:t>
      </w:r>
      <w:r w:rsidR="006B4219" w:rsidRPr="00217447">
        <w:rPr>
          <w:rFonts w:eastAsiaTheme="minorEastAsia"/>
          <w:color w:val="000000" w:themeColor="text1"/>
          <w:sz w:val="23"/>
          <w:szCs w:val="23"/>
        </w:rPr>
        <w:t>Benchmarks</w:t>
      </w:r>
      <w:r w:rsidRPr="00217447">
        <w:rPr>
          <w:rFonts w:eastAsiaTheme="minorEastAsia"/>
          <w:color w:val="000000" w:themeColor="text1"/>
          <w:sz w:val="23"/>
          <w:szCs w:val="23"/>
        </w:rPr>
        <w:t xml:space="preserve">, reference lines and check profiles at convenient locations approved by the Engineer-in-charge. The </w:t>
      </w:r>
      <w:r w:rsidR="006B4219" w:rsidRPr="00217447">
        <w:rPr>
          <w:rFonts w:eastAsiaTheme="minorEastAsia"/>
          <w:color w:val="000000" w:themeColor="text1"/>
          <w:sz w:val="23"/>
          <w:szCs w:val="23"/>
        </w:rPr>
        <w:t>Benchmark</w:t>
      </w:r>
      <w:r w:rsidRPr="00217447">
        <w:rPr>
          <w:rFonts w:eastAsiaTheme="minorEastAsia"/>
          <w:color w:val="000000" w:themeColor="text1"/>
          <w:sz w:val="23"/>
          <w:szCs w:val="23"/>
        </w:rPr>
        <w:t xml:space="preserve"> shall be 20 cms. x 20 cms. x 60 cms. with 40 cms. embedded under firm ground and 20 cms. projecting above ground. The word ‘B.M.’ showing value of R.L. shall be conspicuously painted on the </w:t>
      </w:r>
      <w:r w:rsidR="006B4219" w:rsidRPr="00217447">
        <w:rPr>
          <w:rFonts w:eastAsiaTheme="minorEastAsia"/>
          <w:color w:val="000000" w:themeColor="text1"/>
          <w:sz w:val="23"/>
          <w:szCs w:val="23"/>
        </w:rPr>
        <w:t>Benchmarks</w:t>
      </w:r>
      <w:r w:rsidRPr="00217447">
        <w:rPr>
          <w:rFonts w:eastAsiaTheme="minorEastAsia"/>
          <w:color w:val="000000" w:themeColor="text1"/>
          <w:sz w:val="23"/>
          <w:szCs w:val="23"/>
        </w:rPr>
        <w:t xml:space="preserve">. The reference line shall comprise the base line properly dog belled on the ground with the numbered concrete masonry pillars, suitably spaced. </w:t>
      </w:r>
    </w:p>
    <w:p w:rsidR="00C6236E" w:rsidRPr="00217447" w:rsidRDefault="00C6236E" w:rsidP="007635E4">
      <w:pPr>
        <w:widowControl w:val="0"/>
        <w:numPr>
          <w:ilvl w:val="0"/>
          <w:numId w:val="535"/>
        </w:numPr>
        <w:overflowPunct w:val="0"/>
        <w:autoSpaceDE w:val="0"/>
        <w:autoSpaceDN w:val="0"/>
        <w:adjustRightInd w:val="0"/>
        <w:spacing w:line="360" w:lineRule="auto"/>
        <w:ind w:left="563" w:hanging="563"/>
        <w:jc w:val="both"/>
        <w:rPr>
          <w:rFonts w:eastAsiaTheme="minorEastAsia"/>
          <w:color w:val="000000" w:themeColor="text1"/>
          <w:szCs w:val="24"/>
        </w:rPr>
      </w:pPr>
      <w:r w:rsidRPr="00217447">
        <w:rPr>
          <w:rFonts w:eastAsiaTheme="minorEastAsia"/>
          <w:color w:val="000000" w:themeColor="text1"/>
          <w:szCs w:val="24"/>
        </w:rPr>
        <w:t xml:space="preserve">The check profiles shall be located 30 metres apart or closer as directed by the Engineer-in-charge so as to ensure execution of all slopes, steps and elevation, to the profile or profiles indicated in the approved drawings. </w:t>
      </w:r>
      <w:r w:rsidR="00434C50" w:rsidRPr="00217447">
        <w:rPr>
          <w:rFonts w:eastAsiaTheme="minorEastAsia"/>
          <w:color w:val="000000" w:themeColor="text1"/>
          <w:szCs w:val="24"/>
        </w:rPr>
        <w:t>All-important</w:t>
      </w:r>
      <w:r w:rsidRPr="00217447">
        <w:rPr>
          <w:rFonts w:eastAsiaTheme="minorEastAsia"/>
          <w:color w:val="000000" w:themeColor="text1"/>
          <w:szCs w:val="24"/>
        </w:rPr>
        <w:t xml:space="preserve"> levels and all control points with respect to </w:t>
      </w:r>
      <w:r w:rsidR="006B4219" w:rsidRPr="00217447">
        <w:rPr>
          <w:rFonts w:eastAsiaTheme="minorEastAsia"/>
          <w:color w:val="000000" w:themeColor="text1"/>
          <w:szCs w:val="24"/>
        </w:rPr>
        <w:t>Benchmarks</w:t>
      </w:r>
      <w:r w:rsidRPr="00217447">
        <w:rPr>
          <w:rFonts w:eastAsiaTheme="minorEastAsia"/>
          <w:color w:val="000000" w:themeColor="text1"/>
          <w:szCs w:val="24"/>
        </w:rPr>
        <w:t xml:space="preserve"> and reference lines shall be fixed and got correlated by the Engineer-in-charge. </w:t>
      </w:r>
    </w:p>
    <w:p w:rsidR="00C6236E" w:rsidRPr="00217447" w:rsidRDefault="00C6236E" w:rsidP="007635E4">
      <w:pPr>
        <w:widowControl w:val="0"/>
        <w:numPr>
          <w:ilvl w:val="0"/>
          <w:numId w:val="535"/>
        </w:numPr>
        <w:overflowPunct w:val="0"/>
        <w:autoSpaceDE w:val="0"/>
        <w:autoSpaceDN w:val="0"/>
        <w:adjustRightInd w:val="0"/>
        <w:spacing w:line="360" w:lineRule="auto"/>
        <w:ind w:left="563" w:hanging="563"/>
        <w:jc w:val="both"/>
        <w:rPr>
          <w:rFonts w:eastAsiaTheme="minorEastAsia"/>
          <w:color w:val="000000" w:themeColor="text1"/>
          <w:szCs w:val="24"/>
        </w:rPr>
      </w:pPr>
      <w:r w:rsidRPr="00217447">
        <w:rPr>
          <w:rFonts w:eastAsiaTheme="minorEastAsia"/>
          <w:color w:val="000000" w:themeColor="text1"/>
          <w:szCs w:val="24"/>
        </w:rPr>
        <w:t xml:space="preserve">All materials and labour for setting out works including construction of </w:t>
      </w:r>
      <w:r w:rsidR="006B4219" w:rsidRPr="00217447">
        <w:rPr>
          <w:rFonts w:eastAsiaTheme="minorEastAsia"/>
          <w:color w:val="000000" w:themeColor="text1"/>
          <w:szCs w:val="24"/>
        </w:rPr>
        <w:t>Benchmarks</w:t>
      </w:r>
      <w:r w:rsidRPr="00217447">
        <w:rPr>
          <w:rFonts w:eastAsiaTheme="minorEastAsia"/>
          <w:color w:val="000000" w:themeColor="text1"/>
          <w:szCs w:val="24"/>
        </w:rPr>
        <w:t xml:space="preserve">, reference lines, check profiles and surveys, as may be required at the various stages of constructions, shall be supplied by the Contractor at his cost. The cost of such work shall be deemed to have been included in the costs of the items in the Schedule B. </w:t>
      </w:r>
    </w:p>
    <w:p w:rsidR="00C6236E" w:rsidRPr="00217447" w:rsidRDefault="00C6236E" w:rsidP="00C6236E">
      <w:pPr>
        <w:widowControl w:val="0"/>
        <w:autoSpaceDE w:val="0"/>
        <w:autoSpaceDN w:val="0"/>
        <w:adjustRightInd w:val="0"/>
        <w:spacing w:line="197" w:lineRule="exact"/>
        <w:rPr>
          <w:rFonts w:eastAsiaTheme="minorEastAsia"/>
          <w:color w:val="000000" w:themeColor="text1"/>
          <w:szCs w:val="24"/>
        </w:rPr>
      </w:pPr>
    </w:p>
    <w:p w:rsidR="00C6236E" w:rsidRPr="00217447" w:rsidRDefault="00C6236E" w:rsidP="00BF12D2">
      <w:pPr>
        <w:widowControl w:val="0"/>
        <w:tabs>
          <w:tab w:val="left" w:pos="542"/>
        </w:tabs>
        <w:autoSpaceDE w:val="0"/>
        <w:autoSpaceDN w:val="0"/>
        <w:adjustRightInd w:val="0"/>
        <w:spacing w:line="360" w:lineRule="auto"/>
        <w:ind w:left="3"/>
        <w:rPr>
          <w:rFonts w:eastAsiaTheme="minorEastAsia"/>
          <w:color w:val="000000" w:themeColor="text1"/>
          <w:szCs w:val="24"/>
        </w:rPr>
      </w:pPr>
      <w:r w:rsidRPr="00217447">
        <w:rPr>
          <w:rFonts w:eastAsiaTheme="minorEastAsia"/>
          <w:b/>
          <w:bCs/>
          <w:color w:val="000000" w:themeColor="text1"/>
          <w:szCs w:val="24"/>
        </w:rPr>
        <w:t>1.3</w:t>
      </w:r>
      <w:r w:rsidRPr="00217447">
        <w:rPr>
          <w:rFonts w:eastAsiaTheme="minorEastAsia"/>
          <w:color w:val="000000" w:themeColor="text1"/>
          <w:szCs w:val="24"/>
        </w:rPr>
        <w:tab/>
      </w:r>
      <w:r w:rsidRPr="00217447">
        <w:rPr>
          <w:rFonts w:eastAsiaTheme="minorEastAsia"/>
          <w:b/>
          <w:bCs/>
          <w:color w:val="000000" w:themeColor="text1"/>
          <w:szCs w:val="24"/>
        </w:rPr>
        <w:t>PREPARATION OF SITE</w:t>
      </w:r>
    </w:p>
    <w:p w:rsidR="00C6236E" w:rsidRPr="00217447" w:rsidRDefault="00C6236E" w:rsidP="0055446D">
      <w:pPr>
        <w:pStyle w:val="ListParagraph"/>
        <w:widowControl w:val="0"/>
        <w:numPr>
          <w:ilvl w:val="0"/>
          <w:numId w:val="532"/>
        </w:numPr>
        <w:autoSpaceDE w:val="0"/>
        <w:autoSpaceDN w:val="0"/>
        <w:adjustRightInd w:val="0"/>
        <w:spacing w:line="360" w:lineRule="auto"/>
        <w:rPr>
          <w:rFonts w:eastAsiaTheme="minorEastAsia"/>
          <w:color w:val="000000" w:themeColor="text1"/>
          <w:szCs w:val="24"/>
        </w:rPr>
      </w:pPr>
      <w:r w:rsidRPr="00217447">
        <w:rPr>
          <w:rFonts w:eastAsiaTheme="minorEastAsia"/>
          <w:b/>
          <w:bCs/>
          <w:color w:val="000000" w:themeColor="text1"/>
          <w:szCs w:val="24"/>
        </w:rPr>
        <w:t>CLEARING THE SITE</w:t>
      </w:r>
    </w:p>
    <w:p w:rsidR="00C6236E" w:rsidRPr="00217447" w:rsidRDefault="00C6236E" w:rsidP="0055446D">
      <w:pPr>
        <w:widowControl w:val="0"/>
        <w:numPr>
          <w:ilvl w:val="0"/>
          <w:numId w:val="171"/>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color w:val="000000" w:themeColor="text1"/>
          <w:szCs w:val="24"/>
        </w:rPr>
        <w:t xml:space="preserve">The Contractor shall clear the entire area, required for setting out, of all tree stumps, roots, brush wood, rubbish of all kinds, loose stones and all other objectionable materials. The ownership of the useful materials so removed from clearing site and/ or excavation shall rest with the Government. Cutting of trees, covered under this item shall not be resorted to without the permission of the Engineer-in-charge. The Contractor shall remove all the stumps and roots of trees for which no additional payment will be made. The roots of trees shall be grubbed to a depth of 100 cms. The Contractor shall dispose </w:t>
      </w:r>
      <w:r w:rsidR="002E07A4" w:rsidRPr="00217447">
        <w:rPr>
          <w:rFonts w:eastAsiaTheme="minorEastAsia"/>
          <w:color w:val="000000" w:themeColor="text1"/>
          <w:szCs w:val="24"/>
        </w:rPr>
        <w:t>of</w:t>
      </w:r>
      <w:r w:rsidRPr="00217447">
        <w:rPr>
          <w:rFonts w:eastAsiaTheme="minorEastAsia"/>
          <w:color w:val="000000" w:themeColor="text1"/>
          <w:szCs w:val="24"/>
        </w:rPr>
        <w:t xml:space="preserve"> all such materials as directed by the Engineer-in-charge. </w:t>
      </w:r>
    </w:p>
    <w:p w:rsidR="00C6236E" w:rsidRPr="00217447" w:rsidRDefault="00C6236E" w:rsidP="0055446D">
      <w:pPr>
        <w:widowControl w:val="0"/>
        <w:autoSpaceDE w:val="0"/>
        <w:autoSpaceDN w:val="0"/>
        <w:adjustRightInd w:val="0"/>
        <w:spacing w:line="360" w:lineRule="auto"/>
        <w:rPr>
          <w:rFonts w:eastAsiaTheme="minorEastAsia"/>
          <w:b/>
          <w:bCs/>
          <w:color w:val="000000" w:themeColor="text1"/>
          <w:szCs w:val="24"/>
        </w:rPr>
      </w:pPr>
    </w:p>
    <w:p w:rsidR="00C6236E" w:rsidRPr="00217447" w:rsidRDefault="00C6236E" w:rsidP="0055446D">
      <w:pPr>
        <w:widowControl w:val="0"/>
        <w:numPr>
          <w:ilvl w:val="0"/>
          <w:numId w:val="171"/>
        </w:numPr>
        <w:tabs>
          <w:tab w:val="num" w:pos="563"/>
        </w:tabs>
        <w:overflowPunct w:val="0"/>
        <w:autoSpaceDE w:val="0"/>
        <w:autoSpaceDN w:val="0"/>
        <w:adjustRightInd w:val="0"/>
        <w:spacing w:line="360" w:lineRule="auto"/>
        <w:ind w:left="563" w:right="20" w:hanging="563"/>
        <w:jc w:val="both"/>
        <w:rPr>
          <w:rFonts w:eastAsiaTheme="minorEastAsia"/>
          <w:color w:val="000000" w:themeColor="text1"/>
          <w:szCs w:val="24"/>
        </w:rPr>
      </w:pPr>
      <w:r w:rsidRPr="00217447">
        <w:rPr>
          <w:rFonts w:eastAsiaTheme="minorEastAsia"/>
          <w:color w:val="000000" w:themeColor="text1"/>
          <w:szCs w:val="24"/>
        </w:rPr>
        <w:t xml:space="preserve">No separate payment will be made to the Contractor for complying with the requirements of this paragraph and all cost shall be deemed to have been included in the rates quoted in Schedule B for the items of excavation. </w:t>
      </w:r>
    </w:p>
    <w:p w:rsidR="00C6236E" w:rsidRPr="00217447" w:rsidRDefault="00C6236E" w:rsidP="0055446D">
      <w:pPr>
        <w:pStyle w:val="ListParagraph"/>
        <w:widowControl w:val="0"/>
        <w:numPr>
          <w:ilvl w:val="0"/>
          <w:numId w:val="532"/>
        </w:numPr>
        <w:autoSpaceDE w:val="0"/>
        <w:autoSpaceDN w:val="0"/>
        <w:adjustRightInd w:val="0"/>
        <w:spacing w:line="360" w:lineRule="auto"/>
        <w:rPr>
          <w:rFonts w:eastAsiaTheme="minorEastAsia"/>
          <w:b/>
          <w:bCs/>
          <w:color w:val="000000" w:themeColor="text1"/>
          <w:szCs w:val="24"/>
        </w:rPr>
      </w:pPr>
      <w:r w:rsidRPr="00217447">
        <w:rPr>
          <w:rFonts w:eastAsiaTheme="minorEastAsia"/>
          <w:b/>
          <w:bCs/>
          <w:color w:val="000000" w:themeColor="text1"/>
          <w:szCs w:val="24"/>
        </w:rPr>
        <w:t xml:space="preserve">STRIPPING </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 w:val="26"/>
          <w:szCs w:val="26"/>
        </w:rPr>
        <w:t xml:space="preserve">Before commencing the excavation for canal, the stripping shall be carried out as specified in para 2.3 of Section-II. Measurement and payment for stripping shall be as mentioned in para 2.3 of Section II. </w:t>
      </w:r>
    </w:p>
    <w:p w:rsidR="00C6236E" w:rsidRPr="00217447" w:rsidRDefault="00C6236E" w:rsidP="0055446D">
      <w:pPr>
        <w:widowControl w:val="0"/>
        <w:numPr>
          <w:ilvl w:val="0"/>
          <w:numId w:val="173"/>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RECORDING OF CROSS SECTIONS </w:t>
      </w:r>
    </w:p>
    <w:p w:rsidR="00C6236E" w:rsidRPr="00217447" w:rsidRDefault="00C6236E" w:rsidP="0055446D">
      <w:pPr>
        <w:widowControl w:val="0"/>
        <w:numPr>
          <w:ilvl w:val="0"/>
          <w:numId w:val="174"/>
        </w:numPr>
        <w:tabs>
          <w:tab w:val="num" w:pos="563"/>
        </w:tabs>
        <w:overflowPunct w:val="0"/>
        <w:autoSpaceDE w:val="0"/>
        <w:autoSpaceDN w:val="0"/>
        <w:adjustRightInd w:val="0"/>
        <w:spacing w:line="360" w:lineRule="auto"/>
        <w:ind w:left="563" w:right="20" w:hanging="563"/>
        <w:jc w:val="both"/>
        <w:rPr>
          <w:rFonts w:eastAsiaTheme="minorEastAsia"/>
          <w:color w:val="000000" w:themeColor="text1"/>
          <w:sz w:val="26"/>
          <w:szCs w:val="26"/>
        </w:rPr>
      </w:pPr>
      <w:r w:rsidRPr="00217447">
        <w:rPr>
          <w:rFonts w:eastAsiaTheme="minorEastAsia"/>
          <w:color w:val="000000" w:themeColor="text1"/>
          <w:sz w:val="26"/>
          <w:szCs w:val="26"/>
        </w:rPr>
        <w:t xml:space="preserve">After clearing the site and prior to the beginning of excavation, initial cross sections of existing ground shall be taken at every 5 mtrs. interval or closer, depending on the nature of ground, normal to axis of canal upto sufficient distance outside the </w:t>
      </w:r>
    </w:p>
    <w:p w:rsidR="00C6236E" w:rsidRPr="00217447" w:rsidRDefault="00C6236E" w:rsidP="0055446D">
      <w:pPr>
        <w:widowControl w:val="0"/>
        <w:overflowPunct w:val="0"/>
        <w:autoSpaceDE w:val="0"/>
        <w:autoSpaceDN w:val="0"/>
        <w:adjustRightInd w:val="0"/>
        <w:spacing w:line="360" w:lineRule="auto"/>
        <w:ind w:left="1129"/>
        <w:jc w:val="both"/>
        <w:rPr>
          <w:rFonts w:eastAsiaTheme="minorEastAsia"/>
          <w:color w:val="000000" w:themeColor="text1"/>
          <w:sz w:val="26"/>
          <w:szCs w:val="26"/>
        </w:rPr>
      </w:pPr>
      <w:bookmarkStart w:id="7" w:name="page91"/>
      <w:bookmarkEnd w:id="7"/>
      <w:r w:rsidRPr="00217447">
        <w:rPr>
          <w:rFonts w:eastAsiaTheme="minorEastAsia"/>
          <w:color w:val="000000" w:themeColor="text1"/>
          <w:sz w:val="26"/>
          <w:szCs w:val="26"/>
        </w:rPr>
        <w:t>limits of the work. Levels on these cross sections shall be taken at 5 mtrs. or closer intervals for canal works while for structure works, they shall be taken at 3 mtrs. or closer intervals, as directed by the Engineer-in-charge and entered in the field books by the Engineer-in-charge in the presence of the Contractor or his authorised agent if he so desires and these shall be binding on the Contractor. The Contractor or his authorised agent shall sign the field book in token of acceptance. These cross sections shall form the basis of all future measurements and payments. The original cross sections duly signed by the Contractor and the Engineer-in-charge shall be preserved.</w:t>
      </w:r>
    </w:p>
    <w:p w:rsidR="00C6236E" w:rsidRPr="00217447" w:rsidRDefault="00C6236E" w:rsidP="0055446D">
      <w:pPr>
        <w:widowControl w:val="0"/>
        <w:numPr>
          <w:ilvl w:val="1"/>
          <w:numId w:val="175"/>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 w:val="26"/>
          <w:szCs w:val="26"/>
        </w:rPr>
      </w:pPr>
      <w:r w:rsidRPr="00217447">
        <w:rPr>
          <w:rFonts w:eastAsiaTheme="minorEastAsia"/>
          <w:color w:val="000000" w:themeColor="text1"/>
          <w:sz w:val="26"/>
          <w:szCs w:val="26"/>
        </w:rPr>
        <w:t xml:space="preserve">No separate payment will be made to the Contractor for the labour and materials required for taking the cross sections. </w:t>
      </w:r>
    </w:p>
    <w:p w:rsidR="00C6236E" w:rsidRPr="00217447" w:rsidRDefault="00C6236E" w:rsidP="00DD2045">
      <w:pPr>
        <w:widowControl w:val="0"/>
        <w:numPr>
          <w:ilvl w:val="0"/>
          <w:numId w:val="176"/>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PLANNING </w:t>
      </w:r>
    </w:p>
    <w:p w:rsidR="0055446D" w:rsidRPr="00217447" w:rsidRDefault="00C6236E" w:rsidP="007635E4">
      <w:pPr>
        <w:widowControl w:val="0"/>
        <w:overflowPunct w:val="0"/>
        <w:autoSpaceDE w:val="0"/>
        <w:autoSpaceDN w:val="0"/>
        <w:adjustRightInd w:val="0"/>
        <w:spacing w:line="360" w:lineRule="auto"/>
        <w:ind w:left="569"/>
        <w:jc w:val="both"/>
        <w:rPr>
          <w:rFonts w:eastAsiaTheme="minorEastAsia"/>
          <w:color w:val="000000" w:themeColor="text1"/>
          <w:sz w:val="26"/>
          <w:szCs w:val="26"/>
        </w:rPr>
      </w:pPr>
      <w:r w:rsidRPr="00217447">
        <w:rPr>
          <w:rFonts w:eastAsiaTheme="minorEastAsia"/>
          <w:color w:val="000000" w:themeColor="text1"/>
          <w:sz w:val="26"/>
          <w:szCs w:val="26"/>
        </w:rPr>
        <w:t xml:space="preserve">Prior to the commencement of the work, all relevant data shall be collected by the Contractor for planning (i) the excavation, (ii) the disposal of the useful materials of excavation and (iii) the disposal of the remaining excavated stuff. He shall prepare drawings showing therein the location and quantities of excavation and bank work in different kinds of material, and the location of canal structures along with their requirement of rubble, broken stone, filling around foundations, etc. Based on the data, a scheme for disposal of the excavated materials shall be evolved and shown in the same drawing. If, within the reach, there is a surplus of useful excavated material the disposal of the same in separate heaps/stacks for being used in other reaches in the </w:t>
      </w:r>
      <w:r w:rsidR="00434C50" w:rsidRPr="00217447">
        <w:rPr>
          <w:rFonts w:eastAsiaTheme="minorEastAsia"/>
          <w:color w:val="000000" w:themeColor="text1"/>
          <w:sz w:val="26"/>
          <w:szCs w:val="26"/>
        </w:rPr>
        <w:t>neighbourhood</w:t>
      </w:r>
      <w:r w:rsidRPr="00217447">
        <w:rPr>
          <w:rFonts w:eastAsiaTheme="minorEastAsia"/>
          <w:color w:val="000000" w:themeColor="text1"/>
          <w:sz w:val="26"/>
          <w:szCs w:val="26"/>
        </w:rPr>
        <w:t xml:space="preserve"> may also be thought of and provided for in the scheme. The above drawing shall be submitted to the Engineer within 15 days before starting the work and got approved. </w:t>
      </w:r>
    </w:p>
    <w:p w:rsidR="00C6236E" w:rsidRPr="00217447" w:rsidRDefault="00C6236E" w:rsidP="0055446D">
      <w:pPr>
        <w:widowControl w:val="0"/>
        <w:numPr>
          <w:ilvl w:val="0"/>
          <w:numId w:val="176"/>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DRILLING AND BLASTING </w:t>
      </w:r>
    </w:p>
    <w:p w:rsidR="00C6236E" w:rsidRPr="00217447" w:rsidRDefault="00C6236E" w:rsidP="0055446D">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The Hard Rock excavation shall be started only after written approval of Executive Engineer. </w:t>
      </w:r>
    </w:p>
    <w:p w:rsidR="00C6236E" w:rsidRPr="00217447" w:rsidRDefault="00C6236E" w:rsidP="0055446D">
      <w:pPr>
        <w:widowControl w:val="0"/>
        <w:numPr>
          <w:ilvl w:val="0"/>
          <w:numId w:val="177"/>
        </w:numPr>
        <w:tabs>
          <w:tab w:val="num" w:pos="1129"/>
        </w:tabs>
        <w:overflowPunct w:val="0"/>
        <w:autoSpaceDE w:val="0"/>
        <w:autoSpaceDN w:val="0"/>
        <w:adjustRightInd w:val="0"/>
        <w:spacing w:line="360" w:lineRule="auto"/>
        <w:ind w:left="1129" w:hanging="563"/>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55446D">
      <w:pPr>
        <w:widowControl w:val="0"/>
        <w:overflowPunct w:val="0"/>
        <w:autoSpaceDE w:val="0"/>
        <w:autoSpaceDN w:val="0"/>
        <w:adjustRightInd w:val="0"/>
        <w:spacing w:line="360" w:lineRule="auto"/>
        <w:ind w:left="1129"/>
        <w:jc w:val="both"/>
        <w:rPr>
          <w:rFonts w:eastAsiaTheme="minorEastAsia"/>
          <w:b/>
          <w:bCs/>
          <w:color w:val="000000" w:themeColor="text1"/>
          <w:szCs w:val="24"/>
        </w:rPr>
      </w:pPr>
      <w:r w:rsidRPr="00217447">
        <w:rPr>
          <w:rFonts w:eastAsiaTheme="minorEastAsia"/>
          <w:color w:val="000000" w:themeColor="text1"/>
          <w:szCs w:val="24"/>
        </w:rPr>
        <w:t xml:space="preserve">Blasting where required will be permitted only when proper precautions have been taken for the protection of persons and property in accordance with IS:4081-1967 (Indian Standard specification for safety code for blasting and related drilling operations). While carrying out excavation, adequate precautions in accordance with IS: 3764-1966 (Indian Standard specifications for safety code for excavation work) shall be taken. </w:t>
      </w:r>
    </w:p>
    <w:p w:rsidR="00C6236E" w:rsidRPr="00217447" w:rsidRDefault="00434C50" w:rsidP="0055446D">
      <w:pPr>
        <w:widowControl w:val="0"/>
        <w:numPr>
          <w:ilvl w:val="0"/>
          <w:numId w:val="177"/>
        </w:numPr>
        <w:tabs>
          <w:tab w:val="num" w:pos="1129"/>
        </w:tabs>
        <w:overflowPunct w:val="0"/>
        <w:autoSpaceDE w:val="0"/>
        <w:autoSpaceDN w:val="0"/>
        <w:adjustRightInd w:val="0"/>
        <w:spacing w:line="360" w:lineRule="auto"/>
        <w:ind w:left="1129" w:hanging="563"/>
        <w:jc w:val="both"/>
        <w:rPr>
          <w:rFonts w:eastAsiaTheme="minorEastAsia"/>
          <w:b/>
          <w:bCs/>
          <w:color w:val="000000" w:themeColor="text1"/>
          <w:szCs w:val="24"/>
        </w:rPr>
      </w:pPr>
      <w:r w:rsidRPr="00217447">
        <w:rPr>
          <w:rFonts w:eastAsiaTheme="minorEastAsia"/>
          <w:b/>
          <w:bCs/>
          <w:color w:val="000000" w:themeColor="text1"/>
          <w:szCs w:val="24"/>
        </w:rPr>
        <w:t>EXPLOSIVES:</w:t>
      </w:r>
    </w:p>
    <w:p w:rsidR="00C6236E" w:rsidRPr="00217447" w:rsidRDefault="00C6236E" w:rsidP="0055446D">
      <w:pPr>
        <w:widowControl w:val="0"/>
        <w:overflowPunct w:val="0"/>
        <w:autoSpaceDE w:val="0"/>
        <w:autoSpaceDN w:val="0"/>
        <w:adjustRightInd w:val="0"/>
        <w:spacing w:line="360" w:lineRule="auto"/>
        <w:ind w:left="1129" w:right="20"/>
        <w:jc w:val="both"/>
        <w:rPr>
          <w:rFonts w:eastAsiaTheme="minorEastAsia"/>
          <w:b/>
          <w:bCs/>
          <w:color w:val="000000" w:themeColor="text1"/>
          <w:szCs w:val="24"/>
        </w:rPr>
      </w:pPr>
      <w:r w:rsidRPr="00217447">
        <w:rPr>
          <w:rFonts w:eastAsiaTheme="minorEastAsia"/>
          <w:color w:val="000000" w:themeColor="text1"/>
          <w:szCs w:val="24"/>
        </w:rPr>
        <w:t xml:space="preserve">It shall be the responsibility of the Contractor to procure the explosives required for the work. </w:t>
      </w:r>
    </w:p>
    <w:p w:rsidR="00C6236E" w:rsidRPr="00217447" w:rsidRDefault="00C6236E" w:rsidP="0055446D">
      <w:pPr>
        <w:widowControl w:val="0"/>
        <w:numPr>
          <w:ilvl w:val="0"/>
          <w:numId w:val="177"/>
        </w:numPr>
        <w:tabs>
          <w:tab w:val="num" w:pos="1129"/>
        </w:tabs>
        <w:overflowPunct w:val="0"/>
        <w:autoSpaceDE w:val="0"/>
        <w:autoSpaceDN w:val="0"/>
        <w:adjustRightInd w:val="0"/>
        <w:spacing w:line="360" w:lineRule="auto"/>
        <w:ind w:left="1129" w:hanging="563"/>
        <w:jc w:val="both"/>
        <w:rPr>
          <w:rFonts w:eastAsiaTheme="minorEastAsia"/>
          <w:b/>
          <w:bCs/>
          <w:color w:val="000000" w:themeColor="text1"/>
          <w:szCs w:val="24"/>
        </w:rPr>
      </w:pPr>
      <w:r w:rsidRPr="00217447">
        <w:rPr>
          <w:rFonts w:eastAsiaTheme="minorEastAsia"/>
          <w:b/>
          <w:bCs/>
          <w:color w:val="000000" w:themeColor="text1"/>
          <w:szCs w:val="24"/>
        </w:rPr>
        <w:t xml:space="preserve">EXPLOSIVES AND </w:t>
      </w:r>
      <w:r w:rsidR="00434C50" w:rsidRPr="00217447">
        <w:rPr>
          <w:rFonts w:eastAsiaTheme="minorEastAsia"/>
          <w:b/>
          <w:bCs/>
          <w:color w:val="000000" w:themeColor="text1"/>
          <w:szCs w:val="24"/>
        </w:rPr>
        <w:t>BLASTING:</w:t>
      </w:r>
    </w:p>
    <w:p w:rsidR="00C6236E" w:rsidRPr="00217447" w:rsidRDefault="00C6236E" w:rsidP="0055446D">
      <w:pPr>
        <w:widowControl w:val="0"/>
        <w:overflowPunct w:val="0"/>
        <w:autoSpaceDE w:val="0"/>
        <w:autoSpaceDN w:val="0"/>
        <w:adjustRightInd w:val="0"/>
        <w:spacing w:line="360" w:lineRule="auto"/>
        <w:ind w:left="1129"/>
        <w:jc w:val="both"/>
        <w:rPr>
          <w:rFonts w:eastAsiaTheme="minorEastAsia"/>
          <w:b/>
          <w:bCs/>
          <w:color w:val="000000" w:themeColor="text1"/>
          <w:szCs w:val="24"/>
        </w:rPr>
      </w:pPr>
      <w:r w:rsidRPr="00217447">
        <w:rPr>
          <w:rFonts w:eastAsiaTheme="minorEastAsia"/>
          <w:color w:val="000000" w:themeColor="text1"/>
          <w:szCs w:val="24"/>
        </w:rPr>
        <w:t xml:space="preserve">The Contractor shall acquaint himself with all applicable laws and regulations concerning acquiring, storing, handling and the use of explosives. All such laws, regulations and rules, as prevalent from time to time shall be binding upon the Contractor. </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color w:val="000000" w:themeColor="text1"/>
          <w:szCs w:val="24"/>
        </w:rPr>
      </w:pPr>
      <w:bookmarkStart w:id="8" w:name="page92"/>
      <w:bookmarkEnd w:id="8"/>
      <w:r w:rsidRPr="00217447">
        <w:rPr>
          <w:rFonts w:eastAsiaTheme="minorEastAsia"/>
          <w:color w:val="000000" w:themeColor="text1"/>
          <w:sz w:val="23"/>
          <w:szCs w:val="23"/>
        </w:rPr>
        <w:t>The provisions detailed in the specifications are supplementary to the above laws, rules and regulations, and are also applicable except where they conflict with the aforementioned laws, from time to time. Further, the Engineer-in-charge may issue modifications, alterations and new instructions from time to time. The Contractor shall comply with the same without these being made a cause for any claims.</w:t>
      </w:r>
    </w:p>
    <w:p w:rsidR="00C6236E" w:rsidRPr="00217447" w:rsidRDefault="002E07A4" w:rsidP="0055446D">
      <w:pPr>
        <w:widowControl w:val="0"/>
        <w:numPr>
          <w:ilvl w:val="0"/>
          <w:numId w:val="178"/>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MATERIALS:</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All the materials such as explosives, detonators, fuse coils, tamping materials etc. that are proposed to be used in the blasting operations shall have the prior approval of the Engineer-in-charge. Only explosives of required make and strength are to be used. </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Black Powder and safe explosive (as commonly current in India) shall be used wherever possible. Explosives with nitro-glycerine shall be used where the above explosives are not effective. </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The use of fuse with only one protective coat is prohibited. The fuse shall be sufficiently water resistant as to be unaffected when immersed in water for thirty minutes. Rate of burning of the fuse shall be uniform and not less than 4 (four) seconds per 25 millimetres of length with 10percent (ten percent) tolerance on either side. The fuse known as instantaneous fuse shall not be used. </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Before use, the fuse shall be inspected and moist, damaged or broken ones discarded. The rate of burning of all new types of fuses or when they have been in stock for long shall be tested before use. The detonators used shall be capable of giving an effective blasting of the explosives. </w:t>
      </w:r>
    </w:p>
    <w:p w:rsidR="00C6236E" w:rsidRPr="00217447" w:rsidRDefault="002E07A4" w:rsidP="0055446D">
      <w:pPr>
        <w:widowControl w:val="0"/>
        <w:numPr>
          <w:ilvl w:val="0"/>
          <w:numId w:val="179"/>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PERSONNEL:</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 w:val="23"/>
          <w:szCs w:val="23"/>
        </w:rPr>
        <w:t xml:space="preserve">Excavation by blasting will be permitted only under the personal supervision of competent and licensed persons and trained workmen employed by the Contractor at his cost. All supervisors and workmen in-charge of </w:t>
      </w:r>
      <w:r w:rsidR="002E07A4" w:rsidRPr="00217447">
        <w:rPr>
          <w:rFonts w:eastAsiaTheme="minorEastAsia"/>
          <w:color w:val="000000" w:themeColor="text1"/>
          <w:sz w:val="23"/>
          <w:szCs w:val="23"/>
        </w:rPr>
        <w:t>makeup</w:t>
      </w:r>
      <w:r w:rsidRPr="00217447">
        <w:rPr>
          <w:rFonts w:eastAsiaTheme="minorEastAsia"/>
          <w:color w:val="000000" w:themeColor="text1"/>
          <w:sz w:val="23"/>
          <w:szCs w:val="23"/>
        </w:rPr>
        <w:t xml:space="preserve">, handling, storage and blasting work shall be adequately insured by the Contractor. </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The storage shall be in-charge of a very reliable person approved by the Engineer-in-charge, who may, if </w:t>
      </w:r>
      <w:r w:rsidR="002E07A4" w:rsidRPr="00217447">
        <w:rPr>
          <w:rFonts w:eastAsiaTheme="minorEastAsia"/>
          <w:color w:val="000000" w:themeColor="text1"/>
          <w:szCs w:val="24"/>
        </w:rPr>
        <w:t>necessary,</w:t>
      </w:r>
      <w:r w:rsidRPr="00217447">
        <w:rPr>
          <w:rFonts w:eastAsiaTheme="minorEastAsia"/>
          <w:color w:val="000000" w:themeColor="text1"/>
          <w:szCs w:val="24"/>
        </w:rPr>
        <w:t xml:space="preserve"> cause police enquiry being made as to his reliability, antecedent etc. The Contractor shall have to produce security for the person in-charge of the explosives, if and as required by the Engineer-in-charge or the civil authorities of the </w:t>
      </w:r>
      <w:r w:rsidR="002E07A4" w:rsidRPr="00217447">
        <w:rPr>
          <w:rFonts w:eastAsiaTheme="minorEastAsia"/>
          <w:color w:val="000000" w:themeColor="text1"/>
          <w:szCs w:val="24"/>
        </w:rPr>
        <w:t>district</w:t>
      </w:r>
      <w:r w:rsidRPr="00217447">
        <w:rPr>
          <w:rFonts w:eastAsiaTheme="minorEastAsia"/>
          <w:color w:val="000000" w:themeColor="text1"/>
          <w:szCs w:val="24"/>
        </w:rPr>
        <w:t xml:space="preserve">. </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The Contractor shall make sure that his supervisor workmen are fully conversant with all the rules to be observed in storing, handling and use of the explosives. It shall be assured that the supervisor in-charge, is thoroughly acquainted with all the details of the handling and the blasting operations. </w:t>
      </w:r>
    </w:p>
    <w:p w:rsidR="00C6236E" w:rsidRPr="00217447" w:rsidRDefault="002E07A4" w:rsidP="0055446D">
      <w:pPr>
        <w:widowControl w:val="0"/>
        <w:numPr>
          <w:ilvl w:val="0"/>
          <w:numId w:val="180"/>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EXPLOSIVES:</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The location and design of stores for explosives, method of their transport and general precautions to be taken by the Contractor to prevent accident shall be in accordance with the provisions of Indian Explosive Act and the regulations and rules framed thereunder. </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color w:val="000000" w:themeColor="text1"/>
          <w:szCs w:val="24"/>
        </w:rPr>
      </w:pPr>
      <w:bookmarkStart w:id="9" w:name="page93"/>
      <w:bookmarkEnd w:id="9"/>
      <w:r w:rsidRPr="00217447">
        <w:rPr>
          <w:rFonts w:eastAsiaTheme="minorEastAsia"/>
          <w:color w:val="000000" w:themeColor="text1"/>
          <w:szCs w:val="24"/>
        </w:rPr>
        <w:t>The Contractor shall provide portable magazine for storing the explosives at work spot. The site of the portable magazine shall be subject to approval by the Engineer-in-charge and the Inspector of Explosives.</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color w:val="000000" w:themeColor="text1"/>
          <w:szCs w:val="24"/>
        </w:rPr>
      </w:pPr>
      <w:r w:rsidRPr="00217447">
        <w:rPr>
          <w:rFonts w:eastAsiaTheme="minorEastAsia"/>
          <w:color w:val="000000" w:themeColor="text1"/>
          <w:szCs w:val="24"/>
        </w:rPr>
        <w:t>A careful and day-to-day account of the use of explosives shall be kept by the Contractor in register in a manner approved by the Engineer-in-charge. The Engineer-in-charge may also pay surprise visits to the storage magazine. In case of any unaccountable storage of the explosives, or if the account is not found to have been maintained in a manner approved by the Engineer-in-charge, the contractor shall be liable to be penalised in which case, he shall not be entitled to any compensation for the losses etc. The action taken under this clause shall be in addition to that which might be taken by the competent civil authorities in the court of Law.</w:t>
      </w:r>
    </w:p>
    <w:p w:rsidR="00C6236E" w:rsidRPr="00217447" w:rsidRDefault="00C6236E" w:rsidP="0055446D">
      <w:pPr>
        <w:widowControl w:val="0"/>
        <w:numPr>
          <w:ilvl w:val="0"/>
          <w:numId w:val="181"/>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USE OF </w:t>
      </w:r>
      <w:r w:rsidR="00DC4DAB" w:rsidRPr="00217447">
        <w:rPr>
          <w:rFonts w:eastAsiaTheme="minorEastAsia"/>
          <w:b/>
          <w:bCs/>
          <w:color w:val="000000" w:themeColor="text1"/>
          <w:szCs w:val="24"/>
        </w:rPr>
        <w:t>EXPLOSIVES:</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For the transport of the explosives and detonators between the store and the site, closed and strong containers made of soft materials such as timber, zinc, copper, leather shall be used. </w:t>
      </w:r>
    </w:p>
    <w:p w:rsidR="00C6236E" w:rsidRPr="00217447" w:rsidRDefault="00C6236E" w:rsidP="0055446D">
      <w:pPr>
        <w:widowControl w:val="0"/>
        <w:autoSpaceDE w:val="0"/>
        <w:autoSpaceDN w:val="0"/>
        <w:adjustRightInd w:val="0"/>
        <w:spacing w:line="360" w:lineRule="auto"/>
        <w:rPr>
          <w:rFonts w:eastAsiaTheme="minorEastAsia"/>
          <w:b/>
          <w:bCs/>
          <w:color w:val="000000" w:themeColor="text1"/>
          <w:szCs w:val="24"/>
        </w:rPr>
      </w:pP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Explosives and detonators shall be carried in separate boxes. For the conveyance of primer, special container shall be used. </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The boxes and containers used, shall be kept closed. Explosive shall be stored and used chronologically to ensure the ones revived earlier being used first. A makeup house shall be provided at each working place in which cartridges will be made up by competent and licensed men as required for the work. The make-up house shall be separated from other buildings. Only electric storage battery lamps will be used in this house. </w:t>
      </w:r>
    </w:p>
    <w:p w:rsidR="00C6236E" w:rsidRPr="00217447" w:rsidRDefault="00C6236E" w:rsidP="00C6236E">
      <w:pPr>
        <w:widowControl w:val="0"/>
        <w:overflowPunct w:val="0"/>
        <w:autoSpaceDE w:val="0"/>
        <w:autoSpaceDN w:val="0"/>
        <w:adjustRightInd w:val="0"/>
        <w:spacing w:line="246"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No smoking shall be allowed in the makeup house or generally while dealing with explosives. </w:t>
      </w:r>
    </w:p>
    <w:p w:rsidR="00C6236E" w:rsidRPr="00217447" w:rsidRDefault="00C6236E" w:rsidP="0055446D">
      <w:pPr>
        <w:widowControl w:val="0"/>
        <w:numPr>
          <w:ilvl w:val="0"/>
          <w:numId w:val="181"/>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DISPOSAL OF DETERIORATED </w:t>
      </w:r>
      <w:r w:rsidR="00DC4DAB" w:rsidRPr="00217447">
        <w:rPr>
          <w:rFonts w:eastAsiaTheme="minorEastAsia"/>
          <w:b/>
          <w:bCs/>
          <w:color w:val="000000" w:themeColor="text1"/>
          <w:szCs w:val="24"/>
        </w:rPr>
        <w:t>EXPLOSIVES:</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All deteriorated explosives shall be disposed </w:t>
      </w:r>
      <w:r w:rsidR="002E07A4" w:rsidRPr="00217447">
        <w:rPr>
          <w:rFonts w:eastAsiaTheme="minorEastAsia"/>
          <w:color w:val="000000" w:themeColor="text1"/>
          <w:szCs w:val="24"/>
        </w:rPr>
        <w:t>of</w:t>
      </w:r>
      <w:r w:rsidRPr="00217447">
        <w:rPr>
          <w:rFonts w:eastAsiaTheme="minorEastAsia"/>
          <w:color w:val="000000" w:themeColor="text1"/>
          <w:szCs w:val="24"/>
        </w:rPr>
        <w:t xml:space="preserve"> in an approved manner, the quantity of deteriorated explosives to be disposed </w:t>
      </w:r>
      <w:r w:rsidR="002E07A4" w:rsidRPr="00217447">
        <w:rPr>
          <w:rFonts w:eastAsiaTheme="minorEastAsia"/>
          <w:color w:val="000000" w:themeColor="text1"/>
          <w:szCs w:val="24"/>
        </w:rPr>
        <w:t>of</w:t>
      </w:r>
      <w:r w:rsidRPr="00217447">
        <w:rPr>
          <w:rFonts w:eastAsiaTheme="minorEastAsia"/>
          <w:color w:val="000000" w:themeColor="text1"/>
          <w:szCs w:val="24"/>
        </w:rPr>
        <w:t xml:space="preserve"> shall be intimated to the Engineer-in-charge prior to its disposal. </w:t>
      </w:r>
    </w:p>
    <w:p w:rsidR="00C6236E" w:rsidRPr="00217447" w:rsidRDefault="00C6236E" w:rsidP="0055446D">
      <w:pPr>
        <w:widowControl w:val="0"/>
        <w:numPr>
          <w:ilvl w:val="0"/>
          <w:numId w:val="181"/>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PREPARATION OF </w:t>
      </w:r>
      <w:r w:rsidR="00DC4DAB" w:rsidRPr="00217447">
        <w:rPr>
          <w:rFonts w:eastAsiaTheme="minorEastAsia"/>
          <w:b/>
          <w:bCs/>
          <w:color w:val="000000" w:themeColor="text1"/>
          <w:szCs w:val="24"/>
        </w:rPr>
        <w:t>PRIMERS:</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The primers shall not be prepared near open flames or fire. The work of preparation of primers shall always be entrusted to the same personnel. Primers shall be used as early as possible after they are ready. </w:t>
      </w:r>
    </w:p>
    <w:p w:rsidR="00C6236E" w:rsidRPr="00217447" w:rsidRDefault="00C6236E" w:rsidP="0055446D">
      <w:pPr>
        <w:widowControl w:val="0"/>
        <w:numPr>
          <w:ilvl w:val="0"/>
          <w:numId w:val="181"/>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CHARGING OF </w:t>
      </w:r>
      <w:r w:rsidR="00DC4DAB" w:rsidRPr="00217447">
        <w:rPr>
          <w:rFonts w:eastAsiaTheme="minorEastAsia"/>
          <w:b/>
          <w:bCs/>
          <w:color w:val="000000" w:themeColor="text1"/>
          <w:szCs w:val="24"/>
        </w:rPr>
        <w:t>HOLES:</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 w:val="23"/>
          <w:szCs w:val="23"/>
        </w:rPr>
        <w:t xml:space="preserve">The work of charging of holes shall not commence before all the drilling work at the site is completed and the contractor’s supervisor satisfies himself to that effect by actual inspection. While charging, open lamps shall be kept away. For charging with powered explosives, naked flame shall not be allowed. Only wooden tamping rods, without any kind of metal on the rod shall be allowed to be used. The tamping rods shall have cylindrical ends. Bore hole must be of such size that the cartridges can easily pass down them, they shall not however be too big. </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color w:val="000000" w:themeColor="text1"/>
          <w:szCs w:val="24"/>
        </w:rPr>
      </w:pPr>
      <w:bookmarkStart w:id="10" w:name="page94"/>
      <w:bookmarkEnd w:id="10"/>
      <w:r w:rsidRPr="00217447">
        <w:rPr>
          <w:rFonts w:eastAsiaTheme="minorEastAsia"/>
          <w:color w:val="000000" w:themeColor="text1"/>
          <w:szCs w:val="24"/>
        </w:rPr>
        <w:t>Only one cartridge shall be inserted at a time and gently pressed into the hole with the tamping rods. The sand, clay or other tamping materials used for filling the holes completely shall not be tamped too hard.</w:t>
      </w:r>
    </w:p>
    <w:p w:rsidR="00057FA3" w:rsidRPr="00217447" w:rsidRDefault="00DC4DAB" w:rsidP="00E0228F">
      <w:pPr>
        <w:widowControl w:val="0"/>
        <w:numPr>
          <w:ilvl w:val="0"/>
          <w:numId w:val="182"/>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BLASTING:</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Blasting shall be carried out during fixed hours of the day which shall have the approval of the Engineer-in-charge. The hours once fixed shall not be altered without prior written approval of the Engineer-in-charge. The site of blasting operations shall be prominently demarcated by red danger flags. The order to fire shall be given only by the Contractor’s supervisor in-charge of the work and this order shall be given only after giving the warning signal three times, so as to enable all the labour, watchman etc. to reach safe shelters. </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A whistle/bugle with distinctive note shall be used to give warning signals. The bugle shall not be used for any other purposes. All the labour shall be made acquainted with the sound of the bugles and shall be strictly warned to leave their work immediately at the first warning signal and to move for safe shelters. They are not to leave the shelters until </w:t>
      </w:r>
      <w:r w:rsidR="002E07A4" w:rsidRPr="00217447">
        <w:rPr>
          <w:rFonts w:eastAsiaTheme="minorEastAsia"/>
          <w:color w:val="000000" w:themeColor="text1"/>
          <w:szCs w:val="24"/>
        </w:rPr>
        <w:t>all</w:t>
      </w:r>
      <w:r w:rsidRPr="00217447">
        <w:rPr>
          <w:rFonts w:eastAsiaTheme="minorEastAsia"/>
          <w:color w:val="000000" w:themeColor="text1"/>
          <w:szCs w:val="24"/>
        </w:rPr>
        <w:t xml:space="preserve"> clear signal has been given. </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All the roads and footpaths leading to the blasting area shall be watched. </w:t>
      </w:r>
    </w:p>
    <w:p w:rsidR="00C6236E" w:rsidRPr="00217447" w:rsidRDefault="00C6236E" w:rsidP="0055446D">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In special cases, suitable extra precautions shall be taken. The Engineer-in-charge may however permit blasting for underground excavation, without restriction of fixed time, provided that he is satisfied that proper precautions are taken to give sufficient warning to all concerned and that the work of other agencies on the site is not hampered. For lighting the fuse, a lamp with a strong flame such as carbide lamp shall be used. </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 xml:space="preserve">The Contractor’s supervisor shall watch the required time for the firing of the fuses and shall see that all the workmen are under safe shelters in good time. </w:t>
      </w:r>
    </w:p>
    <w:p w:rsidR="00C6236E" w:rsidRPr="00217447" w:rsidRDefault="00C6236E" w:rsidP="0055446D">
      <w:pPr>
        <w:widowControl w:val="0"/>
        <w:numPr>
          <w:ilvl w:val="0"/>
          <w:numId w:val="182"/>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ELECTRICAL </w:t>
      </w:r>
      <w:r w:rsidR="00DC4DAB" w:rsidRPr="00217447">
        <w:rPr>
          <w:rFonts w:eastAsiaTheme="minorEastAsia"/>
          <w:b/>
          <w:bCs/>
          <w:color w:val="000000" w:themeColor="text1"/>
          <w:szCs w:val="24"/>
        </w:rPr>
        <w:t>FIRING</w:t>
      </w:r>
    </w:p>
    <w:p w:rsidR="00C6236E" w:rsidRPr="00217447" w:rsidRDefault="00C6236E" w:rsidP="007635E4">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Only the Contractor’s supervisor in-charge shall possess key of the exploder and short firing </w:t>
      </w:r>
      <w:r w:rsidR="002E07A4" w:rsidRPr="00217447">
        <w:rPr>
          <w:rFonts w:eastAsiaTheme="minorEastAsia"/>
          <w:color w:val="000000" w:themeColor="text1"/>
          <w:szCs w:val="24"/>
        </w:rPr>
        <w:t>accessories,</w:t>
      </w:r>
      <w:r w:rsidRPr="00217447">
        <w:rPr>
          <w:rFonts w:eastAsiaTheme="minorEastAsia"/>
          <w:color w:val="000000" w:themeColor="text1"/>
          <w:szCs w:val="24"/>
        </w:rPr>
        <w:t xml:space="preserve"> and he shall keep it always with himself. Special apparatus shall be used as a source of current for the blasting </w:t>
      </w:r>
      <w:r w:rsidR="002E07A4" w:rsidRPr="00217447">
        <w:rPr>
          <w:rFonts w:eastAsiaTheme="minorEastAsia"/>
          <w:color w:val="000000" w:themeColor="text1"/>
          <w:szCs w:val="24"/>
        </w:rPr>
        <w:t>operations;</w:t>
      </w:r>
      <w:r w:rsidRPr="00217447">
        <w:rPr>
          <w:rFonts w:eastAsiaTheme="minorEastAsia"/>
          <w:color w:val="000000" w:themeColor="text1"/>
          <w:szCs w:val="24"/>
        </w:rPr>
        <w:t xml:space="preserve"> power lines shall not be tapped for the purpose. </w:t>
      </w:r>
      <w:r w:rsidRPr="00217447">
        <w:rPr>
          <w:rFonts w:eastAsiaTheme="minorEastAsia"/>
          <w:color w:val="000000" w:themeColor="text1"/>
          <w:sz w:val="23"/>
          <w:szCs w:val="23"/>
        </w:rPr>
        <w:t xml:space="preserve">The detonators shall be checked before use. For blast in series, only detonators of the same manufacture of the same group of electrical resistance shall be used. </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color w:val="000000" w:themeColor="text1"/>
          <w:szCs w:val="24"/>
        </w:rPr>
      </w:pPr>
      <w:r w:rsidRPr="00217447">
        <w:rPr>
          <w:rFonts w:eastAsiaTheme="minorEastAsia"/>
          <w:color w:val="000000" w:themeColor="text1"/>
          <w:szCs w:val="24"/>
        </w:rPr>
        <w:t xml:space="preserve">Such of the electrical lines as could constitute danger for work of charging shall be removed from the site. The firing cables shall have a proper insulating cover so as to avoid short circuiting due to contact with water and metallic parts of rock. The use of the earth as a return line shall not be permitted. The firing cables shall be connected to source of current only when nobody is in the area of blasting. Before firing, the circuit shall be checked by a suitable apparatus. After firing whether with or without an actual blast the contact between the firing cable and the source of current shall be cut off before any one is allowed to leave the shelters. </w:t>
      </w:r>
      <w:bookmarkStart w:id="11" w:name="page95"/>
      <w:bookmarkEnd w:id="11"/>
      <w:r w:rsidRPr="00217447">
        <w:rPr>
          <w:rFonts w:eastAsiaTheme="minorEastAsia"/>
          <w:color w:val="000000" w:themeColor="text1"/>
          <w:szCs w:val="24"/>
        </w:rPr>
        <w:t xml:space="preserve">During storms, charging with electrical detonators shall be suspended. The charges already placed in the holes shall be blasted as quickly as possible but taking all the safety </w:t>
      </w:r>
      <w:r w:rsidR="002E07A4" w:rsidRPr="00217447">
        <w:rPr>
          <w:rFonts w:eastAsiaTheme="minorEastAsia"/>
          <w:color w:val="000000" w:themeColor="text1"/>
          <w:szCs w:val="24"/>
        </w:rPr>
        <w:t>precautions and</w:t>
      </w:r>
      <w:r w:rsidRPr="00217447">
        <w:rPr>
          <w:rFonts w:eastAsiaTheme="minorEastAsia"/>
          <w:color w:val="000000" w:themeColor="text1"/>
          <w:szCs w:val="24"/>
        </w:rPr>
        <w:t xml:space="preserve"> giving necessary warning signals. If this is not possible the site shall be abandoned till the storm has passed.</w:t>
      </w:r>
    </w:p>
    <w:p w:rsidR="00C6236E" w:rsidRPr="00217447" w:rsidRDefault="00C6236E" w:rsidP="0055446D">
      <w:pPr>
        <w:widowControl w:val="0"/>
        <w:numPr>
          <w:ilvl w:val="0"/>
          <w:numId w:val="183"/>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PRECAUTIONS AFTER </w:t>
      </w:r>
      <w:r w:rsidR="00DC4DAB" w:rsidRPr="00217447">
        <w:rPr>
          <w:rFonts w:eastAsiaTheme="minorEastAsia"/>
          <w:b/>
          <w:bCs/>
          <w:color w:val="000000" w:themeColor="text1"/>
          <w:szCs w:val="24"/>
        </w:rPr>
        <w:t>BLASTING:</w:t>
      </w:r>
    </w:p>
    <w:p w:rsidR="00C6236E" w:rsidRPr="00217447" w:rsidRDefault="00C6236E" w:rsidP="0055446D">
      <w:pPr>
        <w:widowControl w:val="0"/>
        <w:overflowPunct w:val="0"/>
        <w:autoSpaceDE w:val="0"/>
        <w:autoSpaceDN w:val="0"/>
        <w:adjustRightInd w:val="0"/>
        <w:spacing w:line="360" w:lineRule="auto"/>
        <w:ind w:left="563" w:right="20"/>
        <w:jc w:val="both"/>
        <w:rPr>
          <w:rFonts w:eastAsiaTheme="minorEastAsia"/>
          <w:b/>
          <w:bCs/>
          <w:color w:val="000000" w:themeColor="text1"/>
          <w:szCs w:val="24"/>
        </w:rPr>
      </w:pPr>
      <w:r w:rsidRPr="00217447">
        <w:rPr>
          <w:rFonts w:eastAsiaTheme="minorEastAsia"/>
          <w:color w:val="000000" w:themeColor="text1"/>
          <w:szCs w:val="24"/>
        </w:rPr>
        <w:t>After the blast, the Contractor’s supervisor must carefully inspect the work and satisfy himself that all the charges have exploded. After the blast has taken place in underground works, workmen shall not be allowed to go to the place till all the toxic gasses are evacuated from the face</w:t>
      </w:r>
      <w:r w:rsidRPr="00217447">
        <w:rPr>
          <w:rFonts w:eastAsiaTheme="minorEastAsia"/>
          <w:color w:val="000000" w:themeColor="text1"/>
          <w:sz w:val="28"/>
          <w:szCs w:val="28"/>
        </w:rPr>
        <w:t>.</w:t>
      </w:r>
    </w:p>
    <w:p w:rsidR="00057FA3" w:rsidRPr="00217447" w:rsidRDefault="00DC4DAB" w:rsidP="00E0228F">
      <w:pPr>
        <w:widowControl w:val="0"/>
        <w:numPr>
          <w:ilvl w:val="0"/>
          <w:numId w:val="183"/>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MISFIRES:</w:t>
      </w:r>
    </w:p>
    <w:p w:rsidR="00C6236E" w:rsidRPr="00217447" w:rsidRDefault="00C6236E" w:rsidP="00BE5C9F">
      <w:pPr>
        <w:widowControl w:val="0"/>
        <w:overflowPunct w:val="0"/>
        <w:autoSpaceDE w:val="0"/>
        <w:autoSpaceDN w:val="0"/>
        <w:adjustRightInd w:val="0"/>
        <w:spacing w:line="360" w:lineRule="auto"/>
        <w:ind w:left="563"/>
        <w:jc w:val="both"/>
        <w:rPr>
          <w:rFonts w:eastAsiaTheme="minorEastAsia"/>
          <w:color w:val="000000" w:themeColor="text1"/>
          <w:szCs w:val="24"/>
        </w:rPr>
      </w:pPr>
      <w:r w:rsidRPr="00217447">
        <w:rPr>
          <w:rFonts w:eastAsiaTheme="minorEastAsia"/>
          <w:color w:val="000000" w:themeColor="text1"/>
          <w:szCs w:val="24"/>
        </w:rPr>
        <w:t>If it is suspected that part of the blast has failed to fire or is delayed, sufficient time shall be allowed to elapse before entering the danger zone. When fuse and blasting caps are used a safe time should be allowed and then the Contractor’s supervisor alone shall leave the shelter to see the misfire.None of the drillers are to work near this hole until one of the two following operations have been carried out by the supervisor.</w:t>
      </w:r>
      <w:r w:rsidRPr="00217447">
        <w:rPr>
          <w:rFonts w:eastAsiaTheme="minorEastAsia"/>
          <w:color w:val="000000" w:themeColor="text1"/>
          <w:sz w:val="23"/>
          <w:szCs w:val="23"/>
        </w:rPr>
        <w:t>Either (i) the supervisor should very carefully (when the tamping is of damp clay) extract the tamping with a wooden scraper or jet of water or compressed air (using pipe of soft materials) and withdraw the fuse with the primer and detonator attached after which a fresh primer and detonator with fuse should be placed in this hole and fired out or (ii) the hole may be cleared of 300 mm. of caping and the direction then be ascertained by placing a stick in the hole. Another hole may be drilled atleast 225 mm. away, and parallel to it. This hole should then be charged and fired. The balance of the cartridge and detonators found in the muck shall be removed.</w:t>
      </w:r>
    </w:p>
    <w:p w:rsidR="00C6236E" w:rsidRPr="00217447" w:rsidRDefault="00C6236E" w:rsidP="00BE5C9F">
      <w:pPr>
        <w:widowControl w:val="0"/>
        <w:overflowPunct w:val="0"/>
        <w:autoSpaceDE w:val="0"/>
        <w:autoSpaceDN w:val="0"/>
        <w:adjustRightInd w:val="0"/>
        <w:spacing w:line="360" w:lineRule="auto"/>
        <w:ind w:left="563"/>
        <w:jc w:val="both"/>
        <w:rPr>
          <w:rFonts w:eastAsiaTheme="minorEastAsia"/>
          <w:color w:val="000000" w:themeColor="text1"/>
          <w:szCs w:val="24"/>
        </w:rPr>
      </w:pPr>
      <w:r w:rsidRPr="00217447">
        <w:rPr>
          <w:rFonts w:eastAsiaTheme="minorEastAsia"/>
          <w:color w:val="000000" w:themeColor="text1"/>
          <w:szCs w:val="24"/>
        </w:rPr>
        <w:t>Before leaving his work, the Contractor’s supervisor should inform the supervisor of the relieving shift of any case of misfires and should point out the position with red cross denoting the same, also stating what action if any, he has taken in the matter. A register of misfires and their location and how they were dealt with shall be maintained by the Contractor.</w:t>
      </w:r>
    </w:p>
    <w:p w:rsidR="00E0228F" w:rsidRPr="00217447" w:rsidRDefault="00C6236E" w:rsidP="00E0228F">
      <w:pPr>
        <w:widowControl w:val="0"/>
        <w:overflowPunct w:val="0"/>
        <w:autoSpaceDE w:val="0"/>
        <w:autoSpaceDN w:val="0"/>
        <w:adjustRightInd w:val="0"/>
        <w:spacing w:after="240" w:line="360" w:lineRule="auto"/>
        <w:ind w:left="563" w:right="20"/>
        <w:jc w:val="both"/>
        <w:rPr>
          <w:rFonts w:eastAsiaTheme="minorEastAsia"/>
          <w:color w:val="000000" w:themeColor="text1"/>
          <w:szCs w:val="24"/>
        </w:rPr>
      </w:pPr>
      <w:r w:rsidRPr="00217447">
        <w:rPr>
          <w:rFonts w:eastAsiaTheme="minorEastAsia"/>
          <w:color w:val="000000" w:themeColor="text1"/>
          <w:szCs w:val="24"/>
        </w:rPr>
        <w:t>The Contractor’s supervisor should also at once report at the Contractor’s office all cases of misfires, the cause of the same and what steps were taken in connection therewith.</w:t>
      </w:r>
    </w:p>
    <w:p w:rsidR="00C6236E" w:rsidRPr="00217447" w:rsidRDefault="00C6236E" w:rsidP="00BE5C9F">
      <w:pPr>
        <w:widowControl w:val="0"/>
        <w:overflowPunct w:val="0"/>
        <w:autoSpaceDE w:val="0"/>
        <w:autoSpaceDN w:val="0"/>
        <w:adjustRightInd w:val="0"/>
        <w:spacing w:line="360" w:lineRule="auto"/>
        <w:ind w:left="563"/>
        <w:jc w:val="both"/>
        <w:rPr>
          <w:rFonts w:eastAsiaTheme="minorEastAsia"/>
          <w:color w:val="000000" w:themeColor="text1"/>
          <w:szCs w:val="24"/>
        </w:rPr>
      </w:pPr>
      <w:r w:rsidRPr="00217447">
        <w:rPr>
          <w:rFonts w:eastAsiaTheme="minorEastAsia"/>
          <w:color w:val="000000" w:themeColor="text1"/>
          <w:szCs w:val="24"/>
        </w:rPr>
        <w:t xml:space="preserve">The names of the day and night shift supervisors of the Contractor must be noted daily in the Contractor’s office. If misfire has been found to be due to a defective detonator, or dynamite, the whole quantity of box from which the defective article was taken must be returned to the Contractor’s office for </w:t>
      </w:r>
      <w:r w:rsidR="002E07A4" w:rsidRPr="00217447">
        <w:rPr>
          <w:rFonts w:eastAsiaTheme="minorEastAsia"/>
          <w:color w:val="000000" w:themeColor="text1"/>
          <w:szCs w:val="24"/>
        </w:rPr>
        <w:t>inspection and</w:t>
      </w:r>
      <w:r w:rsidRPr="00217447">
        <w:rPr>
          <w:rFonts w:eastAsiaTheme="minorEastAsia"/>
          <w:color w:val="000000" w:themeColor="text1"/>
          <w:szCs w:val="24"/>
        </w:rPr>
        <w:t xml:space="preserve"> shall be disposed off.</w:t>
      </w:r>
    </w:p>
    <w:p w:rsidR="00C6236E" w:rsidRPr="00217447" w:rsidRDefault="00C6236E" w:rsidP="00BE5C9F">
      <w:pPr>
        <w:widowControl w:val="0"/>
        <w:overflowPunct w:val="0"/>
        <w:autoSpaceDE w:val="0"/>
        <w:autoSpaceDN w:val="0"/>
        <w:adjustRightInd w:val="0"/>
        <w:spacing w:line="360" w:lineRule="auto"/>
        <w:ind w:left="563" w:right="20"/>
        <w:jc w:val="both"/>
        <w:rPr>
          <w:rFonts w:eastAsiaTheme="minorEastAsia"/>
          <w:color w:val="000000" w:themeColor="text1"/>
          <w:szCs w:val="24"/>
        </w:rPr>
      </w:pPr>
      <w:r w:rsidRPr="00217447">
        <w:rPr>
          <w:rFonts w:eastAsiaTheme="minorEastAsia"/>
          <w:color w:val="000000" w:themeColor="text1"/>
          <w:szCs w:val="24"/>
        </w:rPr>
        <w:t>Drilling in holes not completely exploded by blasting shall not be permitted for underground excavation. The Contractor should produce the firer’s license and furnish the particulars in the following statement:</w:t>
      </w:r>
    </w:p>
    <w:p w:rsidR="00C6236E" w:rsidRPr="00217447" w:rsidRDefault="00FE7F72" w:rsidP="00C6236E">
      <w:pPr>
        <w:widowControl w:val="0"/>
        <w:autoSpaceDE w:val="0"/>
        <w:autoSpaceDN w:val="0"/>
        <w:adjustRightInd w:val="0"/>
        <w:spacing w:line="175" w:lineRule="exact"/>
        <w:rPr>
          <w:rFonts w:eastAsiaTheme="minorEastAsia"/>
          <w:color w:val="000000" w:themeColor="text1"/>
          <w:szCs w:val="24"/>
        </w:rPr>
      </w:pPr>
      <w:r w:rsidRPr="00FE7F72">
        <w:rPr>
          <w:rFonts w:eastAsiaTheme="minorEastAsia"/>
          <w:noProof/>
          <w:color w:val="000000" w:themeColor="text1"/>
          <w:szCs w:val="24"/>
          <w:lang w:eastAsia="en-IN"/>
        </w:rPr>
        <w:pict>
          <v:line id="Line 255" o:spid="_x0000_s2072" style="position:absolute;z-index:-251675648;visibility:visible;mso-wrap-distance-top:-6e-5mm;mso-wrap-distance-bottom:-6e-5mm" from="24.1pt,2.55pt" to="453.6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" o:allowincell="f" strokeweight=".96pt"/>
        </w:pict>
      </w:r>
    </w:p>
    <w:p w:rsidR="00C6236E" w:rsidRPr="00217447" w:rsidRDefault="00C6236E" w:rsidP="00C6236E">
      <w:pPr>
        <w:widowControl w:val="0"/>
        <w:tabs>
          <w:tab w:val="left" w:pos="1882"/>
          <w:tab w:val="left" w:pos="3922"/>
        </w:tabs>
        <w:autoSpaceDE w:val="0"/>
        <w:autoSpaceDN w:val="0"/>
        <w:adjustRightInd w:val="0"/>
        <w:ind w:left="563"/>
        <w:rPr>
          <w:rFonts w:eastAsiaTheme="minorEastAsia"/>
          <w:color w:val="000000" w:themeColor="text1"/>
          <w:szCs w:val="24"/>
        </w:rPr>
      </w:pPr>
      <w:r w:rsidRPr="00217447">
        <w:rPr>
          <w:rFonts w:eastAsiaTheme="minorEastAsia"/>
          <w:color w:val="000000" w:themeColor="text1"/>
          <w:szCs w:val="24"/>
        </w:rPr>
        <w:t>Sl. No.</w:t>
      </w:r>
      <w:r w:rsidRPr="00217447">
        <w:rPr>
          <w:rFonts w:eastAsiaTheme="minorEastAsia"/>
          <w:color w:val="000000" w:themeColor="text1"/>
          <w:szCs w:val="24"/>
        </w:rPr>
        <w:tab/>
        <w:t>Name</w:t>
      </w:r>
      <w:r w:rsidRPr="00217447">
        <w:rPr>
          <w:rFonts w:eastAsiaTheme="minorEastAsia"/>
          <w:color w:val="000000" w:themeColor="text1"/>
          <w:szCs w:val="24"/>
        </w:rPr>
        <w:tab/>
        <w:t>No. of Firer’s License &amp; Date.   Validity period.</w:t>
      </w:r>
    </w:p>
    <w:p w:rsidR="00C6236E" w:rsidRPr="00217447" w:rsidRDefault="00FE7F72" w:rsidP="002E07A4">
      <w:pPr>
        <w:widowControl w:val="0"/>
        <w:tabs>
          <w:tab w:val="left" w:pos="1882"/>
          <w:tab w:val="left" w:pos="3922"/>
        </w:tabs>
        <w:autoSpaceDE w:val="0"/>
        <w:autoSpaceDN w:val="0"/>
        <w:adjustRightInd w:val="0"/>
        <w:rPr>
          <w:rFonts w:eastAsiaTheme="minorEastAsia"/>
          <w:color w:val="000000" w:themeColor="text1"/>
          <w:szCs w:val="24"/>
        </w:rPr>
      </w:pPr>
      <w:r w:rsidRPr="00FE7F72">
        <w:rPr>
          <w:rFonts w:eastAsiaTheme="minorEastAsia"/>
          <w:noProof/>
          <w:color w:val="000000" w:themeColor="text1"/>
          <w:szCs w:val="24"/>
          <w:lang w:eastAsia="en-IN"/>
        </w:rPr>
        <w:pict>
          <v:line id="Line 256" o:spid="_x0000_s2071" style="position:absolute;z-index:-251687424;visibility:visible;mso-wrap-distance-top:-6e-5mm;mso-wrap-distance-bottom:-6e-5mm" from="24.1pt,2.6pt" to="453.6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" o:allowincell="f" strokeweight=".96pt"/>
        </w:pict>
      </w:r>
      <w:r w:rsidRPr="00FE7F72">
        <w:rPr>
          <w:rFonts w:eastAsiaTheme="minorEastAsia"/>
          <w:noProof/>
          <w:color w:val="000000" w:themeColor="text1"/>
          <w:szCs w:val="24"/>
          <w:lang w:eastAsia="en-IN"/>
        </w:rPr>
        <w:pict>
          <v:line id="Line 257" o:spid="_x0000_s2070" style="position:absolute;z-index:-251686400;visibility:visible;mso-wrap-distance-top:-6e-5mm;mso-wrap-distance-bottom:-6e-5mm" from="24.1pt,31pt" to="453.6pt,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" o:allowincell="f" strokeweight=".96pt"/>
        </w:pict>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r w:rsidR="002E07A4" w:rsidRPr="00217447">
        <w:rPr>
          <w:rFonts w:eastAsiaTheme="minorEastAsia"/>
          <w:color w:val="000000" w:themeColor="text1"/>
          <w:szCs w:val="24"/>
        </w:rPr>
        <w:tab/>
      </w:r>
      <w:bookmarkStart w:id="12" w:name="page96"/>
      <w:bookmarkEnd w:id="12"/>
    </w:p>
    <w:p w:rsidR="00C6236E" w:rsidRPr="00217447" w:rsidRDefault="00C6236E" w:rsidP="002E07A4">
      <w:pPr>
        <w:widowControl w:val="0"/>
        <w:numPr>
          <w:ilvl w:val="0"/>
          <w:numId w:val="183"/>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SAFETY OF PUBLIC AND PROPERTY </w:t>
      </w:r>
    </w:p>
    <w:p w:rsidR="00C6236E" w:rsidRPr="00217447" w:rsidRDefault="00C6236E" w:rsidP="002E07A4">
      <w:pPr>
        <w:widowControl w:val="0"/>
        <w:overflowPunct w:val="0"/>
        <w:autoSpaceDE w:val="0"/>
        <w:autoSpaceDN w:val="0"/>
        <w:adjustRightInd w:val="0"/>
        <w:spacing w:line="360" w:lineRule="auto"/>
        <w:ind w:left="563"/>
        <w:jc w:val="both"/>
        <w:rPr>
          <w:rFonts w:eastAsiaTheme="minorEastAsia"/>
          <w:color w:val="000000" w:themeColor="text1"/>
          <w:szCs w:val="24"/>
        </w:rPr>
      </w:pPr>
      <w:r w:rsidRPr="00217447">
        <w:rPr>
          <w:rFonts w:eastAsiaTheme="minorEastAsia"/>
          <w:color w:val="000000" w:themeColor="text1"/>
          <w:szCs w:val="24"/>
        </w:rPr>
        <w:t xml:space="preserve">Blasting operation, when considered necessary shall be resorted to only with the written permission of the Engineer-in-charge. Prior inspection shall be carried out for the safety and stability of the public and property. Blasting operations in the proximity of </w:t>
      </w:r>
      <w:r w:rsidR="00DC4DAB" w:rsidRPr="00217447">
        <w:rPr>
          <w:rFonts w:eastAsiaTheme="minorEastAsia"/>
          <w:color w:val="000000" w:themeColor="text1"/>
          <w:szCs w:val="24"/>
        </w:rPr>
        <w:t>overhead</w:t>
      </w:r>
      <w:r w:rsidRPr="00217447">
        <w:rPr>
          <w:rFonts w:eastAsiaTheme="minorEastAsia"/>
          <w:color w:val="000000" w:themeColor="text1"/>
          <w:szCs w:val="24"/>
        </w:rPr>
        <w:t xml:space="preserve"> power lines, communication lines, utility lines or other structures shall not be carried on until the operator or the owner or both of such lines have been notified and precautionary measures deemed necessary have been taken. The drilling pattern, the method of blasting, the charge per hole, the finishing order etc. shall also be suitably designed to the satisfaction of the Engineer. </w:t>
      </w:r>
    </w:p>
    <w:p w:rsidR="00C6236E" w:rsidRPr="00217447" w:rsidRDefault="00C6236E" w:rsidP="002E07A4">
      <w:pPr>
        <w:widowControl w:val="0"/>
        <w:numPr>
          <w:ilvl w:val="0"/>
          <w:numId w:val="183"/>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CONTROLLED BLASTING </w:t>
      </w:r>
    </w:p>
    <w:p w:rsidR="00C6236E" w:rsidRPr="00217447" w:rsidRDefault="00C6236E" w:rsidP="00BE5C9F">
      <w:pPr>
        <w:widowControl w:val="0"/>
        <w:numPr>
          <w:ilvl w:val="0"/>
          <w:numId w:val="185"/>
        </w:numPr>
        <w:tabs>
          <w:tab w:val="num" w:pos="1129"/>
        </w:tabs>
        <w:overflowPunct w:val="0"/>
        <w:autoSpaceDE w:val="0"/>
        <w:autoSpaceDN w:val="0"/>
        <w:adjustRightInd w:val="0"/>
        <w:spacing w:line="360" w:lineRule="auto"/>
        <w:ind w:left="1129" w:hanging="563"/>
        <w:jc w:val="both"/>
        <w:rPr>
          <w:rFonts w:eastAsiaTheme="minorEastAsia"/>
          <w:b/>
          <w:bCs/>
          <w:color w:val="000000" w:themeColor="text1"/>
          <w:szCs w:val="24"/>
        </w:rPr>
      </w:pPr>
      <w:r w:rsidRPr="00217447">
        <w:rPr>
          <w:rFonts w:eastAsiaTheme="minorEastAsia"/>
          <w:b/>
          <w:color w:val="000000" w:themeColor="text1"/>
          <w:szCs w:val="24"/>
        </w:rPr>
        <w:t xml:space="preserve">The objectives of controlled blasting techniques include </w:t>
      </w:r>
    </w:p>
    <w:p w:rsidR="00C6236E" w:rsidRPr="00217447" w:rsidRDefault="00C6236E" w:rsidP="00BE5C9F">
      <w:pPr>
        <w:widowControl w:val="0"/>
        <w:numPr>
          <w:ilvl w:val="1"/>
          <w:numId w:val="186"/>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Minimisation of </w:t>
      </w:r>
      <w:r w:rsidR="006F3E58" w:rsidRPr="00217447">
        <w:rPr>
          <w:rFonts w:eastAsiaTheme="minorEastAsia"/>
          <w:color w:val="000000" w:themeColor="text1"/>
          <w:szCs w:val="24"/>
        </w:rPr>
        <w:t>over breaks</w:t>
      </w:r>
      <w:r w:rsidRPr="00217447">
        <w:rPr>
          <w:rFonts w:eastAsiaTheme="minorEastAsia"/>
          <w:color w:val="000000" w:themeColor="text1"/>
          <w:szCs w:val="24"/>
        </w:rPr>
        <w:t xml:space="preserve"> and or fracturing of rock beyond the designed boundary of excavation so as to achieve smooth post blast surface for the canal and a sound foundation for the canal structure. </w:t>
      </w:r>
    </w:p>
    <w:p w:rsidR="00C6236E" w:rsidRPr="00217447" w:rsidRDefault="00C6236E" w:rsidP="00BE5C9F">
      <w:pPr>
        <w:widowControl w:val="0"/>
        <w:numPr>
          <w:ilvl w:val="1"/>
          <w:numId w:val="18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Control of </w:t>
      </w:r>
      <w:r w:rsidR="006F3E58" w:rsidRPr="00217447">
        <w:rPr>
          <w:rFonts w:eastAsiaTheme="minorEastAsia"/>
          <w:color w:val="000000" w:themeColor="text1"/>
          <w:szCs w:val="24"/>
        </w:rPr>
        <w:t>fly rock</w:t>
      </w:r>
      <w:r w:rsidRPr="00217447">
        <w:rPr>
          <w:rFonts w:eastAsiaTheme="minorEastAsia"/>
          <w:color w:val="000000" w:themeColor="text1"/>
          <w:szCs w:val="24"/>
        </w:rPr>
        <w:t xml:space="preserve"> and or ground vibration within permissible limits and </w:t>
      </w:r>
    </w:p>
    <w:p w:rsidR="00C6236E" w:rsidRPr="00217447" w:rsidRDefault="00C6236E" w:rsidP="00BE5C9F">
      <w:pPr>
        <w:widowControl w:val="0"/>
        <w:numPr>
          <w:ilvl w:val="1"/>
          <w:numId w:val="18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To serve both the above purposes. </w:t>
      </w:r>
    </w:p>
    <w:p w:rsidR="00C6236E" w:rsidRPr="00217447" w:rsidRDefault="00C6236E" w:rsidP="002E07A4">
      <w:pPr>
        <w:widowControl w:val="0"/>
        <w:numPr>
          <w:ilvl w:val="0"/>
          <w:numId w:val="185"/>
        </w:numPr>
        <w:tabs>
          <w:tab w:val="num" w:pos="1129"/>
        </w:tabs>
        <w:overflowPunct w:val="0"/>
        <w:autoSpaceDE w:val="0"/>
        <w:autoSpaceDN w:val="0"/>
        <w:adjustRightInd w:val="0"/>
        <w:spacing w:line="360" w:lineRule="auto"/>
        <w:ind w:left="1129" w:hanging="563"/>
        <w:jc w:val="both"/>
        <w:rPr>
          <w:rFonts w:eastAsiaTheme="minorEastAsia"/>
          <w:b/>
          <w:color w:val="000000" w:themeColor="text1"/>
          <w:szCs w:val="24"/>
        </w:rPr>
      </w:pPr>
      <w:r w:rsidRPr="00217447">
        <w:rPr>
          <w:rFonts w:eastAsiaTheme="minorEastAsia"/>
          <w:b/>
          <w:bCs/>
          <w:color w:val="000000" w:themeColor="text1"/>
          <w:szCs w:val="24"/>
        </w:rPr>
        <w:t xml:space="preserve">TECHNIQUES FOR MINIMISING ROCK DAMAGE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The main purpose of controlled blasting is to minimise fracturing and loosening of the rock mass beyond the predetermined excavation line/profile. The objective is normally achieved by minimising and judicious use of explosives in the blast holes. Several controlled blasting techniques such as line drilling, presplitting, smooth blasting, cushion blasting and buffer blasting are used to achieve the objective. </w:t>
      </w:r>
    </w:p>
    <w:p w:rsidR="00C6236E" w:rsidRPr="00217447" w:rsidRDefault="00C6236E" w:rsidP="007635E4">
      <w:pPr>
        <w:pStyle w:val="ListParagraph"/>
        <w:widowControl w:val="0"/>
        <w:numPr>
          <w:ilvl w:val="0"/>
          <w:numId w:val="536"/>
        </w:numPr>
        <w:overflowPunct w:val="0"/>
        <w:autoSpaceDE w:val="0"/>
        <w:autoSpaceDN w:val="0"/>
        <w:adjustRightInd w:val="0"/>
        <w:spacing w:line="360" w:lineRule="auto"/>
        <w:jc w:val="both"/>
        <w:rPr>
          <w:rFonts w:eastAsiaTheme="minorEastAsia"/>
          <w:color w:val="000000" w:themeColor="text1"/>
          <w:szCs w:val="24"/>
        </w:rPr>
      </w:pPr>
      <w:r w:rsidRPr="00217447">
        <w:rPr>
          <w:rFonts w:eastAsiaTheme="minorEastAsia"/>
          <w:b/>
          <w:bCs/>
          <w:color w:val="000000" w:themeColor="text1"/>
          <w:szCs w:val="24"/>
        </w:rPr>
        <w:t>Line Drilling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The line drilling may be one of the techniques used for </w:t>
      </w:r>
      <w:r w:rsidR="006F3E58" w:rsidRPr="00217447">
        <w:rPr>
          <w:rFonts w:eastAsiaTheme="minorEastAsia"/>
          <w:color w:val="000000" w:themeColor="text1"/>
          <w:szCs w:val="24"/>
        </w:rPr>
        <w:t>over break</w:t>
      </w:r>
      <w:r w:rsidRPr="00217447">
        <w:rPr>
          <w:rFonts w:eastAsiaTheme="minorEastAsia"/>
          <w:color w:val="000000" w:themeColor="text1"/>
          <w:szCs w:val="24"/>
        </w:rPr>
        <w:t xml:space="preserve"> control. In line drilling, a single row of closely spaced, unloaded, small diameter holes is drilled along the neat excavation line. This provides a plane of weakness to which the primary blast can break and to some extent reflects the shock waves created by the blast, reducing the shattering and stressing in the finished wall. Line drilling is best suited to homogenous formations where bedding planes, joints, and seams are at a minimum.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Line drilling has very limited application. The only place where it is applicable is in areas where even the light explosive loads associated with other controlled blasting techniques may cause damage beyond the excavation limit, or where line drilling is used between loaded holes to promote shearing and guide the presplit line. </w:t>
      </w:r>
    </w:p>
    <w:p w:rsidR="00C6236E" w:rsidRPr="00217447" w:rsidRDefault="002E07A4" w:rsidP="007635E4">
      <w:pPr>
        <w:pStyle w:val="ListParagraph"/>
        <w:widowControl w:val="0"/>
        <w:numPr>
          <w:ilvl w:val="0"/>
          <w:numId w:val="536"/>
        </w:numPr>
        <w:overflowPunct w:val="0"/>
        <w:autoSpaceDE w:val="0"/>
        <w:autoSpaceDN w:val="0"/>
        <w:adjustRightInd w:val="0"/>
        <w:spacing w:line="360" w:lineRule="auto"/>
        <w:jc w:val="both"/>
        <w:rPr>
          <w:rFonts w:eastAsiaTheme="minorEastAsia"/>
          <w:color w:val="000000" w:themeColor="text1"/>
          <w:szCs w:val="24"/>
        </w:rPr>
      </w:pPr>
      <w:r w:rsidRPr="00217447">
        <w:rPr>
          <w:rFonts w:eastAsiaTheme="minorEastAsia"/>
          <w:b/>
          <w:bCs/>
          <w:color w:val="000000" w:themeColor="text1"/>
          <w:szCs w:val="24"/>
        </w:rPr>
        <w:t>Presplitting:</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Presplitting involves a single row of holes drilled along the excavation line. Presplit in the rock forms a discontinuous one which minimises or eliminates </w:t>
      </w:r>
      <w:r w:rsidR="006F3E58" w:rsidRPr="00217447">
        <w:rPr>
          <w:rFonts w:eastAsiaTheme="minorEastAsia"/>
          <w:color w:val="000000" w:themeColor="text1"/>
          <w:szCs w:val="24"/>
        </w:rPr>
        <w:t>over break</w:t>
      </w:r>
      <w:r w:rsidRPr="00217447">
        <w:rPr>
          <w:rFonts w:eastAsiaTheme="minorEastAsia"/>
          <w:color w:val="000000" w:themeColor="text1"/>
          <w:szCs w:val="24"/>
        </w:rPr>
        <w:t xml:space="preserve"> from the subsequent primary blast and produces a smooth, finished rock wall. Presplitting is also used to reduce ground vibration in critical cases.</w:t>
      </w:r>
    </w:p>
    <w:p w:rsidR="00C6236E" w:rsidRPr="00217447" w:rsidRDefault="00C6236E" w:rsidP="00BE5C9F">
      <w:pPr>
        <w:widowControl w:val="0"/>
        <w:autoSpaceDE w:val="0"/>
        <w:autoSpaceDN w:val="0"/>
        <w:adjustRightInd w:val="0"/>
        <w:spacing w:line="360" w:lineRule="auto"/>
        <w:ind w:left="567"/>
        <w:rPr>
          <w:rFonts w:eastAsiaTheme="minorEastAsia"/>
          <w:color w:val="000000" w:themeColor="text1"/>
          <w:szCs w:val="24"/>
        </w:rPr>
      </w:pPr>
      <w:bookmarkStart w:id="13" w:name="page97"/>
      <w:bookmarkEnd w:id="13"/>
      <w:r w:rsidRPr="00217447">
        <w:rPr>
          <w:rFonts w:eastAsiaTheme="minorEastAsia"/>
          <w:b/>
          <w:bCs/>
          <w:color w:val="000000" w:themeColor="text1"/>
          <w:szCs w:val="24"/>
        </w:rPr>
        <w:t>Smooth Blasting :</w:t>
      </w:r>
    </w:p>
    <w:p w:rsidR="00C6236E" w:rsidRPr="00217447" w:rsidRDefault="00C6236E" w:rsidP="00BE5C9F">
      <w:pPr>
        <w:widowControl w:val="0"/>
        <w:overflowPunct w:val="0"/>
        <w:autoSpaceDE w:val="0"/>
        <w:autoSpaceDN w:val="0"/>
        <w:adjustRightInd w:val="0"/>
        <w:spacing w:line="360" w:lineRule="auto"/>
        <w:ind w:left="569" w:right="40"/>
        <w:jc w:val="both"/>
        <w:rPr>
          <w:rFonts w:eastAsiaTheme="minorEastAsia"/>
          <w:color w:val="000000" w:themeColor="text1"/>
          <w:szCs w:val="24"/>
        </w:rPr>
      </w:pPr>
      <w:r w:rsidRPr="00217447">
        <w:rPr>
          <w:rFonts w:eastAsiaTheme="minorEastAsia"/>
          <w:color w:val="000000" w:themeColor="text1"/>
          <w:sz w:val="23"/>
          <w:szCs w:val="23"/>
        </w:rPr>
        <w:t>Smooth blasting is sometimes referred to as contour blasting, perimeter blasting, or sculpture blasting. This method is widely accepted method for controlling overbreak in canal, underground headings and slopes. In smooth blasting the holes are drilled along the excavation limits, lightly loaded with well distributed charges, and fired after the main excavation is removed. By firing instantaneously or with minimum delay between the holes, a shearing action is obtained which gives smooth walls with minimum overbreak.</w:t>
      </w:r>
    </w:p>
    <w:p w:rsidR="00C6236E" w:rsidRPr="00217447" w:rsidRDefault="00C6236E" w:rsidP="00BE5C9F">
      <w:pPr>
        <w:widowControl w:val="0"/>
        <w:overflowPunct w:val="0"/>
        <w:autoSpaceDE w:val="0"/>
        <w:autoSpaceDN w:val="0"/>
        <w:adjustRightInd w:val="0"/>
        <w:spacing w:line="360" w:lineRule="auto"/>
        <w:ind w:left="569" w:right="20"/>
        <w:jc w:val="both"/>
        <w:rPr>
          <w:rFonts w:eastAsiaTheme="minorEastAsia"/>
          <w:color w:val="000000" w:themeColor="text1"/>
          <w:szCs w:val="24"/>
        </w:rPr>
      </w:pPr>
      <w:r w:rsidRPr="00217447">
        <w:rPr>
          <w:rFonts w:eastAsiaTheme="minorEastAsia"/>
          <w:color w:val="000000" w:themeColor="text1"/>
          <w:szCs w:val="24"/>
        </w:rPr>
        <w:t xml:space="preserve">Smooth blasting, presplitting etc., techniques differ mainly from the line drilling principle in that some or all of the holes are loaded with relatively light, well distributed charges of explosives. The fact that the firing of these charges tends to crack or split the rock between the holes permits wider hole spacings than when line drilling. </w:t>
      </w:r>
      <w:r w:rsidR="00DC4DAB" w:rsidRPr="00217447">
        <w:rPr>
          <w:rFonts w:eastAsiaTheme="minorEastAsia"/>
          <w:color w:val="000000" w:themeColor="text1"/>
          <w:szCs w:val="24"/>
        </w:rPr>
        <w:t>Consequently,</w:t>
      </w:r>
      <w:r w:rsidRPr="00217447">
        <w:rPr>
          <w:rFonts w:eastAsiaTheme="minorEastAsia"/>
          <w:color w:val="000000" w:themeColor="text1"/>
          <w:szCs w:val="24"/>
        </w:rPr>
        <w:t xml:space="preserve"> drilling costs are reduced and in many cases better control of overbreak is obtained. </w:t>
      </w:r>
      <w:r w:rsidR="00DC4DAB" w:rsidRPr="00217447">
        <w:rPr>
          <w:rFonts w:eastAsiaTheme="minorEastAsia"/>
          <w:color w:val="000000" w:themeColor="text1"/>
          <w:szCs w:val="24"/>
        </w:rPr>
        <w:t>However,</w:t>
      </w:r>
      <w:r w:rsidRPr="00217447">
        <w:rPr>
          <w:rFonts w:eastAsiaTheme="minorEastAsia"/>
          <w:color w:val="000000" w:themeColor="text1"/>
          <w:szCs w:val="24"/>
        </w:rPr>
        <w:t xml:space="preserve"> in the case of presplitting, it is difficult to determine results until excavation of the primary blast is complete to the finished wall.</w:t>
      </w:r>
    </w:p>
    <w:p w:rsidR="00C6236E" w:rsidRPr="00217447" w:rsidRDefault="00C6236E" w:rsidP="007635E4">
      <w:pPr>
        <w:pStyle w:val="ListParagraph"/>
        <w:widowControl w:val="0"/>
        <w:numPr>
          <w:ilvl w:val="0"/>
          <w:numId w:val="536"/>
        </w:numPr>
        <w:overflowPunct w:val="0"/>
        <w:autoSpaceDE w:val="0"/>
        <w:autoSpaceDN w:val="0"/>
        <w:adjustRightInd w:val="0"/>
        <w:spacing w:line="360" w:lineRule="auto"/>
        <w:jc w:val="both"/>
        <w:rPr>
          <w:rFonts w:eastAsiaTheme="minorEastAsia"/>
          <w:color w:val="000000" w:themeColor="text1"/>
          <w:szCs w:val="24"/>
        </w:rPr>
      </w:pPr>
      <w:r w:rsidRPr="00217447">
        <w:rPr>
          <w:rFonts w:eastAsiaTheme="minorEastAsia"/>
          <w:b/>
          <w:bCs/>
          <w:color w:val="000000" w:themeColor="text1"/>
          <w:szCs w:val="24"/>
        </w:rPr>
        <w:t xml:space="preserve">Cushion </w:t>
      </w:r>
      <w:r w:rsidR="00DC4DAB" w:rsidRPr="00217447">
        <w:rPr>
          <w:rFonts w:eastAsiaTheme="minorEastAsia"/>
          <w:b/>
          <w:bCs/>
          <w:color w:val="000000" w:themeColor="text1"/>
          <w:szCs w:val="24"/>
        </w:rPr>
        <w:t>Blasting:</w:t>
      </w:r>
    </w:p>
    <w:p w:rsidR="00C6236E" w:rsidRPr="00217447" w:rsidRDefault="00C6236E" w:rsidP="00BE5C9F">
      <w:pPr>
        <w:widowControl w:val="0"/>
        <w:overflowPunct w:val="0"/>
        <w:autoSpaceDE w:val="0"/>
        <w:autoSpaceDN w:val="0"/>
        <w:adjustRightInd w:val="0"/>
        <w:spacing w:line="360" w:lineRule="auto"/>
        <w:ind w:left="569" w:right="20"/>
        <w:jc w:val="both"/>
        <w:rPr>
          <w:rFonts w:eastAsiaTheme="minorEastAsia"/>
          <w:color w:val="000000" w:themeColor="text1"/>
          <w:szCs w:val="24"/>
        </w:rPr>
      </w:pPr>
      <w:r w:rsidRPr="00217447">
        <w:rPr>
          <w:rFonts w:eastAsiaTheme="minorEastAsia"/>
          <w:color w:val="000000" w:themeColor="text1"/>
          <w:szCs w:val="24"/>
        </w:rPr>
        <w:t>Cushion blasting is sometimes referred to as trimming, slabbing, or slashing. Like smooth wall blasting, a single row of holes is drilled along the excavation line, loaded with light, well distributed charges, and fired after the main excavation is removed. In cushion blasting, the charged holes are further decoupled by reducing the diameter or using stemming material of crushed stone or sand to provide crushing effect. This “cushions” the shock from the finished wall as the holes are detonated and minimises the stresses and fractures in the finished wall. This technique is rarely used today because the reduction in decoupling could be achieved by the use of small diameter explosive cartridges which serves the same purpose. The holes are blasted using the last delay number in the same blasting round preferably with jumping delay of 50 Ms.</w:t>
      </w:r>
    </w:p>
    <w:p w:rsidR="00C6236E" w:rsidRPr="00217447" w:rsidRDefault="00C6236E" w:rsidP="00BE5C9F">
      <w:pPr>
        <w:widowControl w:val="0"/>
        <w:overflowPunct w:val="0"/>
        <w:autoSpaceDE w:val="0"/>
        <w:autoSpaceDN w:val="0"/>
        <w:adjustRightInd w:val="0"/>
        <w:spacing w:line="360" w:lineRule="auto"/>
        <w:ind w:left="569" w:right="20"/>
        <w:jc w:val="both"/>
        <w:rPr>
          <w:rFonts w:eastAsiaTheme="minorEastAsia"/>
          <w:color w:val="000000" w:themeColor="text1"/>
          <w:szCs w:val="24"/>
        </w:rPr>
      </w:pPr>
      <w:r w:rsidRPr="00217447">
        <w:rPr>
          <w:rFonts w:eastAsiaTheme="minorEastAsia"/>
          <w:color w:val="000000" w:themeColor="text1"/>
          <w:szCs w:val="24"/>
        </w:rPr>
        <w:t>The suitable parameters for controlled blasting for minimising rock damage shall be established through trial blasts. Usually it needs to establish the optimum hole spacings and the charge per hole. Slopes of the canals are designed and prescribed by the Engineer in accordance with the geology of the rock. The controlled blasting methods shall be such as would enable maintain the prescribed slope.</w:t>
      </w:r>
    </w:p>
    <w:p w:rsidR="00C6236E" w:rsidRPr="00217447" w:rsidRDefault="00C6236E" w:rsidP="00BE5C9F">
      <w:pPr>
        <w:widowControl w:val="0"/>
        <w:numPr>
          <w:ilvl w:val="0"/>
          <w:numId w:val="188"/>
        </w:numPr>
        <w:tabs>
          <w:tab w:val="num" w:pos="569"/>
        </w:tabs>
        <w:overflowPunct w:val="0"/>
        <w:autoSpaceDE w:val="0"/>
        <w:autoSpaceDN w:val="0"/>
        <w:adjustRightInd w:val="0"/>
        <w:spacing w:line="360" w:lineRule="auto"/>
        <w:ind w:left="569" w:hanging="569"/>
        <w:jc w:val="both"/>
        <w:rPr>
          <w:rFonts w:eastAsiaTheme="minorEastAsia"/>
          <w:color w:val="000000" w:themeColor="text1"/>
          <w:szCs w:val="24"/>
        </w:rPr>
      </w:pPr>
      <w:r w:rsidRPr="00217447">
        <w:rPr>
          <w:rFonts w:eastAsiaTheme="minorEastAsia"/>
          <w:b/>
          <w:bCs/>
          <w:color w:val="000000" w:themeColor="text1"/>
          <w:szCs w:val="24"/>
        </w:rPr>
        <w:t xml:space="preserve">GROUND VIBRATION CONTROL TECHNIQUES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When an explosive charge is detonated inside a blast hole it is instantly converted into hot gases and the expanding gases exert intense pressure on the blast hole walls. A high intensity shock wave travels through the rock mass which attenuates sharply with distance. Simultaneously the rock around the blast hole upto twice the radius of the original hole gets completely crushed. Expanding gases continue to work on the rock, extending the cracks and moving the rock outward and upward. These activities consume a major part of the explosive energy. However, a small left over portion passes beyond the zone of intended work in the form of elastic ground vibrations. As seismic waves travel through the rock mass, they generate particle motions which are termed as ground vibrations. The velocity of oscillation of rock particles is called “particle velocity” and its maximum value is called “peak particle velocity (PPV)”. Internationally, peak particle velocity is used to express the intensity of ground vibrations from blasting. Damage caused by ground vibration is dependent on the ground velocity and on the frequency of the ground motion. </w:t>
      </w:r>
    </w:p>
    <w:p w:rsidR="00C6236E" w:rsidRPr="00217447" w:rsidRDefault="00C6236E" w:rsidP="009762D6">
      <w:pPr>
        <w:widowControl w:val="0"/>
        <w:overflowPunct w:val="0"/>
        <w:autoSpaceDE w:val="0"/>
        <w:autoSpaceDN w:val="0"/>
        <w:adjustRightInd w:val="0"/>
        <w:spacing w:line="360" w:lineRule="auto"/>
        <w:ind w:left="569"/>
        <w:jc w:val="both"/>
        <w:rPr>
          <w:rFonts w:eastAsiaTheme="minorEastAsia"/>
          <w:color w:val="000000" w:themeColor="text1"/>
          <w:szCs w:val="24"/>
        </w:rPr>
      </w:pPr>
      <w:bookmarkStart w:id="14" w:name="page98"/>
      <w:bookmarkEnd w:id="14"/>
      <w:r w:rsidRPr="00217447">
        <w:rPr>
          <w:rFonts w:eastAsiaTheme="minorEastAsia"/>
          <w:color w:val="000000" w:themeColor="text1"/>
          <w:szCs w:val="24"/>
        </w:rPr>
        <w:t>Even though, the use of explosives has unwanted side effect in the form of vibration, explosives provide an inexpensive source of energy for rock excavation in mining and civil engineering projects.</w:t>
      </w:r>
    </w:p>
    <w:p w:rsidR="009762D6" w:rsidRPr="00217447" w:rsidRDefault="00C6236E" w:rsidP="00E0228F">
      <w:pPr>
        <w:widowControl w:val="0"/>
        <w:overflowPunct w:val="0"/>
        <w:autoSpaceDE w:val="0"/>
        <w:autoSpaceDN w:val="0"/>
        <w:adjustRightInd w:val="0"/>
        <w:spacing w:line="360" w:lineRule="auto"/>
        <w:ind w:left="569" w:right="20"/>
        <w:jc w:val="both"/>
        <w:rPr>
          <w:rFonts w:eastAsiaTheme="minorEastAsia"/>
          <w:color w:val="000000" w:themeColor="text1"/>
          <w:szCs w:val="24"/>
        </w:rPr>
      </w:pPr>
      <w:r w:rsidRPr="00217447">
        <w:rPr>
          <w:rFonts w:eastAsiaTheme="minorEastAsia"/>
          <w:color w:val="000000" w:themeColor="text1"/>
          <w:szCs w:val="24"/>
        </w:rPr>
        <w:t xml:space="preserve">The principal factors that </w:t>
      </w:r>
      <w:r w:rsidR="00DC4DAB" w:rsidRPr="00217447">
        <w:rPr>
          <w:rFonts w:eastAsiaTheme="minorEastAsia"/>
          <w:color w:val="000000" w:themeColor="text1"/>
          <w:szCs w:val="24"/>
        </w:rPr>
        <w:t>affect</w:t>
      </w:r>
      <w:r w:rsidRPr="00217447">
        <w:rPr>
          <w:rFonts w:eastAsiaTheme="minorEastAsia"/>
          <w:color w:val="000000" w:themeColor="text1"/>
          <w:szCs w:val="24"/>
        </w:rPr>
        <w:t xml:space="preserve"> vibration levels at a given point of </w:t>
      </w:r>
      <w:r w:rsidR="006F3E58" w:rsidRPr="00217447">
        <w:rPr>
          <w:rFonts w:eastAsiaTheme="minorEastAsia"/>
          <w:color w:val="000000" w:themeColor="text1"/>
          <w:szCs w:val="24"/>
        </w:rPr>
        <w:t>interest</w:t>
      </w:r>
      <w:r w:rsidRPr="00217447">
        <w:rPr>
          <w:rFonts w:eastAsiaTheme="minorEastAsia"/>
          <w:color w:val="000000" w:themeColor="text1"/>
          <w:szCs w:val="24"/>
        </w:rPr>
        <w:t xml:space="preserve"> are the maximum charge per delay, the distance from the blast, the delay period used and the blast geometry.</w:t>
      </w:r>
    </w:p>
    <w:p w:rsidR="00C6236E" w:rsidRPr="00217447" w:rsidRDefault="00C6236E" w:rsidP="00C6236E">
      <w:pPr>
        <w:widowControl w:val="0"/>
        <w:autoSpaceDE w:val="0"/>
        <w:autoSpaceDN w:val="0"/>
        <w:adjustRightInd w:val="0"/>
        <w:ind w:left="9"/>
        <w:rPr>
          <w:rFonts w:eastAsiaTheme="minorEastAsia"/>
          <w:color w:val="000000" w:themeColor="text1"/>
          <w:szCs w:val="24"/>
        </w:rPr>
      </w:pPr>
      <w:r w:rsidRPr="00217447">
        <w:rPr>
          <w:rFonts w:eastAsiaTheme="minorEastAsia"/>
          <w:b/>
          <w:bCs/>
          <w:color w:val="000000" w:themeColor="text1"/>
          <w:szCs w:val="24"/>
        </w:rPr>
        <w:t xml:space="preserve">Safe Limits of </w:t>
      </w:r>
      <w:r w:rsidR="00DC4DAB" w:rsidRPr="00217447">
        <w:rPr>
          <w:rFonts w:eastAsiaTheme="minorEastAsia"/>
          <w:b/>
          <w:bCs/>
          <w:color w:val="000000" w:themeColor="text1"/>
          <w:szCs w:val="24"/>
        </w:rPr>
        <w:t>Vibration:</w:t>
      </w:r>
    </w:p>
    <w:p w:rsidR="00C6236E" w:rsidRPr="00217447" w:rsidRDefault="00C6236E" w:rsidP="00C6236E">
      <w:pPr>
        <w:widowControl w:val="0"/>
        <w:autoSpaceDE w:val="0"/>
        <w:autoSpaceDN w:val="0"/>
        <w:adjustRightInd w:val="0"/>
        <w:spacing w:line="20" w:lineRule="exact"/>
        <w:rPr>
          <w:rFonts w:eastAsiaTheme="minorEastAsia"/>
          <w:color w:val="000000" w:themeColor="text1"/>
          <w:szCs w:val="24"/>
        </w:rPr>
      </w:pPr>
    </w:p>
    <w:p w:rsidR="00C6236E" w:rsidRPr="00217447" w:rsidRDefault="00C6236E" w:rsidP="00C6236E">
      <w:pPr>
        <w:widowControl w:val="0"/>
        <w:autoSpaceDE w:val="0"/>
        <w:autoSpaceDN w:val="0"/>
        <w:adjustRightInd w:val="0"/>
        <w:ind w:left="9"/>
        <w:rPr>
          <w:rFonts w:eastAsiaTheme="minorEastAsia"/>
          <w:color w:val="000000" w:themeColor="text1"/>
          <w:szCs w:val="24"/>
        </w:rPr>
      </w:pPr>
      <w:r w:rsidRPr="00217447">
        <w:rPr>
          <w:rFonts w:eastAsiaTheme="minorEastAsia"/>
          <w:color w:val="000000" w:themeColor="text1"/>
          <w:szCs w:val="24"/>
        </w:rPr>
        <w:t xml:space="preserve">The permissible peak particle velocity (mm/s) at the foundation level of structures is as </w:t>
      </w:r>
      <w:r w:rsidR="006F3E58" w:rsidRPr="00217447">
        <w:rPr>
          <w:rFonts w:eastAsiaTheme="minorEastAsia"/>
          <w:color w:val="000000" w:themeColor="text1"/>
          <w:szCs w:val="24"/>
        </w:rPr>
        <w:t>follows:</w:t>
      </w:r>
    </w:p>
    <w:p w:rsidR="00C6236E" w:rsidRPr="00217447" w:rsidRDefault="00C6236E" w:rsidP="00C6236E">
      <w:pPr>
        <w:widowControl w:val="0"/>
        <w:autoSpaceDE w:val="0"/>
        <w:autoSpaceDN w:val="0"/>
        <w:adjustRightInd w:val="0"/>
        <w:spacing w:line="145" w:lineRule="exact"/>
        <w:rPr>
          <w:rFonts w:eastAsiaTheme="minorEastAsia"/>
          <w:color w:val="000000" w:themeColor="text1"/>
          <w:szCs w:val="24"/>
        </w:rPr>
      </w:pPr>
    </w:p>
    <w:tbl>
      <w:tblPr>
        <w:tblW w:w="9677" w:type="dxa"/>
        <w:tblInd w:w="19" w:type="dxa"/>
        <w:tblLayout w:type="fixed"/>
        <w:tblCellMar>
          <w:left w:w="0" w:type="dxa"/>
          <w:right w:w="0" w:type="dxa"/>
        </w:tblCellMar>
        <w:tblLook w:val="0000"/>
      </w:tblPr>
      <w:tblGrid>
        <w:gridCol w:w="603"/>
        <w:gridCol w:w="5433"/>
        <w:gridCol w:w="1126"/>
        <w:gridCol w:w="1247"/>
        <w:gridCol w:w="1268"/>
      </w:tblGrid>
      <w:tr w:rsidR="00F36557" w:rsidRPr="00217447" w:rsidTr="007635E4">
        <w:trPr>
          <w:trHeight w:val="236"/>
        </w:trPr>
        <w:tc>
          <w:tcPr>
            <w:tcW w:w="603" w:type="dxa"/>
            <w:tcBorders>
              <w:top w:val="single" w:sz="8" w:space="0" w:color="auto"/>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p>
        </w:tc>
        <w:tc>
          <w:tcPr>
            <w:tcW w:w="5433" w:type="dxa"/>
            <w:tcBorders>
              <w:top w:val="single" w:sz="8" w:space="0" w:color="auto"/>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b/>
                <w:bCs/>
              </w:rPr>
              <w:t>Type of Structures</w:t>
            </w:r>
          </w:p>
        </w:tc>
        <w:tc>
          <w:tcPr>
            <w:tcW w:w="1126" w:type="dxa"/>
            <w:tcBorders>
              <w:top w:val="single" w:sz="8" w:space="0" w:color="auto"/>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p>
        </w:tc>
        <w:tc>
          <w:tcPr>
            <w:tcW w:w="2515" w:type="dxa"/>
            <w:gridSpan w:val="2"/>
            <w:tcBorders>
              <w:top w:val="single" w:sz="8" w:space="0" w:color="auto"/>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b/>
                <w:bCs/>
                <w:w w:val="97"/>
              </w:rPr>
              <w:t>Dominant excitation</w:t>
            </w:r>
          </w:p>
        </w:tc>
      </w:tr>
      <w:tr w:rsidR="00F36557" w:rsidRPr="00217447" w:rsidTr="007635E4">
        <w:trPr>
          <w:trHeight w:val="220"/>
        </w:trPr>
        <w:tc>
          <w:tcPr>
            <w:tcW w:w="60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p>
        </w:tc>
        <w:tc>
          <w:tcPr>
            <w:tcW w:w="543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p>
        </w:tc>
        <w:tc>
          <w:tcPr>
            <w:tcW w:w="1126"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p>
        </w:tc>
        <w:tc>
          <w:tcPr>
            <w:tcW w:w="2515" w:type="dxa"/>
            <w:gridSpan w:val="2"/>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b/>
                <w:bCs/>
              </w:rPr>
              <w:t>Frequency, Hz</w:t>
            </w:r>
          </w:p>
        </w:tc>
      </w:tr>
      <w:tr w:rsidR="00F36557" w:rsidRPr="00217447" w:rsidTr="007635E4">
        <w:trPr>
          <w:trHeight w:val="94"/>
        </w:trPr>
        <w:tc>
          <w:tcPr>
            <w:tcW w:w="60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10"/>
                <w:szCs w:val="10"/>
              </w:rPr>
            </w:pPr>
          </w:p>
        </w:tc>
        <w:tc>
          <w:tcPr>
            <w:tcW w:w="543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10"/>
                <w:szCs w:val="10"/>
              </w:rPr>
            </w:pPr>
          </w:p>
        </w:tc>
        <w:tc>
          <w:tcPr>
            <w:tcW w:w="1126"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10"/>
                <w:szCs w:val="10"/>
              </w:rPr>
            </w:pPr>
          </w:p>
        </w:tc>
        <w:tc>
          <w:tcPr>
            <w:tcW w:w="1247"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10"/>
                <w:szCs w:val="10"/>
              </w:rPr>
            </w:pPr>
          </w:p>
        </w:tc>
        <w:tc>
          <w:tcPr>
            <w:tcW w:w="1268"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10"/>
                <w:szCs w:val="10"/>
              </w:rPr>
            </w:pPr>
          </w:p>
        </w:tc>
      </w:tr>
      <w:tr w:rsidR="00F36557" w:rsidRPr="00217447" w:rsidTr="007635E4">
        <w:trPr>
          <w:trHeight w:val="199"/>
        </w:trPr>
        <w:tc>
          <w:tcPr>
            <w:tcW w:w="60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rPr>
            </w:pPr>
          </w:p>
        </w:tc>
        <w:tc>
          <w:tcPr>
            <w:tcW w:w="543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rPr>
            </w:pPr>
          </w:p>
        </w:tc>
        <w:tc>
          <w:tcPr>
            <w:tcW w:w="1126"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b/>
                <w:bCs/>
              </w:rPr>
              <w:t>&lt;8 Hz</w:t>
            </w:r>
          </w:p>
        </w:tc>
        <w:tc>
          <w:tcPr>
            <w:tcW w:w="1247"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b/>
                <w:bCs/>
              </w:rPr>
              <w:t>8-25 Hz</w:t>
            </w:r>
          </w:p>
        </w:tc>
        <w:tc>
          <w:tcPr>
            <w:tcW w:w="1268"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b/>
                <w:bCs/>
              </w:rPr>
              <w:t>&gt;25 Hz</w:t>
            </w:r>
          </w:p>
        </w:tc>
      </w:tr>
      <w:tr w:rsidR="00F36557" w:rsidRPr="00217447" w:rsidTr="007635E4">
        <w:trPr>
          <w:trHeight w:val="266"/>
        </w:trPr>
        <w:tc>
          <w:tcPr>
            <w:tcW w:w="6036" w:type="dxa"/>
            <w:gridSpan w:val="2"/>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b/>
                <w:bCs/>
              </w:rPr>
              <w:t>Buildings/Structures not belonging to the owner</w:t>
            </w:r>
          </w:p>
        </w:tc>
        <w:tc>
          <w:tcPr>
            <w:tcW w:w="1126" w:type="dxa"/>
            <w:tcBorders>
              <w:top w:val="nil"/>
              <w:left w:val="nil"/>
              <w:bottom w:val="nil"/>
              <w:right w:val="single" w:sz="8" w:space="0" w:color="auto"/>
            </w:tcBorders>
            <w:vAlign w:val="bottom"/>
          </w:tcPr>
          <w:p w:rsidR="00C6236E" w:rsidRPr="00217447" w:rsidRDefault="00C6236E" w:rsidP="007635E4">
            <w:pPr>
              <w:pStyle w:val="EITBody"/>
              <w:rPr>
                <w:rFonts w:eastAsiaTheme="minorEastAsia"/>
              </w:rPr>
            </w:pPr>
          </w:p>
        </w:tc>
        <w:tc>
          <w:tcPr>
            <w:tcW w:w="1247" w:type="dxa"/>
            <w:tcBorders>
              <w:top w:val="nil"/>
              <w:left w:val="nil"/>
              <w:bottom w:val="nil"/>
              <w:right w:val="single" w:sz="8" w:space="0" w:color="auto"/>
            </w:tcBorders>
            <w:vAlign w:val="bottom"/>
          </w:tcPr>
          <w:p w:rsidR="00C6236E" w:rsidRPr="00217447" w:rsidRDefault="00C6236E" w:rsidP="007635E4">
            <w:pPr>
              <w:pStyle w:val="EITBody"/>
              <w:rPr>
                <w:rFonts w:eastAsiaTheme="minorEastAsia"/>
              </w:rPr>
            </w:pPr>
          </w:p>
        </w:tc>
        <w:tc>
          <w:tcPr>
            <w:tcW w:w="1268" w:type="dxa"/>
            <w:tcBorders>
              <w:top w:val="nil"/>
              <w:left w:val="nil"/>
              <w:bottom w:val="nil"/>
              <w:right w:val="single" w:sz="8" w:space="0" w:color="auto"/>
            </w:tcBorders>
            <w:vAlign w:val="bottom"/>
          </w:tcPr>
          <w:p w:rsidR="00C6236E" w:rsidRPr="00217447" w:rsidRDefault="00C6236E" w:rsidP="007635E4">
            <w:pPr>
              <w:pStyle w:val="EITBody"/>
              <w:rPr>
                <w:rFonts w:eastAsiaTheme="minorEastAsia"/>
              </w:rPr>
            </w:pPr>
          </w:p>
        </w:tc>
      </w:tr>
      <w:tr w:rsidR="00F36557" w:rsidRPr="00217447" w:rsidTr="007635E4">
        <w:trPr>
          <w:trHeight w:val="22"/>
        </w:trPr>
        <w:tc>
          <w:tcPr>
            <w:tcW w:w="60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2"/>
                <w:szCs w:val="2"/>
              </w:rPr>
            </w:pPr>
          </w:p>
        </w:tc>
        <w:tc>
          <w:tcPr>
            <w:tcW w:w="543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2"/>
                <w:szCs w:val="2"/>
              </w:rPr>
            </w:pPr>
          </w:p>
        </w:tc>
        <w:tc>
          <w:tcPr>
            <w:tcW w:w="1126"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2"/>
                <w:szCs w:val="2"/>
              </w:rPr>
            </w:pPr>
          </w:p>
        </w:tc>
        <w:tc>
          <w:tcPr>
            <w:tcW w:w="1247"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2"/>
                <w:szCs w:val="2"/>
              </w:rPr>
            </w:pPr>
          </w:p>
        </w:tc>
        <w:tc>
          <w:tcPr>
            <w:tcW w:w="1268"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2"/>
                <w:szCs w:val="2"/>
              </w:rPr>
            </w:pPr>
          </w:p>
        </w:tc>
      </w:tr>
      <w:tr w:rsidR="00F36557" w:rsidRPr="00217447" w:rsidTr="007635E4">
        <w:trPr>
          <w:trHeight w:val="229"/>
        </w:trPr>
        <w:tc>
          <w:tcPr>
            <w:tcW w:w="60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(i)</w:t>
            </w:r>
          </w:p>
        </w:tc>
        <w:tc>
          <w:tcPr>
            <w:tcW w:w="543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Domestic houses/structures</w:t>
            </w:r>
          </w:p>
        </w:tc>
        <w:tc>
          <w:tcPr>
            <w:tcW w:w="1126"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47"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68"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r>
      <w:tr w:rsidR="00F36557" w:rsidRPr="00217447" w:rsidTr="007635E4">
        <w:trPr>
          <w:trHeight w:val="231"/>
        </w:trPr>
        <w:tc>
          <w:tcPr>
            <w:tcW w:w="60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rPr>
            </w:pPr>
          </w:p>
        </w:tc>
        <w:tc>
          <w:tcPr>
            <w:tcW w:w="543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(Kutcha, Brick &amp; Cement)</w:t>
            </w:r>
          </w:p>
        </w:tc>
        <w:tc>
          <w:tcPr>
            <w:tcW w:w="1126"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5</w:t>
            </w:r>
          </w:p>
        </w:tc>
        <w:tc>
          <w:tcPr>
            <w:tcW w:w="1247"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10</w:t>
            </w:r>
          </w:p>
        </w:tc>
        <w:tc>
          <w:tcPr>
            <w:tcW w:w="1268"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rPr>
              <w:t>15</w:t>
            </w:r>
          </w:p>
        </w:tc>
      </w:tr>
      <w:tr w:rsidR="00F36557" w:rsidRPr="00217447" w:rsidTr="007635E4">
        <w:trPr>
          <w:trHeight w:val="237"/>
        </w:trPr>
        <w:tc>
          <w:tcPr>
            <w:tcW w:w="60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(ii)</w:t>
            </w:r>
          </w:p>
        </w:tc>
        <w:tc>
          <w:tcPr>
            <w:tcW w:w="543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Industrial Buildings</w:t>
            </w:r>
          </w:p>
        </w:tc>
        <w:tc>
          <w:tcPr>
            <w:tcW w:w="1126"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47"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68"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r>
      <w:tr w:rsidR="00F36557" w:rsidRPr="00217447" w:rsidTr="007635E4">
        <w:trPr>
          <w:trHeight w:val="224"/>
        </w:trPr>
        <w:tc>
          <w:tcPr>
            <w:tcW w:w="60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rPr>
            </w:pPr>
          </w:p>
        </w:tc>
        <w:tc>
          <w:tcPr>
            <w:tcW w:w="543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(RCC &amp; Framed Structures)</w:t>
            </w:r>
          </w:p>
        </w:tc>
        <w:tc>
          <w:tcPr>
            <w:tcW w:w="1126"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10</w:t>
            </w:r>
          </w:p>
        </w:tc>
        <w:tc>
          <w:tcPr>
            <w:tcW w:w="1247"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20</w:t>
            </w:r>
          </w:p>
        </w:tc>
        <w:tc>
          <w:tcPr>
            <w:tcW w:w="1268"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rPr>
              <w:t>25</w:t>
            </w:r>
          </w:p>
        </w:tc>
      </w:tr>
      <w:tr w:rsidR="00F36557" w:rsidRPr="00217447" w:rsidTr="007635E4">
        <w:trPr>
          <w:trHeight w:val="244"/>
        </w:trPr>
        <w:tc>
          <w:tcPr>
            <w:tcW w:w="6036" w:type="dxa"/>
            <w:gridSpan w:val="2"/>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(iii) Objects of historical importance &amp;</w:t>
            </w:r>
          </w:p>
        </w:tc>
        <w:tc>
          <w:tcPr>
            <w:tcW w:w="1126" w:type="dxa"/>
            <w:tcBorders>
              <w:top w:val="nil"/>
              <w:left w:val="nil"/>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47" w:type="dxa"/>
            <w:tcBorders>
              <w:top w:val="nil"/>
              <w:left w:val="nil"/>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68" w:type="dxa"/>
            <w:tcBorders>
              <w:top w:val="nil"/>
              <w:left w:val="nil"/>
              <w:bottom w:val="nil"/>
              <w:right w:val="single" w:sz="8" w:space="0" w:color="auto"/>
            </w:tcBorders>
            <w:vAlign w:val="center"/>
          </w:tcPr>
          <w:p w:rsidR="00C6236E" w:rsidRPr="00217447" w:rsidRDefault="00C6236E" w:rsidP="007635E4">
            <w:pPr>
              <w:pStyle w:val="EITBody"/>
              <w:jc w:val="center"/>
              <w:rPr>
                <w:rFonts w:eastAsiaTheme="minorEastAsia"/>
              </w:rPr>
            </w:pPr>
          </w:p>
        </w:tc>
      </w:tr>
      <w:tr w:rsidR="00F36557" w:rsidRPr="00217447" w:rsidTr="007635E4">
        <w:trPr>
          <w:trHeight w:val="218"/>
        </w:trPr>
        <w:tc>
          <w:tcPr>
            <w:tcW w:w="60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rPr>
            </w:pPr>
          </w:p>
        </w:tc>
        <w:tc>
          <w:tcPr>
            <w:tcW w:w="543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sensitive structures</w:t>
            </w:r>
          </w:p>
        </w:tc>
        <w:tc>
          <w:tcPr>
            <w:tcW w:w="1126"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2</w:t>
            </w:r>
          </w:p>
        </w:tc>
        <w:tc>
          <w:tcPr>
            <w:tcW w:w="1247"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5</w:t>
            </w:r>
          </w:p>
        </w:tc>
        <w:tc>
          <w:tcPr>
            <w:tcW w:w="1268"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rPr>
              <w:t>10</w:t>
            </w:r>
          </w:p>
        </w:tc>
      </w:tr>
      <w:tr w:rsidR="00F36557" w:rsidRPr="00217447" w:rsidTr="007635E4">
        <w:trPr>
          <w:trHeight w:val="249"/>
        </w:trPr>
        <w:tc>
          <w:tcPr>
            <w:tcW w:w="6036" w:type="dxa"/>
            <w:gridSpan w:val="2"/>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 xml:space="preserve">(A) </w:t>
            </w:r>
            <w:r w:rsidRPr="00217447">
              <w:rPr>
                <w:rFonts w:eastAsiaTheme="minorEastAsia"/>
                <w:b/>
                <w:bCs/>
              </w:rPr>
              <w:t>Buildings belonging to the owner with limited</w:t>
            </w:r>
            <w:r w:rsidR="007635E4" w:rsidRPr="00217447">
              <w:rPr>
                <w:rFonts w:eastAsiaTheme="minorEastAsia"/>
                <w:b/>
                <w:bCs/>
              </w:rPr>
              <w:t xml:space="preserve"> span of life</w:t>
            </w:r>
          </w:p>
        </w:tc>
        <w:tc>
          <w:tcPr>
            <w:tcW w:w="1126" w:type="dxa"/>
            <w:tcBorders>
              <w:top w:val="nil"/>
              <w:left w:val="nil"/>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47" w:type="dxa"/>
            <w:tcBorders>
              <w:top w:val="nil"/>
              <w:left w:val="nil"/>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68" w:type="dxa"/>
            <w:tcBorders>
              <w:top w:val="nil"/>
              <w:left w:val="nil"/>
              <w:bottom w:val="nil"/>
              <w:right w:val="single" w:sz="8" w:space="0" w:color="auto"/>
            </w:tcBorders>
            <w:vAlign w:val="center"/>
          </w:tcPr>
          <w:p w:rsidR="00C6236E" w:rsidRPr="00217447" w:rsidRDefault="00C6236E" w:rsidP="007635E4">
            <w:pPr>
              <w:pStyle w:val="EITBody"/>
              <w:jc w:val="center"/>
              <w:rPr>
                <w:rFonts w:eastAsiaTheme="minorEastAsia"/>
              </w:rPr>
            </w:pPr>
          </w:p>
        </w:tc>
      </w:tr>
      <w:tr w:rsidR="00F36557" w:rsidRPr="00217447" w:rsidTr="007635E4">
        <w:trPr>
          <w:trHeight w:val="257"/>
        </w:trPr>
        <w:tc>
          <w:tcPr>
            <w:tcW w:w="60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(i)</w:t>
            </w:r>
          </w:p>
        </w:tc>
        <w:tc>
          <w:tcPr>
            <w:tcW w:w="543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Domestic houses/structures</w:t>
            </w:r>
          </w:p>
        </w:tc>
        <w:tc>
          <w:tcPr>
            <w:tcW w:w="1126"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47"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68"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r>
      <w:tr w:rsidR="00F36557" w:rsidRPr="00217447" w:rsidTr="007635E4">
        <w:trPr>
          <w:trHeight w:val="205"/>
        </w:trPr>
        <w:tc>
          <w:tcPr>
            <w:tcW w:w="60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23"/>
                <w:szCs w:val="23"/>
              </w:rPr>
            </w:pPr>
          </w:p>
        </w:tc>
        <w:tc>
          <w:tcPr>
            <w:tcW w:w="543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(Kutcha, Brick &amp; Cement)</w:t>
            </w:r>
          </w:p>
        </w:tc>
        <w:tc>
          <w:tcPr>
            <w:tcW w:w="1126"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10</w:t>
            </w:r>
          </w:p>
        </w:tc>
        <w:tc>
          <w:tcPr>
            <w:tcW w:w="1247"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15</w:t>
            </w:r>
          </w:p>
        </w:tc>
        <w:tc>
          <w:tcPr>
            <w:tcW w:w="1268" w:type="dxa"/>
            <w:tcBorders>
              <w:top w:val="nil"/>
              <w:left w:val="single" w:sz="8" w:space="0" w:color="auto"/>
              <w:bottom w:val="single" w:sz="8" w:space="0" w:color="auto"/>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rPr>
              <w:t>25</w:t>
            </w:r>
          </w:p>
        </w:tc>
      </w:tr>
      <w:tr w:rsidR="00F36557" w:rsidRPr="00217447" w:rsidTr="007635E4">
        <w:trPr>
          <w:trHeight w:val="264"/>
        </w:trPr>
        <w:tc>
          <w:tcPr>
            <w:tcW w:w="60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(ii)</w:t>
            </w:r>
          </w:p>
        </w:tc>
        <w:tc>
          <w:tcPr>
            <w:tcW w:w="543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Industrial Buildings</w:t>
            </w:r>
          </w:p>
        </w:tc>
        <w:tc>
          <w:tcPr>
            <w:tcW w:w="1126"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47"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c>
          <w:tcPr>
            <w:tcW w:w="1268"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p>
        </w:tc>
      </w:tr>
      <w:tr w:rsidR="00F36557" w:rsidRPr="00217447" w:rsidTr="007635E4">
        <w:trPr>
          <w:trHeight w:val="220"/>
        </w:trPr>
        <w:tc>
          <w:tcPr>
            <w:tcW w:w="60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p>
        </w:tc>
        <w:tc>
          <w:tcPr>
            <w:tcW w:w="5433" w:type="dxa"/>
            <w:tcBorders>
              <w:top w:val="nil"/>
              <w:left w:val="single" w:sz="8" w:space="0" w:color="auto"/>
              <w:bottom w:val="nil"/>
              <w:right w:val="single" w:sz="8" w:space="0" w:color="auto"/>
            </w:tcBorders>
            <w:vAlign w:val="bottom"/>
          </w:tcPr>
          <w:p w:rsidR="00C6236E" w:rsidRPr="00217447" w:rsidRDefault="00C6236E" w:rsidP="007635E4">
            <w:pPr>
              <w:pStyle w:val="EITBody"/>
              <w:rPr>
                <w:rFonts w:eastAsiaTheme="minorEastAsia"/>
              </w:rPr>
            </w:pPr>
            <w:r w:rsidRPr="00217447">
              <w:rPr>
                <w:rFonts w:eastAsiaTheme="minorEastAsia"/>
              </w:rPr>
              <w:t>(RCC &amp; Framed Structures)</w:t>
            </w:r>
          </w:p>
        </w:tc>
        <w:tc>
          <w:tcPr>
            <w:tcW w:w="1126"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15</w:t>
            </w:r>
          </w:p>
        </w:tc>
        <w:tc>
          <w:tcPr>
            <w:tcW w:w="1247"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w w:val="89"/>
              </w:rPr>
              <w:t>25</w:t>
            </w:r>
          </w:p>
        </w:tc>
        <w:tc>
          <w:tcPr>
            <w:tcW w:w="1268" w:type="dxa"/>
            <w:tcBorders>
              <w:top w:val="nil"/>
              <w:left w:val="single" w:sz="8" w:space="0" w:color="auto"/>
              <w:bottom w:val="nil"/>
              <w:right w:val="single" w:sz="8" w:space="0" w:color="auto"/>
            </w:tcBorders>
            <w:vAlign w:val="center"/>
          </w:tcPr>
          <w:p w:rsidR="00C6236E" w:rsidRPr="00217447" w:rsidRDefault="00C6236E" w:rsidP="007635E4">
            <w:pPr>
              <w:pStyle w:val="EITBody"/>
              <w:jc w:val="center"/>
              <w:rPr>
                <w:rFonts w:eastAsiaTheme="minorEastAsia"/>
              </w:rPr>
            </w:pPr>
            <w:r w:rsidRPr="00217447">
              <w:rPr>
                <w:rFonts w:eastAsiaTheme="minorEastAsia"/>
              </w:rPr>
              <w:t>50</w:t>
            </w:r>
          </w:p>
        </w:tc>
      </w:tr>
      <w:tr w:rsidR="00C6236E" w:rsidRPr="00217447" w:rsidTr="007635E4">
        <w:trPr>
          <w:trHeight w:val="60"/>
        </w:trPr>
        <w:tc>
          <w:tcPr>
            <w:tcW w:w="60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6"/>
                <w:szCs w:val="6"/>
              </w:rPr>
            </w:pPr>
          </w:p>
        </w:tc>
        <w:tc>
          <w:tcPr>
            <w:tcW w:w="5433"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6"/>
                <w:szCs w:val="6"/>
              </w:rPr>
            </w:pPr>
          </w:p>
        </w:tc>
        <w:tc>
          <w:tcPr>
            <w:tcW w:w="1126"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6"/>
                <w:szCs w:val="6"/>
              </w:rPr>
            </w:pPr>
          </w:p>
        </w:tc>
        <w:tc>
          <w:tcPr>
            <w:tcW w:w="1247"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6"/>
                <w:szCs w:val="6"/>
              </w:rPr>
            </w:pPr>
          </w:p>
        </w:tc>
        <w:tc>
          <w:tcPr>
            <w:tcW w:w="1268" w:type="dxa"/>
            <w:tcBorders>
              <w:top w:val="nil"/>
              <w:left w:val="single" w:sz="8" w:space="0" w:color="auto"/>
              <w:bottom w:val="single" w:sz="8" w:space="0" w:color="auto"/>
              <w:right w:val="single" w:sz="8" w:space="0" w:color="auto"/>
            </w:tcBorders>
            <w:vAlign w:val="bottom"/>
          </w:tcPr>
          <w:p w:rsidR="00C6236E" w:rsidRPr="00217447" w:rsidRDefault="00C6236E" w:rsidP="007635E4">
            <w:pPr>
              <w:pStyle w:val="EITBody"/>
              <w:rPr>
                <w:rFonts w:eastAsiaTheme="minorEastAsia"/>
                <w:sz w:val="6"/>
                <w:szCs w:val="6"/>
              </w:rPr>
            </w:pPr>
          </w:p>
        </w:tc>
      </w:tr>
    </w:tbl>
    <w:p w:rsidR="00C6236E" w:rsidRPr="00217447" w:rsidRDefault="00C6236E" w:rsidP="00C6236E">
      <w:pPr>
        <w:widowControl w:val="0"/>
        <w:autoSpaceDE w:val="0"/>
        <w:autoSpaceDN w:val="0"/>
        <w:adjustRightInd w:val="0"/>
        <w:spacing w:line="135" w:lineRule="exact"/>
        <w:rPr>
          <w:rFonts w:eastAsiaTheme="minorEastAsia"/>
          <w:color w:val="000000" w:themeColor="text1"/>
          <w:szCs w:val="24"/>
        </w:rPr>
      </w:pPr>
    </w:p>
    <w:p w:rsidR="00C6236E" w:rsidRPr="00217447" w:rsidRDefault="00C6236E" w:rsidP="00E0228F">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 xml:space="preserve">Vibration Control </w:t>
      </w:r>
      <w:r w:rsidR="00DC4DAB" w:rsidRPr="00217447">
        <w:rPr>
          <w:rFonts w:eastAsiaTheme="minorEastAsia"/>
          <w:b/>
          <w:bCs/>
          <w:color w:val="000000" w:themeColor="text1"/>
          <w:szCs w:val="24"/>
        </w:rPr>
        <w:t>Procedures:</w:t>
      </w:r>
    </w:p>
    <w:p w:rsidR="00C6236E" w:rsidRPr="00217447" w:rsidRDefault="00C6236E" w:rsidP="00BE5C9F">
      <w:pPr>
        <w:widowControl w:val="0"/>
        <w:numPr>
          <w:ilvl w:val="0"/>
          <w:numId w:val="189"/>
        </w:numPr>
        <w:tabs>
          <w:tab w:val="num" w:pos="569"/>
        </w:tabs>
        <w:overflowPunct w:val="0"/>
        <w:autoSpaceDE w:val="0"/>
        <w:autoSpaceDN w:val="0"/>
        <w:adjustRightInd w:val="0"/>
        <w:spacing w:line="360" w:lineRule="auto"/>
        <w:ind w:left="569" w:right="20" w:hanging="569"/>
        <w:jc w:val="both"/>
        <w:rPr>
          <w:rFonts w:eastAsiaTheme="minorEastAsia"/>
          <w:color w:val="000000" w:themeColor="text1"/>
          <w:szCs w:val="24"/>
        </w:rPr>
      </w:pPr>
      <w:r w:rsidRPr="00217447">
        <w:rPr>
          <w:rFonts w:eastAsiaTheme="minorEastAsia"/>
          <w:color w:val="000000" w:themeColor="text1"/>
          <w:szCs w:val="24"/>
        </w:rPr>
        <w:t xml:space="preserve">The most common method of controlling ground vibration is by minimising the charge weight per delay. Delay blasting permits to divide total charge into smaller charges, which are detonated in a predetermined sequence at specified intervals. Blasting without delay or sufficient delay numbers increases ground vibrations due to increase in maximum charge per delay. </w:t>
      </w:r>
    </w:p>
    <w:p w:rsidR="00C6236E" w:rsidRPr="00217447" w:rsidRDefault="00C6236E" w:rsidP="00BE5C9F">
      <w:pPr>
        <w:widowControl w:val="0"/>
        <w:numPr>
          <w:ilvl w:val="0"/>
          <w:numId w:val="189"/>
        </w:numPr>
        <w:tabs>
          <w:tab w:val="num" w:pos="570"/>
        </w:tabs>
        <w:overflowPunct w:val="0"/>
        <w:autoSpaceDE w:val="0"/>
        <w:autoSpaceDN w:val="0"/>
        <w:adjustRightInd w:val="0"/>
        <w:spacing w:line="360" w:lineRule="auto"/>
        <w:ind w:left="569" w:hanging="569"/>
        <w:jc w:val="both"/>
        <w:rPr>
          <w:rFonts w:eastAsiaTheme="minorEastAsia"/>
          <w:color w:val="000000" w:themeColor="text1"/>
          <w:szCs w:val="24"/>
        </w:rPr>
      </w:pPr>
      <w:r w:rsidRPr="00217447">
        <w:rPr>
          <w:rFonts w:eastAsiaTheme="minorEastAsia"/>
          <w:color w:val="000000" w:themeColor="text1"/>
          <w:szCs w:val="24"/>
        </w:rPr>
        <w:t xml:space="preserve">The vibration can be significantly reduced by optimising blast design parameters. The contractor shall establish optimum burden, hole spacing, powder factor and hookup to control vibration in the vicinity of the existing structures. </w:t>
      </w:r>
    </w:p>
    <w:p w:rsidR="00C6236E" w:rsidRPr="00217447" w:rsidRDefault="00C6236E" w:rsidP="00BE5C9F">
      <w:pPr>
        <w:widowControl w:val="0"/>
        <w:numPr>
          <w:ilvl w:val="0"/>
          <w:numId w:val="190"/>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FLY ROCK CONTROL TECHNIQUES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The rock fragments ejected from the blast called “</w:t>
      </w:r>
      <w:r w:rsidR="00DC4DAB" w:rsidRPr="00217447">
        <w:rPr>
          <w:rFonts w:eastAsiaTheme="minorEastAsia"/>
          <w:color w:val="000000" w:themeColor="text1"/>
          <w:szCs w:val="24"/>
        </w:rPr>
        <w:t>fly rock</w:t>
      </w:r>
      <w:r w:rsidRPr="00217447">
        <w:rPr>
          <w:rFonts w:eastAsiaTheme="minorEastAsia"/>
          <w:color w:val="000000" w:themeColor="text1"/>
          <w:szCs w:val="24"/>
        </w:rPr>
        <w:t xml:space="preserve">” is a serious hazard of blasting operations, particularly when the blast is conducted in the vicinity of village and structures. The factors which influence the </w:t>
      </w:r>
      <w:r w:rsidR="00DC4DAB" w:rsidRPr="00217447">
        <w:rPr>
          <w:rFonts w:eastAsiaTheme="minorEastAsia"/>
          <w:color w:val="000000" w:themeColor="text1"/>
          <w:szCs w:val="24"/>
        </w:rPr>
        <w:t>fly rock</w:t>
      </w:r>
      <w:r w:rsidRPr="00217447">
        <w:rPr>
          <w:rFonts w:eastAsiaTheme="minorEastAsia"/>
          <w:color w:val="000000" w:themeColor="text1"/>
          <w:szCs w:val="24"/>
        </w:rPr>
        <w:t xml:space="preserve"> distance </w:t>
      </w:r>
      <w:r w:rsidR="00DC4DAB" w:rsidRPr="00217447">
        <w:rPr>
          <w:rFonts w:eastAsiaTheme="minorEastAsia"/>
          <w:color w:val="000000" w:themeColor="text1"/>
          <w:szCs w:val="24"/>
        </w:rPr>
        <w:t>include:</w:t>
      </w:r>
    </w:p>
    <w:p w:rsidR="00C6236E" w:rsidRPr="00217447" w:rsidRDefault="00C6236E" w:rsidP="00E0228F">
      <w:pPr>
        <w:widowControl w:val="0"/>
        <w:numPr>
          <w:ilvl w:val="1"/>
          <w:numId w:val="190"/>
        </w:numPr>
        <w:tabs>
          <w:tab w:val="num" w:pos="1129"/>
        </w:tabs>
        <w:overflowPunct w:val="0"/>
        <w:autoSpaceDE w:val="0"/>
        <w:autoSpaceDN w:val="0"/>
        <w:adjustRightInd w:val="0"/>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Height of stemming column in the blast holes and type/quality of stemming material. </w:t>
      </w:r>
    </w:p>
    <w:p w:rsidR="00C6236E" w:rsidRPr="00217447" w:rsidRDefault="00C6236E" w:rsidP="00E0228F">
      <w:pPr>
        <w:widowControl w:val="0"/>
        <w:autoSpaceDE w:val="0"/>
        <w:autoSpaceDN w:val="0"/>
        <w:adjustRightInd w:val="0"/>
        <w:rPr>
          <w:rFonts w:eastAsiaTheme="minorEastAsia"/>
          <w:color w:val="000000" w:themeColor="text1"/>
          <w:sz w:val="23"/>
          <w:szCs w:val="23"/>
        </w:rPr>
      </w:pPr>
    </w:p>
    <w:p w:rsidR="00C6236E" w:rsidRPr="00217447" w:rsidRDefault="00C6236E" w:rsidP="00E0228F">
      <w:pPr>
        <w:widowControl w:val="0"/>
        <w:numPr>
          <w:ilvl w:val="1"/>
          <w:numId w:val="190"/>
        </w:numPr>
        <w:tabs>
          <w:tab w:val="num" w:pos="1129"/>
        </w:tabs>
        <w:overflowPunct w:val="0"/>
        <w:autoSpaceDE w:val="0"/>
        <w:autoSpaceDN w:val="0"/>
        <w:adjustRightInd w:val="0"/>
        <w:ind w:left="1129" w:hanging="563"/>
        <w:jc w:val="both"/>
        <w:rPr>
          <w:rFonts w:eastAsiaTheme="minorEastAsia"/>
          <w:color w:val="000000" w:themeColor="text1"/>
          <w:szCs w:val="24"/>
        </w:rPr>
      </w:pPr>
      <w:r w:rsidRPr="00217447">
        <w:rPr>
          <w:rFonts w:eastAsiaTheme="minorEastAsia"/>
          <w:color w:val="000000" w:themeColor="text1"/>
          <w:szCs w:val="24"/>
        </w:rPr>
        <w:t xml:space="preserve">Irregular shape of free face </w:t>
      </w:r>
    </w:p>
    <w:p w:rsidR="00C6236E" w:rsidRPr="00217447" w:rsidRDefault="00C6236E" w:rsidP="00E0228F">
      <w:pPr>
        <w:widowControl w:val="0"/>
        <w:autoSpaceDE w:val="0"/>
        <w:autoSpaceDN w:val="0"/>
        <w:adjustRightInd w:val="0"/>
        <w:rPr>
          <w:rFonts w:eastAsiaTheme="minorEastAsia"/>
          <w:color w:val="000000" w:themeColor="text1"/>
          <w:szCs w:val="24"/>
        </w:rPr>
      </w:pPr>
    </w:p>
    <w:p w:rsidR="00C6236E" w:rsidRPr="00217447" w:rsidRDefault="00C6236E" w:rsidP="00E0228F">
      <w:pPr>
        <w:widowControl w:val="0"/>
        <w:numPr>
          <w:ilvl w:val="1"/>
          <w:numId w:val="190"/>
        </w:numPr>
        <w:tabs>
          <w:tab w:val="num" w:pos="1129"/>
        </w:tabs>
        <w:overflowPunct w:val="0"/>
        <w:autoSpaceDE w:val="0"/>
        <w:autoSpaceDN w:val="0"/>
        <w:adjustRightInd w:val="0"/>
        <w:ind w:left="1129" w:hanging="563"/>
        <w:jc w:val="both"/>
        <w:rPr>
          <w:rFonts w:eastAsiaTheme="minorEastAsia"/>
          <w:color w:val="000000" w:themeColor="text1"/>
          <w:szCs w:val="24"/>
        </w:rPr>
      </w:pPr>
      <w:r w:rsidRPr="00217447">
        <w:rPr>
          <w:rFonts w:eastAsiaTheme="minorEastAsia"/>
          <w:color w:val="000000" w:themeColor="text1"/>
          <w:szCs w:val="24"/>
        </w:rPr>
        <w:t xml:space="preserve">Excessive large burden or blasting without free face </w:t>
      </w:r>
    </w:p>
    <w:p w:rsidR="00C6236E" w:rsidRPr="00217447" w:rsidRDefault="00C6236E" w:rsidP="00E0228F">
      <w:pPr>
        <w:widowControl w:val="0"/>
        <w:autoSpaceDE w:val="0"/>
        <w:autoSpaceDN w:val="0"/>
        <w:adjustRightInd w:val="0"/>
        <w:rPr>
          <w:rFonts w:eastAsiaTheme="minorEastAsia"/>
          <w:color w:val="000000" w:themeColor="text1"/>
          <w:szCs w:val="24"/>
        </w:rPr>
      </w:pPr>
    </w:p>
    <w:p w:rsidR="00C6236E" w:rsidRPr="00217447" w:rsidRDefault="00C6236E" w:rsidP="00E0228F">
      <w:pPr>
        <w:widowControl w:val="0"/>
        <w:numPr>
          <w:ilvl w:val="1"/>
          <w:numId w:val="190"/>
        </w:numPr>
        <w:tabs>
          <w:tab w:val="num" w:pos="1129"/>
        </w:tabs>
        <w:overflowPunct w:val="0"/>
        <w:autoSpaceDE w:val="0"/>
        <w:autoSpaceDN w:val="0"/>
        <w:adjustRightInd w:val="0"/>
        <w:ind w:left="1129" w:hanging="563"/>
        <w:jc w:val="both"/>
        <w:rPr>
          <w:rFonts w:eastAsiaTheme="minorEastAsia"/>
          <w:color w:val="000000" w:themeColor="text1"/>
          <w:sz w:val="23"/>
          <w:szCs w:val="23"/>
        </w:rPr>
      </w:pPr>
      <w:bookmarkStart w:id="15" w:name="page99"/>
      <w:bookmarkEnd w:id="15"/>
      <w:r w:rsidRPr="00217447">
        <w:rPr>
          <w:rFonts w:eastAsiaTheme="minorEastAsia"/>
          <w:color w:val="000000" w:themeColor="text1"/>
          <w:sz w:val="23"/>
          <w:szCs w:val="23"/>
        </w:rPr>
        <w:t xml:space="preserve">Muffling of the blast area and the muffling material type </w:t>
      </w:r>
    </w:p>
    <w:p w:rsidR="00C6236E" w:rsidRPr="00217447" w:rsidRDefault="00C6236E" w:rsidP="00E0228F">
      <w:pPr>
        <w:widowControl w:val="0"/>
        <w:overflowPunct w:val="0"/>
        <w:autoSpaceDE w:val="0"/>
        <w:autoSpaceDN w:val="0"/>
        <w:adjustRightInd w:val="0"/>
        <w:ind w:left="1129"/>
        <w:jc w:val="both"/>
        <w:rPr>
          <w:rFonts w:eastAsiaTheme="minorEastAsia"/>
          <w:color w:val="000000" w:themeColor="text1"/>
          <w:sz w:val="23"/>
          <w:szCs w:val="23"/>
        </w:rPr>
      </w:pPr>
    </w:p>
    <w:p w:rsidR="00C6236E" w:rsidRPr="00217447" w:rsidRDefault="00C6236E" w:rsidP="00E0228F">
      <w:pPr>
        <w:widowControl w:val="0"/>
        <w:numPr>
          <w:ilvl w:val="1"/>
          <w:numId w:val="190"/>
        </w:numPr>
        <w:tabs>
          <w:tab w:val="num" w:pos="1129"/>
        </w:tabs>
        <w:overflowPunct w:val="0"/>
        <w:autoSpaceDE w:val="0"/>
        <w:autoSpaceDN w:val="0"/>
        <w:adjustRightInd w:val="0"/>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Scattering and overlapping of delay timings of the delay detonators/relays. </w:t>
      </w:r>
    </w:p>
    <w:p w:rsidR="00C6236E" w:rsidRPr="00217447" w:rsidRDefault="00C6236E" w:rsidP="00E0228F">
      <w:pPr>
        <w:widowControl w:val="0"/>
        <w:overflowPunct w:val="0"/>
        <w:autoSpaceDE w:val="0"/>
        <w:autoSpaceDN w:val="0"/>
        <w:adjustRightInd w:val="0"/>
        <w:ind w:left="1129"/>
        <w:jc w:val="both"/>
        <w:rPr>
          <w:rFonts w:eastAsiaTheme="minorEastAsia"/>
          <w:color w:val="000000" w:themeColor="text1"/>
          <w:sz w:val="23"/>
          <w:szCs w:val="23"/>
        </w:rPr>
      </w:pPr>
    </w:p>
    <w:p w:rsidR="00C6236E" w:rsidRPr="00217447" w:rsidRDefault="00C6236E" w:rsidP="00E0228F">
      <w:pPr>
        <w:widowControl w:val="0"/>
        <w:numPr>
          <w:ilvl w:val="1"/>
          <w:numId w:val="190"/>
        </w:numPr>
        <w:tabs>
          <w:tab w:val="num" w:pos="1129"/>
        </w:tabs>
        <w:overflowPunct w:val="0"/>
        <w:autoSpaceDE w:val="0"/>
        <w:autoSpaceDN w:val="0"/>
        <w:adjustRightInd w:val="0"/>
        <w:ind w:left="1129" w:hanging="563"/>
        <w:jc w:val="both"/>
        <w:rPr>
          <w:rFonts w:eastAsiaTheme="minorEastAsia"/>
          <w:color w:val="000000" w:themeColor="text1"/>
          <w:szCs w:val="24"/>
        </w:rPr>
      </w:pPr>
      <w:r w:rsidRPr="00217447">
        <w:rPr>
          <w:rFonts w:eastAsiaTheme="minorEastAsia"/>
          <w:color w:val="000000" w:themeColor="text1"/>
          <w:sz w:val="23"/>
          <w:szCs w:val="23"/>
        </w:rPr>
        <w:t>Presence</w:t>
      </w:r>
      <w:r w:rsidRPr="00217447">
        <w:rPr>
          <w:rFonts w:eastAsiaTheme="minorEastAsia"/>
          <w:color w:val="000000" w:themeColor="text1"/>
          <w:szCs w:val="24"/>
        </w:rPr>
        <w:t xml:space="preserve"> of water in blastholes. </w:t>
      </w:r>
    </w:p>
    <w:p w:rsidR="00C6236E"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The first four parameters can be controlled by properly designing the blasting pattern whereas the last two parameters are not easily controllable.</w:t>
      </w:r>
    </w:p>
    <w:p w:rsidR="00C6236E" w:rsidRPr="00217447" w:rsidRDefault="00DC4DAB"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Fly rock</w:t>
      </w:r>
      <w:r w:rsidR="00C6236E" w:rsidRPr="00217447">
        <w:rPr>
          <w:rFonts w:eastAsiaTheme="minorEastAsia"/>
          <w:color w:val="000000" w:themeColor="text1"/>
          <w:szCs w:val="24"/>
        </w:rPr>
        <w:t xml:space="preserve"> shall be controlled by proper blast design and by muffling/covering. From the experience it is found that unless blast design is proper, muffling will not be effective. Proper blast design and accurate implementation of the blast are the two areas of fundamental concern for controlling the </w:t>
      </w:r>
      <w:r w:rsidRPr="00217447">
        <w:rPr>
          <w:rFonts w:eastAsiaTheme="minorEastAsia"/>
          <w:color w:val="000000" w:themeColor="text1"/>
          <w:szCs w:val="24"/>
        </w:rPr>
        <w:t>fly rock</w:t>
      </w:r>
      <w:r w:rsidR="00C6236E" w:rsidRPr="00217447">
        <w:rPr>
          <w:rFonts w:eastAsiaTheme="minorEastAsia"/>
          <w:color w:val="000000" w:themeColor="text1"/>
          <w:szCs w:val="24"/>
        </w:rPr>
        <w:t>. The third important parameter is understanding the local geology and adjusting the explosive charge with regard to the geological features.</w:t>
      </w:r>
    </w:p>
    <w:p w:rsidR="00C6236E"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 xml:space="preserve">The reliable and effective method of controlling </w:t>
      </w:r>
      <w:r w:rsidR="00DC4DAB" w:rsidRPr="00217447">
        <w:rPr>
          <w:rFonts w:eastAsiaTheme="minorEastAsia"/>
          <w:color w:val="000000" w:themeColor="text1"/>
          <w:szCs w:val="24"/>
        </w:rPr>
        <w:t>fly rock</w:t>
      </w:r>
      <w:r w:rsidRPr="00217447">
        <w:rPr>
          <w:rFonts w:eastAsiaTheme="minorEastAsia"/>
          <w:color w:val="000000" w:themeColor="text1"/>
          <w:szCs w:val="24"/>
        </w:rPr>
        <w:t xml:space="preserve"> fragments from the mouth of the blast holes (vertical </w:t>
      </w:r>
      <w:r w:rsidR="00DC4DAB" w:rsidRPr="00217447">
        <w:rPr>
          <w:rFonts w:eastAsiaTheme="minorEastAsia"/>
          <w:color w:val="000000" w:themeColor="text1"/>
          <w:szCs w:val="24"/>
        </w:rPr>
        <w:t>fly rock</w:t>
      </w:r>
      <w:r w:rsidRPr="00217447">
        <w:rPr>
          <w:rFonts w:eastAsiaTheme="minorEastAsia"/>
          <w:color w:val="000000" w:themeColor="text1"/>
          <w:szCs w:val="24"/>
        </w:rPr>
        <w:t xml:space="preserve"> on the rear side) is the height of stemming column. It has been observed that the </w:t>
      </w:r>
      <w:r w:rsidR="00DC4DAB" w:rsidRPr="00217447">
        <w:rPr>
          <w:rFonts w:eastAsiaTheme="minorEastAsia"/>
          <w:color w:val="000000" w:themeColor="text1"/>
          <w:szCs w:val="24"/>
        </w:rPr>
        <w:t>fly rock</w:t>
      </w:r>
      <w:r w:rsidRPr="00217447">
        <w:rPr>
          <w:rFonts w:eastAsiaTheme="minorEastAsia"/>
          <w:color w:val="000000" w:themeColor="text1"/>
          <w:szCs w:val="24"/>
        </w:rPr>
        <w:t>, particularly towards the rear side, was effectively controlled by maintaining the height of stemming column in all holes greater than the burden. The height of stemming column should be 1.2 to 1.5 times the true burden in all holes.</w:t>
      </w:r>
    </w:p>
    <w:p w:rsidR="00C6236E"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A good stemming material should retain borehole pressure till the burden rock starts to move. Dry angular material under the effect of the impulsive gas pressure tends to form a compaction arch which locks into the wall of a blast hole, thus increases its resistance to ejection. In general, drill cutting is better stemming material as compared to sand and should be preferred except in case of watery holes. In case of watery holes only sand free of clayey materials should be used as stemming material.</w:t>
      </w:r>
    </w:p>
    <w:p w:rsidR="00C6236E"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 xml:space="preserve">If </w:t>
      </w:r>
      <w:r w:rsidR="00DC4DAB" w:rsidRPr="00217447">
        <w:rPr>
          <w:rFonts w:eastAsiaTheme="minorEastAsia"/>
          <w:color w:val="000000" w:themeColor="text1"/>
          <w:szCs w:val="24"/>
        </w:rPr>
        <w:t>fly rock</w:t>
      </w:r>
      <w:r w:rsidRPr="00217447">
        <w:rPr>
          <w:rFonts w:eastAsiaTheme="minorEastAsia"/>
          <w:color w:val="000000" w:themeColor="text1"/>
          <w:szCs w:val="24"/>
        </w:rPr>
        <w:t xml:space="preserve"> is originating from the face and flying far distance, it could be an indication that too little burden is used or that mud seams or other geological discontinuities are prevalent. Most </w:t>
      </w:r>
      <w:r w:rsidR="00DC4DAB" w:rsidRPr="00217447">
        <w:rPr>
          <w:rFonts w:eastAsiaTheme="minorEastAsia"/>
          <w:color w:val="000000" w:themeColor="text1"/>
          <w:szCs w:val="24"/>
        </w:rPr>
        <w:t>fly rock</w:t>
      </w:r>
      <w:r w:rsidRPr="00217447">
        <w:rPr>
          <w:rFonts w:eastAsiaTheme="minorEastAsia"/>
          <w:color w:val="000000" w:themeColor="text1"/>
          <w:szCs w:val="24"/>
        </w:rPr>
        <w:t xml:space="preserve"> however, is not produced from the face. It is produced from the top.</w:t>
      </w:r>
    </w:p>
    <w:p w:rsidR="00C6236E"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When the flyrock towards the face side is also to be contained, the blasting should be done using the technique of buffer blasting along with muffling. Buffer blasting is a technique in which a buffer of blasted rock of 4 to 6m thick should be left against the next round of blast.</w:t>
      </w:r>
    </w:p>
    <w:p w:rsidR="00E0228F"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Muffling or covering of holes including entire area to be blasted is one of the most common method to contain the distance of travel of flying fragments particularly when blasting is done within the danger zone as specified by DGMS.</w:t>
      </w:r>
    </w:p>
    <w:p w:rsidR="00C6236E"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In mining blasts, the most common practice is cover the blast using wire mesh of 50 mm x 50 mm to 75mm x 75 mm. Gunny bags and cartridge empty boxes 4 to 5 numbers are filled with sand or drill cuttings and placed over the wire mesh. Sometimes the entire area to be blasted is covered by old belt conveyors over the wire net which was found to b more effective as compared to wire nets alone. Gunny bags filled with sand, free of pebbles, weighing at last 30 to 40 kg are placed over the belt conveyor which is placed over the wire nets at an interval of 2 m between and within the rows. This method will contain the vertical fly to a great extent.</w:t>
      </w:r>
    </w:p>
    <w:p w:rsidR="00C6236E"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bookmarkStart w:id="16" w:name="page100"/>
      <w:bookmarkEnd w:id="16"/>
      <w:r w:rsidRPr="00217447">
        <w:rPr>
          <w:rFonts w:eastAsiaTheme="minorEastAsia"/>
          <w:color w:val="000000" w:themeColor="text1"/>
          <w:szCs w:val="24"/>
        </w:rPr>
        <w:t>Flying fragments is excessive when blasting is done in shallow holes and where bench height or hole depth is less than two times the burden. Therefore for controlling flyrock, the bench height must be greater than two times the true burden and preferably three times the burden. The fly rock is also excessive in watery holes.</w:t>
      </w:r>
    </w:p>
    <w:p w:rsidR="00C6236E"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Muffling or covering of holes including entire area to be blasted is one of the most common method to contain the distance of travel of flying fragments particularly when blasting is done within the danger Zone.</w:t>
      </w:r>
    </w:p>
    <w:p w:rsidR="00C6236E" w:rsidRPr="00217447" w:rsidRDefault="00C6236E"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r w:rsidRPr="00217447">
        <w:rPr>
          <w:rFonts w:eastAsiaTheme="minorEastAsia"/>
          <w:color w:val="000000" w:themeColor="text1"/>
          <w:szCs w:val="24"/>
        </w:rPr>
        <w:t>The contractor shall establish by trial blasting suitable technique for the control of flyrocks wherever necessary. The techniques adopted shall be got approved from the Engineer. For excavation within the danger zone the prior approval of the blasting methods shall be obtained from the Chief Engineer.</w:t>
      </w:r>
    </w:p>
    <w:p w:rsidR="007635E4" w:rsidRPr="00217447" w:rsidRDefault="007635E4"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p>
    <w:p w:rsidR="007635E4" w:rsidRPr="00217447" w:rsidRDefault="007635E4" w:rsidP="00E0228F">
      <w:pPr>
        <w:widowControl w:val="0"/>
        <w:overflowPunct w:val="0"/>
        <w:autoSpaceDE w:val="0"/>
        <w:autoSpaceDN w:val="0"/>
        <w:adjustRightInd w:val="0"/>
        <w:spacing w:after="240" w:line="360" w:lineRule="auto"/>
        <w:ind w:left="3" w:right="20"/>
        <w:jc w:val="both"/>
        <w:rPr>
          <w:rFonts w:eastAsiaTheme="minorEastAsia"/>
          <w:color w:val="000000" w:themeColor="text1"/>
          <w:szCs w:val="24"/>
        </w:rPr>
      </w:pPr>
    </w:p>
    <w:p w:rsidR="00C6236E" w:rsidRPr="00217447" w:rsidRDefault="00C6236E" w:rsidP="00BE5C9F">
      <w:pPr>
        <w:widowControl w:val="0"/>
        <w:numPr>
          <w:ilvl w:val="0"/>
          <w:numId w:val="192"/>
        </w:numPr>
        <w:tabs>
          <w:tab w:val="num" w:pos="569"/>
        </w:tabs>
        <w:overflowPunct w:val="0"/>
        <w:autoSpaceDE w:val="0"/>
        <w:autoSpaceDN w:val="0"/>
        <w:adjustRightInd w:val="0"/>
        <w:spacing w:line="360" w:lineRule="auto"/>
        <w:ind w:left="569" w:right="20" w:hanging="569"/>
        <w:jc w:val="both"/>
        <w:rPr>
          <w:rFonts w:eastAsiaTheme="minorEastAsia"/>
          <w:b/>
          <w:bCs/>
          <w:color w:val="000000" w:themeColor="text1"/>
          <w:szCs w:val="24"/>
        </w:rPr>
      </w:pPr>
      <w:r w:rsidRPr="00217447">
        <w:rPr>
          <w:rFonts w:eastAsiaTheme="minorEastAsia"/>
          <w:b/>
          <w:bCs/>
          <w:color w:val="000000" w:themeColor="text1"/>
          <w:szCs w:val="24"/>
        </w:rPr>
        <w:t xml:space="preserve">ALL ITEMS OF ROCK EXCAVATION RATES TO INCLUDE COST OF CON-TROLLED BLASTING FOR MINIMISING ROCK DAMAGE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contractor shall quote his rates for items of rock excavations in Schedule B inclusive of the cost of controlled blasting to minimise rock damages as per the technique described in para (2) above. The payment for carrying out controlled blasting for minimising the rock damages will not be made separately. The controlled blasting to minimise the rock damages all along the canal in all chainages and in all foundation excavations of structures shall be deemed as part of excavation itself. </w:t>
      </w:r>
    </w:p>
    <w:p w:rsidR="00C6236E" w:rsidRPr="00217447" w:rsidRDefault="00C6236E" w:rsidP="00BE5C9F">
      <w:pPr>
        <w:widowControl w:val="0"/>
        <w:numPr>
          <w:ilvl w:val="0"/>
          <w:numId w:val="192"/>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EXTRA PAYMENT FOR CONTROLLED BLASTING TO CONTROL VIBRATION AND FLY ROCK IN CERTAIN SPECIFIED REACHES.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 w:val="23"/>
          <w:szCs w:val="23"/>
        </w:rPr>
        <w:t xml:space="preserve">An extra item towards hard rock excavation under control blasting (HRCB) to control vibration and fly rocks while blasting in the vicinity of high tension power lines, structures and village/town limits in respect of main canals, large distributaries and foundations of structures is to be provided for in Schedule B. The chainages of canal and foundation reaches between which HRCB is to be executed shall be mentioned and shown in tender drawings. The Contractor shall quote his rates for excavation in hard rock requiring controlled blasting considering all the necessary controls and all precautions to be taken. This extra item and related payment is admissible for excavation in hard rock only. It is not permissible in soft rock excavated with blasting, notwithstanding the fact that the control of blasting to control vibration and fly rocks might have been involved.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Notwithstanding the provision made for HRCB in Schedule-B, the actual execution of the work to control vibration and fly rocks shall be in accordance with the guidelines contained in Government Circular No.WRD 58 KBN 2004 dated 29.07.2004 or its latest version. </w:t>
      </w:r>
    </w:p>
    <w:p w:rsidR="00C6236E" w:rsidRPr="00217447" w:rsidRDefault="00C6236E" w:rsidP="00BE5C9F">
      <w:pPr>
        <w:widowControl w:val="0"/>
        <w:numPr>
          <w:ilvl w:val="0"/>
          <w:numId w:val="193"/>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CLASSIFICATION OF EXCAVATED MATERIALS </w:t>
      </w:r>
    </w:p>
    <w:p w:rsidR="00C6236E" w:rsidRPr="00217447" w:rsidRDefault="00C6236E" w:rsidP="00BE5C9F">
      <w:pPr>
        <w:widowControl w:val="0"/>
        <w:numPr>
          <w:ilvl w:val="0"/>
          <w:numId w:val="194"/>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CLASSIFICATION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All materials of excavation shall be classified by the Engineer-in-charge in the following groups. </w:t>
      </w:r>
    </w:p>
    <w:p w:rsidR="00C6236E" w:rsidRPr="00217447" w:rsidRDefault="00CF4A6F" w:rsidP="00BE5C9F">
      <w:pPr>
        <w:widowControl w:val="0"/>
        <w:numPr>
          <w:ilvl w:val="0"/>
          <w:numId w:val="195"/>
        </w:numPr>
        <w:tabs>
          <w:tab w:val="num" w:pos="509"/>
        </w:tabs>
        <w:overflowPunct w:val="0"/>
        <w:autoSpaceDE w:val="0"/>
        <w:autoSpaceDN w:val="0"/>
        <w:adjustRightInd w:val="0"/>
        <w:spacing w:line="360" w:lineRule="auto"/>
        <w:ind w:left="509" w:hanging="509"/>
        <w:jc w:val="both"/>
        <w:rPr>
          <w:rFonts w:eastAsiaTheme="minorEastAsia"/>
          <w:color w:val="000000" w:themeColor="text1"/>
          <w:szCs w:val="24"/>
        </w:rPr>
      </w:pPr>
      <w:bookmarkStart w:id="17" w:name="page101"/>
      <w:bookmarkEnd w:id="17"/>
      <w:r w:rsidRPr="00217447">
        <w:rPr>
          <w:rFonts w:eastAsiaTheme="minorEastAsia"/>
          <w:b/>
          <w:bCs/>
          <w:color w:val="000000" w:themeColor="text1"/>
          <w:szCs w:val="24"/>
        </w:rPr>
        <w:t>SOIL:</w:t>
      </w:r>
    </w:p>
    <w:p w:rsidR="00C6236E" w:rsidRPr="00217447" w:rsidRDefault="00C6236E" w:rsidP="00304E18">
      <w:pPr>
        <w:widowControl w:val="0"/>
        <w:overflowPunct w:val="0"/>
        <w:autoSpaceDE w:val="0"/>
        <w:autoSpaceDN w:val="0"/>
        <w:adjustRightInd w:val="0"/>
        <w:spacing w:line="360" w:lineRule="auto"/>
        <w:ind w:left="509"/>
        <w:jc w:val="both"/>
        <w:rPr>
          <w:rFonts w:eastAsiaTheme="minorEastAsia"/>
          <w:color w:val="000000" w:themeColor="text1"/>
          <w:szCs w:val="24"/>
        </w:rPr>
      </w:pPr>
      <w:r w:rsidRPr="00217447">
        <w:rPr>
          <w:rFonts w:eastAsiaTheme="minorEastAsia"/>
          <w:color w:val="000000" w:themeColor="text1"/>
          <w:szCs w:val="24"/>
        </w:rPr>
        <w:t xml:space="preserve">This shall include the following: </w:t>
      </w:r>
    </w:p>
    <w:p w:rsidR="00C6236E" w:rsidRPr="00217447" w:rsidRDefault="00C6236E" w:rsidP="007B7B14">
      <w:pPr>
        <w:widowControl w:val="0"/>
        <w:numPr>
          <w:ilvl w:val="1"/>
          <w:numId w:val="195"/>
        </w:numPr>
        <w:tabs>
          <w:tab w:val="num" w:pos="1129"/>
        </w:tabs>
        <w:overflowPunct w:val="0"/>
        <w:autoSpaceDE w:val="0"/>
        <w:autoSpaceDN w:val="0"/>
        <w:adjustRightInd w:val="0"/>
        <w:spacing w:line="276"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Ordinary soils, viz. vegetable or organic soil, turf, sand, silt, loam clay, mud, peat, black cotton soil, soft shale, loose murrum, a mixture of all these and similar materials which yield to the ordinary application of pick and shovel rake or other ordinary digging implement. Removal of gravel or any other nodular material having diameter in any one direction not exceeding 75 mm. occurring in such strata shall be deemed to be covered under this category. </w:t>
      </w:r>
    </w:p>
    <w:p w:rsidR="00C6236E" w:rsidRPr="00217447" w:rsidRDefault="00C6236E" w:rsidP="007B7B14">
      <w:pPr>
        <w:widowControl w:val="0"/>
        <w:numPr>
          <w:ilvl w:val="0"/>
          <w:numId w:val="196"/>
        </w:numPr>
        <w:tabs>
          <w:tab w:val="num" w:pos="1130"/>
        </w:tabs>
        <w:overflowPunct w:val="0"/>
        <w:autoSpaceDE w:val="0"/>
        <w:autoSpaceDN w:val="0"/>
        <w:adjustRightInd w:val="0"/>
        <w:spacing w:line="276"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Hard soils viz. stiff/heavy clay, soft shale, or compact murrum requiring grafting tool or pick or both and shovel, closely applied. </w:t>
      </w:r>
    </w:p>
    <w:p w:rsidR="00C6236E" w:rsidRPr="00217447" w:rsidRDefault="00C6236E" w:rsidP="007B7B14">
      <w:pPr>
        <w:widowControl w:val="0"/>
        <w:numPr>
          <w:ilvl w:val="0"/>
          <w:numId w:val="197"/>
        </w:numPr>
        <w:tabs>
          <w:tab w:val="num" w:pos="1132"/>
        </w:tabs>
        <w:overflowPunct w:val="0"/>
        <w:autoSpaceDE w:val="0"/>
        <w:autoSpaceDN w:val="0"/>
        <w:adjustRightInd w:val="0"/>
        <w:spacing w:line="276"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Gravel, cobble stone, soft laterite, kanker and boulders having maximum diameter in any one direction upto 520 mm. </w:t>
      </w:r>
    </w:p>
    <w:p w:rsidR="00C6236E" w:rsidRPr="00217447" w:rsidRDefault="00C6236E" w:rsidP="007B7B14">
      <w:pPr>
        <w:widowControl w:val="0"/>
        <w:tabs>
          <w:tab w:val="left" w:pos="1109"/>
        </w:tabs>
        <w:autoSpaceDE w:val="0"/>
        <w:autoSpaceDN w:val="0"/>
        <w:adjustRightInd w:val="0"/>
        <w:spacing w:line="276" w:lineRule="auto"/>
        <w:ind w:left="569"/>
        <w:rPr>
          <w:rFonts w:eastAsiaTheme="minorEastAsia"/>
          <w:color w:val="000000" w:themeColor="text1"/>
          <w:szCs w:val="24"/>
        </w:rPr>
      </w:pPr>
      <w:r w:rsidRPr="00217447">
        <w:rPr>
          <w:rFonts w:eastAsiaTheme="minorEastAsia"/>
          <w:color w:val="000000" w:themeColor="text1"/>
          <w:sz w:val="23"/>
          <w:szCs w:val="23"/>
        </w:rPr>
        <w:t>IV.</w:t>
      </w:r>
      <w:r w:rsidRPr="00217447">
        <w:rPr>
          <w:rFonts w:eastAsiaTheme="minorEastAsia"/>
          <w:color w:val="000000" w:themeColor="text1"/>
          <w:szCs w:val="24"/>
        </w:rPr>
        <w:tab/>
      </w:r>
      <w:r w:rsidRPr="00217447">
        <w:rPr>
          <w:rFonts w:eastAsiaTheme="minorEastAsia"/>
          <w:color w:val="000000" w:themeColor="text1"/>
          <w:sz w:val="23"/>
          <w:szCs w:val="23"/>
        </w:rPr>
        <w:t>Soft conglomerate, where the stones may be detached from the matrix with picks;</w:t>
      </w:r>
    </w:p>
    <w:p w:rsidR="00C6236E" w:rsidRPr="00217447" w:rsidRDefault="00C6236E" w:rsidP="007B7B14">
      <w:pPr>
        <w:widowControl w:val="0"/>
        <w:numPr>
          <w:ilvl w:val="0"/>
          <w:numId w:val="198"/>
        </w:numPr>
        <w:tabs>
          <w:tab w:val="num" w:pos="1129"/>
        </w:tabs>
        <w:overflowPunct w:val="0"/>
        <w:autoSpaceDE w:val="0"/>
        <w:autoSpaceDN w:val="0"/>
        <w:adjustRightInd w:val="0"/>
        <w:spacing w:line="276"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Soling of roads, water bound maccodam layers, asphalted roads. </w:t>
      </w:r>
    </w:p>
    <w:p w:rsidR="00C6236E" w:rsidRPr="00217447" w:rsidRDefault="00C6236E" w:rsidP="007B7B14">
      <w:pPr>
        <w:widowControl w:val="0"/>
        <w:tabs>
          <w:tab w:val="left" w:pos="1109"/>
        </w:tabs>
        <w:autoSpaceDE w:val="0"/>
        <w:autoSpaceDN w:val="0"/>
        <w:adjustRightInd w:val="0"/>
        <w:spacing w:line="276" w:lineRule="auto"/>
        <w:ind w:left="569"/>
        <w:rPr>
          <w:rFonts w:eastAsiaTheme="minorEastAsia"/>
          <w:color w:val="000000" w:themeColor="text1"/>
          <w:szCs w:val="24"/>
        </w:rPr>
      </w:pPr>
      <w:r w:rsidRPr="00217447">
        <w:rPr>
          <w:rFonts w:eastAsiaTheme="minorEastAsia"/>
          <w:color w:val="000000" w:themeColor="text1"/>
          <w:szCs w:val="24"/>
        </w:rPr>
        <w:t>VI.</w:t>
      </w:r>
      <w:r w:rsidRPr="00217447">
        <w:rPr>
          <w:rFonts w:eastAsiaTheme="minorEastAsia"/>
          <w:color w:val="000000" w:themeColor="text1"/>
          <w:szCs w:val="24"/>
        </w:rPr>
        <w:tab/>
        <w:t>Lime concrete and stone masonry in lime mortar or in lean cement mortar.</w:t>
      </w:r>
    </w:p>
    <w:p w:rsidR="00C6236E" w:rsidRPr="00217447" w:rsidRDefault="00C6236E" w:rsidP="007B7B14">
      <w:pPr>
        <w:widowControl w:val="0"/>
        <w:tabs>
          <w:tab w:val="left" w:pos="1109"/>
        </w:tabs>
        <w:overflowPunct w:val="0"/>
        <w:autoSpaceDE w:val="0"/>
        <w:autoSpaceDN w:val="0"/>
        <w:adjustRightInd w:val="0"/>
        <w:spacing w:line="276" w:lineRule="auto"/>
        <w:ind w:left="1129" w:right="20" w:hanging="560"/>
        <w:rPr>
          <w:rFonts w:eastAsiaTheme="minorEastAsia"/>
          <w:color w:val="000000" w:themeColor="text1"/>
          <w:szCs w:val="24"/>
        </w:rPr>
      </w:pPr>
      <w:r w:rsidRPr="00217447">
        <w:rPr>
          <w:rFonts w:eastAsiaTheme="minorEastAsia"/>
          <w:color w:val="000000" w:themeColor="text1"/>
          <w:szCs w:val="24"/>
        </w:rPr>
        <w:t>VII.</w:t>
      </w:r>
      <w:r w:rsidRPr="00217447">
        <w:rPr>
          <w:rFonts w:eastAsiaTheme="minorEastAsia"/>
          <w:color w:val="000000" w:themeColor="text1"/>
          <w:szCs w:val="24"/>
        </w:rPr>
        <w:tab/>
        <w:t>Marshy soil excavated below the original ground level of marshers and swamps and soils excavated from other areas requiring continuous pumping or baling of water.</w:t>
      </w:r>
    </w:p>
    <w:p w:rsidR="00C6236E" w:rsidRPr="00217447" w:rsidRDefault="00C6236E" w:rsidP="007B7B14">
      <w:pPr>
        <w:widowControl w:val="0"/>
        <w:overflowPunct w:val="0"/>
        <w:autoSpaceDE w:val="0"/>
        <w:autoSpaceDN w:val="0"/>
        <w:adjustRightInd w:val="0"/>
        <w:spacing w:line="276" w:lineRule="auto"/>
        <w:ind w:left="1129" w:hanging="569"/>
        <w:rPr>
          <w:rFonts w:eastAsiaTheme="minorEastAsia"/>
          <w:color w:val="000000" w:themeColor="text1"/>
          <w:szCs w:val="24"/>
        </w:rPr>
      </w:pPr>
      <w:r w:rsidRPr="00217447">
        <w:rPr>
          <w:rFonts w:eastAsiaTheme="minorEastAsia"/>
          <w:color w:val="000000" w:themeColor="text1"/>
          <w:sz w:val="23"/>
          <w:szCs w:val="23"/>
        </w:rPr>
        <w:t>VIII. Generally any material which requires the close application of picks, or scarifiers to loosen and notaffording resistance to digging greater than any items mentioned in</w:t>
      </w:r>
    </w:p>
    <w:p w:rsidR="00C6236E" w:rsidRPr="00217447" w:rsidRDefault="00C6236E" w:rsidP="007B7B14">
      <w:pPr>
        <w:widowControl w:val="0"/>
        <w:numPr>
          <w:ilvl w:val="2"/>
          <w:numId w:val="199"/>
        </w:numPr>
        <w:tabs>
          <w:tab w:val="num" w:pos="1469"/>
        </w:tabs>
        <w:overflowPunct w:val="0"/>
        <w:autoSpaceDE w:val="0"/>
        <w:autoSpaceDN w:val="0"/>
        <w:adjustRightInd w:val="0"/>
        <w:spacing w:after="240" w:line="276" w:lineRule="auto"/>
        <w:ind w:left="1469" w:hanging="334"/>
        <w:jc w:val="both"/>
        <w:rPr>
          <w:rFonts w:eastAsiaTheme="minorEastAsia"/>
          <w:color w:val="000000" w:themeColor="text1"/>
          <w:szCs w:val="24"/>
        </w:rPr>
      </w:pPr>
      <w:r w:rsidRPr="00217447">
        <w:rPr>
          <w:rFonts w:eastAsiaTheme="minorEastAsia"/>
          <w:color w:val="000000" w:themeColor="text1"/>
          <w:szCs w:val="24"/>
        </w:rPr>
        <w:t xml:space="preserve">to (VII) above. </w:t>
      </w:r>
    </w:p>
    <w:p w:rsidR="00C6236E" w:rsidRPr="00217447" w:rsidRDefault="00C6236E" w:rsidP="00BE5C9F">
      <w:pPr>
        <w:widowControl w:val="0"/>
        <w:numPr>
          <w:ilvl w:val="0"/>
          <w:numId w:val="200"/>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SOFT ROCK WITH OR WITHOUT BLASTING </w:t>
      </w:r>
    </w:p>
    <w:p w:rsidR="00C6236E" w:rsidRPr="00217447" w:rsidRDefault="00C6236E" w:rsidP="007B7B14">
      <w:pPr>
        <w:widowControl w:val="0"/>
        <w:overflowPunct w:val="0"/>
        <w:autoSpaceDE w:val="0"/>
        <w:autoSpaceDN w:val="0"/>
        <w:adjustRightInd w:val="0"/>
        <w:spacing w:line="360" w:lineRule="auto"/>
        <w:ind w:left="669"/>
        <w:jc w:val="both"/>
        <w:rPr>
          <w:rFonts w:eastAsiaTheme="minorEastAsia"/>
          <w:b/>
          <w:bCs/>
          <w:color w:val="000000" w:themeColor="text1"/>
          <w:szCs w:val="24"/>
        </w:rPr>
      </w:pPr>
      <w:r w:rsidRPr="00217447">
        <w:rPr>
          <w:rFonts w:eastAsiaTheme="minorEastAsia"/>
          <w:color w:val="000000" w:themeColor="text1"/>
          <w:szCs w:val="24"/>
        </w:rPr>
        <w:t xml:space="preserve">This shall include </w:t>
      </w:r>
    </w:p>
    <w:p w:rsidR="00C6236E" w:rsidRPr="00217447" w:rsidRDefault="00C6236E" w:rsidP="00664A1F">
      <w:pPr>
        <w:widowControl w:val="0"/>
        <w:numPr>
          <w:ilvl w:val="1"/>
          <w:numId w:val="200"/>
        </w:numPr>
        <w:tabs>
          <w:tab w:val="num" w:pos="1130"/>
        </w:tabs>
        <w:overflowPunct w:val="0"/>
        <w:autoSpaceDE w:val="0"/>
        <w:autoSpaceDN w:val="0"/>
        <w:adjustRightInd w:val="0"/>
        <w:spacing w:line="276"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Highly disintegrated granite, trap or </w:t>
      </w:r>
      <w:r w:rsidR="00C37910" w:rsidRPr="00217447">
        <w:rPr>
          <w:rFonts w:eastAsiaTheme="minorEastAsia"/>
          <w:color w:val="000000" w:themeColor="text1"/>
          <w:szCs w:val="24"/>
        </w:rPr>
        <w:t>limestone</w:t>
      </w:r>
      <w:r w:rsidRPr="00217447">
        <w:rPr>
          <w:rFonts w:eastAsiaTheme="minorEastAsia"/>
          <w:color w:val="000000" w:themeColor="text1"/>
          <w:szCs w:val="24"/>
        </w:rPr>
        <w:t xml:space="preserve"> where the rock material is completely disintegrated except for a few </w:t>
      </w:r>
      <w:r w:rsidR="00434C50" w:rsidRPr="00217447">
        <w:rPr>
          <w:rFonts w:eastAsiaTheme="minorEastAsia"/>
          <w:color w:val="000000" w:themeColor="text1"/>
          <w:szCs w:val="24"/>
        </w:rPr>
        <w:t>untethered</w:t>
      </w:r>
      <w:r w:rsidRPr="00217447">
        <w:rPr>
          <w:rFonts w:eastAsiaTheme="minorEastAsia"/>
          <w:color w:val="000000" w:themeColor="text1"/>
          <w:szCs w:val="24"/>
        </w:rPr>
        <w:t xml:space="preserve"> rock fragments. </w:t>
      </w:r>
    </w:p>
    <w:p w:rsidR="00C6236E" w:rsidRPr="00217447" w:rsidRDefault="00C37910" w:rsidP="00664A1F">
      <w:pPr>
        <w:widowControl w:val="0"/>
        <w:numPr>
          <w:ilvl w:val="1"/>
          <w:numId w:val="200"/>
        </w:numPr>
        <w:tabs>
          <w:tab w:val="num" w:pos="1130"/>
        </w:tabs>
        <w:overflowPunct w:val="0"/>
        <w:autoSpaceDE w:val="0"/>
        <w:autoSpaceDN w:val="0"/>
        <w:adjustRightInd w:val="0"/>
        <w:spacing w:line="276" w:lineRule="auto"/>
        <w:ind w:left="1129" w:right="20" w:hanging="563"/>
        <w:jc w:val="both"/>
        <w:rPr>
          <w:rFonts w:eastAsiaTheme="minorEastAsia"/>
          <w:color w:val="000000" w:themeColor="text1"/>
          <w:szCs w:val="24"/>
        </w:rPr>
      </w:pPr>
      <w:r w:rsidRPr="00217447">
        <w:rPr>
          <w:rFonts w:eastAsiaTheme="minorEastAsia"/>
          <w:color w:val="000000" w:themeColor="text1"/>
          <w:szCs w:val="24"/>
        </w:rPr>
        <w:t>sandstone</w:t>
      </w:r>
      <w:r w:rsidR="00C6236E" w:rsidRPr="00217447">
        <w:rPr>
          <w:rFonts w:eastAsiaTheme="minorEastAsia"/>
          <w:color w:val="000000" w:themeColor="text1"/>
          <w:szCs w:val="24"/>
        </w:rPr>
        <w:t xml:space="preserve">, hard laterite, laminated limestone, heavily jointed trap, breccia, red bole, hard shale, hard </w:t>
      </w:r>
      <w:r w:rsidRPr="00217447">
        <w:rPr>
          <w:rFonts w:eastAsiaTheme="minorEastAsia"/>
          <w:color w:val="000000" w:themeColor="text1"/>
          <w:szCs w:val="24"/>
        </w:rPr>
        <w:t>conglomerate</w:t>
      </w:r>
      <w:r w:rsidR="00C6236E" w:rsidRPr="00217447">
        <w:rPr>
          <w:rFonts w:eastAsiaTheme="minorEastAsia"/>
          <w:color w:val="000000" w:themeColor="text1"/>
          <w:szCs w:val="24"/>
        </w:rPr>
        <w:t xml:space="preserve"> and moderately to highly weathered granite. </w:t>
      </w:r>
    </w:p>
    <w:p w:rsidR="00C6236E" w:rsidRPr="00217447" w:rsidRDefault="00C6236E" w:rsidP="00664A1F">
      <w:pPr>
        <w:widowControl w:val="0"/>
        <w:numPr>
          <w:ilvl w:val="1"/>
          <w:numId w:val="200"/>
        </w:numPr>
        <w:tabs>
          <w:tab w:val="num" w:pos="1129"/>
        </w:tabs>
        <w:overflowPunct w:val="0"/>
        <w:autoSpaceDE w:val="0"/>
        <w:autoSpaceDN w:val="0"/>
        <w:adjustRightInd w:val="0"/>
        <w:spacing w:line="276"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Closely jointed fissured and fractured hard rocks. </w:t>
      </w:r>
    </w:p>
    <w:p w:rsidR="00C6236E" w:rsidRPr="00217447" w:rsidRDefault="00C6236E" w:rsidP="00664A1F">
      <w:pPr>
        <w:widowControl w:val="0"/>
        <w:numPr>
          <w:ilvl w:val="1"/>
          <w:numId w:val="200"/>
        </w:numPr>
        <w:tabs>
          <w:tab w:val="num" w:pos="1130"/>
        </w:tabs>
        <w:overflowPunct w:val="0"/>
        <w:autoSpaceDE w:val="0"/>
        <w:autoSpaceDN w:val="0"/>
        <w:adjustRightInd w:val="0"/>
        <w:spacing w:line="276"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Unreinforced cement concrete beds of lean proportions </w:t>
      </w:r>
      <w:r w:rsidR="00C37910" w:rsidRPr="00217447">
        <w:rPr>
          <w:rFonts w:eastAsiaTheme="minorEastAsia"/>
          <w:color w:val="000000" w:themeColor="text1"/>
          <w:sz w:val="23"/>
          <w:szCs w:val="23"/>
        </w:rPr>
        <w:t>up to</w:t>
      </w:r>
      <w:r w:rsidRPr="00217447">
        <w:rPr>
          <w:rFonts w:eastAsiaTheme="minorEastAsia"/>
          <w:color w:val="000000" w:themeColor="text1"/>
          <w:sz w:val="23"/>
          <w:szCs w:val="23"/>
        </w:rPr>
        <w:t xml:space="preserve"> and including </w:t>
      </w:r>
      <w:r w:rsidR="00C37910" w:rsidRPr="00217447">
        <w:rPr>
          <w:rFonts w:eastAsiaTheme="minorEastAsia"/>
          <w:color w:val="000000" w:themeColor="text1"/>
          <w:sz w:val="23"/>
          <w:szCs w:val="23"/>
        </w:rPr>
        <w:t>C.C.1: 3:6</w:t>
      </w:r>
      <w:r w:rsidRPr="00217447">
        <w:rPr>
          <w:rFonts w:eastAsiaTheme="minorEastAsia"/>
          <w:color w:val="000000" w:themeColor="text1"/>
          <w:sz w:val="23"/>
          <w:szCs w:val="23"/>
        </w:rPr>
        <w:t xml:space="preserve"> and stone masonry in c.m.1:3 or of richer mix lying below ground level. </w:t>
      </w:r>
    </w:p>
    <w:p w:rsidR="00C6236E" w:rsidRPr="00217447" w:rsidRDefault="00CF4A6F" w:rsidP="00664A1F">
      <w:pPr>
        <w:widowControl w:val="0"/>
        <w:numPr>
          <w:ilvl w:val="1"/>
          <w:numId w:val="200"/>
        </w:numPr>
        <w:tabs>
          <w:tab w:val="num" w:pos="1130"/>
        </w:tabs>
        <w:overflowPunct w:val="0"/>
        <w:autoSpaceDE w:val="0"/>
        <w:autoSpaceDN w:val="0"/>
        <w:adjustRightInd w:val="0"/>
        <w:spacing w:line="276" w:lineRule="auto"/>
        <w:ind w:left="1129" w:hanging="563"/>
        <w:jc w:val="both"/>
        <w:rPr>
          <w:rFonts w:eastAsiaTheme="minorEastAsia"/>
          <w:color w:val="000000" w:themeColor="text1"/>
          <w:szCs w:val="24"/>
        </w:rPr>
      </w:pPr>
      <w:r w:rsidRPr="00217447">
        <w:rPr>
          <w:rFonts w:eastAsiaTheme="minorEastAsia"/>
          <w:color w:val="000000" w:themeColor="text1"/>
          <w:szCs w:val="24"/>
        </w:rPr>
        <w:t>Generally,</w:t>
      </w:r>
      <w:r w:rsidR="00C6236E" w:rsidRPr="00217447">
        <w:rPr>
          <w:rFonts w:eastAsiaTheme="minorEastAsia"/>
          <w:color w:val="000000" w:themeColor="text1"/>
          <w:szCs w:val="24"/>
        </w:rPr>
        <w:t xml:space="preserve"> any material or combination of materials which requires excavating efforts similar to excavation of items (i) to (iv) above. </w:t>
      </w:r>
    </w:p>
    <w:p w:rsidR="00C6236E" w:rsidRPr="00217447" w:rsidRDefault="00C6236E" w:rsidP="00BE5C9F">
      <w:pPr>
        <w:widowControl w:val="0"/>
        <w:overflowPunct w:val="0"/>
        <w:autoSpaceDE w:val="0"/>
        <w:autoSpaceDN w:val="0"/>
        <w:adjustRightInd w:val="0"/>
        <w:spacing w:line="360" w:lineRule="auto"/>
        <w:ind w:left="9"/>
        <w:jc w:val="both"/>
        <w:rPr>
          <w:rFonts w:eastAsiaTheme="minorEastAsia"/>
          <w:color w:val="000000" w:themeColor="text1"/>
          <w:sz w:val="23"/>
          <w:szCs w:val="23"/>
        </w:rPr>
      </w:pPr>
      <w:r w:rsidRPr="00217447">
        <w:rPr>
          <w:rFonts w:eastAsiaTheme="minorEastAsia"/>
          <w:color w:val="000000" w:themeColor="text1"/>
          <w:sz w:val="23"/>
          <w:szCs w:val="23"/>
        </w:rPr>
        <w:t xml:space="preserve">Soft rocks are of such hardness that they </w:t>
      </w:r>
      <w:r w:rsidR="00CF4A6F" w:rsidRPr="00217447">
        <w:rPr>
          <w:rFonts w:eastAsiaTheme="minorEastAsia"/>
          <w:color w:val="000000" w:themeColor="text1"/>
          <w:sz w:val="23"/>
          <w:szCs w:val="23"/>
        </w:rPr>
        <w:t>cannot</w:t>
      </w:r>
      <w:r w:rsidRPr="00217447">
        <w:rPr>
          <w:rFonts w:eastAsiaTheme="minorEastAsia"/>
          <w:color w:val="000000" w:themeColor="text1"/>
          <w:sz w:val="23"/>
          <w:szCs w:val="23"/>
        </w:rPr>
        <w:t xml:space="preserve"> be excavated by picks and hand shovels. They may be either (a) quarried or split with crow bars, or (b) excavated by drilling and blasting, depending upon jointing pattern, the degree of weathering and moisture content.</w:t>
      </w:r>
    </w:p>
    <w:p w:rsidR="00C6236E" w:rsidRPr="00217447" w:rsidRDefault="00C6236E" w:rsidP="00BE5C9F">
      <w:pPr>
        <w:widowControl w:val="0"/>
        <w:numPr>
          <w:ilvl w:val="0"/>
          <w:numId w:val="20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HARD ROCK WITH BLASTING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It includes </w:t>
      </w:r>
    </w:p>
    <w:p w:rsidR="00C6236E" w:rsidRPr="00217447" w:rsidRDefault="00C6236E" w:rsidP="00BE5C9F">
      <w:pPr>
        <w:widowControl w:val="0"/>
        <w:numPr>
          <w:ilvl w:val="1"/>
          <w:numId w:val="201"/>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Massive and sheet rock formations of </w:t>
      </w:r>
      <w:r w:rsidR="00CF4A6F" w:rsidRPr="00217447">
        <w:rPr>
          <w:rFonts w:eastAsiaTheme="minorEastAsia"/>
          <w:color w:val="000000" w:themeColor="text1"/>
          <w:szCs w:val="24"/>
        </w:rPr>
        <w:t>limestone</w:t>
      </w:r>
      <w:r w:rsidRPr="00217447">
        <w:rPr>
          <w:rFonts w:eastAsiaTheme="minorEastAsia"/>
          <w:color w:val="000000" w:themeColor="text1"/>
          <w:szCs w:val="24"/>
        </w:rPr>
        <w:t xml:space="preserve">, granite, quartzite, trap, dolerite, pegmatite, gneiss and any other hard rock formation. </w:t>
      </w:r>
    </w:p>
    <w:p w:rsidR="00DC4DAB" w:rsidRPr="00217447" w:rsidRDefault="00DC4DAB" w:rsidP="00BE5C9F">
      <w:pPr>
        <w:widowControl w:val="0"/>
        <w:numPr>
          <w:ilvl w:val="1"/>
          <w:numId w:val="202"/>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Slightly weathered to fresh hard rock formations of limestones, granite quartzite, trap, dolerite, pegmatite, gneiss, and any other hard rock formation. </w:t>
      </w:r>
    </w:p>
    <w:p w:rsidR="00C6236E" w:rsidRPr="00217447" w:rsidRDefault="00C6236E" w:rsidP="00BE5C9F">
      <w:pPr>
        <w:widowControl w:val="0"/>
        <w:numPr>
          <w:ilvl w:val="1"/>
          <w:numId w:val="202"/>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bookmarkStart w:id="18" w:name="page102"/>
      <w:bookmarkEnd w:id="18"/>
      <w:r w:rsidRPr="00217447">
        <w:rPr>
          <w:rFonts w:eastAsiaTheme="minorEastAsia"/>
          <w:color w:val="000000" w:themeColor="text1"/>
          <w:szCs w:val="24"/>
        </w:rPr>
        <w:t xml:space="preserve">Hard rock boulders of size more than 520mm (0.14 cum) requiring blasting for removal. </w:t>
      </w:r>
    </w:p>
    <w:p w:rsidR="00C6236E" w:rsidRPr="00217447" w:rsidRDefault="00C6236E" w:rsidP="00BE5C9F">
      <w:pPr>
        <w:widowControl w:val="0"/>
        <w:numPr>
          <w:ilvl w:val="1"/>
          <w:numId w:val="202"/>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C.C. of 1:2:4 proportion or of richer proportion and R.C.C. </w:t>
      </w:r>
    </w:p>
    <w:p w:rsidR="00C6236E" w:rsidRPr="00217447" w:rsidRDefault="00C6236E" w:rsidP="00BE5C9F">
      <w:pPr>
        <w:widowControl w:val="0"/>
        <w:numPr>
          <w:ilvl w:val="1"/>
          <w:numId w:val="202"/>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Any material requiring excavating efforts similar to items i.) to iv.) above. </w:t>
      </w:r>
    </w:p>
    <w:p w:rsidR="00C6236E" w:rsidRPr="00217447" w:rsidRDefault="00C6236E" w:rsidP="00BE5C9F">
      <w:pPr>
        <w:widowControl w:val="0"/>
        <w:numPr>
          <w:ilvl w:val="0"/>
          <w:numId w:val="203"/>
        </w:numPr>
        <w:tabs>
          <w:tab w:val="num" w:pos="569"/>
        </w:tabs>
        <w:overflowPunct w:val="0"/>
        <w:autoSpaceDE w:val="0"/>
        <w:autoSpaceDN w:val="0"/>
        <w:adjustRightInd w:val="0"/>
        <w:spacing w:line="360" w:lineRule="auto"/>
        <w:ind w:left="569" w:right="20" w:hanging="569"/>
        <w:jc w:val="both"/>
        <w:rPr>
          <w:rFonts w:eastAsiaTheme="minorEastAsia"/>
          <w:b/>
          <w:bCs/>
          <w:color w:val="000000" w:themeColor="text1"/>
          <w:sz w:val="23"/>
          <w:szCs w:val="23"/>
        </w:rPr>
      </w:pPr>
      <w:r w:rsidRPr="00217447">
        <w:rPr>
          <w:rFonts w:eastAsiaTheme="minorEastAsia"/>
          <w:color w:val="000000" w:themeColor="text1"/>
          <w:sz w:val="23"/>
          <w:szCs w:val="23"/>
        </w:rPr>
        <w:t>Under the hard rock, there may be one more classification for the purpose of measurements and payments, when the Schedule B provides for an item of extra payment for controlled blasting to control fly rock and vibrations vide para 1.7.xvi above.</w:t>
      </w:r>
    </w:p>
    <w:p w:rsidR="00C6236E" w:rsidRPr="00217447" w:rsidRDefault="00C6236E" w:rsidP="00BE5C9F">
      <w:pPr>
        <w:widowControl w:val="0"/>
        <w:numPr>
          <w:ilvl w:val="0"/>
          <w:numId w:val="203"/>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AUTHORITY FOR CLASSIFICATION </w:t>
      </w:r>
    </w:p>
    <w:p w:rsidR="00C6236E" w:rsidRPr="00217447" w:rsidRDefault="00C6236E" w:rsidP="00BE5C9F">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The classification of excavation shall be decided by the Engineer-in-</w:t>
      </w:r>
      <w:r w:rsidR="00C37910" w:rsidRPr="00217447">
        <w:rPr>
          <w:rFonts w:eastAsiaTheme="minorEastAsia"/>
          <w:color w:val="000000" w:themeColor="text1"/>
          <w:szCs w:val="24"/>
        </w:rPr>
        <w:t>charge,</w:t>
      </w:r>
      <w:r w:rsidRPr="00217447">
        <w:rPr>
          <w:rFonts w:eastAsiaTheme="minorEastAsia"/>
          <w:color w:val="000000" w:themeColor="text1"/>
          <w:szCs w:val="24"/>
        </w:rPr>
        <w:t xml:space="preserve"> and his decision shall be final and binding on the Contractor. Merely the use of explosives in excavation will not be considered as a reason for higher classification unless blasting is clearly necessary in the opinion of the Engineer-in-charge.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The excavated materials from hard rock shall be stacked on the site as directed by the Engineer-in-charge for facilitating measurements. The stacks shall be measured and 40% deducted for voids. The quantity arrived at by section measurement shall be verified with the quantity of stacks. In special circumstances, stacking may be dispensed with, with the approval of the Chief Engineer in which case suitable deduction towards the stacking charges will be made based on the current schedule of rate. When stacking is not waived by Chief Engineer, the cost of rubble and stacking charges are to be recovered. </w:t>
      </w:r>
    </w:p>
    <w:p w:rsidR="00C6236E" w:rsidRPr="00217447" w:rsidRDefault="00C6236E" w:rsidP="00C37910">
      <w:pPr>
        <w:widowControl w:val="0"/>
        <w:overflowPunct w:val="0"/>
        <w:autoSpaceDE w:val="0"/>
        <w:autoSpaceDN w:val="0"/>
        <w:adjustRightInd w:val="0"/>
        <w:spacing w:line="360" w:lineRule="auto"/>
        <w:jc w:val="both"/>
        <w:rPr>
          <w:rFonts w:eastAsiaTheme="minorEastAsia"/>
          <w:color w:val="000000" w:themeColor="text1"/>
          <w:szCs w:val="24"/>
        </w:rPr>
      </w:pPr>
      <w:r w:rsidRPr="00217447">
        <w:rPr>
          <w:rFonts w:eastAsiaTheme="minorEastAsia"/>
          <w:b/>
          <w:bCs/>
          <w:color w:val="000000" w:themeColor="text1"/>
          <w:szCs w:val="24"/>
        </w:rPr>
        <w:t>1.9</w:t>
      </w:r>
      <w:r w:rsidRPr="00217447">
        <w:rPr>
          <w:rFonts w:eastAsiaTheme="minorEastAsia"/>
          <w:color w:val="000000" w:themeColor="text1"/>
          <w:szCs w:val="24"/>
        </w:rPr>
        <w:tab/>
      </w:r>
      <w:r w:rsidRPr="00217447">
        <w:rPr>
          <w:rFonts w:eastAsiaTheme="minorEastAsia"/>
          <w:b/>
          <w:bCs/>
          <w:color w:val="000000" w:themeColor="text1"/>
          <w:szCs w:val="24"/>
        </w:rPr>
        <w:t>EXCAVATION FOR CANAL</w:t>
      </w:r>
    </w:p>
    <w:p w:rsidR="00C6236E" w:rsidRPr="00217447" w:rsidRDefault="00C6236E" w:rsidP="00BE5C9F">
      <w:pPr>
        <w:widowControl w:val="0"/>
        <w:autoSpaceDE w:val="0"/>
        <w:autoSpaceDN w:val="0"/>
        <w:adjustRightInd w:val="0"/>
        <w:spacing w:line="360" w:lineRule="auto"/>
        <w:ind w:left="569"/>
        <w:rPr>
          <w:rFonts w:eastAsiaTheme="minorEastAsia"/>
          <w:color w:val="000000" w:themeColor="text1"/>
          <w:szCs w:val="24"/>
        </w:rPr>
      </w:pPr>
      <w:r w:rsidRPr="00217447">
        <w:rPr>
          <w:rFonts w:eastAsiaTheme="minorEastAsia"/>
          <w:b/>
          <w:bCs/>
          <w:color w:val="000000" w:themeColor="text1"/>
          <w:szCs w:val="24"/>
        </w:rPr>
        <w:t>1.9.1 GENERAL</w:t>
      </w:r>
    </w:p>
    <w:p w:rsidR="00C6236E" w:rsidRPr="00217447" w:rsidRDefault="00C6236E" w:rsidP="00CF4A6F">
      <w:pPr>
        <w:widowControl w:val="0"/>
        <w:numPr>
          <w:ilvl w:val="0"/>
          <w:numId w:val="204"/>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Excavation for canals in rock shall be to the underside of the lining shown on the drawings. Excavation for canals in materials other than rock shall be left 200 mm. above the underside of the concrete lining until immediately before placing the concrete lining. Before placing the concrete </w:t>
      </w:r>
      <w:r w:rsidR="00C37910" w:rsidRPr="00217447">
        <w:rPr>
          <w:rFonts w:eastAsiaTheme="minorEastAsia"/>
          <w:color w:val="000000" w:themeColor="text1"/>
          <w:szCs w:val="24"/>
        </w:rPr>
        <w:t>lining,</w:t>
      </w:r>
      <w:r w:rsidRPr="00217447">
        <w:rPr>
          <w:rFonts w:eastAsiaTheme="minorEastAsia"/>
          <w:color w:val="000000" w:themeColor="text1"/>
          <w:szCs w:val="24"/>
        </w:rPr>
        <w:t xml:space="preserve"> the sub-grade shall be wetted if necessary and compacted at optimum moisture content and carefully excavated to the underside of the grade M15 concrete lining. The Employer reserves the right, during the progress of the work, to vary slopes of excavation and the dimensions dependent thereon. </w:t>
      </w:r>
    </w:p>
    <w:p w:rsidR="00C6236E" w:rsidRPr="00217447" w:rsidRDefault="00C6236E" w:rsidP="00BE5C9F">
      <w:pPr>
        <w:widowControl w:val="0"/>
        <w:numPr>
          <w:ilvl w:val="0"/>
          <w:numId w:val="204"/>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Blasting shall be done in such a manner so as not to cause over-breakage which in the opinion of the Engineer-in-charge is excessive. Special care shall be taken to prevent over-breakage or loosening of material on bottom and side slopes against which concrete lining is to be placed. To achieve this, techniques for minimising rock damage as specified in para 1.7.xvi shall be followed for the sides and bed of the canal. The smooth blasting shall be such that on the finished surface at least 50% of the drill hole marks could be seen. If satisfactory rock surface is not obtained through controlled blasting the final cutting may be by </w:t>
      </w:r>
      <w:r w:rsidR="00C37910" w:rsidRPr="00217447">
        <w:rPr>
          <w:rFonts w:eastAsiaTheme="minorEastAsia"/>
          <w:color w:val="000000" w:themeColor="text1"/>
          <w:sz w:val="23"/>
          <w:szCs w:val="23"/>
        </w:rPr>
        <w:t>chiselling</w:t>
      </w:r>
      <w:r w:rsidRPr="00217447">
        <w:rPr>
          <w:rFonts w:eastAsiaTheme="minorEastAsia"/>
          <w:color w:val="000000" w:themeColor="text1"/>
          <w:sz w:val="23"/>
          <w:szCs w:val="23"/>
        </w:rPr>
        <w:t xml:space="preserve"> or with the help of pavement breakers. All these operations shall be carried out at contractor’s cost without any claim for separate payment. </w:t>
      </w:r>
    </w:p>
    <w:p w:rsidR="00C6236E" w:rsidRPr="00217447" w:rsidRDefault="00C6236E" w:rsidP="00BE5C9F">
      <w:pPr>
        <w:widowControl w:val="0"/>
        <w:overflowPunct w:val="0"/>
        <w:autoSpaceDE w:val="0"/>
        <w:autoSpaceDN w:val="0"/>
        <w:adjustRightInd w:val="0"/>
        <w:spacing w:line="360" w:lineRule="auto"/>
        <w:ind w:left="1129" w:right="20"/>
        <w:jc w:val="both"/>
        <w:rPr>
          <w:rFonts w:eastAsiaTheme="minorEastAsia"/>
          <w:color w:val="000000" w:themeColor="text1"/>
          <w:szCs w:val="24"/>
        </w:rPr>
      </w:pPr>
      <w:bookmarkStart w:id="19" w:name="page103"/>
      <w:bookmarkEnd w:id="19"/>
      <w:r w:rsidRPr="00217447">
        <w:rPr>
          <w:rFonts w:eastAsiaTheme="minorEastAsia"/>
          <w:color w:val="000000" w:themeColor="text1"/>
          <w:szCs w:val="24"/>
        </w:rPr>
        <w:t>If excavation is required to be done within 50 meters from existing transmission/ power lines or 300 meters from village limits and if it is not considered expedient by the department to shift the power lines or the village to safer distances or otherwise extend protection, the excavation shall be carried out with extra care to control the ground vibrations and fly rock as specified in paras 1.7.xvi(3) and 1.7.xvi(4) and the payment are regulated as in para 1.7.xvi(6).</w:t>
      </w:r>
    </w:p>
    <w:p w:rsidR="00C6236E" w:rsidRPr="00217447" w:rsidRDefault="00C6236E" w:rsidP="00BE5C9F">
      <w:pPr>
        <w:widowControl w:val="0"/>
        <w:numPr>
          <w:ilvl w:val="1"/>
          <w:numId w:val="205"/>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Except the areas of rock, all areas to be excavated for canal sections shall be prewetted so that at the time of excavation moisture content shall be about optimum. However, in case the excavated </w:t>
      </w:r>
      <w:r w:rsidR="00C37910" w:rsidRPr="00217447">
        <w:rPr>
          <w:rFonts w:eastAsiaTheme="minorEastAsia"/>
          <w:color w:val="000000" w:themeColor="text1"/>
          <w:szCs w:val="24"/>
        </w:rPr>
        <w:t>material</w:t>
      </w:r>
      <w:r w:rsidRPr="00217447">
        <w:rPr>
          <w:rFonts w:eastAsiaTheme="minorEastAsia"/>
          <w:color w:val="000000" w:themeColor="text1"/>
          <w:szCs w:val="24"/>
        </w:rPr>
        <w:t xml:space="preserve"> from canal is not to be used for embankment, such prewetting need not be done. </w:t>
      </w:r>
    </w:p>
    <w:p w:rsidR="00C6236E" w:rsidRPr="00217447" w:rsidRDefault="00C6236E" w:rsidP="00BE5C9F">
      <w:pPr>
        <w:widowControl w:val="0"/>
        <w:numPr>
          <w:ilvl w:val="2"/>
          <w:numId w:val="205"/>
        </w:numPr>
        <w:tabs>
          <w:tab w:val="num" w:pos="1128"/>
        </w:tabs>
        <w:overflowPunct w:val="0"/>
        <w:autoSpaceDE w:val="0"/>
        <w:autoSpaceDN w:val="0"/>
        <w:adjustRightInd w:val="0"/>
        <w:spacing w:line="360" w:lineRule="auto"/>
        <w:ind w:left="1129" w:hanging="459"/>
        <w:jc w:val="both"/>
        <w:rPr>
          <w:rFonts w:eastAsiaTheme="minorEastAsia"/>
          <w:color w:val="000000" w:themeColor="text1"/>
          <w:szCs w:val="24"/>
        </w:rPr>
      </w:pPr>
      <w:r w:rsidRPr="00217447">
        <w:rPr>
          <w:rFonts w:eastAsiaTheme="minorEastAsia"/>
          <w:color w:val="000000" w:themeColor="text1"/>
          <w:szCs w:val="24"/>
        </w:rPr>
        <w:t xml:space="preserve">The contractor shall not be entitled to any additional rate above the rates quoted in schedule B on account of the requirement for allowing additional time for drying, </w:t>
      </w:r>
      <w:r w:rsidR="00C37910" w:rsidRPr="00217447">
        <w:rPr>
          <w:rFonts w:eastAsiaTheme="minorEastAsia"/>
          <w:color w:val="000000" w:themeColor="text1"/>
          <w:szCs w:val="24"/>
        </w:rPr>
        <w:t>stockpiling</w:t>
      </w:r>
      <w:r w:rsidRPr="00217447">
        <w:rPr>
          <w:rFonts w:eastAsiaTheme="minorEastAsia"/>
          <w:color w:val="000000" w:themeColor="text1"/>
          <w:szCs w:val="24"/>
        </w:rPr>
        <w:t xml:space="preserve"> and rehandling the excavated material which have been deposited temporarily and stock-piled for reuse. </w:t>
      </w:r>
    </w:p>
    <w:p w:rsidR="00C6236E" w:rsidRPr="00217447" w:rsidRDefault="00C6236E" w:rsidP="00BE5C9F">
      <w:pPr>
        <w:widowControl w:val="0"/>
        <w:numPr>
          <w:ilvl w:val="0"/>
          <w:numId w:val="206"/>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CONVEYANCE AND DISPOSAL OF EXCAVATED MATERIALS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color w:val="000000" w:themeColor="text1"/>
          <w:sz w:val="23"/>
          <w:szCs w:val="23"/>
        </w:rPr>
      </w:pPr>
      <w:r w:rsidRPr="00217447">
        <w:rPr>
          <w:rFonts w:eastAsiaTheme="minorEastAsia"/>
          <w:color w:val="000000" w:themeColor="text1"/>
          <w:sz w:val="23"/>
          <w:szCs w:val="23"/>
        </w:rPr>
        <w:t xml:space="preserve">The usable excavated material available from the canal excavation shall be used in the appropriate zone of the canal embankment by conveying the same with all basic leads and lifts are included in the excavation items and the additional lead charges, if any, shall be included in the respective items of embankment. If usable excavation material is in excess of the requirements of banking the same shall be used for the construction of approaches to the road bridges, and for selected bedding materials and backfill around structures for which payment will be made at the rates entered in schedule B. Remaining material from the excavation shall be used to strengthen the embankment on either side of canal, or deposited in low areas on either side of canal to backfill borrow pits or spread in other approved location as directed by the Engineer-in-charge. Usable rubble available from hard rock excavation shall be sorted out and arranged in separate regular stacks without any extra charges as and where directed by the Engineer-in-charge. The balance excavated stuff will be deposited in Spoil banks. The Spoil banks shall not be constructed continuous. A gap of 10 mtrs. shall be provided at 150 mtrs. interval. Spoil banks shall not be allowed within 30 mtrs. on either side of the structure on both the banks of canal unless otherwise directed by the Engineer-in-charge. </w:t>
      </w:r>
    </w:p>
    <w:p w:rsidR="00C6236E" w:rsidRPr="00217447" w:rsidRDefault="00C6236E" w:rsidP="00BE5C9F">
      <w:pPr>
        <w:widowControl w:val="0"/>
        <w:numPr>
          <w:ilvl w:val="0"/>
          <w:numId w:val="206"/>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 w:val="23"/>
          <w:szCs w:val="23"/>
        </w:rPr>
      </w:pPr>
      <w:r w:rsidRPr="00217447">
        <w:rPr>
          <w:rFonts w:eastAsiaTheme="minorEastAsia"/>
          <w:b/>
          <w:bCs/>
          <w:color w:val="000000" w:themeColor="text1"/>
          <w:sz w:val="23"/>
          <w:szCs w:val="23"/>
        </w:rPr>
        <w:t xml:space="preserve">DEWATERING CANAL TRENCHES AND EXCAVATION UNDER WET CONDITION </w:t>
      </w:r>
    </w:p>
    <w:p w:rsidR="00C6236E" w:rsidRPr="00217447" w:rsidRDefault="00C6236E" w:rsidP="00BE5C9F">
      <w:pPr>
        <w:widowControl w:val="0"/>
        <w:overflowPunct w:val="0"/>
        <w:autoSpaceDE w:val="0"/>
        <w:autoSpaceDN w:val="0"/>
        <w:adjustRightInd w:val="0"/>
        <w:spacing w:line="360" w:lineRule="auto"/>
        <w:ind w:left="569" w:right="20"/>
        <w:jc w:val="both"/>
        <w:rPr>
          <w:rFonts w:eastAsiaTheme="minorEastAsia"/>
          <w:color w:val="000000" w:themeColor="text1"/>
          <w:sz w:val="23"/>
          <w:szCs w:val="23"/>
        </w:rPr>
      </w:pPr>
      <w:r w:rsidRPr="00217447">
        <w:rPr>
          <w:rFonts w:eastAsiaTheme="minorEastAsia"/>
          <w:color w:val="000000" w:themeColor="text1"/>
          <w:sz w:val="23"/>
          <w:szCs w:val="23"/>
        </w:rPr>
        <w:t xml:space="preserve">Water encountered in canal excavation shall be diverted to nearby drain and nalas by cutting an open channel within the canal section to be excavated. When the drain/nala bed is higher than the encountered water level this water shall be evacuated into the nala by pumping and no separate payment will be made for dewatering by pumping. No distinction shall be made in payment whether the material being excavated is dry, moist or wet. Removal of accumulated silt, slush, and dewatering shall be done by the Contractor, without any extra cost till the work is finally handed over to the Department or till the expiry of the contract period, whichever is earlier. </w:t>
      </w:r>
    </w:p>
    <w:p w:rsidR="007B7B14" w:rsidRPr="00217447" w:rsidRDefault="007B7B14" w:rsidP="00BE5C9F">
      <w:pPr>
        <w:widowControl w:val="0"/>
        <w:overflowPunct w:val="0"/>
        <w:autoSpaceDE w:val="0"/>
        <w:autoSpaceDN w:val="0"/>
        <w:adjustRightInd w:val="0"/>
        <w:spacing w:line="360" w:lineRule="auto"/>
        <w:ind w:left="569" w:right="20"/>
        <w:jc w:val="both"/>
        <w:rPr>
          <w:rFonts w:eastAsiaTheme="minorEastAsia"/>
          <w:b/>
          <w:bCs/>
          <w:color w:val="000000" w:themeColor="text1"/>
          <w:sz w:val="23"/>
          <w:szCs w:val="23"/>
        </w:rPr>
      </w:pPr>
    </w:p>
    <w:p w:rsidR="00C6236E" w:rsidRPr="00217447" w:rsidRDefault="00C6236E" w:rsidP="00BE5C9F">
      <w:pPr>
        <w:widowControl w:val="0"/>
        <w:numPr>
          <w:ilvl w:val="0"/>
          <w:numId w:val="206"/>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OVER EXCAVATION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Over excavation caused by the Contractor beyond the limits shown in the drawings for any purpose or reason, except as directed by the Engineer-in-charge shall not be measured and paid for. The over excavation shall be rectified at the expense of the Contractor by</w:t>
      </w:r>
      <w:r w:rsidR="0048047A" w:rsidRPr="00217447">
        <w:rPr>
          <w:rFonts w:eastAsiaTheme="minorEastAsia"/>
          <w:color w:val="000000" w:themeColor="text1"/>
          <w:szCs w:val="24"/>
        </w:rPr>
        <w:t>filling and compacting with suitable soil in the case of excavation in soils. In the case of canal excavation, the over excavation in rock , in the bed of the canal or in the side-slopes of 1:1 or flatter slope will be backfilled with gravel and aggregate, the large aggregate forming the bulk of the backfill with smaller aggregate filling the voids and a layer of pea gravel as binding material. The bed may then be compacted with road rollers and sides with rammers to form a firm backing for the lining. The over excavation in side slopes steeper than 1:1 shall be filled back with concrete 1:5:10 if the over excavation is within 15 cms. and with U.C.R. masonry in CM.1:5 prop. if the over excavation is more than 15 cms. The cost of back filling the over excavation will be considered as included in the rate quoted for excavation items.</w:t>
      </w:r>
    </w:p>
    <w:p w:rsidR="0048047A" w:rsidRPr="00217447" w:rsidRDefault="0048047A" w:rsidP="00BE5C9F">
      <w:pPr>
        <w:widowControl w:val="0"/>
        <w:numPr>
          <w:ilvl w:val="0"/>
          <w:numId w:val="207"/>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TOLERANCE IN ALIGNMENT AND GRADE </w:t>
      </w:r>
    </w:p>
    <w:p w:rsidR="0048047A" w:rsidRPr="00217447" w:rsidRDefault="0048047A"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Departure from established alignment: </w:t>
      </w:r>
    </w:p>
    <w:p w:rsidR="0048047A" w:rsidRPr="00217447" w:rsidRDefault="0048047A" w:rsidP="00BE5C9F">
      <w:pPr>
        <w:widowControl w:val="0"/>
        <w:numPr>
          <w:ilvl w:val="1"/>
          <w:numId w:val="207"/>
        </w:numPr>
        <w:overflowPunct w:val="0"/>
        <w:autoSpaceDE w:val="0"/>
        <w:autoSpaceDN w:val="0"/>
        <w:adjustRightInd w:val="0"/>
        <w:spacing w:line="360" w:lineRule="auto"/>
        <w:ind w:left="1449" w:hanging="883"/>
        <w:jc w:val="both"/>
        <w:rPr>
          <w:rFonts w:eastAsiaTheme="minorEastAsia"/>
          <w:color w:val="000000" w:themeColor="text1"/>
          <w:szCs w:val="24"/>
          <w:u w:val="single"/>
        </w:rPr>
      </w:pPr>
      <w:r w:rsidRPr="00217447">
        <w:rPr>
          <w:rFonts w:eastAsiaTheme="minorEastAsia"/>
          <w:color w:val="000000" w:themeColor="text1"/>
          <w:szCs w:val="24"/>
        </w:rPr>
        <w:t xml:space="preserve">20 mm. on straight section. </w:t>
      </w:r>
    </w:p>
    <w:p w:rsidR="0048047A" w:rsidRPr="00217447" w:rsidRDefault="0048047A" w:rsidP="00BE5C9F">
      <w:pPr>
        <w:widowControl w:val="0"/>
        <w:numPr>
          <w:ilvl w:val="1"/>
          <w:numId w:val="207"/>
        </w:numPr>
        <w:overflowPunct w:val="0"/>
        <w:autoSpaceDE w:val="0"/>
        <w:autoSpaceDN w:val="0"/>
        <w:adjustRightInd w:val="0"/>
        <w:spacing w:line="360" w:lineRule="auto"/>
        <w:ind w:left="1449" w:hanging="883"/>
        <w:jc w:val="both"/>
        <w:rPr>
          <w:rFonts w:eastAsiaTheme="minorEastAsia"/>
          <w:color w:val="000000" w:themeColor="text1"/>
          <w:szCs w:val="24"/>
          <w:u w:val="single"/>
        </w:rPr>
      </w:pPr>
      <w:r w:rsidRPr="00217447">
        <w:rPr>
          <w:rFonts w:eastAsiaTheme="minorEastAsia"/>
          <w:color w:val="000000" w:themeColor="text1"/>
          <w:szCs w:val="24"/>
        </w:rPr>
        <w:t xml:space="preserve">50 mm. on tangents. </w:t>
      </w:r>
    </w:p>
    <w:p w:rsidR="0048047A" w:rsidRPr="00217447" w:rsidRDefault="0048047A" w:rsidP="00BE5C9F">
      <w:pPr>
        <w:widowControl w:val="0"/>
        <w:numPr>
          <w:ilvl w:val="1"/>
          <w:numId w:val="207"/>
        </w:numPr>
        <w:overflowPunct w:val="0"/>
        <w:autoSpaceDE w:val="0"/>
        <w:autoSpaceDN w:val="0"/>
        <w:adjustRightInd w:val="0"/>
        <w:spacing w:line="360" w:lineRule="auto"/>
        <w:ind w:left="1449" w:hanging="883"/>
        <w:jc w:val="both"/>
        <w:rPr>
          <w:rFonts w:eastAsiaTheme="minorEastAsia"/>
          <w:color w:val="000000" w:themeColor="text1"/>
          <w:szCs w:val="24"/>
          <w:u w:val="single"/>
        </w:rPr>
      </w:pPr>
      <w:r w:rsidRPr="00217447">
        <w:rPr>
          <w:rFonts w:eastAsiaTheme="minorEastAsia"/>
          <w:color w:val="000000" w:themeColor="text1"/>
          <w:szCs w:val="24"/>
        </w:rPr>
        <w:t xml:space="preserve">100 mm. on curves. </w:t>
      </w:r>
    </w:p>
    <w:p w:rsidR="0048047A" w:rsidRPr="00217447" w:rsidRDefault="0048047A" w:rsidP="00BE5C9F">
      <w:pPr>
        <w:widowControl w:val="0"/>
        <w:autoSpaceDE w:val="0"/>
        <w:autoSpaceDN w:val="0"/>
        <w:adjustRightInd w:val="0"/>
        <w:spacing w:line="360" w:lineRule="auto"/>
        <w:ind w:left="569"/>
        <w:rPr>
          <w:rFonts w:eastAsiaTheme="minorEastAsia"/>
          <w:color w:val="000000" w:themeColor="text1"/>
          <w:szCs w:val="24"/>
        </w:rPr>
      </w:pPr>
      <w:r w:rsidRPr="00217447">
        <w:rPr>
          <w:rFonts w:eastAsiaTheme="minorEastAsia"/>
          <w:color w:val="000000" w:themeColor="text1"/>
          <w:szCs w:val="24"/>
        </w:rPr>
        <w:t>Departure from established grade:</w:t>
      </w:r>
    </w:p>
    <w:p w:rsidR="0048047A" w:rsidRPr="00217447" w:rsidRDefault="0048047A" w:rsidP="00BE5C9F">
      <w:pPr>
        <w:widowControl w:val="0"/>
        <w:numPr>
          <w:ilvl w:val="0"/>
          <w:numId w:val="208"/>
        </w:numPr>
        <w:tabs>
          <w:tab w:val="num" w:pos="1449"/>
        </w:tabs>
        <w:overflowPunct w:val="0"/>
        <w:autoSpaceDE w:val="0"/>
        <w:autoSpaceDN w:val="0"/>
        <w:adjustRightInd w:val="0"/>
        <w:spacing w:line="360" w:lineRule="auto"/>
        <w:ind w:left="1449" w:hanging="883"/>
        <w:jc w:val="both"/>
        <w:rPr>
          <w:rFonts w:eastAsiaTheme="minorEastAsia"/>
          <w:color w:val="000000" w:themeColor="text1"/>
          <w:szCs w:val="24"/>
          <w:u w:val="single"/>
        </w:rPr>
      </w:pPr>
      <w:r w:rsidRPr="00217447">
        <w:rPr>
          <w:rFonts w:eastAsiaTheme="minorEastAsia"/>
          <w:color w:val="000000" w:themeColor="text1"/>
          <w:szCs w:val="24"/>
        </w:rPr>
        <w:t xml:space="preserve">20 mm. </w:t>
      </w:r>
    </w:p>
    <w:p w:rsidR="0048047A" w:rsidRPr="00217447" w:rsidRDefault="0048047A" w:rsidP="00BE5C9F">
      <w:pPr>
        <w:widowControl w:val="0"/>
        <w:numPr>
          <w:ilvl w:val="0"/>
          <w:numId w:val="207"/>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PAY LINE </w:t>
      </w:r>
    </w:p>
    <w:p w:rsidR="0048047A" w:rsidRPr="00217447" w:rsidRDefault="0048047A" w:rsidP="00BE5C9F">
      <w:pPr>
        <w:widowControl w:val="0"/>
        <w:tabs>
          <w:tab w:val="num" w:pos="1440"/>
        </w:tabs>
        <w:overflowPunct w:val="0"/>
        <w:autoSpaceDE w:val="0"/>
        <w:autoSpaceDN w:val="0"/>
        <w:adjustRightInd w:val="0"/>
        <w:spacing w:line="360" w:lineRule="auto"/>
        <w:ind w:left="567"/>
        <w:jc w:val="both"/>
        <w:rPr>
          <w:rFonts w:eastAsiaTheme="minorEastAsia"/>
          <w:color w:val="000000" w:themeColor="text1"/>
          <w:szCs w:val="24"/>
        </w:rPr>
      </w:pPr>
      <w:r w:rsidRPr="00217447">
        <w:rPr>
          <w:rFonts w:eastAsiaTheme="minorEastAsia"/>
          <w:color w:val="000000" w:themeColor="text1"/>
          <w:szCs w:val="24"/>
        </w:rPr>
        <w:t xml:space="preserve">Pay line is the limit of excavation as required by design without any allowances for over breaks. The canal shall be excavated as indicated on drawing or as directed by the Engineer-in-charge during excavation. </w:t>
      </w:r>
    </w:p>
    <w:p w:rsidR="0048047A" w:rsidRPr="00217447" w:rsidRDefault="0048047A" w:rsidP="00BE5C9F">
      <w:pPr>
        <w:widowControl w:val="0"/>
        <w:tabs>
          <w:tab w:val="num" w:pos="2160"/>
        </w:tabs>
        <w:overflowPunct w:val="0"/>
        <w:autoSpaceDE w:val="0"/>
        <w:autoSpaceDN w:val="0"/>
        <w:adjustRightInd w:val="0"/>
        <w:spacing w:line="360" w:lineRule="auto"/>
        <w:ind w:left="567" w:right="20"/>
        <w:jc w:val="both"/>
        <w:rPr>
          <w:rFonts w:eastAsiaTheme="minorEastAsia"/>
          <w:color w:val="000000" w:themeColor="text1"/>
          <w:szCs w:val="24"/>
        </w:rPr>
      </w:pPr>
      <w:r w:rsidRPr="00217447">
        <w:rPr>
          <w:rFonts w:eastAsiaTheme="minorEastAsia"/>
          <w:color w:val="000000" w:themeColor="text1"/>
          <w:szCs w:val="24"/>
        </w:rPr>
        <w:t xml:space="preserve">In case of changes in canal sections and side slopes, the Contractor shall carry out work at the rates quoted for the item without claiming any extra rate because of these changes. Modifications in the slopes prescribed will, however, be intimated to the Contractor in writing by the Engineer-in-charge. </w:t>
      </w:r>
    </w:p>
    <w:p w:rsidR="00C6236E" w:rsidRPr="00217447" w:rsidRDefault="00C6236E" w:rsidP="00BE5C9F">
      <w:pPr>
        <w:widowControl w:val="0"/>
        <w:numPr>
          <w:ilvl w:val="0"/>
          <w:numId w:val="209"/>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bookmarkStart w:id="20" w:name="page104"/>
      <w:bookmarkEnd w:id="20"/>
      <w:r w:rsidRPr="00217447">
        <w:rPr>
          <w:rFonts w:eastAsiaTheme="minorEastAsia"/>
          <w:b/>
          <w:bCs/>
          <w:color w:val="000000" w:themeColor="text1"/>
          <w:szCs w:val="24"/>
        </w:rPr>
        <w:t xml:space="preserve">MEASUREMENT AND PAYMENT </w:t>
      </w:r>
    </w:p>
    <w:p w:rsidR="00C6236E" w:rsidRPr="00217447" w:rsidRDefault="00C6236E" w:rsidP="00BE5C9F">
      <w:pPr>
        <w:widowControl w:val="0"/>
        <w:numPr>
          <w:ilvl w:val="1"/>
          <w:numId w:val="209"/>
        </w:numPr>
        <w:overflowPunct w:val="0"/>
        <w:autoSpaceDE w:val="0"/>
        <w:autoSpaceDN w:val="0"/>
        <w:adjustRightInd w:val="0"/>
        <w:spacing w:line="360" w:lineRule="auto"/>
        <w:ind w:left="567" w:hanging="425"/>
        <w:jc w:val="both"/>
        <w:rPr>
          <w:rFonts w:eastAsiaTheme="minorEastAsia"/>
          <w:color w:val="000000" w:themeColor="text1"/>
          <w:szCs w:val="24"/>
        </w:rPr>
      </w:pPr>
      <w:r w:rsidRPr="00217447">
        <w:rPr>
          <w:rFonts w:eastAsiaTheme="minorEastAsia"/>
          <w:color w:val="000000" w:themeColor="text1"/>
          <w:szCs w:val="24"/>
        </w:rPr>
        <w:t>The payment will be made on volumetric basis for the quantities ex</w:t>
      </w:r>
      <w:r w:rsidR="0048047A" w:rsidRPr="00217447">
        <w:rPr>
          <w:rFonts w:eastAsiaTheme="minorEastAsia"/>
          <w:color w:val="000000" w:themeColor="text1"/>
          <w:szCs w:val="24"/>
        </w:rPr>
        <w:t xml:space="preserve">cavated to the required </w:t>
      </w:r>
      <w:r w:rsidRPr="00217447">
        <w:rPr>
          <w:rFonts w:eastAsiaTheme="minorEastAsia"/>
          <w:color w:val="000000" w:themeColor="text1"/>
          <w:szCs w:val="24"/>
        </w:rPr>
        <w:t xml:space="preserve">extent. The cross sections shall be taken initially before commencement of excavation. Lines, levels and grades of excavation shall be marked for excavation. On completion of excavation, final cross sections shall be taken. These sections will be marked on the initial cross sections taken prior to commencement of work. The quantities between initial and final cross sections limited to pay lines shall be worked out for different soil classifications and paid for at the appropriate rate quoted in the Schedule B. The rate of excavation of canal is inclusive of dewatering and desilting the canal section during excavation till the final profile is excavated. The rates for excavation include the conveyance and deposition of excavated materials for use in the works and/or for disposal in spoil banks and, where so directed, placing the materials for bank work in layers of specified thickness including all leads and all lifts within leads upto 100 mtrs. and all lifts and all incidental charges. It also includes cost of backfilling over excavation if any. The payment for excavation will not be made in full until over excavations are satisfactorily backfilled. </w:t>
      </w:r>
    </w:p>
    <w:p w:rsidR="0048047A" w:rsidRPr="00217447" w:rsidRDefault="00C6236E" w:rsidP="00BE5C9F">
      <w:pPr>
        <w:widowControl w:val="0"/>
        <w:numPr>
          <w:ilvl w:val="1"/>
          <w:numId w:val="209"/>
        </w:numPr>
        <w:tabs>
          <w:tab w:val="clear" w:pos="1440"/>
          <w:tab w:val="num" w:pos="567"/>
        </w:tabs>
        <w:overflowPunct w:val="0"/>
        <w:autoSpaceDE w:val="0"/>
        <w:autoSpaceDN w:val="0"/>
        <w:adjustRightInd w:val="0"/>
        <w:spacing w:line="360" w:lineRule="auto"/>
        <w:ind w:left="567" w:hanging="425"/>
        <w:jc w:val="both"/>
        <w:rPr>
          <w:rFonts w:eastAsiaTheme="minorEastAsia"/>
          <w:color w:val="000000" w:themeColor="text1"/>
          <w:sz w:val="23"/>
          <w:szCs w:val="23"/>
        </w:rPr>
      </w:pPr>
      <w:r w:rsidRPr="00217447">
        <w:rPr>
          <w:rFonts w:eastAsiaTheme="minorEastAsia"/>
          <w:color w:val="000000" w:themeColor="text1"/>
          <w:sz w:val="23"/>
          <w:szCs w:val="23"/>
        </w:rPr>
        <w:t xml:space="preserve">The rate of excavation shall include cost of controlled blasting to obtain smooth rock profile and to control vibration and fly rocks. Except in certain specified </w:t>
      </w:r>
      <w:r w:rsidR="00DC4DAB" w:rsidRPr="00217447">
        <w:rPr>
          <w:rFonts w:eastAsiaTheme="minorEastAsia"/>
          <w:color w:val="000000" w:themeColor="text1"/>
          <w:sz w:val="23"/>
          <w:szCs w:val="23"/>
        </w:rPr>
        <w:t xml:space="preserve">reaches extra payment towards controlled blasting to control vibrations and fly rocks would not be payable vide para 1.7.xvi (6). </w:t>
      </w:r>
    </w:p>
    <w:p w:rsidR="0048047A" w:rsidRPr="00217447" w:rsidRDefault="0048047A" w:rsidP="00BE5C9F">
      <w:pPr>
        <w:widowControl w:val="0"/>
        <w:numPr>
          <w:ilvl w:val="0"/>
          <w:numId w:val="210"/>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EXCAVATION FOR STRUCTURES </w:t>
      </w:r>
    </w:p>
    <w:p w:rsidR="0048047A" w:rsidRPr="00217447" w:rsidRDefault="0048047A" w:rsidP="00BE5C9F">
      <w:pPr>
        <w:widowControl w:val="0"/>
        <w:numPr>
          <w:ilvl w:val="0"/>
          <w:numId w:val="211"/>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48047A" w:rsidRPr="00217447" w:rsidRDefault="0048047A" w:rsidP="00BE5C9F">
      <w:pPr>
        <w:widowControl w:val="0"/>
        <w:numPr>
          <w:ilvl w:val="1"/>
          <w:numId w:val="211"/>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foundation levels shown on the plans accompanying the tenders or in the detailed drawings furnished at the commencement of work are tentative and the actual levels will be decided by the Engineer-in-charge on the basis of actual site conditions revealed after opening of the foundation. </w:t>
      </w:r>
    </w:p>
    <w:p w:rsidR="0048047A" w:rsidRPr="00217447" w:rsidRDefault="0048047A" w:rsidP="00BE5C9F">
      <w:pPr>
        <w:widowControl w:val="0"/>
        <w:numPr>
          <w:ilvl w:val="1"/>
          <w:numId w:val="211"/>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Blasting shall be done in such a manner as not to cause over breakage which in the opinion of the Engineer-in-charge is excessive. Special care shall be taken to prevent over breakage or loosening of material on bottom and side slopes against which concrete is to be placed. To achieve this, technique for minimising rock damages as specified in para 1.7 xvi(2) shall be followed on the sides and if found necessary the final cutting in foundation bed shall be carried out by </w:t>
      </w:r>
      <w:r w:rsidR="00C37910" w:rsidRPr="00217447">
        <w:rPr>
          <w:rFonts w:eastAsiaTheme="minorEastAsia"/>
          <w:color w:val="000000" w:themeColor="text1"/>
          <w:szCs w:val="24"/>
        </w:rPr>
        <w:t>chiselling</w:t>
      </w:r>
      <w:r w:rsidRPr="00217447">
        <w:rPr>
          <w:rFonts w:eastAsiaTheme="minorEastAsia"/>
          <w:color w:val="000000" w:themeColor="text1"/>
          <w:szCs w:val="24"/>
        </w:rPr>
        <w:t xml:space="preserve"> or with the help of pneumatic pavement breakers for which no extra rate will be payable. </w:t>
      </w:r>
    </w:p>
    <w:p w:rsidR="0048047A" w:rsidRPr="00217447" w:rsidRDefault="0048047A" w:rsidP="00BE5C9F">
      <w:pPr>
        <w:widowControl w:val="0"/>
        <w:numPr>
          <w:ilvl w:val="1"/>
          <w:numId w:val="211"/>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For excavation in hard rock under controlled blasting (HRCB) to control vibration and fly rocks while blasting in the vicinity of high tension power lines, structures and village/ town limits, the procedure detailed under Para 1.7(6) holds good for this case also. </w:t>
      </w:r>
    </w:p>
    <w:p w:rsidR="00C6236E" w:rsidRPr="00217447" w:rsidRDefault="0048047A" w:rsidP="007B7B14">
      <w:pPr>
        <w:widowControl w:val="0"/>
        <w:tabs>
          <w:tab w:val="left" w:pos="1109"/>
        </w:tabs>
        <w:overflowPunct w:val="0"/>
        <w:autoSpaceDE w:val="0"/>
        <w:autoSpaceDN w:val="0"/>
        <w:adjustRightInd w:val="0"/>
        <w:spacing w:line="360" w:lineRule="auto"/>
        <w:ind w:left="1129" w:right="20" w:hanging="560"/>
        <w:rPr>
          <w:rFonts w:eastAsiaTheme="minorEastAsia"/>
          <w:color w:val="000000" w:themeColor="text1"/>
          <w:szCs w:val="24"/>
        </w:rPr>
      </w:pPr>
      <w:r w:rsidRPr="00217447">
        <w:rPr>
          <w:rFonts w:eastAsiaTheme="minorEastAsia"/>
          <w:color w:val="000000" w:themeColor="text1"/>
          <w:szCs w:val="24"/>
        </w:rPr>
        <w:t>(d.)</w:t>
      </w:r>
      <w:r w:rsidRPr="00217447">
        <w:rPr>
          <w:rFonts w:eastAsiaTheme="minorEastAsia"/>
          <w:color w:val="000000" w:themeColor="text1"/>
          <w:szCs w:val="24"/>
        </w:rPr>
        <w:tab/>
        <w:t>The Quantities to be paid will be to the dimensions shown on the drawings or instructed in writing by the Engineer-in-charge.</w:t>
      </w:r>
      <w:bookmarkStart w:id="21" w:name="page105"/>
      <w:bookmarkEnd w:id="21"/>
    </w:p>
    <w:p w:rsidR="00C6236E" w:rsidRPr="00217447" w:rsidRDefault="00C6236E" w:rsidP="00BE5C9F">
      <w:pPr>
        <w:widowControl w:val="0"/>
        <w:numPr>
          <w:ilvl w:val="0"/>
          <w:numId w:val="212"/>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recommended side slopes for pay lines are considered safe without shoring and strutting. However, if necessity arises the Contractor shall provide shoring and strutting without extra costs. </w:t>
      </w:r>
    </w:p>
    <w:p w:rsidR="00C6236E" w:rsidRPr="00217447" w:rsidRDefault="00C6236E" w:rsidP="00BE5C9F">
      <w:pPr>
        <w:widowControl w:val="0"/>
        <w:tabs>
          <w:tab w:val="left" w:pos="1109"/>
        </w:tabs>
        <w:autoSpaceDE w:val="0"/>
        <w:autoSpaceDN w:val="0"/>
        <w:adjustRightInd w:val="0"/>
        <w:spacing w:line="360" w:lineRule="auto"/>
        <w:ind w:left="569"/>
        <w:rPr>
          <w:rFonts w:eastAsiaTheme="minorEastAsia"/>
          <w:color w:val="000000" w:themeColor="text1"/>
          <w:szCs w:val="24"/>
        </w:rPr>
      </w:pPr>
      <w:r w:rsidRPr="00217447">
        <w:rPr>
          <w:rFonts w:eastAsiaTheme="minorEastAsia"/>
          <w:color w:val="000000" w:themeColor="text1"/>
          <w:sz w:val="20"/>
        </w:rPr>
        <w:t>(f.)</w:t>
      </w:r>
      <w:r w:rsidRPr="00217447">
        <w:rPr>
          <w:rFonts w:eastAsiaTheme="minorEastAsia"/>
          <w:color w:val="000000" w:themeColor="text1"/>
          <w:szCs w:val="24"/>
        </w:rPr>
        <w:tab/>
      </w:r>
      <w:r w:rsidRPr="00217447">
        <w:rPr>
          <w:rFonts w:eastAsiaTheme="minorEastAsia"/>
          <w:color w:val="000000" w:themeColor="text1"/>
          <w:sz w:val="20"/>
        </w:rPr>
        <w:t>Whenever water is met with during excavation for structures, dewatering shall be resorted to</w:t>
      </w:r>
    </w:p>
    <w:p w:rsidR="00C6236E" w:rsidRPr="00217447" w:rsidRDefault="00C6236E" w:rsidP="00BE5C9F">
      <w:pPr>
        <w:widowControl w:val="0"/>
        <w:autoSpaceDE w:val="0"/>
        <w:autoSpaceDN w:val="0"/>
        <w:adjustRightInd w:val="0"/>
        <w:spacing w:line="360" w:lineRule="auto"/>
        <w:ind w:left="1129"/>
        <w:rPr>
          <w:rFonts w:eastAsiaTheme="minorEastAsia"/>
          <w:color w:val="000000" w:themeColor="text1"/>
          <w:szCs w:val="24"/>
        </w:rPr>
      </w:pPr>
      <w:r w:rsidRPr="00217447">
        <w:rPr>
          <w:rFonts w:eastAsiaTheme="minorEastAsia"/>
          <w:color w:val="000000" w:themeColor="text1"/>
          <w:sz w:val="21"/>
          <w:szCs w:val="21"/>
        </w:rPr>
        <w:t>by the Contractor. The rate for the excavation for structures includes the cost of dewatering</w:t>
      </w:r>
    </w:p>
    <w:p w:rsidR="00C6236E" w:rsidRPr="00217447" w:rsidRDefault="00C6236E" w:rsidP="00BE5C9F">
      <w:pPr>
        <w:widowControl w:val="0"/>
        <w:autoSpaceDE w:val="0"/>
        <w:autoSpaceDN w:val="0"/>
        <w:adjustRightInd w:val="0"/>
        <w:spacing w:line="360" w:lineRule="auto"/>
        <w:ind w:left="1129"/>
        <w:rPr>
          <w:rFonts w:eastAsiaTheme="minorEastAsia"/>
          <w:color w:val="000000" w:themeColor="text1"/>
          <w:szCs w:val="24"/>
        </w:rPr>
      </w:pPr>
      <w:r w:rsidRPr="00217447">
        <w:rPr>
          <w:rFonts w:eastAsiaTheme="minorEastAsia"/>
          <w:color w:val="000000" w:themeColor="text1"/>
          <w:szCs w:val="24"/>
        </w:rPr>
        <w:t>and desilting. No extra claim for dewatering and desilting will be entertained.</w:t>
      </w:r>
    </w:p>
    <w:p w:rsidR="00C6236E" w:rsidRPr="00217447" w:rsidRDefault="00C6236E" w:rsidP="00BE5C9F">
      <w:pPr>
        <w:widowControl w:val="0"/>
        <w:autoSpaceDE w:val="0"/>
        <w:autoSpaceDN w:val="0"/>
        <w:adjustRightInd w:val="0"/>
        <w:spacing w:line="360" w:lineRule="auto"/>
        <w:ind w:left="569"/>
        <w:rPr>
          <w:rFonts w:eastAsiaTheme="minorEastAsia"/>
          <w:color w:val="000000" w:themeColor="text1"/>
          <w:szCs w:val="24"/>
        </w:rPr>
      </w:pPr>
      <w:r w:rsidRPr="00217447">
        <w:rPr>
          <w:rFonts w:eastAsiaTheme="minorEastAsia"/>
          <w:color w:val="000000" w:themeColor="text1"/>
          <w:szCs w:val="24"/>
        </w:rPr>
        <w:t>(g.)  Usable material removed from the excavation for structures shall be used for backfill and</w:t>
      </w:r>
    </w:p>
    <w:p w:rsidR="00C6236E" w:rsidRPr="00217447" w:rsidRDefault="00C6236E" w:rsidP="00BE5C9F">
      <w:pPr>
        <w:widowControl w:val="0"/>
        <w:autoSpaceDE w:val="0"/>
        <w:autoSpaceDN w:val="0"/>
        <w:adjustRightInd w:val="0"/>
        <w:spacing w:line="360" w:lineRule="auto"/>
        <w:ind w:left="1129"/>
        <w:rPr>
          <w:rFonts w:eastAsiaTheme="minorEastAsia"/>
          <w:color w:val="000000" w:themeColor="text1"/>
          <w:szCs w:val="24"/>
        </w:rPr>
      </w:pPr>
      <w:r w:rsidRPr="00217447">
        <w:rPr>
          <w:rFonts w:eastAsiaTheme="minorEastAsia"/>
          <w:color w:val="000000" w:themeColor="text1"/>
          <w:szCs w:val="24"/>
        </w:rPr>
        <w:t>embankment, otherwise it shall be disposed of as directed by the Engineer-in-charge.</w:t>
      </w:r>
    </w:p>
    <w:p w:rsidR="00C6236E" w:rsidRPr="00217447" w:rsidRDefault="00C6236E" w:rsidP="00BE5C9F">
      <w:pPr>
        <w:widowControl w:val="0"/>
        <w:numPr>
          <w:ilvl w:val="0"/>
          <w:numId w:val="213"/>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OVER EXCAVATION </w:t>
      </w:r>
    </w:p>
    <w:p w:rsidR="00C6236E" w:rsidRPr="00217447" w:rsidRDefault="00C6236E" w:rsidP="00BE5C9F">
      <w:pPr>
        <w:widowControl w:val="0"/>
        <w:numPr>
          <w:ilvl w:val="1"/>
          <w:numId w:val="213"/>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Over excavation performed by the Contractor beyond the limits shown on the drawing for any purpose or reason, except as directed by the Engineer-in-charge shall not be measured. The over excavation in the bed shall be rectified at the expense of the contractor by filling back with same grade of concrete as that specified for </w:t>
      </w:r>
      <w:r w:rsidR="00C37910" w:rsidRPr="00217447">
        <w:rPr>
          <w:rFonts w:eastAsiaTheme="minorEastAsia"/>
          <w:color w:val="000000" w:themeColor="text1"/>
          <w:szCs w:val="24"/>
        </w:rPr>
        <w:t>levelling</w:t>
      </w:r>
      <w:r w:rsidRPr="00217447">
        <w:rPr>
          <w:rFonts w:eastAsiaTheme="minorEastAsia"/>
          <w:color w:val="000000" w:themeColor="text1"/>
          <w:szCs w:val="24"/>
        </w:rPr>
        <w:t xml:space="preserve"> course. In the case of over excavation of the sides, the same shall be filled back with suitable soil at the expense of contractor to the same specification as that for the item of back filling in foundation trenches. </w:t>
      </w:r>
    </w:p>
    <w:p w:rsidR="00C6236E" w:rsidRPr="00217447" w:rsidRDefault="00C6236E" w:rsidP="00BE5C9F">
      <w:pPr>
        <w:widowControl w:val="0"/>
        <w:numPr>
          <w:ilvl w:val="0"/>
          <w:numId w:val="213"/>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PAY LINE </w:t>
      </w:r>
    </w:p>
    <w:p w:rsidR="00C6236E" w:rsidRPr="00217447" w:rsidRDefault="00C6236E" w:rsidP="00BE5C9F">
      <w:pPr>
        <w:widowControl w:val="0"/>
        <w:numPr>
          <w:ilvl w:val="1"/>
          <w:numId w:val="213"/>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 w:val="23"/>
          <w:szCs w:val="23"/>
        </w:rPr>
        <w:t xml:space="preserve">Regardless of whether the excavation for construction of any structures </w:t>
      </w:r>
      <w:r w:rsidR="00C37910" w:rsidRPr="00217447">
        <w:rPr>
          <w:rFonts w:eastAsiaTheme="minorEastAsia"/>
          <w:color w:val="000000" w:themeColor="text1"/>
          <w:sz w:val="23"/>
          <w:szCs w:val="23"/>
        </w:rPr>
        <w:t>precedes</w:t>
      </w:r>
      <w:r w:rsidRPr="00217447">
        <w:rPr>
          <w:rFonts w:eastAsiaTheme="minorEastAsia"/>
          <w:color w:val="000000" w:themeColor="text1"/>
          <w:sz w:val="23"/>
          <w:szCs w:val="23"/>
        </w:rPr>
        <w:t xml:space="preserve"> or follows the excavation of the canal at the site of structure, measurement for excavation for structures shall include only the required excavation outside the pay lines for the canal excavations and below the original ground surface, measured to the dimensions and slopes specified below: </w:t>
      </w:r>
    </w:p>
    <w:tbl>
      <w:tblPr>
        <w:tblW w:w="4561" w:type="pct"/>
        <w:tblInd w:w="846" w:type="dxa"/>
        <w:tblCellMar>
          <w:left w:w="0" w:type="dxa"/>
          <w:right w:w="0" w:type="dxa"/>
        </w:tblCellMar>
        <w:tblLook w:val="0000"/>
      </w:tblPr>
      <w:tblGrid>
        <w:gridCol w:w="1447"/>
        <w:gridCol w:w="2522"/>
        <w:gridCol w:w="4824"/>
      </w:tblGrid>
      <w:tr w:rsidR="00DC4DAB" w:rsidRPr="00217447" w:rsidTr="00DC4DAB">
        <w:trPr>
          <w:trHeight w:val="391"/>
        </w:trPr>
        <w:tc>
          <w:tcPr>
            <w:tcW w:w="823"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540"/>
              <w:rPr>
                <w:rFonts w:eastAsiaTheme="minorEastAsia"/>
                <w:color w:val="000000" w:themeColor="text1"/>
                <w:szCs w:val="24"/>
              </w:rPr>
            </w:pPr>
            <w:r w:rsidRPr="00217447">
              <w:rPr>
                <w:rFonts w:eastAsiaTheme="minorEastAsia"/>
                <w:color w:val="000000" w:themeColor="text1"/>
                <w:szCs w:val="24"/>
              </w:rPr>
              <w:t>Sl.No.</w:t>
            </w:r>
          </w:p>
        </w:tc>
        <w:tc>
          <w:tcPr>
            <w:tcW w:w="1434"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260"/>
              <w:rPr>
                <w:rFonts w:eastAsiaTheme="minorEastAsia"/>
                <w:color w:val="000000" w:themeColor="text1"/>
                <w:szCs w:val="24"/>
              </w:rPr>
            </w:pPr>
            <w:r w:rsidRPr="00217447">
              <w:rPr>
                <w:rFonts w:eastAsiaTheme="minorEastAsia"/>
                <w:color w:val="000000" w:themeColor="text1"/>
                <w:szCs w:val="24"/>
              </w:rPr>
              <w:t>Strata of Excavation</w:t>
            </w:r>
          </w:p>
        </w:tc>
        <w:tc>
          <w:tcPr>
            <w:tcW w:w="2743"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1900"/>
              <w:rPr>
                <w:rFonts w:eastAsiaTheme="minorEastAsia"/>
                <w:color w:val="000000" w:themeColor="text1"/>
                <w:szCs w:val="24"/>
              </w:rPr>
            </w:pPr>
            <w:r w:rsidRPr="00217447">
              <w:rPr>
                <w:rFonts w:eastAsiaTheme="minorEastAsia"/>
                <w:color w:val="000000" w:themeColor="text1"/>
                <w:szCs w:val="24"/>
              </w:rPr>
              <w:t>Slope for Pay line</w:t>
            </w:r>
          </w:p>
        </w:tc>
      </w:tr>
      <w:tr w:rsidR="00DC4DAB" w:rsidRPr="00217447" w:rsidTr="00DC4DAB">
        <w:trPr>
          <w:trHeight w:val="338"/>
        </w:trPr>
        <w:tc>
          <w:tcPr>
            <w:tcW w:w="823"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540"/>
              <w:rPr>
                <w:rFonts w:eastAsiaTheme="minorEastAsia"/>
                <w:color w:val="000000" w:themeColor="text1"/>
                <w:szCs w:val="24"/>
              </w:rPr>
            </w:pPr>
            <w:r w:rsidRPr="00217447">
              <w:rPr>
                <w:rFonts w:eastAsiaTheme="minorEastAsia"/>
                <w:color w:val="000000" w:themeColor="text1"/>
                <w:szCs w:val="24"/>
              </w:rPr>
              <w:t>1.</w:t>
            </w:r>
          </w:p>
        </w:tc>
        <w:tc>
          <w:tcPr>
            <w:tcW w:w="1434"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260"/>
              <w:rPr>
                <w:rFonts w:eastAsiaTheme="minorEastAsia"/>
                <w:color w:val="000000" w:themeColor="text1"/>
                <w:szCs w:val="24"/>
              </w:rPr>
            </w:pPr>
            <w:r w:rsidRPr="00217447">
              <w:rPr>
                <w:rFonts w:eastAsiaTheme="minorEastAsia"/>
                <w:color w:val="000000" w:themeColor="text1"/>
                <w:szCs w:val="24"/>
              </w:rPr>
              <w:t>Soil, murrum</w:t>
            </w:r>
          </w:p>
        </w:tc>
        <w:tc>
          <w:tcPr>
            <w:tcW w:w="2743"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1900"/>
              <w:rPr>
                <w:rFonts w:eastAsiaTheme="minorEastAsia"/>
                <w:color w:val="000000" w:themeColor="text1"/>
                <w:szCs w:val="24"/>
              </w:rPr>
            </w:pPr>
            <w:r w:rsidRPr="00217447">
              <w:rPr>
                <w:rFonts w:eastAsiaTheme="minorEastAsia"/>
                <w:color w:val="000000" w:themeColor="text1"/>
                <w:szCs w:val="24"/>
              </w:rPr>
              <w:t>1to 1</w:t>
            </w:r>
          </w:p>
        </w:tc>
      </w:tr>
      <w:tr w:rsidR="00DC4DAB" w:rsidRPr="00217447" w:rsidTr="00DC4DAB">
        <w:trPr>
          <w:trHeight w:val="346"/>
        </w:trPr>
        <w:tc>
          <w:tcPr>
            <w:tcW w:w="823"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540"/>
              <w:rPr>
                <w:rFonts w:eastAsiaTheme="minorEastAsia"/>
                <w:color w:val="000000" w:themeColor="text1"/>
                <w:szCs w:val="24"/>
              </w:rPr>
            </w:pPr>
            <w:r w:rsidRPr="00217447">
              <w:rPr>
                <w:rFonts w:eastAsiaTheme="minorEastAsia"/>
                <w:color w:val="000000" w:themeColor="text1"/>
                <w:szCs w:val="24"/>
              </w:rPr>
              <w:t>2.</w:t>
            </w:r>
          </w:p>
        </w:tc>
        <w:tc>
          <w:tcPr>
            <w:tcW w:w="1434"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260"/>
              <w:rPr>
                <w:rFonts w:eastAsiaTheme="minorEastAsia"/>
                <w:color w:val="000000" w:themeColor="text1"/>
                <w:szCs w:val="24"/>
              </w:rPr>
            </w:pPr>
            <w:r w:rsidRPr="00217447">
              <w:rPr>
                <w:rFonts w:eastAsiaTheme="minorEastAsia"/>
                <w:color w:val="000000" w:themeColor="text1"/>
                <w:szCs w:val="24"/>
              </w:rPr>
              <w:t>Soft rock</w:t>
            </w:r>
          </w:p>
        </w:tc>
        <w:tc>
          <w:tcPr>
            <w:tcW w:w="2743"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1900"/>
              <w:rPr>
                <w:rFonts w:eastAsiaTheme="minorEastAsia"/>
                <w:color w:val="000000" w:themeColor="text1"/>
                <w:szCs w:val="24"/>
              </w:rPr>
            </w:pPr>
            <w:r w:rsidRPr="00217447">
              <w:rPr>
                <w:rFonts w:eastAsiaTheme="minorEastAsia"/>
                <w:color w:val="000000" w:themeColor="text1"/>
                <w:szCs w:val="24"/>
              </w:rPr>
              <w:t>0.5 to 1</w:t>
            </w:r>
          </w:p>
        </w:tc>
      </w:tr>
      <w:tr w:rsidR="00DC4DAB" w:rsidRPr="00217447" w:rsidTr="00DC4DAB">
        <w:trPr>
          <w:trHeight w:val="346"/>
        </w:trPr>
        <w:tc>
          <w:tcPr>
            <w:tcW w:w="823"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540"/>
              <w:rPr>
                <w:rFonts w:eastAsiaTheme="minorEastAsia"/>
                <w:color w:val="000000" w:themeColor="text1"/>
                <w:szCs w:val="24"/>
              </w:rPr>
            </w:pPr>
            <w:r w:rsidRPr="00217447">
              <w:rPr>
                <w:rFonts w:eastAsiaTheme="minorEastAsia"/>
                <w:color w:val="000000" w:themeColor="text1"/>
                <w:szCs w:val="24"/>
              </w:rPr>
              <w:t>3.</w:t>
            </w:r>
          </w:p>
        </w:tc>
        <w:tc>
          <w:tcPr>
            <w:tcW w:w="1434"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260"/>
              <w:rPr>
                <w:rFonts w:eastAsiaTheme="minorEastAsia"/>
                <w:color w:val="000000" w:themeColor="text1"/>
                <w:szCs w:val="24"/>
              </w:rPr>
            </w:pPr>
            <w:r w:rsidRPr="00217447">
              <w:rPr>
                <w:rFonts w:eastAsiaTheme="minorEastAsia"/>
                <w:color w:val="000000" w:themeColor="text1"/>
                <w:szCs w:val="24"/>
              </w:rPr>
              <w:t>Hard rock</w:t>
            </w:r>
          </w:p>
        </w:tc>
        <w:tc>
          <w:tcPr>
            <w:tcW w:w="2743" w:type="pct"/>
            <w:tcBorders>
              <w:top w:val="single" w:sz="4" w:space="0" w:color="auto"/>
              <w:left w:val="single" w:sz="4" w:space="0" w:color="auto"/>
              <w:bottom w:val="single" w:sz="4" w:space="0" w:color="auto"/>
              <w:right w:val="single" w:sz="4" w:space="0" w:color="auto"/>
            </w:tcBorders>
            <w:vAlign w:val="bottom"/>
          </w:tcPr>
          <w:p w:rsidR="00DC4DAB" w:rsidRPr="00217447" w:rsidRDefault="00DC4DAB" w:rsidP="00BE5C9F">
            <w:pPr>
              <w:widowControl w:val="0"/>
              <w:autoSpaceDE w:val="0"/>
              <w:autoSpaceDN w:val="0"/>
              <w:adjustRightInd w:val="0"/>
              <w:spacing w:line="360" w:lineRule="auto"/>
              <w:ind w:left="1900"/>
              <w:rPr>
                <w:rFonts w:eastAsiaTheme="minorEastAsia"/>
                <w:color w:val="000000" w:themeColor="text1"/>
                <w:szCs w:val="24"/>
              </w:rPr>
            </w:pPr>
            <w:r w:rsidRPr="00217447">
              <w:rPr>
                <w:rFonts w:eastAsiaTheme="minorEastAsia"/>
                <w:color w:val="000000" w:themeColor="text1"/>
                <w:szCs w:val="24"/>
              </w:rPr>
              <w:t>0.25 to 1</w:t>
            </w:r>
          </w:p>
        </w:tc>
      </w:tr>
    </w:tbl>
    <w:p w:rsidR="00DC4DAB" w:rsidRPr="00217447" w:rsidRDefault="00DC4DAB" w:rsidP="007B7B14">
      <w:pPr>
        <w:widowControl w:val="0"/>
        <w:numPr>
          <w:ilvl w:val="1"/>
          <w:numId w:val="213"/>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The pay line for excavations of foundations of structures, shall be determined from the bottom edge of the foundations based on the slopes given in sub-para(a) above. Alternatively, steeper slopes can be retained by providing shoring and strutting for which no separate payment will be made. In all cases payment will be regulated for the slopes as mentioned in the sub-para (a) above. </w:t>
      </w:r>
    </w:p>
    <w:p w:rsidR="0048047A" w:rsidRPr="00217447" w:rsidRDefault="0048047A" w:rsidP="00BE5C9F">
      <w:pPr>
        <w:widowControl w:val="0"/>
        <w:numPr>
          <w:ilvl w:val="0"/>
          <w:numId w:val="214"/>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MEASUREMENT AND PAYMENT </w:t>
      </w:r>
    </w:p>
    <w:p w:rsidR="0048047A" w:rsidRPr="00217447" w:rsidRDefault="0048047A" w:rsidP="00BE5C9F">
      <w:pPr>
        <w:widowControl w:val="0"/>
        <w:numPr>
          <w:ilvl w:val="1"/>
          <w:numId w:val="214"/>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Excavation ordered by the Engineer will be paid for at the appropriate rates quoted by the Contractor in the Schedule-B. </w:t>
      </w:r>
    </w:p>
    <w:p w:rsidR="0048047A" w:rsidRPr="00217447" w:rsidRDefault="0048047A" w:rsidP="00BE5C9F">
      <w:pPr>
        <w:widowControl w:val="0"/>
        <w:numPr>
          <w:ilvl w:val="1"/>
          <w:numId w:val="214"/>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quantity of excavation shall be computed from the initial and final cross sections of excavation except that when shoring and strutting are resorted with steeper side slopes than given in para 1.10.3(a), the payment will be regulated as if this excavation is done to the payline slopes given in that para. The rates include providing all the materials, tools, plants and labour required for pre-splitting and resorting to controlled blasting technique for hard rock excavation. </w:t>
      </w:r>
    </w:p>
    <w:p w:rsidR="0048047A" w:rsidRPr="00217447" w:rsidRDefault="0048047A" w:rsidP="00A11C91">
      <w:pPr>
        <w:widowControl w:val="0"/>
        <w:tabs>
          <w:tab w:val="left" w:pos="1109"/>
        </w:tabs>
        <w:overflowPunct w:val="0"/>
        <w:autoSpaceDE w:val="0"/>
        <w:autoSpaceDN w:val="0"/>
        <w:adjustRightInd w:val="0"/>
        <w:spacing w:line="360" w:lineRule="auto"/>
        <w:ind w:left="1129" w:hanging="560"/>
        <w:jc w:val="both"/>
        <w:rPr>
          <w:rFonts w:eastAsiaTheme="minorEastAsia"/>
          <w:color w:val="000000" w:themeColor="text1"/>
          <w:szCs w:val="24"/>
        </w:rPr>
      </w:pPr>
      <w:r w:rsidRPr="00217447">
        <w:rPr>
          <w:rFonts w:eastAsiaTheme="minorEastAsia"/>
          <w:color w:val="000000" w:themeColor="text1"/>
          <w:sz w:val="23"/>
          <w:szCs w:val="23"/>
        </w:rPr>
        <w:t>(c.)</w:t>
      </w:r>
      <w:r w:rsidRPr="00217447">
        <w:rPr>
          <w:rFonts w:eastAsiaTheme="minorEastAsia"/>
          <w:color w:val="000000" w:themeColor="text1"/>
          <w:szCs w:val="24"/>
        </w:rPr>
        <w:tab/>
      </w:r>
      <w:r w:rsidRPr="00217447">
        <w:rPr>
          <w:rFonts w:eastAsiaTheme="minorEastAsia"/>
          <w:color w:val="000000" w:themeColor="text1"/>
          <w:sz w:val="23"/>
          <w:szCs w:val="23"/>
        </w:rPr>
        <w:t>The rates for excavation include all excavation clearing of site, all leads and all lifts, disposal of excavated stuff/material as per the specifications, providing all tools, plant, machinery, material, preparation and maintenance of haul roads, transport material to temporary stockpiles, rehandling of excavated material temporarily deposited in stockpiles to disposal areas or points of final use, disposal of excavated waste materials, maintaining excavated slopes and trenches including dewatering and desilting diverting surface flows etc., the cost of sorting and stacking useful excavated material above high flood levels and all incidental operations required for carrying out he work in accordance with the specifications.</w:t>
      </w:r>
    </w:p>
    <w:p w:rsidR="0048047A" w:rsidRPr="00217447" w:rsidRDefault="0048047A" w:rsidP="00A11C91">
      <w:pPr>
        <w:widowControl w:val="0"/>
        <w:overflowPunct w:val="0"/>
        <w:autoSpaceDE w:val="0"/>
        <w:autoSpaceDN w:val="0"/>
        <w:adjustRightInd w:val="0"/>
        <w:spacing w:line="360" w:lineRule="auto"/>
        <w:ind w:left="1129"/>
        <w:jc w:val="both"/>
        <w:rPr>
          <w:rFonts w:eastAsiaTheme="minorEastAsia"/>
          <w:color w:val="000000" w:themeColor="text1"/>
          <w:sz w:val="23"/>
          <w:szCs w:val="23"/>
        </w:rPr>
      </w:pPr>
      <w:r w:rsidRPr="00217447">
        <w:rPr>
          <w:rFonts w:eastAsiaTheme="minorEastAsia"/>
          <w:color w:val="000000" w:themeColor="text1"/>
          <w:sz w:val="23"/>
          <w:szCs w:val="23"/>
        </w:rPr>
        <w:t>The rate shall also include cost of controlled blasting to minimise rock damages and obtain sound foundation and to control vibration and fly rock except that in certain specified reaches of canal vide para 1.7.xvi(6) an extra payment towards control of vibrations and fly rock would be paid at the rate quoted for the reach in Schedule.B.</w:t>
      </w:r>
    </w:p>
    <w:p w:rsidR="0048047A" w:rsidRPr="00217447" w:rsidRDefault="0048047A" w:rsidP="00A11C91">
      <w:pPr>
        <w:widowControl w:val="0"/>
        <w:numPr>
          <w:ilvl w:val="0"/>
          <w:numId w:val="215"/>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SLIPS </w:t>
      </w:r>
    </w:p>
    <w:p w:rsidR="0048047A" w:rsidRPr="00217447" w:rsidRDefault="0048047A" w:rsidP="00A11C91">
      <w:pPr>
        <w:widowControl w:val="0"/>
        <w:overflowPunct w:val="0"/>
        <w:autoSpaceDE w:val="0"/>
        <w:autoSpaceDN w:val="0"/>
        <w:adjustRightInd w:val="0"/>
        <w:spacing w:line="360" w:lineRule="auto"/>
        <w:ind w:left="569" w:right="20"/>
        <w:jc w:val="both"/>
        <w:rPr>
          <w:rFonts w:eastAsiaTheme="minorEastAsia"/>
          <w:color w:val="000000" w:themeColor="text1"/>
          <w:szCs w:val="24"/>
        </w:rPr>
      </w:pPr>
      <w:r w:rsidRPr="00217447">
        <w:rPr>
          <w:rFonts w:eastAsiaTheme="minorEastAsia"/>
          <w:color w:val="000000" w:themeColor="text1"/>
          <w:szCs w:val="24"/>
        </w:rPr>
        <w:t xml:space="preserve">Slips shall be avoided but if any slip occurs on account of nature of soil or due to failure of slopes in the opinion of the Engineer- in-charge, extra excavation shall be done as directed by the Engineer-in-charge to restore stability. In such case payment for necessary excavation and back filling will be made for this extra work under relevant items. </w:t>
      </w:r>
    </w:p>
    <w:p w:rsidR="0048047A" w:rsidRPr="00217447" w:rsidRDefault="0048047A" w:rsidP="00A11C91">
      <w:pPr>
        <w:widowControl w:val="0"/>
        <w:numPr>
          <w:ilvl w:val="0"/>
          <w:numId w:val="215"/>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MONSOON DAMAGE </w:t>
      </w:r>
    </w:p>
    <w:p w:rsidR="0048047A" w:rsidRPr="00217447" w:rsidRDefault="0048047A" w:rsidP="00A11C91">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Damages due to rain or flood either in cutting or in banks shall be repaired by the Contractor till the final section is handed over to the Department. The responsibility of desilting and repairing damages due to rain or flood rests with the Contractor. No extra cost is payable for such operation and the Contractor shall take all necessary precautions to protect the work done during the construction and prescribed maintenance period. </w:t>
      </w:r>
    </w:p>
    <w:p w:rsidR="00DC4DAB" w:rsidRPr="00217447" w:rsidRDefault="00DC4DAB" w:rsidP="00BE5C9F">
      <w:pPr>
        <w:widowControl w:val="0"/>
        <w:tabs>
          <w:tab w:val="num" w:pos="1440"/>
        </w:tabs>
        <w:overflowPunct w:val="0"/>
        <w:autoSpaceDE w:val="0"/>
        <w:autoSpaceDN w:val="0"/>
        <w:adjustRightInd w:val="0"/>
        <w:spacing w:line="360" w:lineRule="auto"/>
        <w:ind w:left="1129"/>
        <w:jc w:val="both"/>
        <w:rPr>
          <w:rFonts w:eastAsiaTheme="minorEastAsia"/>
          <w:color w:val="000000" w:themeColor="text1"/>
          <w:szCs w:val="24"/>
        </w:rPr>
      </w:pPr>
    </w:p>
    <w:p w:rsidR="00DC4DAB" w:rsidRPr="00217447" w:rsidRDefault="00DC4DAB" w:rsidP="00BE5C9F">
      <w:pPr>
        <w:widowControl w:val="0"/>
        <w:overflowPunct w:val="0"/>
        <w:autoSpaceDE w:val="0"/>
        <w:autoSpaceDN w:val="0"/>
        <w:adjustRightInd w:val="0"/>
        <w:spacing w:line="360" w:lineRule="auto"/>
        <w:jc w:val="both"/>
        <w:rPr>
          <w:rFonts w:eastAsiaTheme="minorEastAsia"/>
          <w:color w:val="000000" w:themeColor="text1"/>
          <w:szCs w:val="24"/>
        </w:rPr>
      </w:pPr>
    </w:p>
    <w:p w:rsidR="00DC4DAB" w:rsidRPr="00217447" w:rsidRDefault="00DC4DAB" w:rsidP="00BE5C9F">
      <w:pPr>
        <w:widowControl w:val="0"/>
        <w:overflowPunct w:val="0"/>
        <w:autoSpaceDE w:val="0"/>
        <w:autoSpaceDN w:val="0"/>
        <w:adjustRightInd w:val="0"/>
        <w:spacing w:line="360" w:lineRule="auto"/>
        <w:jc w:val="both"/>
        <w:rPr>
          <w:rFonts w:eastAsiaTheme="minorEastAsia"/>
          <w:color w:val="000000" w:themeColor="text1"/>
          <w:szCs w:val="24"/>
        </w:rPr>
      </w:pPr>
    </w:p>
    <w:p w:rsidR="00DC4DAB" w:rsidRPr="00217447" w:rsidRDefault="00DC4DAB" w:rsidP="00BE5C9F">
      <w:pPr>
        <w:widowControl w:val="0"/>
        <w:overflowPunct w:val="0"/>
        <w:autoSpaceDE w:val="0"/>
        <w:autoSpaceDN w:val="0"/>
        <w:adjustRightInd w:val="0"/>
        <w:spacing w:line="360" w:lineRule="auto"/>
        <w:jc w:val="both"/>
        <w:rPr>
          <w:rFonts w:eastAsiaTheme="minorEastAsia"/>
          <w:color w:val="000000" w:themeColor="text1"/>
          <w:szCs w:val="24"/>
        </w:rPr>
      </w:pPr>
    </w:p>
    <w:p w:rsidR="00DC4DAB" w:rsidRPr="00217447" w:rsidRDefault="00DC4DAB" w:rsidP="00BE5C9F">
      <w:pPr>
        <w:widowControl w:val="0"/>
        <w:overflowPunct w:val="0"/>
        <w:autoSpaceDE w:val="0"/>
        <w:autoSpaceDN w:val="0"/>
        <w:adjustRightInd w:val="0"/>
        <w:spacing w:line="360" w:lineRule="auto"/>
        <w:jc w:val="both"/>
        <w:rPr>
          <w:rFonts w:eastAsiaTheme="minorEastAsia"/>
          <w:color w:val="000000" w:themeColor="text1"/>
          <w:szCs w:val="24"/>
        </w:rPr>
        <w:sectPr w:rsidR="00DC4DAB" w:rsidRPr="00217447" w:rsidSect="007635E4">
          <w:type w:val="nextColumn"/>
          <w:pgSz w:w="11900" w:h="16840"/>
          <w:pgMar w:top="1134" w:right="1134" w:bottom="851" w:left="1134" w:header="720" w:footer="720" w:gutter="0"/>
          <w:cols w:space="720" w:equalWidth="0">
            <w:col w:w="9629"/>
          </w:cols>
          <w:noEndnote/>
        </w:sectPr>
      </w:pPr>
    </w:p>
    <w:p w:rsidR="001E77BD" w:rsidRPr="00217447" w:rsidRDefault="00C6236E" w:rsidP="00BE5C9F">
      <w:pPr>
        <w:spacing w:line="360" w:lineRule="auto"/>
        <w:ind w:left="270"/>
        <w:jc w:val="center"/>
        <w:outlineLvl w:val="0"/>
        <w:rPr>
          <w:b/>
          <w:bCs/>
          <w:sz w:val="28"/>
          <w:szCs w:val="28"/>
        </w:rPr>
      </w:pPr>
      <w:bookmarkStart w:id="22" w:name="page106"/>
      <w:bookmarkStart w:id="23" w:name="page107"/>
      <w:bookmarkEnd w:id="22"/>
      <w:bookmarkEnd w:id="23"/>
      <w:r w:rsidRPr="00217447">
        <w:rPr>
          <w:b/>
          <w:bCs/>
          <w:sz w:val="28"/>
          <w:szCs w:val="28"/>
        </w:rPr>
        <w:t>SECTION II</w:t>
      </w:r>
    </w:p>
    <w:p w:rsidR="00C6236E" w:rsidRPr="00217447" w:rsidRDefault="00C6236E" w:rsidP="0025433B">
      <w:pPr>
        <w:spacing w:line="360" w:lineRule="auto"/>
        <w:ind w:left="270"/>
        <w:jc w:val="center"/>
        <w:outlineLvl w:val="0"/>
        <w:rPr>
          <w:b/>
          <w:bCs/>
          <w:sz w:val="28"/>
          <w:szCs w:val="28"/>
        </w:rPr>
      </w:pPr>
      <w:r w:rsidRPr="00217447">
        <w:rPr>
          <w:b/>
          <w:bCs/>
          <w:sz w:val="28"/>
          <w:szCs w:val="28"/>
        </w:rPr>
        <w:t>EMBANKMENT</w:t>
      </w:r>
    </w:p>
    <w:p w:rsidR="00C6236E" w:rsidRPr="00217447" w:rsidRDefault="00C6236E" w:rsidP="00BE5C9F">
      <w:pPr>
        <w:widowControl w:val="0"/>
        <w:numPr>
          <w:ilvl w:val="0"/>
          <w:numId w:val="216"/>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SCOPE OF WORK </w:t>
      </w:r>
    </w:p>
    <w:p w:rsidR="00C6236E" w:rsidRPr="00217447" w:rsidRDefault="00C6236E" w:rsidP="00BE5C9F">
      <w:pPr>
        <w:widowControl w:val="0"/>
        <w:numPr>
          <w:ilvl w:val="2"/>
          <w:numId w:val="21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work to be done under these specification consists of all canal embankments, rockfill embankments, CNS layers backfilling of cut-off trench, earth work for approaches to the road bridges, dyke embankments for nalas/drains, back filling around the canal structures rock toe and filters of different type and sizes. The Contractor shall furnish all materials, tools, plants and labour and execute the work satisfactorily. </w:t>
      </w:r>
    </w:p>
    <w:p w:rsidR="00C6236E" w:rsidRPr="00217447" w:rsidRDefault="00C6236E" w:rsidP="00BE5C9F">
      <w:pPr>
        <w:widowControl w:val="0"/>
        <w:autoSpaceDE w:val="0"/>
        <w:autoSpaceDN w:val="0"/>
        <w:adjustRightInd w:val="0"/>
        <w:spacing w:line="360" w:lineRule="auto"/>
        <w:rPr>
          <w:rFonts w:eastAsiaTheme="minorEastAsia"/>
          <w:color w:val="000000" w:themeColor="text1"/>
          <w:sz w:val="21"/>
          <w:szCs w:val="21"/>
        </w:rPr>
      </w:pPr>
    </w:p>
    <w:p w:rsidR="00C6236E" w:rsidRPr="00217447" w:rsidRDefault="00C6236E" w:rsidP="00BE5C9F">
      <w:pPr>
        <w:widowControl w:val="0"/>
        <w:numPr>
          <w:ilvl w:val="0"/>
          <w:numId w:val="216"/>
        </w:numPr>
        <w:tabs>
          <w:tab w:val="num" w:pos="549"/>
        </w:tabs>
        <w:overflowPunct w:val="0"/>
        <w:autoSpaceDE w:val="0"/>
        <w:autoSpaceDN w:val="0"/>
        <w:adjustRightInd w:val="0"/>
        <w:spacing w:line="360" w:lineRule="auto"/>
        <w:ind w:left="549" w:hanging="549"/>
        <w:jc w:val="both"/>
        <w:rPr>
          <w:rFonts w:eastAsiaTheme="minorEastAsia"/>
          <w:b/>
          <w:bCs/>
          <w:color w:val="000000" w:themeColor="text1"/>
          <w:sz w:val="20"/>
        </w:rPr>
      </w:pPr>
      <w:r w:rsidRPr="00217447">
        <w:rPr>
          <w:rFonts w:eastAsiaTheme="minorEastAsia"/>
          <w:b/>
          <w:bCs/>
          <w:color w:val="000000" w:themeColor="text1"/>
          <w:szCs w:val="24"/>
        </w:rPr>
        <w:t xml:space="preserve">INDIAN STANDARDS FOR REFERENCE </w:t>
      </w:r>
    </w:p>
    <w:p w:rsidR="00C6236E" w:rsidRPr="00217447" w:rsidRDefault="00C6236E" w:rsidP="00BE5C9F">
      <w:pPr>
        <w:widowControl w:val="0"/>
        <w:numPr>
          <w:ilvl w:val="1"/>
          <w:numId w:val="216"/>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 xml:space="preserve">IS:  1888-1971 </w:t>
      </w:r>
      <w:r w:rsidRPr="00217447">
        <w:rPr>
          <w:rFonts w:eastAsiaTheme="minorEastAsia"/>
          <w:color w:val="000000" w:themeColor="text1"/>
          <w:sz w:val="23"/>
          <w:szCs w:val="23"/>
        </w:rPr>
        <w:t xml:space="preserve">Methods of load test on soils. </w:t>
      </w:r>
    </w:p>
    <w:p w:rsidR="00C6236E" w:rsidRPr="00217447" w:rsidRDefault="00C6236E" w:rsidP="00BE5C9F">
      <w:pPr>
        <w:widowControl w:val="0"/>
        <w:numPr>
          <w:ilvl w:val="1"/>
          <w:numId w:val="216"/>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 xml:space="preserve">IS:  2131-1963 </w:t>
      </w:r>
      <w:r w:rsidRPr="00217447">
        <w:rPr>
          <w:rFonts w:eastAsiaTheme="minorEastAsia"/>
          <w:color w:val="000000" w:themeColor="text1"/>
          <w:sz w:val="23"/>
          <w:szCs w:val="23"/>
        </w:rPr>
        <w:t>Methods for standard penetration test for soils.</w:t>
      </w:r>
    </w:p>
    <w:p w:rsidR="00C6236E" w:rsidRPr="00217447" w:rsidRDefault="00C6236E" w:rsidP="00BE5C9F">
      <w:pPr>
        <w:widowControl w:val="0"/>
        <w:numPr>
          <w:ilvl w:val="1"/>
          <w:numId w:val="216"/>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 xml:space="preserve">IS:  2809-1972 </w:t>
      </w:r>
      <w:r w:rsidRPr="00217447">
        <w:rPr>
          <w:rFonts w:eastAsiaTheme="minorEastAsia"/>
          <w:color w:val="000000" w:themeColor="text1"/>
          <w:sz w:val="23"/>
          <w:szCs w:val="23"/>
        </w:rPr>
        <w:t xml:space="preserve">Glossary of terms and symbols relating to soil engineering. </w:t>
      </w:r>
    </w:p>
    <w:p w:rsidR="00C6236E" w:rsidRPr="00217447" w:rsidRDefault="00C6236E" w:rsidP="00BE5C9F">
      <w:pPr>
        <w:widowControl w:val="0"/>
        <w:numPr>
          <w:ilvl w:val="1"/>
          <w:numId w:val="216"/>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IS:  4332-1967 Method of sampling and preparation of stabilised soils for testing. (Part-I)( Reaffirmed - 1978)</w:t>
      </w:r>
    </w:p>
    <w:p w:rsidR="00C6236E" w:rsidRPr="00217447" w:rsidRDefault="00C6236E" w:rsidP="00BE5C9F">
      <w:pPr>
        <w:widowControl w:val="0"/>
        <w:numPr>
          <w:ilvl w:val="1"/>
          <w:numId w:val="217"/>
        </w:numPr>
        <w:tabs>
          <w:tab w:val="num" w:pos="1069"/>
        </w:tabs>
        <w:overflowPunct w:val="0"/>
        <w:autoSpaceDE w:val="0"/>
        <w:autoSpaceDN w:val="0"/>
        <w:adjustRightInd w:val="0"/>
        <w:spacing w:line="360" w:lineRule="auto"/>
        <w:ind w:left="1069" w:hanging="424"/>
        <w:jc w:val="both"/>
        <w:rPr>
          <w:rFonts w:eastAsiaTheme="minorEastAsia"/>
          <w:color w:val="000000" w:themeColor="text1"/>
          <w:szCs w:val="24"/>
        </w:rPr>
      </w:pPr>
      <w:r w:rsidRPr="00217447">
        <w:rPr>
          <w:rFonts w:eastAsiaTheme="minorEastAsia"/>
          <w:color w:val="000000" w:themeColor="text1"/>
          <w:szCs w:val="24"/>
        </w:rPr>
        <w:t xml:space="preserve">IS:  4558-1983 </w:t>
      </w:r>
      <w:r w:rsidRPr="00217447">
        <w:rPr>
          <w:rFonts w:eastAsiaTheme="minorEastAsia"/>
          <w:color w:val="000000" w:themeColor="text1"/>
          <w:sz w:val="23"/>
          <w:szCs w:val="23"/>
        </w:rPr>
        <w:t xml:space="preserve">Code of practice for under-drainage of lined canals. </w:t>
      </w:r>
    </w:p>
    <w:p w:rsidR="00C6236E" w:rsidRPr="00217447" w:rsidRDefault="00C6236E" w:rsidP="00BE5C9F">
      <w:pPr>
        <w:widowControl w:val="0"/>
        <w:numPr>
          <w:ilvl w:val="0"/>
          <w:numId w:val="218"/>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IS:  5529-1969 Method of test for In-situ permeability test, Code of practice for part I is over burden.</w:t>
      </w:r>
    </w:p>
    <w:p w:rsidR="00C6236E" w:rsidRPr="00217447" w:rsidRDefault="00C6236E" w:rsidP="00BE5C9F">
      <w:pPr>
        <w:widowControl w:val="0"/>
        <w:numPr>
          <w:ilvl w:val="0"/>
          <w:numId w:val="219"/>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 xml:space="preserve">IS:  7894-1975 </w:t>
      </w:r>
      <w:r w:rsidRPr="00217447">
        <w:rPr>
          <w:rFonts w:eastAsiaTheme="minorEastAsia"/>
          <w:color w:val="000000" w:themeColor="text1"/>
          <w:sz w:val="23"/>
          <w:szCs w:val="23"/>
        </w:rPr>
        <w:t xml:space="preserve">Code of practice for stability analysis of earth dams. </w:t>
      </w:r>
    </w:p>
    <w:p w:rsidR="00C6236E" w:rsidRPr="00217447" w:rsidRDefault="00C6236E" w:rsidP="00BE5C9F">
      <w:pPr>
        <w:widowControl w:val="0"/>
        <w:numPr>
          <w:ilvl w:val="0"/>
          <w:numId w:val="219"/>
        </w:numPr>
        <w:tabs>
          <w:tab w:val="num" w:pos="1089"/>
        </w:tabs>
        <w:overflowPunct w:val="0"/>
        <w:autoSpaceDE w:val="0"/>
        <w:autoSpaceDN w:val="0"/>
        <w:adjustRightInd w:val="0"/>
        <w:spacing w:line="360" w:lineRule="auto"/>
        <w:ind w:left="1089" w:hanging="549"/>
        <w:jc w:val="both"/>
        <w:rPr>
          <w:rFonts w:eastAsiaTheme="minorEastAsia"/>
          <w:color w:val="000000" w:themeColor="text1"/>
          <w:szCs w:val="24"/>
        </w:rPr>
      </w:pPr>
      <w:r w:rsidRPr="00217447">
        <w:rPr>
          <w:rFonts w:eastAsiaTheme="minorEastAsia"/>
          <w:color w:val="000000" w:themeColor="text1"/>
          <w:szCs w:val="24"/>
        </w:rPr>
        <w:t>IS:  8237-1976 Code  of  practice  for  protection  of  slope  for  reservoir embankments.</w:t>
      </w:r>
    </w:p>
    <w:p w:rsidR="00C6236E" w:rsidRPr="00217447" w:rsidRDefault="00C6236E" w:rsidP="00BE5C9F">
      <w:pPr>
        <w:widowControl w:val="0"/>
        <w:numPr>
          <w:ilvl w:val="0"/>
          <w:numId w:val="220"/>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IS:  8414-1977 Guidelines for design of under seepage control measures for earth and rockfill dams.</w:t>
      </w:r>
    </w:p>
    <w:p w:rsidR="00C6236E" w:rsidRPr="00217447" w:rsidRDefault="00C6236E" w:rsidP="00BE5C9F">
      <w:pPr>
        <w:widowControl w:val="0"/>
        <w:numPr>
          <w:ilvl w:val="0"/>
          <w:numId w:val="221"/>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 xml:space="preserve">IS:  8419-1977 </w:t>
      </w:r>
      <w:r w:rsidR="00C37910" w:rsidRPr="00217447">
        <w:rPr>
          <w:rFonts w:eastAsiaTheme="minorEastAsia"/>
          <w:color w:val="000000" w:themeColor="text1"/>
          <w:sz w:val="23"/>
          <w:szCs w:val="23"/>
        </w:rPr>
        <w:t>Filtration</w:t>
      </w:r>
      <w:r w:rsidRPr="00217447">
        <w:rPr>
          <w:rFonts w:eastAsiaTheme="minorEastAsia"/>
          <w:color w:val="000000" w:themeColor="text1"/>
          <w:sz w:val="23"/>
          <w:szCs w:val="23"/>
        </w:rPr>
        <w:t xml:space="preserve"> media - sand and gravel.  (Part-I) </w:t>
      </w:r>
    </w:p>
    <w:p w:rsidR="00C6236E" w:rsidRPr="00217447" w:rsidRDefault="00C6236E" w:rsidP="00BE5C9F">
      <w:pPr>
        <w:widowControl w:val="0"/>
        <w:numPr>
          <w:ilvl w:val="0"/>
          <w:numId w:val="221"/>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 xml:space="preserve">IS:  8826-1978 </w:t>
      </w:r>
      <w:r w:rsidRPr="00217447">
        <w:rPr>
          <w:rFonts w:eastAsiaTheme="minorEastAsia"/>
          <w:color w:val="000000" w:themeColor="text1"/>
          <w:sz w:val="23"/>
          <w:szCs w:val="23"/>
        </w:rPr>
        <w:t xml:space="preserve">Guidelines for design of large earth and rockfill dams. </w:t>
      </w:r>
    </w:p>
    <w:p w:rsidR="00C6236E" w:rsidRPr="00217447" w:rsidRDefault="00C6236E" w:rsidP="00BE5C9F">
      <w:pPr>
        <w:widowControl w:val="0"/>
        <w:numPr>
          <w:ilvl w:val="0"/>
          <w:numId w:val="221"/>
        </w:numPr>
        <w:tabs>
          <w:tab w:val="num" w:pos="1069"/>
        </w:tabs>
        <w:overflowPunct w:val="0"/>
        <w:autoSpaceDE w:val="0"/>
        <w:autoSpaceDN w:val="0"/>
        <w:adjustRightInd w:val="0"/>
        <w:spacing w:line="360" w:lineRule="auto"/>
        <w:ind w:left="1069" w:hanging="529"/>
        <w:jc w:val="both"/>
        <w:rPr>
          <w:rFonts w:eastAsiaTheme="minorEastAsia"/>
          <w:color w:val="000000" w:themeColor="text1"/>
          <w:szCs w:val="24"/>
        </w:rPr>
      </w:pPr>
      <w:r w:rsidRPr="00217447">
        <w:rPr>
          <w:rFonts w:eastAsiaTheme="minorEastAsia"/>
          <w:color w:val="000000" w:themeColor="text1"/>
          <w:szCs w:val="24"/>
        </w:rPr>
        <w:t xml:space="preserve">IS:  4701-1982 </w:t>
      </w:r>
      <w:r w:rsidRPr="00217447">
        <w:rPr>
          <w:rFonts w:eastAsiaTheme="minorEastAsia"/>
          <w:color w:val="000000" w:themeColor="text1"/>
          <w:sz w:val="23"/>
          <w:szCs w:val="23"/>
        </w:rPr>
        <w:t xml:space="preserve">Code of practice for earthwork on canals </w:t>
      </w:r>
    </w:p>
    <w:p w:rsidR="00C6236E" w:rsidRPr="00217447" w:rsidRDefault="00C6236E" w:rsidP="00BE5C9F">
      <w:pPr>
        <w:widowControl w:val="0"/>
        <w:overflowPunct w:val="0"/>
        <w:autoSpaceDE w:val="0"/>
        <w:autoSpaceDN w:val="0"/>
        <w:adjustRightInd w:val="0"/>
        <w:spacing w:line="360" w:lineRule="auto"/>
        <w:ind w:left="9" w:right="20"/>
        <w:rPr>
          <w:rFonts w:eastAsiaTheme="minorEastAsia"/>
          <w:color w:val="000000" w:themeColor="text1"/>
          <w:szCs w:val="24"/>
        </w:rPr>
      </w:pPr>
      <w:r w:rsidRPr="00217447">
        <w:rPr>
          <w:rFonts w:eastAsiaTheme="minorEastAsia"/>
          <w:color w:val="000000" w:themeColor="text1"/>
          <w:szCs w:val="24"/>
        </w:rPr>
        <w:t>In addition to the above, Indian Standards mentioned under para 1.2 of Section I may also be referred to, where relevant.</w:t>
      </w:r>
    </w:p>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pPr>
    </w:p>
    <w:p w:rsidR="002A157F" w:rsidRPr="00217447" w:rsidRDefault="002A157F" w:rsidP="00BE5C9F">
      <w:pPr>
        <w:widowControl w:val="0"/>
        <w:autoSpaceDE w:val="0"/>
        <w:autoSpaceDN w:val="0"/>
        <w:adjustRightInd w:val="0"/>
        <w:spacing w:line="360" w:lineRule="auto"/>
        <w:rPr>
          <w:rFonts w:eastAsiaTheme="minorEastAsia"/>
          <w:color w:val="000000" w:themeColor="text1"/>
          <w:szCs w:val="24"/>
        </w:rPr>
      </w:pPr>
    </w:p>
    <w:p w:rsidR="002A157F" w:rsidRPr="00217447" w:rsidRDefault="002A157F" w:rsidP="00BE5C9F">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BE5C9F">
      <w:pPr>
        <w:widowControl w:val="0"/>
        <w:numPr>
          <w:ilvl w:val="0"/>
          <w:numId w:val="222"/>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STRIPPING </w:t>
      </w:r>
    </w:p>
    <w:p w:rsidR="00C6236E" w:rsidRPr="00217447" w:rsidRDefault="00C6236E" w:rsidP="00BE5C9F">
      <w:pPr>
        <w:widowControl w:val="0"/>
        <w:numPr>
          <w:ilvl w:val="0"/>
          <w:numId w:val="223"/>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 w:val="23"/>
          <w:szCs w:val="23"/>
        </w:rPr>
        <w:t xml:space="preserve">Before the embankment works commence, the base shall be stripped of unsuitable surface soil, including all vegetation, grass, organic matter, bushes, roots and other unsuitable matter and shall dispose off the same as directed with all leads and lifts. The stripping depth should not exceed 5 to 7.5 cm. for soil containing light grass cover and should not exceed 15 to 22.5 cm. for agriculture land, as per IS 4701 – 1982. Similar operations shall be done in the borrow areas and in such cutting reaches of canal which yield useful embankment materials. Stripping shall be done to such depth as directed. </w:t>
      </w:r>
    </w:p>
    <w:p w:rsidR="00C6236E" w:rsidRPr="00217447" w:rsidRDefault="00C6236E" w:rsidP="00BE5C9F">
      <w:pPr>
        <w:widowControl w:val="0"/>
        <w:numPr>
          <w:ilvl w:val="0"/>
          <w:numId w:val="223"/>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RECORDING OF CROSS SECTIONS </w:t>
      </w:r>
    </w:p>
    <w:p w:rsidR="00C6236E" w:rsidRPr="00217447" w:rsidRDefault="00C6236E" w:rsidP="00BE5C9F">
      <w:pPr>
        <w:widowControl w:val="0"/>
        <w:numPr>
          <w:ilvl w:val="1"/>
          <w:numId w:val="223"/>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After clearing the site for embankment and prior to stripping, the natural ground surface cross sections shall be surveyed (as described in para 1.5). </w:t>
      </w:r>
    </w:p>
    <w:p w:rsidR="00C6236E" w:rsidRPr="00217447" w:rsidRDefault="00C6236E" w:rsidP="00BE5C9F">
      <w:pPr>
        <w:widowControl w:val="0"/>
        <w:numPr>
          <w:ilvl w:val="1"/>
          <w:numId w:val="223"/>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After stripping is completed, the initial cross sections shall be taken as described in para 1.5. The natural ground surface cross sections and initial cross sections shall form the basis for arriving at the quantities of excavation for stripping. </w:t>
      </w:r>
    </w:p>
    <w:p w:rsidR="00C6236E" w:rsidRPr="00217447" w:rsidRDefault="00C6236E" w:rsidP="00BE5C9F">
      <w:pPr>
        <w:widowControl w:val="0"/>
        <w:numPr>
          <w:ilvl w:val="0"/>
          <w:numId w:val="224"/>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bookmarkStart w:id="24" w:name="page108"/>
      <w:bookmarkEnd w:id="24"/>
      <w:r w:rsidRPr="00217447">
        <w:rPr>
          <w:rFonts w:eastAsiaTheme="minorEastAsia"/>
          <w:b/>
          <w:bCs/>
          <w:color w:val="000000" w:themeColor="text1"/>
          <w:sz w:val="23"/>
          <w:szCs w:val="23"/>
        </w:rPr>
        <w:t xml:space="preserve">MEASUREMENT AND PAYMENT FOR THE SEAT OF EMBANKMENT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payment will be done on the basis of the volume of excavation involved in stripping at the contract price quoted in Schedule B which includes cost of all labour, implements and plants and all incidental expenses involved in the work. No payment shall be made for the stripping of borrow areas. </w:t>
      </w:r>
    </w:p>
    <w:p w:rsidR="00C6236E" w:rsidRPr="00217447" w:rsidRDefault="00C6236E" w:rsidP="00BE5C9F">
      <w:pPr>
        <w:widowControl w:val="0"/>
        <w:numPr>
          <w:ilvl w:val="0"/>
          <w:numId w:val="225"/>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PREPARATION OF FOUNDATION UNDER EMBANKMENT </w:t>
      </w:r>
    </w:p>
    <w:p w:rsidR="00C6236E" w:rsidRPr="00217447" w:rsidRDefault="00C6236E" w:rsidP="00BE5C9F">
      <w:pPr>
        <w:widowControl w:val="0"/>
        <w:numPr>
          <w:ilvl w:val="1"/>
          <w:numId w:val="225"/>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No materials shall be placed for the </w:t>
      </w:r>
      <w:r w:rsidR="00C37910" w:rsidRPr="00217447">
        <w:rPr>
          <w:rFonts w:eastAsiaTheme="minorEastAsia"/>
          <w:color w:val="000000" w:themeColor="text1"/>
          <w:szCs w:val="24"/>
        </w:rPr>
        <w:t>earth fill</w:t>
      </w:r>
      <w:r w:rsidRPr="00217447">
        <w:rPr>
          <w:rFonts w:eastAsiaTheme="minorEastAsia"/>
          <w:color w:val="000000" w:themeColor="text1"/>
          <w:szCs w:val="24"/>
        </w:rPr>
        <w:t xml:space="preserve"> of the embankment until the foundation of the embankment has been dewatered, suitably prepared and approved by the Engineer-in-charge. All portions of excavation made for test pits or other sub-surface investigations and any existing cavities below the foundation of the embankment shall be filled with soil of same quality as specified for the </w:t>
      </w:r>
      <w:r w:rsidR="00C37910" w:rsidRPr="00217447">
        <w:rPr>
          <w:rFonts w:eastAsiaTheme="minorEastAsia"/>
          <w:color w:val="000000" w:themeColor="text1"/>
          <w:szCs w:val="24"/>
        </w:rPr>
        <w:t>earth fill</w:t>
      </w:r>
      <w:r w:rsidRPr="00217447">
        <w:rPr>
          <w:rFonts w:eastAsiaTheme="minorEastAsia"/>
          <w:color w:val="000000" w:themeColor="text1"/>
          <w:szCs w:val="24"/>
        </w:rPr>
        <w:t xml:space="preserve"> and suitably compacted. </w:t>
      </w:r>
    </w:p>
    <w:p w:rsidR="00C6236E" w:rsidRPr="00217447" w:rsidRDefault="00C6236E" w:rsidP="00BE5C9F">
      <w:pPr>
        <w:widowControl w:val="0"/>
        <w:numPr>
          <w:ilvl w:val="1"/>
          <w:numId w:val="225"/>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Pools of water shall not be permitted in the foundation of the embankment and any water shall be drained off and cleared prior to placing the first layer of embankment materials. </w:t>
      </w:r>
    </w:p>
    <w:p w:rsidR="00C6236E" w:rsidRPr="00217447" w:rsidRDefault="00C6236E" w:rsidP="00BE5C9F">
      <w:pPr>
        <w:widowControl w:val="0"/>
        <w:numPr>
          <w:ilvl w:val="1"/>
          <w:numId w:val="225"/>
        </w:numPr>
        <w:tabs>
          <w:tab w:val="num" w:pos="1129"/>
        </w:tabs>
        <w:overflowPunct w:val="0"/>
        <w:autoSpaceDE w:val="0"/>
        <w:autoSpaceDN w:val="0"/>
        <w:adjustRightInd w:val="0"/>
        <w:spacing w:line="360" w:lineRule="auto"/>
        <w:ind w:left="1129" w:hanging="563"/>
        <w:jc w:val="both"/>
        <w:rPr>
          <w:rFonts w:eastAsiaTheme="minorEastAsia"/>
          <w:b/>
          <w:bCs/>
          <w:color w:val="000000" w:themeColor="text1"/>
          <w:szCs w:val="24"/>
        </w:rPr>
      </w:pPr>
      <w:r w:rsidRPr="00217447">
        <w:rPr>
          <w:rFonts w:eastAsiaTheme="minorEastAsia"/>
          <w:b/>
          <w:bCs/>
          <w:color w:val="000000" w:themeColor="text1"/>
          <w:szCs w:val="24"/>
        </w:rPr>
        <w:t xml:space="preserve">SOIL FOUNDATION </w:t>
      </w:r>
    </w:p>
    <w:p w:rsidR="00C6236E" w:rsidRPr="00217447" w:rsidRDefault="00C6236E" w:rsidP="00BE5C9F">
      <w:pPr>
        <w:widowControl w:val="0"/>
        <w:overflowPunct w:val="0"/>
        <w:autoSpaceDE w:val="0"/>
        <w:autoSpaceDN w:val="0"/>
        <w:adjustRightInd w:val="0"/>
        <w:spacing w:line="360" w:lineRule="auto"/>
        <w:ind w:left="1129"/>
        <w:jc w:val="both"/>
        <w:rPr>
          <w:rFonts w:eastAsiaTheme="minorEastAsia"/>
          <w:b/>
          <w:bCs/>
          <w:color w:val="000000" w:themeColor="text1"/>
          <w:szCs w:val="24"/>
        </w:rPr>
      </w:pPr>
      <w:r w:rsidRPr="00217447">
        <w:rPr>
          <w:rFonts w:eastAsiaTheme="minorEastAsia"/>
          <w:color w:val="000000" w:themeColor="text1"/>
          <w:sz w:val="23"/>
          <w:szCs w:val="23"/>
        </w:rPr>
        <w:t xml:space="preserve">Soil foundations of the embankment shall be scarified and loosened by means of a plough, ripper or by other means to a depth of about 15 cms. to 20 cms. to the satisfaction of the Engineer-in-charge. Roots or other debris turned up during scarifying shall be removed from the foundation area which thereafter shall be moistened to slightly above the optimum moisture content of the foundation soil and shall be compacted by the compaction </w:t>
      </w:r>
      <w:r w:rsidR="00C37910" w:rsidRPr="00217447">
        <w:rPr>
          <w:rFonts w:eastAsiaTheme="minorEastAsia"/>
          <w:color w:val="000000" w:themeColor="text1"/>
          <w:sz w:val="23"/>
          <w:szCs w:val="23"/>
        </w:rPr>
        <w:t>equipment’s</w:t>
      </w:r>
      <w:r w:rsidRPr="00217447">
        <w:rPr>
          <w:rFonts w:eastAsiaTheme="minorEastAsia"/>
          <w:color w:val="000000" w:themeColor="text1"/>
          <w:sz w:val="23"/>
          <w:szCs w:val="23"/>
        </w:rPr>
        <w:t xml:space="preserve"> to the same degree of compaction as that of the embankment. The purpose of using higher moisture than optimum is to ensure forcing of the soil into any soft zones existing below the surface. The first four layers of the fill for the embankment shall be 10 cms. to 15 cms. thick and shall be carefully placed and uniformly compacted to form satisfactory bond between the foundation and the fill. These layers in the hearting zone should be composed of most impervious materials. Sheep foot roller shall preferably be used for the compaction of impervious soil and vibratory type rollers for compaction of pervious and semipervious soils and rock. </w:t>
      </w:r>
    </w:p>
    <w:p w:rsidR="00C6236E" w:rsidRPr="00217447" w:rsidRDefault="00C6236E" w:rsidP="00BE5C9F">
      <w:pPr>
        <w:widowControl w:val="0"/>
        <w:numPr>
          <w:ilvl w:val="1"/>
          <w:numId w:val="225"/>
        </w:numPr>
        <w:tabs>
          <w:tab w:val="num" w:pos="1129"/>
        </w:tabs>
        <w:overflowPunct w:val="0"/>
        <w:autoSpaceDE w:val="0"/>
        <w:autoSpaceDN w:val="0"/>
        <w:adjustRightInd w:val="0"/>
        <w:spacing w:line="360" w:lineRule="auto"/>
        <w:ind w:left="1129" w:hanging="563"/>
        <w:jc w:val="both"/>
        <w:rPr>
          <w:rFonts w:eastAsiaTheme="minorEastAsia"/>
          <w:b/>
          <w:bCs/>
          <w:color w:val="000000" w:themeColor="text1"/>
          <w:szCs w:val="24"/>
        </w:rPr>
      </w:pPr>
      <w:r w:rsidRPr="00217447">
        <w:rPr>
          <w:rFonts w:eastAsiaTheme="minorEastAsia"/>
          <w:b/>
          <w:bCs/>
          <w:color w:val="000000" w:themeColor="text1"/>
          <w:szCs w:val="24"/>
        </w:rPr>
        <w:t xml:space="preserve">ROCK FOUNDATION </w:t>
      </w:r>
    </w:p>
    <w:p w:rsidR="00C6236E" w:rsidRPr="00217447" w:rsidRDefault="00C6236E" w:rsidP="00BE5C9F">
      <w:pPr>
        <w:widowControl w:val="0"/>
        <w:numPr>
          <w:ilvl w:val="2"/>
          <w:numId w:val="225"/>
        </w:numPr>
        <w:tabs>
          <w:tab w:val="num" w:pos="1096"/>
        </w:tabs>
        <w:overflowPunct w:val="0"/>
        <w:autoSpaceDE w:val="0"/>
        <w:autoSpaceDN w:val="0"/>
        <w:adjustRightInd w:val="0"/>
        <w:spacing w:line="360" w:lineRule="auto"/>
        <w:ind w:left="1129" w:hanging="409"/>
        <w:jc w:val="both"/>
        <w:rPr>
          <w:rFonts w:eastAsiaTheme="minorEastAsia"/>
          <w:color w:val="000000" w:themeColor="text1"/>
          <w:szCs w:val="24"/>
        </w:rPr>
      </w:pPr>
      <w:r w:rsidRPr="00217447">
        <w:rPr>
          <w:rFonts w:eastAsiaTheme="minorEastAsia"/>
          <w:color w:val="000000" w:themeColor="text1"/>
          <w:szCs w:val="24"/>
        </w:rPr>
        <w:t xml:space="preserve">The treatment of the rock surface under the embankment shall be so done as to ensure a tight bond between embankment and the foundation. This shall be attained by the following procedure. </w:t>
      </w:r>
    </w:p>
    <w:p w:rsidR="00C6236E" w:rsidRPr="00217447" w:rsidRDefault="00C6236E" w:rsidP="00BE5C9F">
      <w:pPr>
        <w:widowControl w:val="0"/>
        <w:numPr>
          <w:ilvl w:val="2"/>
          <w:numId w:val="225"/>
        </w:numPr>
        <w:tabs>
          <w:tab w:val="num" w:pos="1091"/>
        </w:tabs>
        <w:overflowPunct w:val="0"/>
        <w:autoSpaceDE w:val="0"/>
        <w:autoSpaceDN w:val="0"/>
        <w:adjustRightInd w:val="0"/>
        <w:spacing w:line="360" w:lineRule="auto"/>
        <w:ind w:left="1129" w:hanging="409"/>
        <w:jc w:val="both"/>
        <w:rPr>
          <w:rFonts w:eastAsiaTheme="minorEastAsia"/>
          <w:color w:val="000000" w:themeColor="text1"/>
          <w:szCs w:val="24"/>
        </w:rPr>
      </w:pPr>
      <w:r w:rsidRPr="00217447">
        <w:rPr>
          <w:rFonts w:eastAsiaTheme="minorEastAsia"/>
          <w:color w:val="000000" w:themeColor="text1"/>
          <w:szCs w:val="24"/>
        </w:rPr>
        <w:t xml:space="preserve">The area of the rock surface which is to be in contact with the embankment shall be fully exposed by removing all the loose and disintegrated rock leaving a rugged rock surface. Hard rock projections and overhangs shall be knocked off and removed. If blasting is to be resorted to, care shall be taken to avoid objectionable shocks to foundation rock. As far as possible the whole contact area shall be exposed at one time to enable examination of the surface characteristics of the rock and for planning the method of treatment. </w:t>
      </w:r>
    </w:p>
    <w:p w:rsidR="00C6236E" w:rsidRPr="00217447" w:rsidRDefault="00C6236E" w:rsidP="002A6F30">
      <w:pPr>
        <w:widowControl w:val="0"/>
        <w:numPr>
          <w:ilvl w:val="2"/>
          <w:numId w:val="225"/>
        </w:numPr>
        <w:tabs>
          <w:tab w:val="num" w:pos="1181"/>
        </w:tabs>
        <w:overflowPunct w:val="0"/>
        <w:autoSpaceDE w:val="0"/>
        <w:autoSpaceDN w:val="0"/>
        <w:adjustRightInd w:val="0"/>
        <w:spacing w:line="360" w:lineRule="auto"/>
        <w:ind w:left="1129" w:right="20" w:hanging="409"/>
        <w:jc w:val="both"/>
        <w:rPr>
          <w:rFonts w:eastAsiaTheme="minorEastAsia"/>
          <w:color w:val="000000" w:themeColor="text1"/>
          <w:szCs w:val="24"/>
        </w:rPr>
      </w:pPr>
      <w:r w:rsidRPr="00217447">
        <w:rPr>
          <w:rFonts w:eastAsiaTheme="minorEastAsia"/>
          <w:color w:val="000000" w:themeColor="text1"/>
          <w:sz w:val="23"/>
          <w:szCs w:val="23"/>
        </w:rPr>
        <w:t xml:space="preserve">If the foundation rock is fairly impervious but has a highly rugged surface, it shall be treated by laying embankment material in 10 cms. thick layers at a moisture content slightly above the O.M.C. and compacted </w:t>
      </w:r>
      <w:r w:rsidR="00A11C91" w:rsidRPr="00217447">
        <w:rPr>
          <w:rFonts w:eastAsiaTheme="minorEastAsia"/>
          <w:color w:val="000000" w:themeColor="text1"/>
          <w:sz w:val="23"/>
          <w:szCs w:val="23"/>
        </w:rPr>
        <w:t>with mechanical equipment/small</w:t>
      </w:r>
      <w:bookmarkStart w:id="25" w:name="page109"/>
      <w:bookmarkEnd w:id="25"/>
      <w:r w:rsidRPr="00217447">
        <w:rPr>
          <w:rFonts w:eastAsiaTheme="minorEastAsia"/>
          <w:color w:val="000000" w:themeColor="text1"/>
          <w:szCs w:val="24"/>
        </w:rPr>
        <w:t>tampers to ensure that all irregular depressions in the rock surface are filled with soil to create an effective and complete bond.</w:t>
      </w:r>
    </w:p>
    <w:p w:rsidR="00C6236E" w:rsidRPr="00217447" w:rsidRDefault="00C6236E" w:rsidP="00BE5C9F">
      <w:pPr>
        <w:widowControl w:val="0"/>
        <w:numPr>
          <w:ilvl w:val="1"/>
          <w:numId w:val="226"/>
        </w:numPr>
        <w:tabs>
          <w:tab w:val="num" w:pos="1129"/>
        </w:tabs>
        <w:overflowPunct w:val="0"/>
        <w:autoSpaceDE w:val="0"/>
        <w:autoSpaceDN w:val="0"/>
        <w:adjustRightInd w:val="0"/>
        <w:spacing w:line="360" w:lineRule="auto"/>
        <w:ind w:left="1129" w:hanging="563"/>
        <w:jc w:val="both"/>
        <w:rPr>
          <w:rFonts w:eastAsiaTheme="minorEastAsia"/>
          <w:b/>
          <w:bCs/>
          <w:color w:val="000000" w:themeColor="text1"/>
          <w:szCs w:val="24"/>
        </w:rPr>
      </w:pPr>
      <w:r w:rsidRPr="00217447">
        <w:rPr>
          <w:rFonts w:eastAsiaTheme="minorEastAsia"/>
          <w:b/>
          <w:bCs/>
          <w:color w:val="000000" w:themeColor="text1"/>
          <w:szCs w:val="24"/>
        </w:rPr>
        <w:t xml:space="preserve">SAND FOUNDATION </w:t>
      </w:r>
    </w:p>
    <w:p w:rsidR="00C6236E" w:rsidRPr="00217447" w:rsidRDefault="00C6236E" w:rsidP="00BE5C9F">
      <w:pPr>
        <w:widowControl w:val="0"/>
        <w:overflowPunct w:val="0"/>
        <w:autoSpaceDE w:val="0"/>
        <w:autoSpaceDN w:val="0"/>
        <w:adjustRightInd w:val="0"/>
        <w:spacing w:line="360" w:lineRule="auto"/>
        <w:ind w:left="1129" w:right="20"/>
        <w:jc w:val="both"/>
        <w:rPr>
          <w:rFonts w:eastAsiaTheme="minorEastAsia"/>
          <w:b/>
          <w:bCs/>
          <w:color w:val="000000" w:themeColor="text1"/>
          <w:szCs w:val="24"/>
        </w:rPr>
      </w:pPr>
      <w:r w:rsidRPr="00217447">
        <w:rPr>
          <w:rFonts w:eastAsiaTheme="minorEastAsia"/>
          <w:color w:val="000000" w:themeColor="text1"/>
          <w:szCs w:val="24"/>
        </w:rPr>
        <w:t xml:space="preserve">Sand encountered in foundation shall be tested for its natural relative density. It shall be compacted by any approved methods to obtain a minimum relative density of 70% before the filling commences. </w:t>
      </w:r>
    </w:p>
    <w:p w:rsidR="00C6236E" w:rsidRPr="00217447" w:rsidRDefault="00C6236E" w:rsidP="00BE5C9F">
      <w:pPr>
        <w:widowControl w:val="0"/>
        <w:numPr>
          <w:ilvl w:val="1"/>
          <w:numId w:val="226"/>
        </w:numPr>
        <w:tabs>
          <w:tab w:val="num" w:pos="1129"/>
        </w:tabs>
        <w:overflowPunct w:val="0"/>
        <w:autoSpaceDE w:val="0"/>
        <w:autoSpaceDN w:val="0"/>
        <w:adjustRightInd w:val="0"/>
        <w:spacing w:line="360" w:lineRule="auto"/>
        <w:ind w:left="1129" w:hanging="563"/>
        <w:jc w:val="both"/>
        <w:rPr>
          <w:rFonts w:eastAsiaTheme="minorEastAsia"/>
          <w:b/>
          <w:bCs/>
          <w:color w:val="000000" w:themeColor="text1"/>
          <w:szCs w:val="24"/>
        </w:rPr>
      </w:pPr>
      <w:r w:rsidRPr="00217447">
        <w:rPr>
          <w:rFonts w:eastAsiaTheme="minorEastAsia"/>
          <w:b/>
          <w:bCs/>
          <w:color w:val="000000" w:themeColor="text1"/>
          <w:szCs w:val="24"/>
        </w:rPr>
        <w:t xml:space="preserve">PAYMENT </w:t>
      </w:r>
    </w:p>
    <w:p w:rsidR="00C6236E" w:rsidRPr="00217447" w:rsidRDefault="00C6236E" w:rsidP="00BE5C9F">
      <w:pPr>
        <w:widowControl w:val="0"/>
        <w:overflowPunct w:val="0"/>
        <w:autoSpaceDE w:val="0"/>
        <w:autoSpaceDN w:val="0"/>
        <w:adjustRightInd w:val="0"/>
        <w:spacing w:line="360" w:lineRule="auto"/>
        <w:ind w:left="1129"/>
        <w:jc w:val="both"/>
        <w:rPr>
          <w:rFonts w:eastAsiaTheme="minorEastAsia"/>
          <w:b/>
          <w:bCs/>
          <w:color w:val="000000" w:themeColor="text1"/>
          <w:szCs w:val="24"/>
        </w:rPr>
      </w:pPr>
      <w:r w:rsidRPr="00217447">
        <w:rPr>
          <w:rFonts w:eastAsiaTheme="minorEastAsia"/>
          <w:color w:val="000000" w:themeColor="text1"/>
          <w:szCs w:val="24"/>
        </w:rPr>
        <w:t xml:space="preserve">No separate payment will be made for the preparation of the foundation under embankment as cost of this operation is deemed to have been included in the respective embankment items. </w:t>
      </w:r>
    </w:p>
    <w:p w:rsidR="00C6236E" w:rsidRPr="00217447" w:rsidRDefault="00C6236E" w:rsidP="00BE5C9F">
      <w:pPr>
        <w:widowControl w:val="0"/>
        <w:numPr>
          <w:ilvl w:val="0"/>
          <w:numId w:val="227"/>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BACK FILLING OF CUT-OFF TRENCHES </w:t>
      </w:r>
    </w:p>
    <w:p w:rsidR="00C6236E" w:rsidRPr="00217447" w:rsidRDefault="00C6236E" w:rsidP="00BE5C9F">
      <w:pPr>
        <w:widowControl w:val="0"/>
        <w:numPr>
          <w:ilvl w:val="1"/>
          <w:numId w:val="227"/>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cut-off trench shall be backfilled with same kind of materials and in same manner, as the earthfill of the impervious core of the canal embankment. Each layer of the fill shall be continuous and approximately horizontal layer of specified thickness and compacted under optimum moisture content to the specified degree of compaction. </w:t>
      </w:r>
    </w:p>
    <w:p w:rsidR="00C6236E" w:rsidRPr="00217447" w:rsidRDefault="00C6236E" w:rsidP="00BE5C9F">
      <w:pPr>
        <w:widowControl w:val="0"/>
        <w:numPr>
          <w:ilvl w:val="1"/>
          <w:numId w:val="227"/>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During placing and compaction of impervious materials in the cut-off trench where dewatering is involved, the sub-soil water level at every point in the cut-off trench shall be maintained below the bottom of the earthfill until the compacted fill in the cut-off trench at that point has reached a height of 3 mtrs. after which the water level shall be maintained at least 1.5 mtrs. below the top of compacted fill. </w:t>
      </w:r>
    </w:p>
    <w:p w:rsidR="00C6236E" w:rsidRPr="00217447" w:rsidRDefault="00C6236E" w:rsidP="00BE5C9F">
      <w:pPr>
        <w:widowControl w:val="0"/>
        <w:numPr>
          <w:ilvl w:val="0"/>
          <w:numId w:val="228"/>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BORROW AREAS </w:t>
      </w:r>
    </w:p>
    <w:p w:rsidR="00C6236E" w:rsidRPr="00217447" w:rsidRDefault="00C6236E" w:rsidP="00BE5C9F">
      <w:pPr>
        <w:widowControl w:val="0"/>
        <w:numPr>
          <w:ilvl w:val="0"/>
          <w:numId w:val="229"/>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BE5C9F">
      <w:pPr>
        <w:widowControl w:val="0"/>
        <w:numPr>
          <w:ilvl w:val="1"/>
          <w:numId w:val="22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All materials required for the construction of impervious or pervious zones of embankment and backfill for cut-off trench and around structures which are not available from canal excavation, excavation for structure or from excavation of other ancillary works, shall be obtained from the designated borrow areas or as designated by the Engineer-in-charge in consultation with field laboratory. The depth of cut in all borrow areas shall be designated by the Engineer-in-charge and the cut shall be made to such designated depth only. Each designated borrow area shall be fully exploited before switching over to the next designated borrow area. Haphazard exploitation shall not be permitted. The type of equipment used and the operations in the excavation of materials in borrow areas shall be such as to produce the required uniformity of the mixture of materials for the embankment/CNS layer. </w:t>
      </w:r>
    </w:p>
    <w:p w:rsidR="00C6236E" w:rsidRPr="00217447" w:rsidRDefault="00C6236E" w:rsidP="00BE5C9F">
      <w:pPr>
        <w:widowControl w:val="0"/>
        <w:numPr>
          <w:ilvl w:val="0"/>
          <w:numId w:val="229"/>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STRIPPING OF BORROW AREAS </w:t>
      </w:r>
    </w:p>
    <w:p w:rsidR="00C6236E" w:rsidRPr="00217447" w:rsidRDefault="00C6236E" w:rsidP="00BE5C9F">
      <w:pPr>
        <w:widowControl w:val="0"/>
        <w:numPr>
          <w:ilvl w:val="1"/>
          <w:numId w:val="229"/>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Borrow areas shall be stripped of top soil, and any other objectionable materials to the required depth. Stripping operations shall be limited only to designated borrow areas. Materials from stripping shall be disposed of in the exhausted borrow areas or in the approved adjacent areas. </w:t>
      </w:r>
    </w:p>
    <w:p w:rsidR="0025433B" w:rsidRPr="00217447" w:rsidRDefault="00C6236E" w:rsidP="00BE083F">
      <w:pPr>
        <w:widowControl w:val="0"/>
        <w:numPr>
          <w:ilvl w:val="0"/>
          <w:numId w:val="230"/>
        </w:numPr>
        <w:tabs>
          <w:tab w:val="num" w:pos="1130"/>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color w:val="000000" w:themeColor="text1"/>
          <w:szCs w:val="24"/>
        </w:rPr>
        <w:t xml:space="preserve">Stripping of borrow area shall not be measured and paid for separately. The cost of stripping is to be included in the unit rate for t he respective embankment/CNS layer item in Schedule B. </w:t>
      </w:r>
      <w:bookmarkStart w:id="26" w:name="page110"/>
      <w:bookmarkEnd w:id="26"/>
    </w:p>
    <w:p w:rsidR="00C6236E" w:rsidRPr="00217447" w:rsidRDefault="00C6236E" w:rsidP="00BE5C9F">
      <w:pPr>
        <w:widowControl w:val="0"/>
        <w:numPr>
          <w:ilvl w:val="0"/>
          <w:numId w:val="230"/>
        </w:numPr>
        <w:tabs>
          <w:tab w:val="num" w:pos="1130"/>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BORROW AREA WATERING </w:t>
      </w:r>
    </w:p>
    <w:p w:rsidR="00C6236E" w:rsidRPr="00217447" w:rsidRDefault="00C6236E" w:rsidP="00BE5C9F">
      <w:pPr>
        <w:widowControl w:val="0"/>
        <w:numPr>
          <w:ilvl w:val="1"/>
          <w:numId w:val="230"/>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Borrow areas watering shall be done by the Contractor wherever necessary and in the manner specified by the Engineer-in-charge. </w:t>
      </w:r>
    </w:p>
    <w:p w:rsidR="00C6236E" w:rsidRPr="00217447" w:rsidRDefault="00C6236E" w:rsidP="00BE5C9F">
      <w:pPr>
        <w:widowControl w:val="0"/>
        <w:numPr>
          <w:ilvl w:val="1"/>
          <w:numId w:val="230"/>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The initial moisture content of the material in the borrow areas shall be estimated with the help of laboratory tests. The optimum moisture content for the material in the particular borrow areas shall be determined by field tests. The additional moisture requirements if any shall be introduced into the borrow areas by watering well in advance of the excavation to ensure uniformity of moisture content. All care shall be taken to reduce excessive moisture in any of the locations of a borrow area before or during excavation to secure the materials with moisture contents close to the optimum. To avoid formation of pools in the borrow areas during excavation operation, drainage ditches from borrow areas to suitable outlets shall be excavated, wherever necessary. On exhausting all useful materials or abandoning borrow areas, the pits shall be fully drained to ensure no ponding of water. </w:t>
      </w:r>
    </w:p>
    <w:p w:rsidR="00C6236E" w:rsidRPr="00217447" w:rsidRDefault="00C6236E" w:rsidP="00BE5C9F">
      <w:pPr>
        <w:widowControl w:val="0"/>
        <w:numPr>
          <w:ilvl w:val="0"/>
          <w:numId w:val="230"/>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MEASUREMENT AND PAYMENT </w:t>
      </w:r>
    </w:p>
    <w:p w:rsidR="00C6236E" w:rsidRPr="00217447" w:rsidRDefault="00C6236E" w:rsidP="00BE5C9F">
      <w:pPr>
        <w:widowControl w:val="0"/>
        <w:numPr>
          <w:ilvl w:val="1"/>
          <w:numId w:val="230"/>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material required for the construction of embankments, shall be transported from approved borrow areas after all available suitable material from excavation is fully utilised. The quantity of bank work executed, utilising the borrow area material shall be arrived at by cross-sectional measurements of the bank work as mentioned under para 2.6.7. The payment shall be made on the volumetric basis under relevant item of Schedule B adopting the sliding scale for rate and the shrinkage allowance for quantities as given in para 2.6.7. </w:t>
      </w:r>
    </w:p>
    <w:p w:rsidR="00C6236E" w:rsidRPr="00217447" w:rsidRDefault="00C6236E" w:rsidP="00BE5C9F">
      <w:pPr>
        <w:widowControl w:val="0"/>
        <w:numPr>
          <w:ilvl w:val="0"/>
          <w:numId w:val="23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EMBANKMENT </w:t>
      </w:r>
    </w:p>
    <w:p w:rsidR="00C6236E" w:rsidRPr="00217447" w:rsidRDefault="00C6236E" w:rsidP="00BE5C9F">
      <w:pPr>
        <w:widowControl w:val="0"/>
        <w:numPr>
          <w:ilvl w:val="0"/>
          <w:numId w:val="232"/>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25433B">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color w:val="000000" w:themeColor="text1"/>
          <w:szCs w:val="24"/>
        </w:rPr>
        <w:t>The embankment may comprise of different zones viz</w:t>
      </w:r>
    </w:p>
    <w:p w:rsidR="00C6236E" w:rsidRPr="00217447" w:rsidRDefault="00C6236E" w:rsidP="0025433B">
      <w:pPr>
        <w:widowControl w:val="0"/>
        <w:numPr>
          <w:ilvl w:val="0"/>
          <w:numId w:val="233"/>
        </w:numPr>
        <w:tabs>
          <w:tab w:val="num" w:pos="1130"/>
        </w:tabs>
        <w:overflowPunct w:val="0"/>
        <w:autoSpaceDE w:val="0"/>
        <w:autoSpaceDN w:val="0"/>
        <w:adjustRightInd w:val="0"/>
        <w:ind w:left="1129" w:hanging="563"/>
        <w:jc w:val="both"/>
        <w:rPr>
          <w:rFonts w:eastAsiaTheme="minorEastAsia"/>
          <w:color w:val="000000" w:themeColor="text1"/>
          <w:szCs w:val="24"/>
        </w:rPr>
      </w:pPr>
      <w:r w:rsidRPr="00217447">
        <w:rPr>
          <w:rFonts w:eastAsiaTheme="minorEastAsia"/>
          <w:color w:val="000000" w:themeColor="text1"/>
          <w:szCs w:val="24"/>
        </w:rPr>
        <w:t xml:space="preserve">Impervious zone of earth fill of controlled compaction at controlled moisture content, </w:t>
      </w:r>
    </w:p>
    <w:p w:rsidR="00C6236E" w:rsidRPr="00217447" w:rsidRDefault="002A157F" w:rsidP="0025433B">
      <w:pPr>
        <w:widowControl w:val="0"/>
        <w:numPr>
          <w:ilvl w:val="0"/>
          <w:numId w:val="233"/>
        </w:numPr>
        <w:tabs>
          <w:tab w:val="num" w:pos="1129"/>
        </w:tabs>
        <w:overflowPunct w:val="0"/>
        <w:autoSpaceDE w:val="0"/>
        <w:autoSpaceDN w:val="0"/>
        <w:adjustRightInd w:val="0"/>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Semi pervious </w:t>
      </w:r>
      <w:r w:rsidR="00C6236E" w:rsidRPr="00217447">
        <w:rPr>
          <w:rFonts w:eastAsiaTheme="minorEastAsia"/>
          <w:color w:val="000000" w:themeColor="text1"/>
          <w:szCs w:val="24"/>
        </w:rPr>
        <w:t xml:space="preserve">/pervious </w:t>
      </w:r>
      <w:r w:rsidRPr="00217447">
        <w:rPr>
          <w:rFonts w:eastAsiaTheme="minorEastAsia"/>
          <w:color w:val="000000" w:themeColor="text1"/>
          <w:szCs w:val="24"/>
        </w:rPr>
        <w:t>earth fill</w:t>
      </w:r>
      <w:r w:rsidR="00C6236E" w:rsidRPr="00217447">
        <w:rPr>
          <w:rFonts w:eastAsiaTheme="minorEastAsia"/>
          <w:color w:val="000000" w:themeColor="text1"/>
          <w:szCs w:val="24"/>
        </w:rPr>
        <w:t xml:space="preserve"> of controlled compaction at controlled moisture </w:t>
      </w:r>
      <w:r w:rsidRPr="00217447">
        <w:rPr>
          <w:rFonts w:eastAsiaTheme="minorEastAsia"/>
          <w:color w:val="000000" w:themeColor="text1"/>
          <w:szCs w:val="24"/>
        </w:rPr>
        <w:t>content, and</w:t>
      </w:r>
    </w:p>
    <w:p w:rsidR="00C6236E" w:rsidRPr="00217447" w:rsidRDefault="00C6236E" w:rsidP="0025433B">
      <w:pPr>
        <w:widowControl w:val="0"/>
        <w:numPr>
          <w:ilvl w:val="0"/>
          <w:numId w:val="233"/>
        </w:numPr>
        <w:tabs>
          <w:tab w:val="num" w:pos="1129"/>
        </w:tabs>
        <w:overflowPunct w:val="0"/>
        <w:autoSpaceDE w:val="0"/>
        <w:autoSpaceDN w:val="0"/>
        <w:adjustRightInd w:val="0"/>
        <w:ind w:left="1129" w:hanging="563"/>
        <w:jc w:val="both"/>
        <w:rPr>
          <w:rFonts w:eastAsiaTheme="minorEastAsia"/>
          <w:color w:val="000000" w:themeColor="text1"/>
          <w:szCs w:val="24"/>
        </w:rPr>
      </w:pPr>
      <w:r w:rsidRPr="00217447">
        <w:rPr>
          <w:rFonts w:eastAsiaTheme="minorEastAsia"/>
          <w:color w:val="000000" w:themeColor="text1"/>
          <w:szCs w:val="24"/>
        </w:rPr>
        <w:t xml:space="preserve">All in fill of controlled compaction at random moisture content. </w:t>
      </w:r>
    </w:p>
    <w:p w:rsidR="00DE3F40" w:rsidRPr="00217447" w:rsidRDefault="00DE3F40" w:rsidP="00DE3F40">
      <w:pPr>
        <w:pStyle w:val="ListParagraph"/>
        <w:rPr>
          <w:rFonts w:eastAsiaTheme="minorEastAsia"/>
          <w:color w:val="000000" w:themeColor="text1"/>
          <w:szCs w:val="24"/>
        </w:rPr>
      </w:pPr>
    </w:p>
    <w:p w:rsidR="00C6236E" w:rsidRPr="00217447" w:rsidRDefault="00C6236E" w:rsidP="00BE5C9F">
      <w:pPr>
        <w:widowControl w:val="0"/>
        <w:numPr>
          <w:ilvl w:val="0"/>
          <w:numId w:val="234"/>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EARTH FILL </w:t>
      </w:r>
    </w:p>
    <w:p w:rsidR="00C6236E" w:rsidRPr="00217447" w:rsidRDefault="00C6236E" w:rsidP="00622BF5">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Bushes, roots, sods or other organic or unsuitable materials shall not be placed in the embankment. The suitability of each part of the foundation for placing embankment materials thereon and of all materials for use in embankment construction will be determined by the Engineer-in-charge on the basis of field laboratory tests. The difference in elevation of the canal embankment within each working length of not less than 50 mtrs. shall not exceed 1.2 mtrs. anywhere in cross section unless specifically permitted by the Engineer-in-charge. Placing of the layers for the embankment portion programmed for construction in the season shall be continuous and approximately horizontal. </w:t>
      </w:r>
    </w:p>
    <w:p w:rsidR="00C6236E" w:rsidRPr="00217447" w:rsidRDefault="00C6236E" w:rsidP="00622BF5">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Placement of fill within the zones as shown on the drawings shall be performed in an orderly sequence and in an efficient and workmanlike manner. </w:t>
      </w:r>
    </w:p>
    <w:p w:rsidR="00C6236E" w:rsidRPr="00217447" w:rsidRDefault="00C6236E" w:rsidP="000F6F5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bookmarkStart w:id="27" w:name="page111"/>
      <w:bookmarkEnd w:id="27"/>
      <w:r w:rsidRPr="00217447">
        <w:rPr>
          <w:rFonts w:eastAsiaTheme="minorEastAsia"/>
          <w:color w:val="000000" w:themeColor="text1"/>
          <w:szCs w:val="24"/>
        </w:rPr>
        <w:t xml:space="preserve">Chemical and physical tests of the soil in the embankment shall be carried out by the Quality Control Organisation of the Department to ensure that the soil does not contain soluble lime, soluble salts or cohesionless fines and alterable and unsound materials in quantities harmful to the embankments. Useful materials from canal excavation and excavation of structures and from borrow areas shall be classified, transported and placed in the specified zones of embankment as directed by the Engineer-in-charge. </w:t>
      </w:r>
    </w:p>
    <w:p w:rsidR="00C6236E" w:rsidRPr="00217447" w:rsidRDefault="00C6236E" w:rsidP="000F6F5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Normally, the Contractor shall utilise not less than 80% of suitable excavated material from the canal and structures to construct embankment, whenever such utilization is economical in the opinion of the Engineer by conveying from the spoil heaps with all leads and lifts as mentioned in Schedule B and he will not be authorised to obtain material from borrow areas until he does so. The balance of soils shall be obtained from borrow areas approved by the Engineer-in-charge. If the Contractor fails to utilise atleast 80% of the usable excavated materials from the canal and structures and obtains instead material from the borrow area, payment for this material shall be made as if obtained from canal excavation within the leads mentioned in Schedule B. The decision of Engineer about the usability of soils available from the canal excavation shall be final and binding upon the Contractor. </w:t>
      </w:r>
    </w:p>
    <w:p w:rsidR="00C6236E" w:rsidRPr="00217447" w:rsidRDefault="00C6236E" w:rsidP="000F6F5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Embankment materials shall be spread in successive horizontal layers extending to full width of the embankment plus 45 cms. on either side to facilitate satisfactory compaction in the full designed width. No payment shall be made for placing the additional 45 cms. widths or for their subsequent removal. No addition shall be allowed to the slopes of the bank after the bank is raised. Trimming of inside slopes to final dimensions, lines and grades shall precede the lining work. This shall be done not more than two days prior to lining. </w:t>
      </w:r>
    </w:p>
    <w:p w:rsidR="00C6236E" w:rsidRPr="00217447" w:rsidRDefault="00C6236E" w:rsidP="000F6F5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Thickness of embankment layers may be adjusted by the Engineer-in-charge if the Contractor by carrying out trial compaction and requisite tests satisfies the department that the type of compactors used by him provide required density. The thickness of loose layers in embankment shall be normally as under. </w:t>
      </w:r>
    </w:p>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pPr>
    </w:p>
    <w:tbl>
      <w:tblPr>
        <w:tblW w:w="8700" w:type="dxa"/>
        <w:tblInd w:w="3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700"/>
        <w:gridCol w:w="1040"/>
        <w:gridCol w:w="2480"/>
        <w:gridCol w:w="780"/>
        <w:gridCol w:w="1040"/>
        <w:gridCol w:w="540"/>
        <w:gridCol w:w="700"/>
        <w:gridCol w:w="280"/>
        <w:gridCol w:w="1140"/>
      </w:tblGrid>
      <w:tr w:rsidR="00F36557" w:rsidRPr="00217447" w:rsidTr="004B11F8">
        <w:trPr>
          <w:trHeight w:val="253"/>
        </w:trPr>
        <w:tc>
          <w:tcPr>
            <w:tcW w:w="4220" w:type="dxa"/>
            <w:gridSpan w:val="3"/>
            <w:vAlign w:val="bottom"/>
          </w:tcPr>
          <w:p w:rsidR="00C6236E" w:rsidRPr="00217447" w:rsidRDefault="00C6236E" w:rsidP="002A157F">
            <w:pPr>
              <w:spacing w:line="360" w:lineRule="auto"/>
              <w:rPr>
                <w:rFonts w:eastAsiaTheme="minorEastAsia"/>
                <w:b/>
              </w:rPr>
            </w:pPr>
            <w:r w:rsidRPr="00217447">
              <w:rPr>
                <w:rFonts w:eastAsiaTheme="minorEastAsia"/>
                <w:b/>
              </w:rPr>
              <w:t>Sl. No. Type of Compacting Machine</w:t>
            </w:r>
          </w:p>
        </w:tc>
        <w:tc>
          <w:tcPr>
            <w:tcW w:w="1820" w:type="dxa"/>
            <w:gridSpan w:val="2"/>
            <w:tcBorders>
              <w:bottom w:val="single" w:sz="4" w:space="0" w:color="auto"/>
            </w:tcBorders>
            <w:vAlign w:val="center"/>
          </w:tcPr>
          <w:p w:rsidR="00C6236E" w:rsidRPr="00217447" w:rsidRDefault="00C6236E" w:rsidP="002A157F">
            <w:pPr>
              <w:spacing w:line="360" w:lineRule="auto"/>
              <w:rPr>
                <w:rFonts w:eastAsiaTheme="minorEastAsia"/>
                <w:b/>
              </w:rPr>
            </w:pPr>
            <w:r w:rsidRPr="00217447">
              <w:rPr>
                <w:rFonts w:eastAsiaTheme="minorEastAsia"/>
                <w:b/>
              </w:rPr>
              <w:t>Weight</w:t>
            </w:r>
          </w:p>
        </w:tc>
        <w:tc>
          <w:tcPr>
            <w:tcW w:w="2660" w:type="dxa"/>
            <w:gridSpan w:val="4"/>
            <w:tcBorders>
              <w:bottom w:val="single" w:sz="4" w:space="0" w:color="auto"/>
            </w:tcBorders>
            <w:vAlign w:val="center"/>
          </w:tcPr>
          <w:p w:rsidR="00C6236E" w:rsidRPr="00217447" w:rsidRDefault="00C6236E" w:rsidP="002A157F">
            <w:pPr>
              <w:spacing w:line="360" w:lineRule="auto"/>
              <w:rPr>
                <w:rFonts w:eastAsiaTheme="minorEastAsia"/>
                <w:b/>
              </w:rPr>
            </w:pPr>
            <w:r w:rsidRPr="00217447">
              <w:rPr>
                <w:rFonts w:eastAsiaTheme="minorEastAsia"/>
                <w:b/>
                <w:w w:val="99"/>
              </w:rPr>
              <w:t>Thickness of loose layer</w:t>
            </w:r>
          </w:p>
        </w:tc>
      </w:tr>
      <w:tr w:rsidR="00F36557" w:rsidRPr="00217447" w:rsidTr="004B11F8">
        <w:trPr>
          <w:trHeight w:val="248"/>
        </w:trPr>
        <w:tc>
          <w:tcPr>
            <w:tcW w:w="700" w:type="dxa"/>
            <w:vAlign w:val="bottom"/>
          </w:tcPr>
          <w:p w:rsidR="00C6236E" w:rsidRPr="00217447" w:rsidRDefault="00C6236E" w:rsidP="002A157F">
            <w:pPr>
              <w:spacing w:line="360" w:lineRule="auto"/>
              <w:rPr>
                <w:rFonts w:eastAsiaTheme="minorEastAsia"/>
              </w:rPr>
            </w:pPr>
            <w:r w:rsidRPr="00217447">
              <w:rPr>
                <w:rFonts w:eastAsiaTheme="minorEastAsia"/>
              </w:rPr>
              <w:t>1.</w:t>
            </w:r>
          </w:p>
        </w:tc>
        <w:tc>
          <w:tcPr>
            <w:tcW w:w="3520" w:type="dxa"/>
            <w:gridSpan w:val="2"/>
            <w:tcBorders>
              <w:right w:val="single" w:sz="4" w:space="0" w:color="auto"/>
            </w:tcBorders>
            <w:vAlign w:val="bottom"/>
          </w:tcPr>
          <w:p w:rsidR="00C6236E" w:rsidRPr="00217447" w:rsidRDefault="00C6236E" w:rsidP="002A157F">
            <w:pPr>
              <w:spacing w:line="360" w:lineRule="auto"/>
              <w:rPr>
                <w:rFonts w:eastAsiaTheme="minorEastAsia"/>
              </w:rPr>
            </w:pPr>
            <w:r w:rsidRPr="00217447">
              <w:rPr>
                <w:rFonts w:eastAsiaTheme="minorEastAsia"/>
                <w:w w:val="95"/>
              </w:rPr>
              <w:t>1.5 mtrs. dia. drum sheep foot roller</w:t>
            </w:r>
          </w:p>
        </w:tc>
        <w:tc>
          <w:tcPr>
            <w:tcW w:w="780" w:type="dxa"/>
            <w:tcBorders>
              <w:top w:val="single" w:sz="4" w:space="0" w:color="auto"/>
              <w:left w:val="single" w:sz="4" w:space="0" w:color="auto"/>
              <w:bottom w:val="single" w:sz="4" w:space="0" w:color="auto"/>
              <w:right w:val="nil"/>
            </w:tcBorders>
            <w:vAlign w:val="center"/>
          </w:tcPr>
          <w:p w:rsidR="00C6236E" w:rsidRPr="00217447" w:rsidRDefault="00C6236E" w:rsidP="002A157F">
            <w:pPr>
              <w:spacing w:line="360" w:lineRule="auto"/>
              <w:rPr>
                <w:rFonts w:eastAsiaTheme="minorEastAsia"/>
              </w:rPr>
            </w:pPr>
            <w:r w:rsidRPr="00217447">
              <w:rPr>
                <w:rFonts w:eastAsiaTheme="minorEastAsia"/>
                <w:w w:val="94"/>
              </w:rPr>
              <w:t>6,000</w:t>
            </w:r>
          </w:p>
        </w:tc>
        <w:tc>
          <w:tcPr>
            <w:tcW w:w="1040" w:type="dxa"/>
            <w:tcBorders>
              <w:top w:val="single" w:sz="4" w:space="0" w:color="auto"/>
              <w:left w:val="nil"/>
              <w:bottom w:val="single" w:sz="4" w:space="0" w:color="auto"/>
              <w:right w:val="single" w:sz="4" w:space="0" w:color="auto"/>
            </w:tcBorders>
            <w:vAlign w:val="center"/>
          </w:tcPr>
          <w:p w:rsidR="00C6236E" w:rsidRPr="00217447" w:rsidRDefault="00C6236E" w:rsidP="002A157F">
            <w:pPr>
              <w:spacing w:line="360" w:lineRule="auto"/>
              <w:rPr>
                <w:rFonts w:eastAsiaTheme="minorEastAsia"/>
              </w:rPr>
            </w:pPr>
            <w:r w:rsidRPr="00217447">
              <w:rPr>
                <w:rFonts w:eastAsiaTheme="minorEastAsia"/>
              </w:rPr>
              <w:t>kgs./rmtr.</w:t>
            </w:r>
          </w:p>
        </w:tc>
        <w:tc>
          <w:tcPr>
            <w:tcW w:w="540" w:type="dxa"/>
            <w:tcBorders>
              <w:top w:val="single" w:sz="4" w:space="0" w:color="auto"/>
              <w:left w:val="single" w:sz="4" w:space="0" w:color="auto"/>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97"/>
              </w:rPr>
              <w:t>25</w:t>
            </w:r>
          </w:p>
        </w:tc>
        <w:tc>
          <w:tcPr>
            <w:tcW w:w="700" w:type="dxa"/>
            <w:tcBorders>
              <w:top w:val="single" w:sz="4" w:space="0" w:color="auto"/>
              <w:left w:val="nil"/>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90"/>
              </w:rPr>
              <w:t>cms. to</w:t>
            </w:r>
          </w:p>
        </w:tc>
        <w:tc>
          <w:tcPr>
            <w:tcW w:w="280" w:type="dxa"/>
            <w:tcBorders>
              <w:top w:val="single" w:sz="4" w:space="0" w:color="auto"/>
              <w:left w:val="nil"/>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89"/>
              </w:rPr>
              <w:t>30</w:t>
            </w:r>
          </w:p>
        </w:tc>
        <w:tc>
          <w:tcPr>
            <w:tcW w:w="1140" w:type="dxa"/>
            <w:tcBorders>
              <w:top w:val="single" w:sz="4" w:space="0" w:color="auto"/>
              <w:left w:val="nil"/>
              <w:bottom w:val="single" w:sz="4" w:space="0" w:color="auto"/>
              <w:right w:val="single" w:sz="4" w:space="0" w:color="auto"/>
            </w:tcBorders>
            <w:vAlign w:val="bottom"/>
          </w:tcPr>
          <w:p w:rsidR="00C6236E" w:rsidRPr="00217447" w:rsidRDefault="00C6236E" w:rsidP="002A157F">
            <w:pPr>
              <w:spacing w:line="360" w:lineRule="auto"/>
              <w:rPr>
                <w:rFonts w:eastAsiaTheme="minorEastAsia"/>
              </w:rPr>
            </w:pPr>
            <w:r w:rsidRPr="00217447">
              <w:rPr>
                <w:rFonts w:eastAsiaTheme="minorEastAsia"/>
              </w:rPr>
              <w:t>cms.</w:t>
            </w:r>
          </w:p>
        </w:tc>
      </w:tr>
      <w:tr w:rsidR="00F36557" w:rsidRPr="00217447" w:rsidTr="004B11F8">
        <w:trPr>
          <w:trHeight w:val="257"/>
        </w:trPr>
        <w:tc>
          <w:tcPr>
            <w:tcW w:w="700" w:type="dxa"/>
            <w:vAlign w:val="bottom"/>
          </w:tcPr>
          <w:p w:rsidR="00C6236E" w:rsidRPr="00217447" w:rsidRDefault="00C6236E" w:rsidP="002A157F">
            <w:pPr>
              <w:spacing w:line="360" w:lineRule="auto"/>
              <w:rPr>
                <w:rFonts w:eastAsiaTheme="minorEastAsia"/>
              </w:rPr>
            </w:pPr>
            <w:r w:rsidRPr="00217447">
              <w:rPr>
                <w:rFonts w:eastAsiaTheme="minorEastAsia"/>
              </w:rPr>
              <w:t>2.</w:t>
            </w:r>
          </w:p>
        </w:tc>
        <w:tc>
          <w:tcPr>
            <w:tcW w:w="3520" w:type="dxa"/>
            <w:gridSpan w:val="2"/>
            <w:tcBorders>
              <w:top w:val="single" w:sz="4" w:space="0" w:color="auto"/>
              <w:right w:val="single" w:sz="4" w:space="0" w:color="auto"/>
            </w:tcBorders>
            <w:vAlign w:val="bottom"/>
          </w:tcPr>
          <w:p w:rsidR="00C6236E" w:rsidRPr="00217447" w:rsidRDefault="00C6236E" w:rsidP="002A157F">
            <w:pPr>
              <w:spacing w:line="360" w:lineRule="auto"/>
              <w:rPr>
                <w:rFonts w:eastAsiaTheme="minorEastAsia"/>
              </w:rPr>
            </w:pPr>
            <w:r w:rsidRPr="00217447">
              <w:rPr>
                <w:rFonts w:eastAsiaTheme="minorEastAsia"/>
              </w:rPr>
              <w:t>1 mtrs. dia. drum sheep foot roller</w:t>
            </w:r>
          </w:p>
        </w:tc>
        <w:tc>
          <w:tcPr>
            <w:tcW w:w="780" w:type="dxa"/>
            <w:tcBorders>
              <w:top w:val="single" w:sz="4" w:space="0" w:color="auto"/>
              <w:left w:val="single" w:sz="4" w:space="0" w:color="auto"/>
              <w:bottom w:val="single" w:sz="4" w:space="0" w:color="auto"/>
              <w:right w:val="nil"/>
            </w:tcBorders>
            <w:vAlign w:val="center"/>
          </w:tcPr>
          <w:p w:rsidR="00C6236E" w:rsidRPr="00217447" w:rsidRDefault="00C6236E" w:rsidP="002A157F">
            <w:pPr>
              <w:spacing w:line="360" w:lineRule="auto"/>
              <w:rPr>
                <w:rFonts w:eastAsiaTheme="minorEastAsia"/>
              </w:rPr>
            </w:pPr>
            <w:r w:rsidRPr="00217447">
              <w:rPr>
                <w:rFonts w:eastAsiaTheme="minorEastAsia"/>
                <w:w w:val="94"/>
              </w:rPr>
              <w:t>3,000</w:t>
            </w:r>
          </w:p>
        </w:tc>
        <w:tc>
          <w:tcPr>
            <w:tcW w:w="1040" w:type="dxa"/>
            <w:tcBorders>
              <w:top w:val="single" w:sz="4" w:space="0" w:color="auto"/>
              <w:left w:val="nil"/>
              <w:bottom w:val="single" w:sz="4" w:space="0" w:color="auto"/>
              <w:right w:val="single" w:sz="4" w:space="0" w:color="auto"/>
            </w:tcBorders>
            <w:vAlign w:val="center"/>
          </w:tcPr>
          <w:p w:rsidR="00C6236E" w:rsidRPr="00217447" w:rsidRDefault="00C6236E" w:rsidP="002A157F">
            <w:pPr>
              <w:spacing w:line="360" w:lineRule="auto"/>
              <w:rPr>
                <w:rFonts w:eastAsiaTheme="minorEastAsia"/>
              </w:rPr>
            </w:pPr>
            <w:r w:rsidRPr="00217447">
              <w:rPr>
                <w:rFonts w:eastAsiaTheme="minorEastAsia"/>
              </w:rPr>
              <w:t>kgs./rmtr.</w:t>
            </w:r>
          </w:p>
        </w:tc>
        <w:tc>
          <w:tcPr>
            <w:tcW w:w="540" w:type="dxa"/>
            <w:tcBorders>
              <w:top w:val="single" w:sz="4" w:space="0" w:color="auto"/>
              <w:left w:val="single" w:sz="4" w:space="0" w:color="auto"/>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97"/>
              </w:rPr>
              <w:t>20</w:t>
            </w:r>
          </w:p>
        </w:tc>
        <w:tc>
          <w:tcPr>
            <w:tcW w:w="700" w:type="dxa"/>
            <w:tcBorders>
              <w:top w:val="single" w:sz="4" w:space="0" w:color="auto"/>
              <w:left w:val="nil"/>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90"/>
              </w:rPr>
              <w:t>cms. to</w:t>
            </w:r>
          </w:p>
        </w:tc>
        <w:tc>
          <w:tcPr>
            <w:tcW w:w="280" w:type="dxa"/>
            <w:tcBorders>
              <w:top w:val="single" w:sz="4" w:space="0" w:color="auto"/>
              <w:left w:val="nil"/>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89"/>
              </w:rPr>
              <w:t>22</w:t>
            </w:r>
          </w:p>
        </w:tc>
        <w:tc>
          <w:tcPr>
            <w:tcW w:w="1140" w:type="dxa"/>
            <w:tcBorders>
              <w:top w:val="single" w:sz="4" w:space="0" w:color="auto"/>
              <w:left w:val="nil"/>
              <w:bottom w:val="single" w:sz="4" w:space="0" w:color="auto"/>
              <w:right w:val="single" w:sz="4" w:space="0" w:color="auto"/>
            </w:tcBorders>
            <w:vAlign w:val="bottom"/>
          </w:tcPr>
          <w:p w:rsidR="00C6236E" w:rsidRPr="00217447" w:rsidRDefault="00C6236E" w:rsidP="002A157F">
            <w:pPr>
              <w:spacing w:line="360" w:lineRule="auto"/>
              <w:rPr>
                <w:rFonts w:eastAsiaTheme="minorEastAsia"/>
              </w:rPr>
            </w:pPr>
            <w:r w:rsidRPr="00217447">
              <w:rPr>
                <w:rFonts w:eastAsiaTheme="minorEastAsia"/>
              </w:rPr>
              <w:t>cms.</w:t>
            </w:r>
          </w:p>
        </w:tc>
      </w:tr>
      <w:tr w:rsidR="00F36557" w:rsidRPr="00217447" w:rsidTr="004B11F8">
        <w:trPr>
          <w:trHeight w:val="264"/>
        </w:trPr>
        <w:tc>
          <w:tcPr>
            <w:tcW w:w="700" w:type="dxa"/>
            <w:vAlign w:val="bottom"/>
          </w:tcPr>
          <w:p w:rsidR="00C6236E" w:rsidRPr="00217447" w:rsidRDefault="00C6236E" w:rsidP="002A157F">
            <w:pPr>
              <w:spacing w:line="360" w:lineRule="auto"/>
              <w:rPr>
                <w:rFonts w:eastAsiaTheme="minorEastAsia"/>
              </w:rPr>
            </w:pPr>
            <w:r w:rsidRPr="00217447">
              <w:rPr>
                <w:rFonts w:eastAsiaTheme="minorEastAsia"/>
              </w:rPr>
              <w:t>3.</w:t>
            </w:r>
          </w:p>
        </w:tc>
        <w:tc>
          <w:tcPr>
            <w:tcW w:w="1040" w:type="dxa"/>
            <w:vAlign w:val="bottom"/>
          </w:tcPr>
          <w:p w:rsidR="00C6236E" w:rsidRPr="00217447" w:rsidRDefault="00C6236E" w:rsidP="002A157F">
            <w:pPr>
              <w:spacing w:line="360" w:lineRule="auto"/>
              <w:rPr>
                <w:rFonts w:eastAsiaTheme="minorEastAsia"/>
              </w:rPr>
            </w:pPr>
            <w:r w:rsidRPr="00217447">
              <w:rPr>
                <w:rFonts w:eastAsiaTheme="minorEastAsia"/>
                <w:w w:val="80"/>
              </w:rPr>
              <w:t>Pneumatic</w:t>
            </w:r>
          </w:p>
        </w:tc>
        <w:tc>
          <w:tcPr>
            <w:tcW w:w="2480" w:type="dxa"/>
            <w:tcBorders>
              <w:right w:val="single" w:sz="4" w:space="0" w:color="auto"/>
            </w:tcBorders>
            <w:vAlign w:val="bottom"/>
          </w:tcPr>
          <w:p w:rsidR="00C6236E" w:rsidRPr="00217447" w:rsidRDefault="00C6236E" w:rsidP="002A157F">
            <w:pPr>
              <w:spacing w:line="360" w:lineRule="auto"/>
              <w:rPr>
                <w:rFonts w:eastAsiaTheme="minorEastAsia"/>
              </w:rPr>
            </w:pPr>
            <w:r w:rsidRPr="00217447">
              <w:rPr>
                <w:rFonts w:eastAsiaTheme="minorEastAsia"/>
              </w:rPr>
              <w:t>tamper</w:t>
            </w:r>
          </w:p>
        </w:tc>
        <w:tc>
          <w:tcPr>
            <w:tcW w:w="780" w:type="dxa"/>
            <w:tcBorders>
              <w:top w:val="single" w:sz="4" w:space="0" w:color="auto"/>
              <w:left w:val="single" w:sz="4" w:space="0" w:color="auto"/>
              <w:bottom w:val="single" w:sz="4" w:space="0" w:color="auto"/>
              <w:right w:val="nil"/>
            </w:tcBorders>
            <w:vAlign w:val="center"/>
          </w:tcPr>
          <w:p w:rsidR="00C6236E" w:rsidRPr="00217447" w:rsidRDefault="00C6236E" w:rsidP="002A157F">
            <w:pPr>
              <w:spacing w:line="360" w:lineRule="auto"/>
              <w:rPr>
                <w:rFonts w:eastAsiaTheme="minorEastAsia"/>
              </w:rPr>
            </w:pPr>
            <w:r w:rsidRPr="00217447">
              <w:rPr>
                <w:rFonts w:eastAsiaTheme="minorEastAsia"/>
                <w:w w:val="84"/>
              </w:rPr>
              <w:t>_____</w:t>
            </w:r>
          </w:p>
        </w:tc>
        <w:tc>
          <w:tcPr>
            <w:tcW w:w="1040" w:type="dxa"/>
            <w:tcBorders>
              <w:top w:val="single" w:sz="4" w:space="0" w:color="auto"/>
              <w:left w:val="nil"/>
              <w:bottom w:val="single" w:sz="4" w:space="0" w:color="auto"/>
              <w:right w:val="single" w:sz="4" w:space="0" w:color="auto"/>
            </w:tcBorders>
            <w:vAlign w:val="center"/>
          </w:tcPr>
          <w:p w:rsidR="00C6236E" w:rsidRPr="00217447" w:rsidRDefault="00C6236E" w:rsidP="002A157F">
            <w:pPr>
              <w:spacing w:line="360" w:lineRule="auto"/>
              <w:rPr>
                <w:rFonts w:eastAsiaTheme="minorEastAsia"/>
              </w:rPr>
            </w:pPr>
          </w:p>
        </w:tc>
        <w:tc>
          <w:tcPr>
            <w:tcW w:w="2660" w:type="dxa"/>
            <w:gridSpan w:val="4"/>
            <w:tcBorders>
              <w:top w:val="single" w:sz="4" w:space="0" w:color="auto"/>
              <w:left w:val="single" w:sz="4" w:space="0" w:color="auto"/>
              <w:bottom w:val="single" w:sz="4" w:space="0" w:color="auto"/>
            </w:tcBorders>
            <w:vAlign w:val="bottom"/>
          </w:tcPr>
          <w:p w:rsidR="00C6236E" w:rsidRPr="00217447" w:rsidRDefault="00C6236E" w:rsidP="002A157F">
            <w:pPr>
              <w:spacing w:line="360" w:lineRule="auto"/>
              <w:rPr>
                <w:rFonts w:eastAsiaTheme="minorEastAsia"/>
              </w:rPr>
            </w:pPr>
            <w:r w:rsidRPr="00217447">
              <w:rPr>
                <w:rFonts w:eastAsiaTheme="minorEastAsia"/>
              </w:rPr>
              <w:t>7.5 cms.to 10 cms.</w:t>
            </w:r>
          </w:p>
        </w:tc>
      </w:tr>
      <w:tr w:rsidR="00F36557" w:rsidRPr="00217447" w:rsidTr="004B11F8">
        <w:trPr>
          <w:trHeight w:val="264"/>
        </w:trPr>
        <w:tc>
          <w:tcPr>
            <w:tcW w:w="700" w:type="dxa"/>
            <w:vAlign w:val="bottom"/>
          </w:tcPr>
          <w:p w:rsidR="00C6236E" w:rsidRPr="00217447" w:rsidRDefault="00C6236E" w:rsidP="002A157F">
            <w:pPr>
              <w:spacing w:line="360" w:lineRule="auto"/>
              <w:rPr>
                <w:rFonts w:eastAsiaTheme="minorEastAsia"/>
              </w:rPr>
            </w:pPr>
            <w:r w:rsidRPr="00217447">
              <w:rPr>
                <w:rFonts w:eastAsiaTheme="minorEastAsia"/>
              </w:rPr>
              <w:t>4.</w:t>
            </w:r>
          </w:p>
        </w:tc>
        <w:tc>
          <w:tcPr>
            <w:tcW w:w="1040" w:type="dxa"/>
            <w:vAlign w:val="bottom"/>
          </w:tcPr>
          <w:p w:rsidR="00C6236E" w:rsidRPr="00217447" w:rsidRDefault="00C6236E" w:rsidP="002A157F">
            <w:pPr>
              <w:spacing w:line="360" w:lineRule="auto"/>
              <w:rPr>
                <w:rFonts w:eastAsiaTheme="minorEastAsia"/>
              </w:rPr>
            </w:pPr>
            <w:r w:rsidRPr="00217447">
              <w:rPr>
                <w:rFonts w:eastAsiaTheme="minorEastAsia"/>
              </w:rPr>
              <w:t>D.R.R.</w:t>
            </w:r>
          </w:p>
        </w:tc>
        <w:tc>
          <w:tcPr>
            <w:tcW w:w="2480" w:type="dxa"/>
            <w:tcBorders>
              <w:top w:val="single" w:sz="4" w:space="0" w:color="auto"/>
              <w:right w:val="single" w:sz="4" w:space="0" w:color="auto"/>
            </w:tcBorders>
            <w:vAlign w:val="bottom"/>
          </w:tcPr>
          <w:p w:rsidR="00C6236E" w:rsidRPr="00217447" w:rsidRDefault="00C6236E" w:rsidP="002A157F">
            <w:pPr>
              <w:spacing w:line="360" w:lineRule="auto"/>
              <w:rPr>
                <w:rFonts w:eastAsiaTheme="minorEastAsia"/>
              </w:rPr>
            </w:pPr>
          </w:p>
        </w:tc>
        <w:tc>
          <w:tcPr>
            <w:tcW w:w="780" w:type="dxa"/>
            <w:tcBorders>
              <w:top w:val="single" w:sz="4" w:space="0" w:color="auto"/>
              <w:left w:val="single" w:sz="4" w:space="0" w:color="auto"/>
              <w:bottom w:val="single" w:sz="4" w:space="0" w:color="auto"/>
              <w:right w:val="nil"/>
            </w:tcBorders>
            <w:vAlign w:val="center"/>
          </w:tcPr>
          <w:p w:rsidR="00C6236E" w:rsidRPr="00217447" w:rsidRDefault="00C6236E" w:rsidP="002A157F">
            <w:pPr>
              <w:spacing w:line="360" w:lineRule="auto"/>
              <w:rPr>
                <w:rFonts w:eastAsiaTheme="minorEastAsia"/>
              </w:rPr>
            </w:pPr>
            <w:r w:rsidRPr="00217447">
              <w:rPr>
                <w:rFonts w:eastAsiaTheme="minorEastAsia"/>
                <w:w w:val="77"/>
              </w:rPr>
              <w:t>10,000</w:t>
            </w:r>
          </w:p>
        </w:tc>
        <w:tc>
          <w:tcPr>
            <w:tcW w:w="1040" w:type="dxa"/>
            <w:tcBorders>
              <w:top w:val="single" w:sz="4" w:space="0" w:color="auto"/>
              <w:left w:val="nil"/>
              <w:bottom w:val="single" w:sz="4" w:space="0" w:color="auto"/>
              <w:right w:val="single" w:sz="4" w:space="0" w:color="auto"/>
            </w:tcBorders>
            <w:vAlign w:val="center"/>
          </w:tcPr>
          <w:p w:rsidR="00C6236E" w:rsidRPr="00217447" w:rsidRDefault="00C6236E" w:rsidP="002A157F">
            <w:pPr>
              <w:spacing w:line="360" w:lineRule="auto"/>
              <w:rPr>
                <w:rFonts w:eastAsiaTheme="minorEastAsia"/>
              </w:rPr>
            </w:pPr>
            <w:r w:rsidRPr="00217447">
              <w:rPr>
                <w:rFonts w:eastAsiaTheme="minorEastAsia"/>
              </w:rPr>
              <w:t>kgs</w:t>
            </w:r>
          </w:p>
        </w:tc>
        <w:tc>
          <w:tcPr>
            <w:tcW w:w="540" w:type="dxa"/>
            <w:tcBorders>
              <w:top w:val="single" w:sz="4" w:space="0" w:color="auto"/>
              <w:left w:val="single" w:sz="4" w:space="0" w:color="auto"/>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97"/>
              </w:rPr>
              <w:t>20</w:t>
            </w:r>
          </w:p>
        </w:tc>
        <w:tc>
          <w:tcPr>
            <w:tcW w:w="980" w:type="dxa"/>
            <w:gridSpan w:val="2"/>
            <w:tcBorders>
              <w:top w:val="single" w:sz="4" w:space="0" w:color="auto"/>
              <w:left w:val="nil"/>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90"/>
              </w:rPr>
              <w:t>cms. to 25</w:t>
            </w:r>
          </w:p>
        </w:tc>
        <w:tc>
          <w:tcPr>
            <w:tcW w:w="1140" w:type="dxa"/>
            <w:tcBorders>
              <w:top w:val="single" w:sz="4" w:space="0" w:color="auto"/>
              <w:left w:val="nil"/>
              <w:bottom w:val="single" w:sz="4" w:space="0" w:color="auto"/>
              <w:right w:val="single" w:sz="4" w:space="0" w:color="auto"/>
            </w:tcBorders>
            <w:vAlign w:val="bottom"/>
          </w:tcPr>
          <w:p w:rsidR="00C6236E" w:rsidRPr="00217447" w:rsidRDefault="00C6236E" w:rsidP="002A157F">
            <w:pPr>
              <w:spacing w:line="360" w:lineRule="auto"/>
              <w:rPr>
                <w:rFonts w:eastAsiaTheme="minorEastAsia"/>
              </w:rPr>
            </w:pPr>
            <w:r w:rsidRPr="00217447">
              <w:rPr>
                <w:rFonts w:eastAsiaTheme="minorEastAsia"/>
              </w:rPr>
              <w:t>cms.</w:t>
            </w:r>
          </w:p>
        </w:tc>
      </w:tr>
      <w:tr w:rsidR="00F36557" w:rsidRPr="00217447" w:rsidTr="004B11F8">
        <w:trPr>
          <w:trHeight w:val="264"/>
        </w:trPr>
        <w:tc>
          <w:tcPr>
            <w:tcW w:w="700" w:type="dxa"/>
            <w:vAlign w:val="bottom"/>
          </w:tcPr>
          <w:p w:rsidR="00C6236E" w:rsidRPr="00217447" w:rsidRDefault="00C6236E" w:rsidP="002A157F">
            <w:pPr>
              <w:spacing w:line="360" w:lineRule="auto"/>
              <w:rPr>
                <w:rFonts w:eastAsiaTheme="minorEastAsia"/>
              </w:rPr>
            </w:pPr>
            <w:r w:rsidRPr="00217447">
              <w:rPr>
                <w:rFonts w:eastAsiaTheme="minorEastAsia"/>
              </w:rPr>
              <w:t>5.</w:t>
            </w:r>
          </w:p>
        </w:tc>
        <w:tc>
          <w:tcPr>
            <w:tcW w:w="1040" w:type="dxa"/>
            <w:vAlign w:val="bottom"/>
          </w:tcPr>
          <w:p w:rsidR="00C6236E" w:rsidRPr="00217447" w:rsidRDefault="00C6236E" w:rsidP="002A157F">
            <w:pPr>
              <w:spacing w:line="360" w:lineRule="auto"/>
              <w:rPr>
                <w:rFonts w:eastAsiaTheme="minorEastAsia"/>
              </w:rPr>
            </w:pPr>
            <w:r w:rsidRPr="00217447">
              <w:rPr>
                <w:rFonts w:eastAsiaTheme="minorEastAsia"/>
                <w:w w:val="95"/>
              </w:rPr>
              <w:t>Vibratory</w:t>
            </w:r>
          </w:p>
        </w:tc>
        <w:tc>
          <w:tcPr>
            <w:tcW w:w="2480" w:type="dxa"/>
            <w:tcBorders>
              <w:right w:val="single" w:sz="4" w:space="0" w:color="auto"/>
            </w:tcBorders>
            <w:vAlign w:val="bottom"/>
          </w:tcPr>
          <w:p w:rsidR="00C6236E" w:rsidRPr="00217447" w:rsidRDefault="00C6236E" w:rsidP="002A157F">
            <w:pPr>
              <w:spacing w:line="360" w:lineRule="auto"/>
              <w:rPr>
                <w:rFonts w:eastAsiaTheme="minorEastAsia"/>
              </w:rPr>
            </w:pPr>
            <w:r w:rsidRPr="00217447">
              <w:rPr>
                <w:rFonts w:eastAsiaTheme="minorEastAsia"/>
              </w:rPr>
              <w:t>roller</w:t>
            </w:r>
          </w:p>
        </w:tc>
        <w:tc>
          <w:tcPr>
            <w:tcW w:w="780" w:type="dxa"/>
            <w:tcBorders>
              <w:top w:val="single" w:sz="4" w:space="0" w:color="auto"/>
              <w:left w:val="single" w:sz="4" w:space="0" w:color="auto"/>
              <w:bottom w:val="single" w:sz="4" w:space="0" w:color="auto"/>
              <w:right w:val="nil"/>
            </w:tcBorders>
            <w:vAlign w:val="center"/>
          </w:tcPr>
          <w:p w:rsidR="00C6236E" w:rsidRPr="00217447" w:rsidRDefault="00C6236E" w:rsidP="002A157F">
            <w:pPr>
              <w:spacing w:line="360" w:lineRule="auto"/>
              <w:rPr>
                <w:rFonts w:eastAsiaTheme="minorEastAsia"/>
              </w:rPr>
            </w:pPr>
            <w:r w:rsidRPr="00217447">
              <w:rPr>
                <w:rFonts w:eastAsiaTheme="minorEastAsia"/>
                <w:w w:val="84"/>
              </w:rPr>
              <w:t>_____</w:t>
            </w:r>
          </w:p>
        </w:tc>
        <w:tc>
          <w:tcPr>
            <w:tcW w:w="1040" w:type="dxa"/>
            <w:tcBorders>
              <w:top w:val="single" w:sz="4" w:space="0" w:color="auto"/>
              <w:left w:val="nil"/>
              <w:bottom w:val="single" w:sz="4" w:space="0" w:color="auto"/>
              <w:right w:val="single" w:sz="4" w:space="0" w:color="auto"/>
            </w:tcBorders>
            <w:vAlign w:val="center"/>
          </w:tcPr>
          <w:p w:rsidR="00C6236E" w:rsidRPr="00217447" w:rsidRDefault="00C6236E" w:rsidP="002A157F">
            <w:pPr>
              <w:spacing w:line="360" w:lineRule="auto"/>
              <w:rPr>
                <w:rFonts w:eastAsiaTheme="minorEastAsia"/>
              </w:rPr>
            </w:pPr>
          </w:p>
        </w:tc>
        <w:tc>
          <w:tcPr>
            <w:tcW w:w="540" w:type="dxa"/>
            <w:tcBorders>
              <w:top w:val="single" w:sz="4" w:space="0" w:color="auto"/>
              <w:left w:val="single" w:sz="4" w:space="0" w:color="auto"/>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97"/>
              </w:rPr>
              <w:t>30</w:t>
            </w:r>
          </w:p>
        </w:tc>
        <w:tc>
          <w:tcPr>
            <w:tcW w:w="980" w:type="dxa"/>
            <w:gridSpan w:val="2"/>
            <w:tcBorders>
              <w:top w:val="single" w:sz="4" w:space="0" w:color="auto"/>
              <w:left w:val="nil"/>
              <w:bottom w:val="single" w:sz="4" w:space="0" w:color="auto"/>
              <w:right w:val="nil"/>
            </w:tcBorders>
            <w:vAlign w:val="bottom"/>
          </w:tcPr>
          <w:p w:rsidR="00C6236E" w:rsidRPr="00217447" w:rsidRDefault="00C6236E" w:rsidP="002A157F">
            <w:pPr>
              <w:spacing w:line="360" w:lineRule="auto"/>
              <w:rPr>
                <w:rFonts w:eastAsiaTheme="minorEastAsia"/>
              </w:rPr>
            </w:pPr>
            <w:r w:rsidRPr="00217447">
              <w:rPr>
                <w:rFonts w:eastAsiaTheme="minorEastAsia"/>
                <w:w w:val="90"/>
              </w:rPr>
              <w:t>cms. to 45</w:t>
            </w:r>
          </w:p>
        </w:tc>
        <w:tc>
          <w:tcPr>
            <w:tcW w:w="1140" w:type="dxa"/>
            <w:tcBorders>
              <w:top w:val="single" w:sz="4" w:space="0" w:color="auto"/>
              <w:left w:val="nil"/>
              <w:bottom w:val="single" w:sz="4" w:space="0" w:color="auto"/>
              <w:right w:val="single" w:sz="4" w:space="0" w:color="auto"/>
            </w:tcBorders>
            <w:vAlign w:val="bottom"/>
          </w:tcPr>
          <w:p w:rsidR="00C6236E" w:rsidRPr="00217447" w:rsidRDefault="00C6236E" w:rsidP="002A157F">
            <w:pPr>
              <w:spacing w:line="360" w:lineRule="auto"/>
              <w:rPr>
                <w:rFonts w:eastAsiaTheme="minorEastAsia"/>
              </w:rPr>
            </w:pPr>
            <w:r w:rsidRPr="00217447">
              <w:rPr>
                <w:rFonts w:eastAsiaTheme="minorEastAsia"/>
              </w:rPr>
              <w:t>cms.</w:t>
            </w:r>
          </w:p>
        </w:tc>
      </w:tr>
    </w:tbl>
    <w:p w:rsidR="00C6236E" w:rsidRPr="00217447" w:rsidRDefault="00C6236E" w:rsidP="004B11F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No embankment layer shall be laid until the previous layer is properly watered, compacted and tested as per requirement. The work of spreading and compaction shall be so adjusted as not to interfere with each other and in such a way that neither of the operations is held up because of non-completion of the rolling and watering. If the work is held up due to failure of machinery, no claim whatsoever will be entertained even in case the machinery is supplied by the Department. The surface of embankments shall at all time of construction be maintained true to required cross section. </w:t>
      </w:r>
    </w:p>
    <w:p w:rsidR="00C6236E" w:rsidRPr="00217447" w:rsidRDefault="00C6236E" w:rsidP="004B11F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The distribution of materials in each layer shall be such that the compacted materials will be homogeneous and free from lenses, pockets or other imperfections. The excavating and placing operations shall be such that the materials when </w:t>
      </w:r>
      <w:bookmarkStart w:id="28" w:name="page112"/>
      <w:bookmarkEnd w:id="28"/>
      <w:r w:rsidRPr="00217447">
        <w:rPr>
          <w:rFonts w:eastAsiaTheme="minorEastAsia"/>
          <w:color w:val="000000" w:themeColor="text1"/>
          <w:szCs w:val="24"/>
        </w:rPr>
        <w:t>compacted will be blended sufficiently to secure the best practicable degree of compaction, impermeability and stability.</w:t>
      </w:r>
    </w:p>
    <w:p w:rsidR="00C6236E" w:rsidRPr="00217447" w:rsidRDefault="00C6236E" w:rsidP="004B11F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The material of the earth fill zones of controlled compaction and moisture content shall be compacted to a density as specified on the drawings but not less than 95% of the standard proctor density. The material having less than 1.5 gms/cc. standard proctor density shall not be used unless specifically permitted by the Engineer-in-charge. </w:t>
      </w:r>
    </w:p>
    <w:p w:rsidR="00C6236E" w:rsidRPr="00217447" w:rsidRDefault="00C6236E" w:rsidP="004B11F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In the above zones, no lumps or stone or pebbles having larger dimension than 7.5 cms. in impervious core and 13 cms. in pervious/semipervious zones shall be permitted. The total percentage of lumps or stones or pebbles of permissible size shall not exceed 5% in the case of impervious core and 15% elsewhere in Zone ‘A’. The percentage is in respect of every 3 cubic metre of batch material conveyed to the site of placement. </w:t>
      </w:r>
    </w:p>
    <w:p w:rsidR="00C6236E" w:rsidRPr="00217447" w:rsidRDefault="00C6236E" w:rsidP="004B11F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The homogeneous section for canal embankment shall be provided in the reaches where design requirements are met with without hearting. The homogeneous zone shall be formed of materials, with a permeability of less than 3 mtrs. per year and with a standard proctor’s dry density not less than 1.5 gms/cc. The soil for the embankment shall generally be in accordance with recommendations contained in IS:8826-1978 (para 8). The available coarser and more pervious material shall be placed near the outer slopes in order to have increasing permeability from inner to outer side. </w:t>
      </w:r>
    </w:p>
    <w:p w:rsidR="00C6236E" w:rsidRPr="00217447" w:rsidRDefault="00C6236E" w:rsidP="004B11F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The impervious hearting zone wherever shown in the drawings shall be constructed of material having required percentage of clay so that it can be compacted at optimum moisture content by suitable compacting equipment to achieve not less than 95% of the standard proctor density. Water tightness of material shall be checked by carrying out permeability tests both at site and laboratory. Permeability of impervious materials shall not be greater than 30 cms/year. </w:t>
      </w:r>
    </w:p>
    <w:p w:rsidR="00C6236E" w:rsidRPr="00217447" w:rsidRDefault="00C6236E" w:rsidP="004B11F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The casing zone shall consist of material which provides support to impervious core under various conditions of saturation and drawdown. The distribution of material shall be such that the compacted material shall be homogeneous, free from cracks, pockets or other imperfections. The excavating and placing operations shall be such that the material when compacted shall be blended sufficiently to secure the best practicable degree of compaction, impermeability and stability. The casing material should normally have a standard proctor density not less than 1.75 gms/cc. </w:t>
      </w:r>
    </w:p>
    <w:p w:rsidR="00C6236E" w:rsidRPr="00217447" w:rsidRDefault="00C6236E" w:rsidP="004B11F8">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All suitable material with dry density greater than 1.35 gms/cc. shall be used in all-in-fill zone. Suitable sub-zones shall be formed within the all-in-fill if so directed by the Engineer-in-charge, by depositing materials of different type, texture and particle size in different sub-zones. In general, fragments of smaller size shall be deposited towards the inner slope and larger fragments towards the outer slope of all-in-fill. Formation of service roads and inspection paths in reaches of full cutting will be treated as all-in-fill and will be paid for accordingly. </w:t>
      </w:r>
    </w:p>
    <w:p w:rsidR="00C6236E" w:rsidRPr="00217447" w:rsidRDefault="00C6236E" w:rsidP="00BE5C9F">
      <w:pPr>
        <w:pStyle w:val="ListParagraph"/>
        <w:widowControl w:val="0"/>
        <w:numPr>
          <w:ilvl w:val="0"/>
          <w:numId w:val="235"/>
        </w:numPr>
        <w:overflowPunct w:val="0"/>
        <w:autoSpaceDE w:val="0"/>
        <w:autoSpaceDN w:val="0"/>
        <w:adjustRightInd w:val="0"/>
        <w:spacing w:after="240" w:line="360" w:lineRule="auto"/>
        <w:jc w:val="both"/>
        <w:rPr>
          <w:rFonts w:eastAsiaTheme="minorEastAsia"/>
          <w:color w:val="000000" w:themeColor="text1"/>
          <w:szCs w:val="24"/>
        </w:rPr>
      </w:pPr>
      <w:r w:rsidRPr="00217447">
        <w:rPr>
          <w:rFonts w:eastAsiaTheme="minorEastAsia"/>
          <w:color w:val="000000" w:themeColor="text1"/>
          <w:szCs w:val="24"/>
        </w:rPr>
        <w:t xml:space="preserve">The top surface of the bank shall be leveled with a gradient of 1 in 80 away from the inner edge to facilitate proper drainage. The canal embankment shall be constructed to the top width and height equal to designed height shown on the drawing, plus 2.5% of the designed height to allow for settlement. The embankment width, at various levels should be regulated accordingly. However, the </w:t>
      </w:r>
      <w:bookmarkStart w:id="29" w:name="page113"/>
      <w:bookmarkEnd w:id="29"/>
      <w:r w:rsidRPr="00217447">
        <w:rPr>
          <w:rFonts w:eastAsiaTheme="minorEastAsia"/>
          <w:color w:val="000000" w:themeColor="text1"/>
          <w:szCs w:val="24"/>
        </w:rPr>
        <w:t>bottom width of embankment shall as shown on the drawing or as directed by the Engineer-in-charge.</w:t>
      </w:r>
    </w:p>
    <w:p w:rsidR="00C6236E" w:rsidRPr="00217447" w:rsidRDefault="00C6236E" w:rsidP="00203753">
      <w:pPr>
        <w:widowControl w:val="0"/>
        <w:numPr>
          <w:ilvl w:val="0"/>
          <w:numId w:val="238"/>
        </w:numPr>
        <w:tabs>
          <w:tab w:val="clear" w:pos="720"/>
          <w:tab w:val="num" w:pos="154"/>
          <w:tab w:val="num" w:pos="1130"/>
        </w:tabs>
        <w:overflowPunct w:val="0"/>
        <w:autoSpaceDE w:val="0"/>
        <w:autoSpaceDN w:val="0"/>
        <w:adjustRightInd w:val="0"/>
        <w:spacing w:after="240" w:line="360" w:lineRule="auto"/>
        <w:ind w:left="563" w:right="20" w:hanging="563"/>
        <w:jc w:val="both"/>
        <w:rPr>
          <w:rFonts w:eastAsiaTheme="minorEastAsia"/>
          <w:color w:val="000000" w:themeColor="text1"/>
          <w:szCs w:val="24"/>
        </w:rPr>
      </w:pPr>
      <w:r w:rsidRPr="00217447">
        <w:rPr>
          <w:rFonts w:eastAsiaTheme="minorEastAsia"/>
          <w:color w:val="000000" w:themeColor="text1"/>
          <w:szCs w:val="24"/>
        </w:rPr>
        <w:t xml:space="preserve">For proper bond between embankment placed in a previous season with the current embankment, work shall be carried out and finished as under: </w:t>
      </w:r>
    </w:p>
    <w:p w:rsidR="00C6236E" w:rsidRPr="00217447" w:rsidRDefault="00C6236E" w:rsidP="00203753">
      <w:pPr>
        <w:widowControl w:val="0"/>
        <w:numPr>
          <w:ilvl w:val="1"/>
          <w:numId w:val="239"/>
        </w:numPr>
        <w:tabs>
          <w:tab w:val="num" w:pos="563"/>
        </w:tabs>
        <w:overflowPunct w:val="0"/>
        <w:autoSpaceDE w:val="0"/>
        <w:autoSpaceDN w:val="0"/>
        <w:adjustRightInd w:val="0"/>
        <w:spacing w:after="240" w:line="360" w:lineRule="auto"/>
        <w:ind w:left="563"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Where an existing embankment is to be extended horizontally it shall be cut to a slope not steeper than 1 in 3 and the surface so prepared shall be scarified loosened at least to a depth of 15 cms. and wetted. Followingly, the </w:t>
      </w:r>
      <w:r w:rsidR="00203753" w:rsidRPr="00217447">
        <w:rPr>
          <w:rFonts w:eastAsiaTheme="minorEastAsia"/>
          <w:color w:val="000000" w:themeColor="text1"/>
          <w:sz w:val="23"/>
          <w:szCs w:val="23"/>
        </w:rPr>
        <w:t>e</w:t>
      </w:r>
      <w:r w:rsidRPr="00217447">
        <w:rPr>
          <w:rFonts w:eastAsiaTheme="minorEastAsia"/>
          <w:color w:val="000000" w:themeColor="text1"/>
          <w:sz w:val="23"/>
          <w:szCs w:val="23"/>
        </w:rPr>
        <w:t xml:space="preserve">mbankment material shall be laid in layer and compacted to the required degree of compaction. </w:t>
      </w:r>
    </w:p>
    <w:p w:rsidR="00C6236E" w:rsidRPr="00217447" w:rsidRDefault="00C6236E" w:rsidP="00203753">
      <w:pPr>
        <w:widowControl w:val="0"/>
        <w:numPr>
          <w:ilvl w:val="1"/>
          <w:numId w:val="239"/>
        </w:numPr>
        <w:tabs>
          <w:tab w:val="num" w:pos="564"/>
        </w:tabs>
        <w:overflowPunct w:val="0"/>
        <w:autoSpaceDE w:val="0"/>
        <w:autoSpaceDN w:val="0"/>
        <w:adjustRightInd w:val="0"/>
        <w:spacing w:after="240" w:line="360" w:lineRule="auto"/>
        <w:ind w:left="563" w:right="20" w:hanging="563"/>
        <w:jc w:val="both"/>
        <w:rPr>
          <w:rFonts w:eastAsiaTheme="minorEastAsia"/>
          <w:color w:val="000000" w:themeColor="text1"/>
          <w:szCs w:val="24"/>
        </w:rPr>
      </w:pPr>
      <w:r w:rsidRPr="00217447">
        <w:rPr>
          <w:rFonts w:eastAsiaTheme="minorEastAsia"/>
          <w:color w:val="000000" w:themeColor="text1"/>
          <w:szCs w:val="24"/>
        </w:rPr>
        <w:t>If the old bank is to be raised vertically, vegetation shall be cleared followed by scarifying, and watering and placing of the new earth layer as specified above. Raising shall be done after the bottom layer is tested. No extra payment will be made in this regard for the operations of cl</w:t>
      </w:r>
      <w:r w:rsidR="002A157F" w:rsidRPr="00217447">
        <w:rPr>
          <w:rFonts w:eastAsiaTheme="minorEastAsia"/>
          <w:color w:val="000000" w:themeColor="text1"/>
          <w:szCs w:val="24"/>
        </w:rPr>
        <w:t>earing, scarifying and watering</w:t>
      </w:r>
      <w:r w:rsidRPr="00217447">
        <w:rPr>
          <w:rFonts w:eastAsiaTheme="minorEastAsia"/>
          <w:color w:val="000000" w:themeColor="text1"/>
          <w:szCs w:val="24"/>
        </w:rPr>
        <w:t xml:space="preserve">. </w:t>
      </w:r>
    </w:p>
    <w:p w:rsidR="00C6236E" w:rsidRPr="00217447" w:rsidRDefault="00C6236E" w:rsidP="00203753">
      <w:pPr>
        <w:widowControl w:val="0"/>
        <w:numPr>
          <w:ilvl w:val="1"/>
          <w:numId w:val="239"/>
        </w:numPr>
        <w:tabs>
          <w:tab w:val="num" w:pos="565"/>
        </w:tabs>
        <w:overflowPunct w:val="0"/>
        <w:autoSpaceDE w:val="0"/>
        <w:autoSpaceDN w:val="0"/>
        <w:adjustRightInd w:val="0"/>
        <w:spacing w:after="240" w:line="360" w:lineRule="auto"/>
        <w:ind w:left="563" w:hanging="563"/>
        <w:jc w:val="both"/>
        <w:rPr>
          <w:rFonts w:eastAsiaTheme="minorEastAsia"/>
          <w:color w:val="000000" w:themeColor="text1"/>
          <w:szCs w:val="24"/>
        </w:rPr>
      </w:pPr>
      <w:r w:rsidRPr="00217447">
        <w:rPr>
          <w:rFonts w:eastAsiaTheme="minorEastAsia"/>
          <w:color w:val="000000" w:themeColor="text1"/>
          <w:szCs w:val="24"/>
        </w:rPr>
        <w:t xml:space="preserve">The surfaces which are damaged due to rain shall be repaired by filling with proper material duly compacted by tampers. </w:t>
      </w:r>
    </w:p>
    <w:p w:rsidR="00C6236E" w:rsidRPr="00217447" w:rsidRDefault="00C6236E" w:rsidP="00203753">
      <w:pPr>
        <w:widowControl w:val="0"/>
        <w:numPr>
          <w:ilvl w:val="0"/>
          <w:numId w:val="240"/>
        </w:numPr>
        <w:tabs>
          <w:tab w:val="num" w:pos="570"/>
        </w:tabs>
        <w:overflowPunct w:val="0"/>
        <w:autoSpaceDE w:val="0"/>
        <w:autoSpaceDN w:val="0"/>
        <w:adjustRightInd w:val="0"/>
        <w:spacing w:after="240" w:line="360" w:lineRule="auto"/>
        <w:ind w:left="569" w:hanging="569"/>
        <w:jc w:val="both"/>
        <w:rPr>
          <w:rFonts w:eastAsiaTheme="minorEastAsia"/>
          <w:color w:val="000000" w:themeColor="text1"/>
          <w:sz w:val="23"/>
          <w:szCs w:val="23"/>
        </w:rPr>
      </w:pPr>
      <w:r w:rsidRPr="00217447">
        <w:rPr>
          <w:rFonts w:eastAsiaTheme="minorEastAsia"/>
          <w:color w:val="000000" w:themeColor="text1"/>
          <w:sz w:val="23"/>
          <w:szCs w:val="23"/>
        </w:rPr>
        <w:t xml:space="preserve">The finished fill shall be free from lenses, pockets, streak of layers of materials differing substantially in texture or gradation from the surrounding material. Successive loads of the materials shall be dumped on the earthfillso as to produce best practicable distribution of the materials subject to the approval of the Engineer-in-charge. </w:t>
      </w:r>
    </w:p>
    <w:p w:rsidR="00C6236E" w:rsidRPr="00217447" w:rsidRDefault="00C6236E" w:rsidP="00BE5C9F">
      <w:pPr>
        <w:widowControl w:val="0"/>
        <w:numPr>
          <w:ilvl w:val="0"/>
          <w:numId w:val="241"/>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MOISTURE CONTROL </w:t>
      </w:r>
    </w:p>
    <w:p w:rsidR="00C6236E" w:rsidRPr="00217447" w:rsidRDefault="00C6236E" w:rsidP="00BE5C9F">
      <w:pPr>
        <w:widowControl w:val="0"/>
        <w:numPr>
          <w:ilvl w:val="1"/>
          <w:numId w:val="241"/>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Prior to and during compacting operations the material in each layer of earthfill zones of controlled compaction and moisture content shall have optimum moisture content. The permissible variation in the OMC is +/- 3. </w:t>
      </w:r>
    </w:p>
    <w:p w:rsidR="00C6236E" w:rsidRPr="00217447" w:rsidRDefault="00C6236E" w:rsidP="00BE5C9F">
      <w:pPr>
        <w:widowControl w:val="0"/>
        <w:numPr>
          <w:ilvl w:val="1"/>
          <w:numId w:val="241"/>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As far as possible, the material excavated from the borrow area shall have adequate moisture content. If additional moisture is required, it shall be added preferably at the borrow area, and only to a limited extent, if required, on the embankment by sprinkling water before placement. If moisture content is more than required, the material shall be allowed to dry before compaction. The moisture content shall be uniform throughout the layer of material for which plough, disc harrowing or other methods of mixing shall be applied. If the moisture content is more than the required moisture content specified above or if it is not uniformly distributed throughout the layer, rolling shall be stopped and shall be started again only when the above conditions are satisfied. </w:t>
      </w:r>
    </w:p>
    <w:p w:rsidR="00C6236E" w:rsidRPr="00217447" w:rsidRDefault="00C6236E" w:rsidP="00BE5C9F">
      <w:pPr>
        <w:widowControl w:val="0"/>
        <w:numPr>
          <w:ilvl w:val="0"/>
          <w:numId w:val="241"/>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COMPACTION </w:t>
      </w:r>
    </w:p>
    <w:p w:rsidR="00C6236E" w:rsidRPr="00217447" w:rsidRDefault="00C6236E" w:rsidP="00BE083F">
      <w:pPr>
        <w:widowControl w:val="0"/>
        <w:numPr>
          <w:ilvl w:val="1"/>
          <w:numId w:val="241"/>
        </w:numPr>
        <w:tabs>
          <w:tab w:val="num" w:pos="1129"/>
        </w:tabs>
        <w:overflowPunct w:val="0"/>
        <w:autoSpaceDE w:val="0"/>
        <w:autoSpaceDN w:val="0"/>
        <w:adjustRightInd w:val="0"/>
        <w:spacing w:line="360" w:lineRule="auto"/>
        <w:ind w:left="563" w:right="60" w:hanging="563"/>
        <w:jc w:val="both"/>
        <w:rPr>
          <w:rFonts w:eastAsiaTheme="minorEastAsia"/>
          <w:color w:val="000000" w:themeColor="text1"/>
          <w:szCs w:val="24"/>
        </w:rPr>
      </w:pPr>
      <w:r w:rsidRPr="00217447">
        <w:rPr>
          <w:rFonts w:eastAsiaTheme="minorEastAsia"/>
          <w:color w:val="000000" w:themeColor="text1"/>
          <w:szCs w:val="24"/>
        </w:rPr>
        <w:t xml:space="preserve">Material shall be placed in layers of specified thickness as shown in the table under para 2.6.2.6. The proper moisture content where prescribed shall be uniformly distributed throughout the material, before it is compacted. Compaction shall be done in strips overlapping not less than 0.30 mtr. The compacting equipment shall travel in a direction parallel to the axis of the canal. Turns shall be made carefully </w:t>
      </w:r>
      <w:r w:rsidRPr="00217447">
        <w:rPr>
          <w:rFonts w:eastAsiaTheme="minorEastAsia"/>
          <w:color w:val="000000" w:themeColor="text1"/>
          <w:sz w:val="23"/>
          <w:szCs w:val="23"/>
        </w:rPr>
        <w:t>to ensure uniform compaction. Each layer of soil placed on the bank as specified above shall be compacted with 8 to 10 tonnes power rollers or suitable crawler tractor drawn, heavy sheep foot rollers. The compaction shall have to be uniform over the full width of the bank. The roller shall be made to travel over the entire designed width of each layer so that the soil is uniformly compacted to the required degree and it leaves no visible marks on the surface. Where flat roller</w:t>
      </w:r>
      <w:bookmarkStart w:id="30" w:name="page114"/>
      <w:bookmarkEnd w:id="30"/>
      <w:r w:rsidRPr="00217447">
        <w:rPr>
          <w:rFonts w:eastAsiaTheme="minorEastAsia"/>
          <w:color w:val="000000" w:themeColor="text1"/>
          <w:szCs w:val="24"/>
        </w:rPr>
        <w:t>are used, the surface of each layer of compacted materials shall be roughened with a horrow or thoroughly furrowed/pick-marked as directed before depositing the succeeding layer of material and care shall be exercised to avoid the occurrence of horizontal seams.</w:t>
      </w:r>
    </w:p>
    <w:p w:rsidR="00C6236E" w:rsidRPr="00217447" w:rsidRDefault="00C6236E" w:rsidP="00DE3F40">
      <w:pPr>
        <w:widowControl w:val="0"/>
        <w:numPr>
          <w:ilvl w:val="0"/>
          <w:numId w:val="242"/>
        </w:numPr>
        <w:tabs>
          <w:tab w:val="num" w:pos="563"/>
        </w:tabs>
        <w:overflowPunct w:val="0"/>
        <w:autoSpaceDE w:val="0"/>
        <w:autoSpaceDN w:val="0"/>
        <w:adjustRightInd w:val="0"/>
        <w:spacing w:line="360" w:lineRule="auto"/>
        <w:ind w:left="563" w:right="60" w:hanging="563"/>
        <w:jc w:val="both"/>
        <w:rPr>
          <w:rFonts w:eastAsiaTheme="minorEastAsia"/>
          <w:color w:val="000000" w:themeColor="text1"/>
          <w:szCs w:val="24"/>
        </w:rPr>
      </w:pPr>
      <w:r w:rsidRPr="00217447">
        <w:rPr>
          <w:rFonts w:eastAsiaTheme="minorEastAsia"/>
          <w:color w:val="000000" w:themeColor="text1"/>
          <w:szCs w:val="24"/>
        </w:rPr>
        <w:t xml:space="preserve">In those parts of the structure which are inaccessible to the specified rolling equipments, or around and in contact with structures and in proximity to structures, where the rolling equipment is not permitted to operate, compaction shall be accomplished by mechanical or pneumatic rammers of approved type as directed. Rollers shall not be permitted to operate within 0.60 metre of concrete or masonry structures and the earth fill within this distance shall be tamped by mechanical or pneumatic rammers. All materials to be so tamped shall be spread in layers 7.5 cms. to 10 cms. thick when loose and the moisture content of the material and the amount of tamping shall be such as to produce a degree of compaction equal to the specified degree of compaction for rolled fill portion. Special care shall be exercised to obtain good contact and bond with surface of concrete or masonry structures. </w:t>
      </w:r>
    </w:p>
    <w:p w:rsidR="00C6236E" w:rsidRPr="00217447" w:rsidRDefault="00C6236E" w:rsidP="00BE5C9F">
      <w:pPr>
        <w:widowControl w:val="0"/>
        <w:numPr>
          <w:ilvl w:val="0"/>
          <w:numId w:val="242"/>
        </w:numPr>
        <w:tabs>
          <w:tab w:val="num" w:pos="564"/>
        </w:tabs>
        <w:overflowPunct w:val="0"/>
        <w:autoSpaceDE w:val="0"/>
        <w:autoSpaceDN w:val="0"/>
        <w:adjustRightInd w:val="0"/>
        <w:spacing w:line="360" w:lineRule="auto"/>
        <w:ind w:left="563"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Where canal embankment covers barrels of cross drainage structures first 45 cms. of the embankment shall be compacted with pneumatic hand tampers in loose layers 7.5 cms. to 10 cms. thick. Further fill shall be compacted by using suitable light rollers to avoid damage to the structures, by adjusting the thickness of layers until sufficient height is achieved to permit compaction by heavy rollers. Density test shall be conducted from time to time on site to ascertain whether the compaction is attained as specified above. Separate tests shall be conducted for each layer of hearting and casing zone of the embankment. At least one field density test shall be taken in each zone for every 30 mtrs. or less of compacted earth work. A minimum of three density tests one in hearting, one in inner casing and one in outer casing shall be taken per day. In case the specified densities are not attained, suitable measures shall be taken by the contractor either by moisture correction or by removal and relaying of layer or by additional rolling so as to obtain the specified density which shall be checked again at the same locations. In addition, tests shall also be carried out at the limits of the embankment and adjacent to filters at the discretion of the Engineer-in-charge. Necessary unskilled labour required for collection of samples shall be provided by the contractor at his cost. However, testing charges shall be borne by the Department. </w:t>
      </w:r>
    </w:p>
    <w:p w:rsidR="00C6236E" w:rsidRPr="00217447" w:rsidRDefault="00C6236E" w:rsidP="00BE5C9F">
      <w:pPr>
        <w:widowControl w:val="0"/>
        <w:numPr>
          <w:ilvl w:val="0"/>
          <w:numId w:val="242"/>
        </w:numPr>
        <w:tabs>
          <w:tab w:val="num" w:pos="563"/>
        </w:tabs>
        <w:overflowPunct w:val="0"/>
        <w:autoSpaceDE w:val="0"/>
        <w:autoSpaceDN w:val="0"/>
        <w:adjustRightInd w:val="0"/>
        <w:spacing w:line="360" w:lineRule="auto"/>
        <w:ind w:left="563"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At least three standard proctor tests shall be carried out at regular intervals for the material to be used to account for variations in the borrow area material as well as excavated material. Wherever material from different sources are used for embankment i.e., material from borrow areas or from excavation, at least three tests shall be carried out to determine standard proctor density of each material. </w:t>
      </w:r>
    </w:p>
    <w:p w:rsidR="00C6236E" w:rsidRPr="00217447" w:rsidRDefault="00C6236E" w:rsidP="00BE5C9F">
      <w:pPr>
        <w:widowControl w:val="0"/>
        <w:numPr>
          <w:ilvl w:val="0"/>
          <w:numId w:val="242"/>
        </w:numPr>
        <w:tabs>
          <w:tab w:val="num" w:pos="563"/>
        </w:tabs>
        <w:overflowPunct w:val="0"/>
        <w:autoSpaceDE w:val="0"/>
        <w:autoSpaceDN w:val="0"/>
        <w:adjustRightInd w:val="0"/>
        <w:spacing w:line="360" w:lineRule="auto"/>
        <w:ind w:left="563" w:hanging="563"/>
        <w:jc w:val="both"/>
        <w:rPr>
          <w:rFonts w:eastAsiaTheme="minorEastAsia"/>
          <w:color w:val="000000" w:themeColor="text1"/>
          <w:szCs w:val="24"/>
        </w:rPr>
      </w:pPr>
      <w:r w:rsidRPr="00217447">
        <w:rPr>
          <w:rFonts w:eastAsiaTheme="minorEastAsia"/>
          <w:color w:val="000000" w:themeColor="text1"/>
          <w:szCs w:val="24"/>
        </w:rPr>
        <w:t xml:space="preserve">The Department might review the design if necessary on examination of density and other test results and the Contractor shall have no claim arising out of such a review and consequent change if any in the design. </w:t>
      </w:r>
    </w:p>
    <w:p w:rsidR="00C6236E" w:rsidRPr="00217447" w:rsidRDefault="00C6236E" w:rsidP="00BE5C9F">
      <w:pPr>
        <w:widowControl w:val="0"/>
        <w:numPr>
          <w:ilvl w:val="0"/>
          <w:numId w:val="242"/>
        </w:numPr>
        <w:tabs>
          <w:tab w:val="num" w:pos="563"/>
        </w:tabs>
        <w:overflowPunct w:val="0"/>
        <w:autoSpaceDE w:val="0"/>
        <w:autoSpaceDN w:val="0"/>
        <w:adjustRightInd w:val="0"/>
        <w:spacing w:line="360" w:lineRule="auto"/>
        <w:ind w:left="563" w:hanging="563"/>
        <w:jc w:val="both"/>
        <w:rPr>
          <w:rFonts w:eastAsiaTheme="minorEastAsia"/>
          <w:color w:val="000000" w:themeColor="text1"/>
          <w:szCs w:val="24"/>
        </w:rPr>
      </w:pPr>
      <w:r w:rsidRPr="00217447">
        <w:rPr>
          <w:rFonts w:eastAsiaTheme="minorEastAsia"/>
          <w:color w:val="000000" w:themeColor="text1"/>
          <w:szCs w:val="24"/>
        </w:rPr>
        <w:t xml:space="preserve">Where compaction of cohesionless free draining materials such as gravel is required, the materials shall be deposited in horizontal layers and compacted to the specified relative density. The excavating and placing operations shall be such that the material, when compacted, shall be blended sufficiently to secure the highest practicable unit weight and best stability. Water shall be added to the materials as may be required to obtain the specified density by method of compaction being used. </w:t>
      </w:r>
    </w:p>
    <w:p w:rsidR="00C6236E" w:rsidRPr="00217447" w:rsidRDefault="00C6236E" w:rsidP="00DE3F40">
      <w:pPr>
        <w:widowControl w:val="0"/>
        <w:autoSpaceDE w:val="0"/>
        <w:autoSpaceDN w:val="0"/>
        <w:adjustRightInd w:val="0"/>
        <w:spacing w:line="360" w:lineRule="auto"/>
        <w:ind w:left="9"/>
        <w:rPr>
          <w:rFonts w:eastAsiaTheme="minorEastAsia"/>
          <w:color w:val="000000" w:themeColor="text1"/>
          <w:szCs w:val="24"/>
        </w:rPr>
      </w:pPr>
      <w:bookmarkStart w:id="31" w:name="page115"/>
      <w:bookmarkEnd w:id="31"/>
      <w:r w:rsidRPr="00217447">
        <w:rPr>
          <w:rFonts w:eastAsiaTheme="minorEastAsia"/>
          <w:b/>
          <w:bCs/>
          <w:color w:val="000000" w:themeColor="text1"/>
          <w:szCs w:val="24"/>
        </w:rPr>
        <w:t>COMPACTION OF ALL-IN-FILL</w:t>
      </w:r>
    </w:p>
    <w:p w:rsidR="00C6236E" w:rsidRPr="00217447" w:rsidRDefault="00C6236E" w:rsidP="00DE3F40">
      <w:pPr>
        <w:widowControl w:val="0"/>
        <w:overflowPunct w:val="0"/>
        <w:autoSpaceDE w:val="0"/>
        <w:autoSpaceDN w:val="0"/>
        <w:adjustRightInd w:val="0"/>
        <w:spacing w:line="360" w:lineRule="auto"/>
        <w:ind w:left="9" w:right="20"/>
        <w:jc w:val="both"/>
        <w:rPr>
          <w:rFonts w:eastAsiaTheme="minorEastAsia"/>
          <w:color w:val="000000" w:themeColor="text1"/>
          <w:szCs w:val="24"/>
        </w:rPr>
      </w:pPr>
      <w:r w:rsidRPr="00217447">
        <w:rPr>
          <w:rFonts w:eastAsiaTheme="minorEastAsia"/>
          <w:color w:val="000000" w:themeColor="text1"/>
          <w:szCs w:val="24"/>
        </w:rPr>
        <w:t>The All-in-fill Zone of the bank wherever shown in the drawings or instructed to provide, shall be formed in layers of uniform thickness and for the full width of zone. The thickness of loose layer shall not be more than that given in the table in para 7 in Clause 2.6.2. When construction of controlled earth fill zone precedes the formation of the all-in-fill zone, the slope of the earth fill zone at the junction shall be stepped if so directed to ensure proper bonding between the two zones.</w:t>
      </w:r>
    </w:p>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BE5C9F">
      <w:pPr>
        <w:widowControl w:val="0"/>
        <w:overflowPunct w:val="0"/>
        <w:autoSpaceDE w:val="0"/>
        <w:autoSpaceDN w:val="0"/>
        <w:adjustRightInd w:val="0"/>
        <w:spacing w:line="360" w:lineRule="auto"/>
        <w:ind w:left="9" w:right="20"/>
        <w:jc w:val="both"/>
        <w:rPr>
          <w:rFonts w:eastAsiaTheme="minorEastAsia"/>
          <w:color w:val="000000" w:themeColor="text1"/>
          <w:szCs w:val="24"/>
        </w:rPr>
      </w:pPr>
      <w:r w:rsidRPr="00217447">
        <w:rPr>
          <w:rFonts w:eastAsiaTheme="minorEastAsia"/>
          <w:color w:val="000000" w:themeColor="text1"/>
          <w:sz w:val="23"/>
          <w:szCs w:val="23"/>
        </w:rPr>
        <w:t>All clods and lumps of soil shall be broken to a size not exceeding 7.5 cms. The finer of the materials available shall be deposited on the inner side and the coarser materials towards the outside of the embankment. Each layer shall be well compacted by flat rollers, sheep foot rollers, vibratory rollers, crawler tractor or by combination of any of the above as is best suited to the type of the fill material, as directed. The minimum relative density of the compacted material shall not be less than 70% of the dry density as determined in laboratory tests in the case of cohesionless materials. In the case of cohesive materials, the degree of compaction should not be less than 90% of the proctor’s density. A minimum number of passes of the compacting equipment would be prescribed and followed to obtain optimum compaction.</w:t>
      </w:r>
    </w:p>
    <w:p w:rsidR="00C6236E" w:rsidRPr="00217447" w:rsidRDefault="00C6236E" w:rsidP="00BE5C9F">
      <w:pPr>
        <w:widowControl w:val="0"/>
        <w:numPr>
          <w:ilvl w:val="0"/>
          <w:numId w:val="243"/>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 w:val="23"/>
          <w:szCs w:val="23"/>
        </w:rPr>
        <w:t xml:space="preserve">LAYING AND COMPACTING COHESIVE NON-SWELLING MATERIAL </w:t>
      </w:r>
    </w:p>
    <w:p w:rsidR="00C6236E" w:rsidRPr="00217447" w:rsidRDefault="00C6236E" w:rsidP="00BE5C9F">
      <w:pPr>
        <w:widowControl w:val="0"/>
        <w:numPr>
          <w:ilvl w:val="1"/>
          <w:numId w:val="243"/>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Where the canal is excavated through expansive soils, a layer of cohesive non-swelling (CNS) material shall be placed between the expansive soil and the concrete lining in accordance with paragraph 5.2 of IS:9451-1985. The CNS material shall have the following properties: </w:t>
      </w:r>
    </w:p>
    <w:p w:rsidR="00C6236E" w:rsidRPr="00217447" w:rsidRDefault="00C6236E" w:rsidP="00BE5C9F">
      <w:pPr>
        <w:widowControl w:val="0"/>
        <w:numPr>
          <w:ilvl w:val="2"/>
          <w:numId w:val="243"/>
        </w:numPr>
        <w:tabs>
          <w:tab w:val="num" w:pos="1449"/>
        </w:tabs>
        <w:overflowPunct w:val="0"/>
        <w:autoSpaceDE w:val="0"/>
        <w:autoSpaceDN w:val="0"/>
        <w:adjustRightInd w:val="0"/>
        <w:spacing w:line="360" w:lineRule="auto"/>
        <w:ind w:left="1449" w:hanging="314"/>
        <w:jc w:val="both"/>
        <w:rPr>
          <w:rFonts w:eastAsiaTheme="minorEastAsia"/>
          <w:color w:val="000000" w:themeColor="text1"/>
          <w:szCs w:val="24"/>
        </w:rPr>
      </w:pPr>
      <w:r w:rsidRPr="00217447">
        <w:rPr>
          <w:rFonts w:eastAsiaTheme="minorEastAsia"/>
          <w:color w:val="000000" w:themeColor="text1"/>
          <w:szCs w:val="24"/>
        </w:rPr>
        <w:t xml:space="preserve">Gradation </w:t>
      </w:r>
    </w:p>
    <w:p w:rsidR="00C6236E" w:rsidRPr="00217447" w:rsidRDefault="00FC5EF2" w:rsidP="00FC5EF2">
      <w:pPr>
        <w:widowControl w:val="0"/>
        <w:overflowPunct w:val="0"/>
        <w:autoSpaceDE w:val="0"/>
        <w:autoSpaceDN w:val="0"/>
        <w:adjustRightInd w:val="0"/>
        <w:spacing w:line="360" w:lineRule="auto"/>
        <w:ind w:left="1135" w:right="4120"/>
        <w:rPr>
          <w:rFonts w:eastAsiaTheme="minorEastAsia"/>
          <w:color w:val="000000" w:themeColor="text1"/>
          <w:szCs w:val="24"/>
        </w:rPr>
      </w:pPr>
      <w:r w:rsidRPr="00217447">
        <w:rPr>
          <w:rFonts w:eastAsiaTheme="minorEastAsia"/>
          <w:color w:val="000000" w:themeColor="text1"/>
          <w:szCs w:val="24"/>
        </w:rPr>
        <w:t xml:space="preserve">-     </w:t>
      </w:r>
      <w:r w:rsidR="00C6236E" w:rsidRPr="00217447">
        <w:rPr>
          <w:rFonts w:eastAsiaTheme="minorEastAsia"/>
          <w:color w:val="000000" w:themeColor="text1"/>
          <w:szCs w:val="24"/>
        </w:rPr>
        <w:t xml:space="preserve">Clay (less than .2 micron) 15 to 20% Silt (0.06 mm. - 0.002 mm.) 30 to 40% Sand (2 mm. - 0.06 mm.) 30 to 40% Gravel (Greater than 2 mm.) 0 to 10% </w:t>
      </w:r>
    </w:p>
    <w:p w:rsidR="00FC5EF2" w:rsidRPr="00217447" w:rsidRDefault="00C6236E" w:rsidP="00FC5EF2">
      <w:pPr>
        <w:widowControl w:val="0"/>
        <w:numPr>
          <w:ilvl w:val="2"/>
          <w:numId w:val="243"/>
        </w:numPr>
        <w:tabs>
          <w:tab w:val="num" w:pos="1449"/>
        </w:tabs>
        <w:overflowPunct w:val="0"/>
        <w:autoSpaceDE w:val="0"/>
        <w:autoSpaceDN w:val="0"/>
        <w:adjustRightInd w:val="0"/>
        <w:spacing w:line="360" w:lineRule="auto"/>
        <w:ind w:left="1449" w:hanging="314"/>
        <w:jc w:val="both"/>
        <w:rPr>
          <w:rFonts w:eastAsiaTheme="minorEastAsia"/>
          <w:color w:val="000000" w:themeColor="text1"/>
          <w:szCs w:val="24"/>
        </w:rPr>
      </w:pPr>
      <w:r w:rsidRPr="00217447">
        <w:rPr>
          <w:rFonts w:eastAsiaTheme="minorEastAsia"/>
          <w:color w:val="000000" w:themeColor="text1"/>
          <w:szCs w:val="24"/>
        </w:rPr>
        <w:t xml:space="preserve">Index Properties </w:t>
      </w:r>
    </w:p>
    <w:p w:rsidR="00C6236E" w:rsidRPr="00217447" w:rsidRDefault="00C6236E" w:rsidP="00FC5EF2">
      <w:pPr>
        <w:widowControl w:val="0"/>
        <w:numPr>
          <w:ilvl w:val="2"/>
          <w:numId w:val="243"/>
        </w:numPr>
        <w:tabs>
          <w:tab w:val="num" w:pos="1449"/>
        </w:tabs>
        <w:overflowPunct w:val="0"/>
        <w:autoSpaceDE w:val="0"/>
        <w:autoSpaceDN w:val="0"/>
        <w:adjustRightInd w:val="0"/>
        <w:spacing w:line="360" w:lineRule="auto"/>
        <w:ind w:left="1449" w:hanging="314"/>
        <w:jc w:val="both"/>
        <w:rPr>
          <w:rFonts w:eastAsiaTheme="minorEastAsia"/>
          <w:color w:val="000000" w:themeColor="text1"/>
          <w:szCs w:val="24"/>
        </w:rPr>
      </w:pPr>
      <w:r w:rsidRPr="00217447">
        <w:rPr>
          <w:rFonts w:eastAsiaTheme="minorEastAsia"/>
          <w:color w:val="000000" w:themeColor="text1"/>
          <w:szCs w:val="24"/>
        </w:rPr>
        <w:t>Liquid limit - less than 55% but greater than 30%</w:t>
      </w:r>
    </w:p>
    <w:p w:rsidR="00C6236E" w:rsidRPr="00217447" w:rsidRDefault="00C6236E" w:rsidP="00FC5EF2">
      <w:pPr>
        <w:widowControl w:val="0"/>
        <w:autoSpaceDE w:val="0"/>
        <w:autoSpaceDN w:val="0"/>
        <w:adjustRightInd w:val="0"/>
        <w:spacing w:after="240" w:line="360" w:lineRule="auto"/>
        <w:ind w:left="1129"/>
        <w:rPr>
          <w:rFonts w:eastAsiaTheme="minorEastAsia"/>
          <w:color w:val="000000" w:themeColor="text1"/>
          <w:szCs w:val="24"/>
        </w:rPr>
      </w:pPr>
      <w:r w:rsidRPr="00217447">
        <w:rPr>
          <w:rFonts w:eastAsiaTheme="minorEastAsia"/>
          <w:color w:val="000000" w:themeColor="text1"/>
          <w:szCs w:val="24"/>
        </w:rPr>
        <w:t>Plasticity Index - less than 30% but greater than 15%</w:t>
      </w:r>
    </w:p>
    <w:p w:rsidR="00C6236E" w:rsidRPr="00217447" w:rsidRDefault="00C6236E" w:rsidP="00FC5EF2">
      <w:pPr>
        <w:widowControl w:val="0"/>
        <w:numPr>
          <w:ilvl w:val="0"/>
          <w:numId w:val="244"/>
        </w:numPr>
        <w:tabs>
          <w:tab w:val="num" w:pos="1130"/>
        </w:tabs>
        <w:overflowPunct w:val="0"/>
        <w:autoSpaceDE w:val="0"/>
        <w:autoSpaceDN w:val="0"/>
        <w:adjustRightInd w:val="0"/>
        <w:spacing w:after="240"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If the CNS material does not conform to above properties, it should be suitably blended with suitable soils to achieve the properties as directed by the Engineer-in-charge. </w:t>
      </w:r>
    </w:p>
    <w:p w:rsidR="00C6236E" w:rsidRPr="00217447" w:rsidRDefault="00C6236E" w:rsidP="00FC5EF2">
      <w:pPr>
        <w:widowControl w:val="0"/>
        <w:numPr>
          <w:ilvl w:val="0"/>
          <w:numId w:val="244"/>
        </w:numPr>
        <w:tabs>
          <w:tab w:val="num" w:pos="1131"/>
        </w:tabs>
        <w:overflowPunct w:val="0"/>
        <w:autoSpaceDE w:val="0"/>
        <w:autoSpaceDN w:val="0"/>
        <w:adjustRightInd w:val="0"/>
        <w:spacing w:after="240"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Immediately prior to placing the first layer of CNS material, the surface of the excavation and embankment to receive the material shall be adequately wetted, as approved by the Engineer-in-charge. </w:t>
      </w:r>
    </w:p>
    <w:p w:rsidR="00C6236E" w:rsidRPr="00217447" w:rsidRDefault="00C6236E" w:rsidP="00FC5EF2">
      <w:pPr>
        <w:widowControl w:val="0"/>
        <w:numPr>
          <w:ilvl w:val="0"/>
          <w:numId w:val="244"/>
        </w:numPr>
        <w:tabs>
          <w:tab w:val="num" w:pos="1130"/>
        </w:tabs>
        <w:overflowPunct w:val="0"/>
        <w:autoSpaceDE w:val="0"/>
        <w:autoSpaceDN w:val="0"/>
        <w:adjustRightInd w:val="0"/>
        <w:spacing w:after="240"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After the canal prism has been shaped to a reasonably true and even surface, CNS material shall be placed and compacted to not less than 95% of Standard Proctor Density unless otherwise specified, on adequately wet surface in specified layers depending upon the type of compacting equipment employed. Each layer of CNS material shall be moistened before compaction. </w:t>
      </w:r>
    </w:p>
    <w:p w:rsidR="00C6236E" w:rsidRPr="00217447" w:rsidRDefault="00C6236E" w:rsidP="00DE3F40">
      <w:pPr>
        <w:widowControl w:val="0"/>
        <w:numPr>
          <w:ilvl w:val="0"/>
          <w:numId w:val="244"/>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In case of distributories with smaller bed width in cutting reaches it may not be possible to compact the CNS layer by Power rollers. In such cases the CNS material filled up in the excavated section shall be Pneumatic / Tamping tamped in suitable layers till adequate width is available for compaction by power rollers. Further </w:t>
      </w:r>
      <w:bookmarkStart w:id="32" w:name="page116"/>
      <w:bookmarkEnd w:id="32"/>
      <w:r w:rsidRPr="00217447">
        <w:rPr>
          <w:rFonts w:eastAsiaTheme="minorEastAsia"/>
          <w:color w:val="000000" w:themeColor="text1"/>
          <w:szCs w:val="24"/>
        </w:rPr>
        <w:t>layers shall be compacted by power rollers. In case of wider sections of the distributories, the placing and compaction of the CNS layers shall be done on both the side slopes independently. After compaction is done, the canal section shall be cut to the required neat lines and the excavated CNS material shall be re-used in further reaches. Laying and compaction of CNS layers shall be done as per drawings to achieve specified field densities.</w:t>
      </w:r>
    </w:p>
    <w:p w:rsidR="00C6236E" w:rsidRPr="00217447" w:rsidRDefault="00C6236E" w:rsidP="00BE5C9F">
      <w:pPr>
        <w:widowControl w:val="0"/>
        <w:numPr>
          <w:ilvl w:val="0"/>
          <w:numId w:val="245"/>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MEASUREMENT AND PAYMENT </w:t>
      </w:r>
    </w:p>
    <w:p w:rsidR="00C6236E" w:rsidRPr="00217447" w:rsidRDefault="00C6236E" w:rsidP="00BE5C9F">
      <w:pPr>
        <w:widowControl w:val="0"/>
        <w:numPr>
          <w:ilvl w:val="1"/>
          <w:numId w:val="245"/>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Levels of the stripped base of the bank/CNS layer shall be taken before forming the compacted embankment/CNS layer at intervals of 30 mtrs. or at closer intervals as may be considered necessary by the Engineer-in-charge. The bank/CNS layer quantities shall be calculated with reference to these levels. Levels shall be taken for the compacted embankment/CNS layer to evaluate the quantity of work done. </w:t>
      </w:r>
    </w:p>
    <w:p w:rsidR="00C6236E" w:rsidRPr="00217447" w:rsidRDefault="00C6236E" w:rsidP="00BE5C9F">
      <w:pPr>
        <w:widowControl w:val="0"/>
        <w:numPr>
          <w:ilvl w:val="1"/>
          <w:numId w:val="245"/>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bank / CNS layer quantities shall be calculated on the basis of area and distances of these cross sections by prismatic formula by deduction of quantity of bank work and payment to the bank / CNS layer shall be limited to neat line profile excluding filter, filter drains and rock toe. The Govt. order regarding shrinkage shall also be adopted. </w:t>
      </w:r>
    </w:p>
    <w:p w:rsidR="00C6236E" w:rsidRPr="00217447" w:rsidRDefault="00C6236E" w:rsidP="00BE5C9F">
      <w:pPr>
        <w:widowControl w:val="0"/>
        <w:numPr>
          <w:ilvl w:val="1"/>
          <w:numId w:val="245"/>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In case of curves the quantities will be evaluated along the centroid of sub-zones of cross section and quantities worked out accordingly. </w:t>
      </w:r>
    </w:p>
    <w:p w:rsidR="00C6236E" w:rsidRPr="00217447" w:rsidRDefault="00C6236E" w:rsidP="00BE5C9F">
      <w:pPr>
        <w:widowControl w:val="0"/>
        <w:numPr>
          <w:ilvl w:val="1"/>
          <w:numId w:val="245"/>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unit rate for forming embankment/CNS layer shall include setting out, clearing site, preparation of base for Embankment/CNS layer including dewatering and desilting, if necessary, removal of top soil in the borrow area, soring out materials, dewatering and desilting if required, conveying soil with all leads and all lifts including loading and unloading spreading in layers, breaking clods, watering to optimum moisture content wherever prescribed, compacting, hand packing where specified, sectioning, neat finishing of the bank, maintenance of haul roads, maintenance of embankment/CNS layer during construction, final clearance of work site etc. </w:t>
      </w:r>
    </w:p>
    <w:p w:rsidR="00C6236E" w:rsidRPr="00217447" w:rsidRDefault="00C6236E" w:rsidP="00BE5C9F">
      <w:pPr>
        <w:widowControl w:val="0"/>
        <w:numPr>
          <w:ilvl w:val="1"/>
          <w:numId w:val="245"/>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In case of the intermediate running payment bills and the final bill deductions shall be made in the quantity of embankment/CNS layer towards settlement and shrinkage in accordance with the proceedings of the Govt of Karnataka given in Annexure.D. </w:t>
      </w:r>
    </w:p>
    <w:p w:rsidR="00C6236E" w:rsidRPr="00217447" w:rsidRDefault="00C6236E" w:rsidP="00BE5C9F">
      <w:pPr>
        <w:widowControl w:val="0"/>
        <w:numPr>
          <w:ilvl w:val="1"/>
          <w:numId w:val="245"/>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Further, the running bills will be paid at reduced rates as per the scale given below depending upon on the percentage of the quantity of work turned out. </w:t>
      </w:r>
    </w:p>
    <w:p w:rsidR="002A157F" w:rsidRPr="00217447" w:rsidRDefault="002A157F" w:rsidP="002A157F">
      <w:pPr>
        <w:widowControl w:val="0"/>
        <w:tabs>
          <w:tab w:val="num" w:pos="1440"/>
        </w:tabs>
        <w:overflowPunct w:val="0"/>
        <w:autoSpaceDE w:val="0"/>
        <w:autoSpaceDN w:val="0"/>
        <w:adjustRightInd w:val="0"/>
        <w:spacing w:line="360" w:lineRule="auto"/>
        <w:ind w:left="1129" w:right="20"/>
        <w:jc w:val="both"/>
        <w:rPr>
          <w:rFonts w:eastAsiaTheme="minorEastAsia"/>
          <w:color w:val="000000" w:themeColor="text1"/>
          <w:szCs w:val="24"/>
        </w:rPr>
      </w:pPr>
    </w:p>
    <w:p w:rsidR="00C6236E" w:rsidRPr="00217447" w:rsidRDefault="00FE7F72" w:rsidP="00BE5C9F">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61" o:spid="_x0000_s2069" style="position:absolute;z-index:-251669504;visibility:visible;mso-wrap-distance-top:-6e-5mm;mso-wrap-distance-bottom:-6e-5mm" from="47.6pt,2.9pt" to="481.9pt,2.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" o:allowincell="f" strokeweight=".96pt"/>
        </w:pict>
      </w:r>
    </w:p>
    <w:tbl>
      <w:tblPr>
        <w:tblW w:w="0" w:type="auto"/>
        <w:tblInd w:w="949" w:type="dxa"/>
        <w:tblLayout w:type="fixed"/>
        <w:tblCellMar>
          <w:left w:w="0" w:type="dxa"/>
          <w:right w:w="0" w:type="dxa"/>
        </w:tblCellMar>
        <w:tblLook w:val="0000"/>
      </w:tblPr>
      <w:tblGrid>
        <w:gridCol w:w="760"/>
        <w:gridCol w:w="1260"/>
        <w:gridCol w:w="4520"/>
        <w:gridCol w:w="2140"/>
      </w:tblGrid>
      <w:tr w:rsidR="00F36557" w:rsidRPr="00217447" w:rsidTr="002A37E4">
        <w:trPr>
          <w:trHeight w:val="276"/>
        </w:trPr>
        <w:tc>
          <w:tcPr>
            <w:tcW w:w="76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Sl.</w:t>
            </w:r>
          </w:p>
        </w:tc>
        <w:tc>
          <w:tcPr>
            <w:tcW w:w="126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jc w:val="right"/>
              <w:rPr>
                <w:rFonts w:eastAsiaTheme="minorEastAsia"/>
                <w:color w:val="000000" w:themeColor="text1"/>
                <w:szCs w:val="24"/>
              </w:rPr>
            </w:pPr>
            <w:r w:rsidRPr="00217447">
              <w:rPr>
                <w:rFonts w:eastAsiaTheme="minorEastAsia"/>
                <w:color w:val="000000" w:themeColor="text1"/>
                <w:w w:val="96"/>
                <w:szCs w:val="24"/>
              </w:rPr>
              <w:t>Percentage</w:t>
            </w:r>
          </w:p>
        </w:tc>
        <w:tc>
          <w:tcPr>
            <w:tcW w:w="452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of cumulative total quantities,</w:t>
            </w:r>
          </w:p>
        </w:tc>
        <w:tc>
          <w:tcPr>
            <w:tcW w:w="214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280"/>
              <w:rPr>
                <w:rFonts w:eastAsiaTheme="minorEastAsia"/>
                <w:color w:val="000000" w:themeColor="text1"/>
                <w:szCs w:val="24"/>
              </w:rPr>
            </w:pPr>
            <w:r w:rsidRPr="00217447">
              <w:rPr>
                <w:rFonts w:eastAsiaTheme="minorEastAsia"/>
                <w:color w:val="000000" w:themeColor="text1"/>
                <w:szCs w:val="24"/>
              </w:rPr>
              <w:t>Percentage of</w:t>
            </w:r>
          </w:p>
        </w:tc>
      </w:tr>
      <w:tr w:rsidR="00F36557" w:rsidRPr="00217447" w:rsidTr="002A37E4">
        <w:trPr>
          <w:trHeight w:val="288"/>
        </w:trPr>
        <w:tc>
          <w:tcPr>
            <w:tcW w:w="76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No.</w:t>
            </w:r>
          </w:p>
        </w:tc>
        <w:tc>
          <w:tcPr>
            <w:tcW w:w="5780" w:type="dxa"/>
            <w:gridSpan w:val="2"/>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payable under running bills to the total tender q</w:t>
            </w:r>
            <w:r w:rsidR="004166C5" w:rsidRPr="00217447">
              <w:rPr>
                <w:rFonts w:eastAsiaTheme="minorEastAsia"/>
                <w:color w:val="000000" w:themeColor="text1"/>
                <w:szCs w:val="24"/>
              </w:rPr>
              <w:t>uantity</w:t>
            </w:r>
            <w:r w:rsidRPr="00217447">
              <w:rPr>
                <w:rFonts w:eastAsiaTheme="minorEastAsia"/>
                <w:color w:val="000000" w:themeColor="text1"/>
                <w:szCs w:val="24"/>
              </w:rPr>
              <w:t>.</w:t>
            </w:r>
          </w:p>
        </w:tc>
        <w:tc>
          <w:tcPr>
            <w:tcW w:w="214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280"/>
              <w:rPr>
                <w:rFonts w:eastAsiaTheme="minorEastAsia"/>
                <w:color w:val="000000" w:themeColor="text1"/>
                <w:szCs w:val="24"/>
              </w:rPr>
            </w:pPr>
            <w:r w:rsidRPr="00217447">
              <w:rPr>
                <w:rFonts w:eastAsiaTheme="minorEastAsia"/>
                <w:color w:val="000000" w:themeColor="text1"/>
                <w:szCs w:val="24"/>
              </w:rPr>
              <w:t>quoted rates.</w:t>
            </w:r>
          </w:p>
        </w:tc>
      </w:tr>
      <w:tr w:rsidR="00F36557" w:rsidRPr="00217447" w:rsidTr="002A37E4">
        <w:trPr>
          <w:trHeight w:val="62"/>
        </w:trPr>
        <w:tc>
          <w:tcPr>
            <w:tcW w:w="760" w:type="dxa"/>
            <w:tcBorders>
              <w:top w:val="nil"/>
              <w:left w:val="nil"/>
              <w:bottom w:val="single" w:sz="8" w:space="0" w:color="auto"/>
              <w:right w:val="nil"/>
            </w:tcBorders>
            <w:vAlign w:val="bottom"/>
          </w:tcPr>
          <w:p w:rsidR="00C6236E" w:rsidRPr="00217447" w:rsidRDefault="00C6236E" w:rsidP="00BE5C9F">
            <w:pPr>
              <w:widowControl w:val="0"/>
              <w:autoSpaceDE w:val="0"/>
              <w:autoSpaceDN w:val="0"/>
              <w:adjustRightInd w:val="0"/>
              <w:spacing w:line="360" w:lineRule="auto"/>
              <w:rPr>
                <w:rFonts w:eastAsiaTheme="minorEastAsia"/>
                <w:color w:val="000000" w:themeColor="text1"/>
                <w:sz w:val="5"/>
                <w:szCs w:val="5"/>
              </w:rPr>
            </w:pPr>
          </w:p>
        </w:tc>
        <w:tc>
          <w:tcPr>
            <w:tcW w:w="1260" w:type="dxa"/>
            <w:tcBorders>
              <w:top w:val="nil"/>
              <w:left w:val="nil"/>
              <w:bottom w:val="single" w:sz="8" w:space="0" w:color="auto"/>
              <w:right w:val="nil"/>
            </w:tcBorders>
            <w:vAlign w:val="bottom"/>
          </w:tcPr>
          <w:p w:rsidR="00C6236E" w:rsidRPr="00217447" w:rsidRDefault="00C6236E" w:rsidP="00BE5C9F">
            <w:pPr>
              <w:widowControl w:val="0"/>
              <w:autoSpaceDE w:val="0"/>
              <w:autoSpaceDN w:val="0"/>
              <w:adjustRightInd w:val="0"/>
              <w:spacing w:line="360" w:lineRule="auto"/>
              <w:rPr>
                <w:rFonts w:eastAsiaTheme="minorEastAsia"/>
                <w:color w:val="000000" w:themeColor="text1"/>
                <w:sz w:val="5"/>
                <w:szCs w:val="5"/>
              </w:rPr>
            </w:pPr>
          </w:p>
        </w:tc>
        <w:tc>
          <w:tcPr>
            <w:tcW w:w="4520" w:type="dxa"/>
            <w:tcBorders>
              <w:top w:val="nil"/>
              <w:left w:val="nil"/>
              <w:bottom w:val="single" w:sz="8" w:space="0" w:color="auto"/>
              <w:right w:val="nil"/>
            </w:tcBorders>
            <w:vAlign w:val="bottom"/>
          </w:tcPr>
          <w:p w:rsidR="00C6236E" w:rsidRPr="00217447" w:rsidRDefault="00C6236E" w:rsidP="00BE5C9F">
            <w:pPr>
              <w:widowControl w:val="0"/>
              <w:autoSpaceDE w:val="0"/>
              <w:autoSpaceDN w:val="0"/>
              <w:adjustRightInd w:val="0"/>
              <w:spacing w:line="360" w:lineRule="auto"/>
              <w:rPr>
                <w:rFonts w:eastAsiaTheme="minorEastAsia"/>
                <w:color w:val="000000" w:themeColor="text1"/>
                <w:sz w:val="5"/>
                <w:szCs w:val="5"/>
              </w:rPr>
            </w:pPr>
          </w:p>
        </w:tc>
        <w:tc>
          <w:tcPr>
            <w:tcW w:w="2140" w:type="dxa"/>
            <w:tcBorders>
              <w:top w:val="nil"/>
              <w:left w:val="nil"/>
              <w:bottom w:val="single" w:sz="8" w:space="0" w:color="auto"/>
              <w:right w:val="nil"/>
            </w:tcBorders>
            <w:vAlign w:val="bottom"/>
          </w:tcPr>
          <w:p w:rsidR="00C6236E" w:rsidRPr="00217447" w:rsidRDefault="00C6236E" w:rsidP="00BE5C9F">
            <w:pPr>
              <w:widowControl w:val="0"/>
              <w:autoSpaceDE w:val="0"/>
              <w:autoSpaceDN w:val="0"/>
              <w:adjustRightInd w:val="0"/>
              <w:spacing w:line="360" w:lineRule="auto"/>
              <w:rPr>
                <w:rFonts w:eastAsiaTheme="minorEastAsia"/>
                <w:color w:val="000000" w:themeColor="text1"/>
                <w:sz w:val="5"/>
                <w:szCs w:val="5"/>
              </w:rPr>
            </w:pPr>
          </w:p>
        </w:tc>
      </w:tr>
      <w:tr w:rsidR="00F36557" w:rsidRPr="00217447" w:rsidTr="002A37E4">
        <w:trPr>
          <w:trHeight w:val="377"/>
        </w:trPr>
        <w:tc>
          <w:tcPr>
            <w:tcW w:w="76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1.</w:t>
            </w:r>
          </w:p>
        </w:tc>
        <w:tc>
          <w:tcPr>
            <w:tcW w:w="126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0 to 50</w:t>
            </w:r>
          </w:p>
        </w:tc>
        <w:tc>
          <w:tcPr>
            <w:tcW w:w="452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pPr>
          </w:p>
        </w:tc>
        <w:tc>
          <w:tcPr>
            <w:tcW w:w="214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280"/>
              <w:rPr>
                <w:rFonts w:eastAsiaTheme="minorEastAsia"/>
                <w:color w:val="000000" w:themeColor="text1"/>
                <w:szCs w:val="24"/>
              </w:rPr>
            </w:pPr>
            <w:r w:rsidRPr="00217447">
              <w:rPr>
                <w:rFonts w:eastAsiaTheme="minorEastAsia"/>
                <w:color w:val="000000" w:themeColor="text1"/>
                <w:szCs w:val="24"/>
              </w:rPr>
              <w:t>95.00</w:t>
            </w:r>
          </w:p>
        </w:tc>
      </w:tr>
      <w:tr w:rsidR="00F36557" w:rsidRPr="00217447" w:rsidTr="002A37E4">
        <w:trPr>
          <w:trHeight w:val="343"/>
        </w:trPr>
        <w:tc>
          <w:tcPr>
            <w:tcW w:w="76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2.</w:t>
            </w:r>
          </w:p>
        </w:tc>
        <w:tc>
          <w:tcPr>
            <w:tcW w:w="5780" w:type="dxa"/>
            <w:gridSpan w:val="2"/>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50 to 100</w:t>
            </w:r>
          </w:p>
        </w:tc>
        <w:tc>
          <w:tcPr>
            <w:tcW w:w="2140" w:type="dxa"/>
            <w:tcBorders>
              <w:top w:val="nil"/>
              <w:left w:val="nil"/>
              <w:bottom w:val="nil"/>
              <w:right w:val="nil"/>
            </w:tcBorders>
            <w:vAlign w:val="bottom"/>
          </w:tcPr>
          <w:p w:rsidR="00C6236E" w:rsidRPr="00217447" w:rsidRDefault="00C6236E" w:rsidP="00BE5C9F">
            <w:pPr>
              <w:widowControl w:val="0"/>
              <w:autoSpaceDE w:val="0"/>
              <w:autoSpaceDN w:val="0"/>
              <w:adjustRightInd w:val="0"/>
              <w:spacing w:line="360" w:lineRule="auto"/>
              <w:ind w:left="280"/>
              <w:rPr>
                <w:rFonts w:eastAsiaTheme="minorEastAsia"/>
                <w:color w:val="000000" w:themeColor="text1"/>
                <w:szCs w:val="24"/>
              </w:rPr>
            </w:pPr>
            <w:r w:rsidRPr="00217447">
              <w:rPr>
                <w:rFonts w:eastAsiaTheme="minorEastAsia"/>
                <w:color w:val="000000" w:themeColor="text1"/>
                <w:szCs w:val="24"/>
              </w:rPr>
              <w:t>97.50</w:t>
            </w:r>
          </w:p>
        </w:tc>
      </w:tr>
      <w:tr w:rsidR="00C6236E" w:rsidRPr="00217447" w:rsidTr="002A37E4">
        <w:trPr>
          <w:trHeight w:val="363"/>
        </w:trPr>
        <w:tc>
          <w:tcPr>
            <w:tcW w:w="760" w:type="dxa"/>
            <w:tcBorders>
              <w:top w:val="nil"/>
              <w:left w:val="nil"/>
              <w:bottom w:val="single" w:sz="8" w:space="0" w:color="auto"/>
              <w:right w:val="nil"/>
            </w:tcBorders>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3.</w:t>
            </w:r>
          </w:p>
        </w:tc>
        <w:tc>
          <w:tcPr>
            <w:tcW w:w="1260" w:type="dxa"/>
            <w:tcBorders>
              <w:top w:val="nil"/>
              <w:left w:val="nil"/>
              <w:bottom w:val="single" w:sz="8" w:space="0" w:color="auto"/>
              <w:right w:val="nil"/>
            </w:tcBorders>
            <w:vAlign w:val="bottom"/>
          </w:tcPr>
          <w:p w:rsidR="00C6236E" w:rsidRPr="00217447" w:rsidRDefault="00C6236E" w:rsidP="004166C5">
            <w:pPr>
              <w:widowControl w:val="0"/>
              <w:autoSpaceDE w:val="0"/>
              <w:autoSpaceDN w:val="0"/>
              <w:adjustRightInd w:val="0"/>
              <w:spacing w:line="360" w:lineRule="auto"/>
              <w:jc w:val="center"/>
              <w:rPr>
                <w:rFonts w:eastAsiaTheme="minorEastAsia"/>
                <w:color w:val="000000" w:themeColor="text1"/>
                <w:szCs w:val="24"/>
              </w:rPr>
            </w:pPr>
            <w:r w:rsidRPr="00217447">
              <w:rPr>
                <w:rFonts w:eastAsiaTheme="minorEastAsia"/>
                <w:color w:val="000000" w:themeColor="text1"/>
                <w:szCs w:val="24"/>
              </w:rPr>
              <w:t>Final bill</w:t>
            </w:r>
          </w:p>
        </w:tc>
        <w:tc>
          <w:tcPr>
            <w:tcW w:w="4520" w:type="dxa"/>
            <w:tcBorders>
              <w:top w:val="nil"/>
              <w:left w:val="nil"/>
              <w:bottom w:val="single" w:sz="8" w:space="0" w:color="auto"/>
              <w:right w:val="nil"/>
            </w:tcBorders>
            <w:vAlign w:val="bottom"/>
          </w:tcPr>
          <w:p w:rsidR="00C6236E" w:rsidRPr="00217447" w:rsidRDefault="00C6236E" w:rsidP="004166C5">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on completion of work</w:t>
            </w:r>
          </w:p>
        </w:tc>
        <w:tc>
          <w:tcPr>
            <w:tcW w:w="2140" w:type="dxa"/>
            <w:tcBorders>
              <w:top w:val="nil"/>
              <w:left w:val="nil"/>
              <w:bottom w:val="single" w:sz="8" w:space="0" w:color="auto"/>
              <w:right w:val="nil"/>
            </w:tcBorders>
            <w:vAlign w:val="bottom"/>
          </w:tcPr>
          <w:p w:rsidR="00C6236E" w:rsidRPr="00217447" w:rsidRDefault="00C6236E" w:rsidP="00BE5C9F">
            <w:pPr>
              <w:widowControl w:val="0"/>
              <w:autoSpaceDE w:val="0"/>
              <w:autoSpaceDN w:val="0"/>
              <w:adjustRightInd w:val="0"/>
              <w:spacing w:line="360" w:lineRule="auto"/>
              <w:ind w:left="280"/>
              <w:rPr>
                <w:rFonts w:eastAsiaTheme="minorEastAsia"/>
                <w:color w:val="000000" w:themeColor="text1"/>
                <w:szCs w:val="24"/>
              </w:rPr>
            </w:pPr>
            <w:r w:rsidRPr="00217447">
              <w:rPr>
                <w:rFonts w:eastAsiaTheme="minorEastAsia"/>
                <w:color w:val="000000" w:themeColor="text1"/>
                <w:szCs w:val="24"/>
              </w:rPr>
              <w:t>100.00</w:t>
            </w:r>
          </w:p>
        </w:tc>
      </w:tr>
    </w:tbl>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BE5C9F">
      <w:pPr>
        <w:widowControl w:val="0"/>
        <w:numPr>
          <w:ilvl w:val="0"/>
          <w:numId w:val="246"/>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ROCKFILL </w:t>
      </w:r>
    </w:p>
    <w:p w:rsidR="00C6236E" w:rsidRPr="00217447" w:rsidRDefault="00C6236E" w:rsidP="00BE5C9F">
      <w:pPr>
        <w:widowControl w:val="0"/>
        <w:numPr>
          <w:ilvl w:val="0"/>
          <w:numId w:val="247"/>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DE3F40">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 w:val="23"/>
          <w:szCs w:val="23"/>
        </w:rPr>
        <w:t>Rock fragments available from the canal excavation shall be used in All-in-fill embankment if found suitable, as per the directions of the Engineer-in-charge. The thickness of loose layer of rockfill shall not be more than 60 cms. using well graded rock</w:t>
      </w:r>
      <w:bookmarkStart w:id="33" w:name="page117"/>
      <w:bookmarkEnd w:id="33"/>
      <w:r w:rsidRPr="00217447">
        <w:rPr>
          <w:rFonts w:eastAsiaTheme="minorEastAsia"/>
          <w:color w:val="000000" w:themeColor="text1"/>
          <w:szCs w:val="24"/>
        </w:rPr>
        <w:t>fragments varying from 0.014 cum. (1/2 cft) to 0.75 cum. (1 cubic yard). The rockfill shall be placed or dumped in approximately horizontal layers with finer materials in the interior of the embankment and larger materials towards the outer edge. Voids in the rockfill shall be filled and packed with smaller stones of not less than 7.5 cms. in size, in such a manner as to obtain a dense fill with minimum of voids to the satisfaction of the Engineer-in-charge. Compaction shall be done by movement of crawler tractor or loaded tippers. The relative density of the handpacked and compacted rockfill shall not be less than 70%.</w:t>
      </w:r>
    </w:p>
    <w:p w:rsidR="00C6236E" w:rsidRPr="00217447" w:rsidRDefault="00C6236E" w:rsidP="00BE5C9F">
      <w:pPr>
        <w:widowControl w:val="0"/>
        <w:numPr>
          <w:ilvl w:val="0"/>
          <w:numId w:val="24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MEASUREMENT AND PAYMENT </w:t>
      </w:r>
    </w:p>
    <w:p w:rsidR="00C6236E" w:rsidRPr="00217447" w:rsidRDefault="00C6236E" w:rsidP="00DE3F40">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Payment for construction of rock fill sections will be made at the unit price per cubic metre quoted in Schedule B. The measurements will be on cross sectional basis of the finished compacted rock fill section taken at an interval of 30 mtrs. or closer as directed by the Engineer-in-charge. </w:t>
      </w:r>
    </w:p>
    <w:p w:rsidR="00C6236E" w:rsidRPr="00217447" w:rsidRDefault="00C6236E" w:rsidP="00DE3F40">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In case of curves, the quantities will be evaluated along the centroid of each sub-zone of the cross section and the quantities worked out accordingly.</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In case of intermediate payments, 5% deduction in the volume of the rockfill actually constructed shall be made towards shrinkage and settlement. </w:t>
      </w:r>
    </w:p>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4166C5">
      <w:pPr>
        <w:widowControl w:val="0"/>
        <w:overflowPunct w:val="0"/>
        <w:autoSpaceDE w:val="0"/>
        <w:autoSpaceDN w:val="0"/>
        <w:adjustRightInd w:val="0"/>
        <w:spacing w:line="360" w:lineRule="auto"/>
        <w:ind w:left="9" w:right="20" w:firstLine="566"/>
        <w:rPr>
          <w:rFonts w:eastAsiaTheme="minorEastAsia"/>
          <w:color w:val="000000" w:themeColor="text1"/>
          <w:szCs w:val="24"/>
        </w:rPr>
      </w:pPr>
      <w:r w:rsidRPr="00217447">
        <w:rPr>
          <w:rFonts w:eastAsiaTheme="minorEastAsia"/>
          <w:color w:val="000000" w:themeColor="text1"/>
          <w:szCs w:val="24"/>
        </w:rPr>
        <w:t>Further, the intermediate payments will be made at reduced rates as per the table given below:</w:t>
      </w:r>
    </w:p>
    <w:tbl>
      <w:tblPr>
        <w:tblW w:w="9200" w:type="dxa"/>
        <w:tblInd w:w="4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800"/>
        <w:gridCol w:w="5480"/>
        <w:gridCol w:w="2920"/>
      </w:tblGrid>
      <w:tr w:rsidR="00F36557" w:rsidRPr="00217447" w:rsidTr="00481FB8">
        <w:trPr>
          <w:trHeight w:val="306"/>
        </w:trPr>
        <w:tc>
          <w:tcPr>
            <w:tcW w:w="800" w:type="dxa"/>
            <w:vAlign w:val="bottom"/>
          </w:tcPr>
          <w:p w:rsidR="00C6236E" w:rsidRPr="00217447" w:rsidRDefault="00C6236E" w:rsidP="00BE5C9F">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Sl.</w:t>
            </w:r>
          </w:p>
        </w:tc>
        <w:tc>
          <w:tcPr>
            <w:tcW w:w="5480" w:type="dxa"/>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Percentage of cumulative total quantity</w:t>
            </w:r>
          </w:p>
        </w:tc>
        <w:tc>
          <w:tcPr>
            <w:tcW w:w="2920" w:type="dxa"/>
            <w:vAlign w:val="bottom"/>
          </w:tcPr>
          <w:p w:rsidR="00C6236E" w:rsidRPr="00217447" w:rsidRDefault="00C6236E" w:rsidP="00BE5C9F">
            <w:pPr>
              <w:widowControl w:val="0"/>
              <w:autoSpaceDE w:val="0"/>
              <w:autoSpaceDN w:val="0"/>
              <w:adjustRightInd w:val="0"/>
              <w:spacing w:line="360" w:lineRule="auto"/>
              <w:ind w:left="1280"/>
              <w:rPr>
                <w:rFonts w:eastAsiaTheme="minorEastAsia"/>
                <w:color w:val="000000" w:themeColor="text1"/>
                <w:szCs w:val="24"/>
              </w:rPr>
            </w:pPr>
            <w:r w:rsidRPr="00217447">
              <w:rPr>
                <w:rFonts w:eastAsiaTheme="minorEastAsia"/>
                <w:color w:val="000000" w:themeColor="text1"/>
                <w:szCs w:val="24"/>
              </w:rPr>
              <w:t>Percentage of</w:t>
            </w:r>
          </w:p>
        </w:tc>
      </w:tr>
      <w:tr w:rsidR="00F36557" w:rsidRPr="00217447" w:rsidTr="00481FB8">
        <w:trPr>
          <w:trHeight w:val="288"/>
        </w:trPr>
        <w:tc>
          <w:tcPr>
            <w:tcW w:w="800" w:type="dxa"/>
            <w:vAlign w:val="bottom"/>
          </w:tcPr>
          <w:p w:rsidR="00C6236E" w:rsidRPr="00217447" w:rsidRDefault="00C6236E" w:rsidP="00BE5C9F">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No.</w:t>
            </w:r>
          </w:p>
        </w:tc>
        <w:tc>
          <w:tcPr>
            <w:tcW w:w="5480" w:type="dxa"/>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payable under the running bill to the</w:t>
            </w:r>
          </w:p>
        </w:tc>
        <w:tc>
          <w:tcPr>
            <w:tcW w:w="2920" w:type="dxa"/>
            <w:vAlign w:val="bottom"/>
          </w:tcPr>
          <w:p w:rsidR="00C6236E" w:rsidRPr="00217447" w:rsidRDefault="00C6236E" w:rsidP="00BE5C9F">
            <w:pPr>
              <w:widowControl w:val="0"/>
              <w:autoSpaceDE w:val="0"/>
              <w:autoSpaceDN w:val="0"/>
              <w:adjustRightInd w:val="0"/>
              <w:spacing w:line="360" w:lineRule="auto"/>
              <w:ind w:left="1280"/>
              <w:rPr>
                <w:rFonts w:eastAsiaTheme="minorEastAsia"/>
                <w:color w:val="000000" w:themeColor="text1"/>
                <w:szCs w:val="24"/>
              </w:rPr>
            </w:pPr>
            <w:r w:rsidRPr="00217447">
              <w:rPr>
                <w:rFonts w:eastAsiaTheme="minorEastAsia"/>
                <w:color w:val="000000" w:themeColor="text1"/>
                <w:szCs w:val="24"/>
              </w:rPr>
              <w:t>quoted rates</w:t>
            </w:r>
          </w:p>
        </w:tc>
      </w:tr>
      <w:tr w:rsidR="00F36557" w:rsidRPr="00217447" w:rsidTr="00481FB8">
        <w:trPr>
          <w:trHeight w:val="288"/>
        </w:trPr>
        <w:tc>
          <w:tcPr>
            <w:tcW w:w="800" w:type="dxa"/>
            <w:vAlign w:val="bottom"/>
          </w:tcPr>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pPr>
          </w:p>
        </w:tc>
        <w:tc>
          <w:tcPr>
            <w:tcW w:w="5480" w:type="dxa"/>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total tender quantity</w:t>
            </w:r>
          </w:p>
        </w:tc>
        <w:tc>
          <w:tcPr>
            <w:tcW w:w="2920" w:type="dxa"/>
            <w:vAlign w:val="bottom"/>
          </w:tcPr>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pPr>
          </w:p>
        </w:tc>
      </w:tr>
      <w:tr w:rsidR="00F36557" w:rsidRPr="00217447" w:rsidTr="00481FB8">
        <w:trPr>
          <w:trHeight w:val="298"/>
        </w:trPr>
        <w:tc>
          <w:tcPr>
            <w:tcW w:w="800" w:type="dxa"/>
            <w:vAlign w:val="bottom"/>
          </w:tcPr>
          <w:p w:rsidR="00C6236E" w:rsidRPr="00217447" w:rsidRDefault="00C6236E" w:rsidP="00BE5C9F">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1.</w:t>
            </w:r>
          </w:p>
        </w:tc>
        <w:tc>
          <w:tcPr>
            <w:tcW w:w="5480" w:type="dxa"/>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0 to 50</w:t>
            </w:r>
          </w:p>
        </w:tc>
        <w:tc>
          <w:tcPr>
            <w:tcW w:w="2920" w:type="dxa"/>
            <w:vAlign w:val="bottom"/>
          </w:tcPr>
          <w:p w:rsidR="00C6236E" w:rsidRPr="00217447" w:rsidRDefault="00C6236E" w:rsidP="00BE5C9F">
            <w:pPr>
              <w:widowControl w:val="0"/>
              <w:autoSpaceDE w:val="0"/>
              <w:autoSpaceDN w:val="0"/>
              <w:adjustRightInd w:val="0"/>
              <w:spacing w:line="360" w:lineRule="auto"/>
              <w:ind w:right="320"/>
              <w:jc w:val="right"/>
              <w:rPr>
                <w:rFonts w:eastAsiaTheme="minorEastAsia"/>
                <w:color w:val="000000" w:themeColor="text1"/>
                <w:szCs w:val="24"/>
              </w:rPr>
            </w:pPr>
            <w:r w:rsidRPr="00217447">
              <w:rPr>
                <w:rFonts w:eastAsiaTheme="minorEastAsia"/>
                <w:color w:val="000000" w:themeColor="text1"/>
                <w:szCs w:val="24"/>
              </w:rPr>
              <w:t>95.00</w:t>
            </w:r>
          </w:p>
        </w:tc>
      </w:tr>
      <w:tr w:rsidR="00F36557" w:rsidRPr="00217447" w:rsidTr="00481FB8">
        <w:trPr>
          <w:trHeight w:val="288"/>
        </w:trPr>
        <w:tc>
          <w:tcPr>
            <w:tcW w:w="800" w:type="dxa"/>
            <w:vAlign w:val="bottom"/>
          </w:tcPr>
          <w:p w:rsidR="00C6236E" w:rsidRPr="00217447" w:rsidRDefault="00C6236E" w:rsidP="00BE5C9F">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2</w:t>
            </w:r>
          </w:p>
        </w:tc>
        <w:tc>
          <w:tcPr>
            <w:tcW w:w="5480" w:type="dxa"/>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50 to 100</w:t>
            </w:r>
          </w:p>
        </w:tc>
        <w:tc>
          <w:tcPr>
            <w:tcW w:w="2920" w:type="dxa"/>
            <w:vAlign w:val="bottom"/>
          </w:tcPr>
          <w:p w:rsidR="00C6236E" w:rsidRPr="00217447" w:rsidRDefault="00C6236E" w:rsidP="00BE5C9F">
            <w:pPr>
              <w:widowControl w:val="0"/>
              <w:autoSpaceDE w:val="0"/>
              <w:autoSpaceDN w:val="0"/>
              <w:adjustRightInd w:val="0"/>
              <w:spacing w:line="360" w:lineRule="auto"/>
              <w:ind w:right="320"/>
              <w:jc w:val="right"/>
              <w:rPr>
                <w:rFonts w:eastAsiaTheme="minorEastAsia"/>
                <w:color w:val="000000" w:themeColor="text1"/>
                <w:szCs w:val="24"/>
              </w:rPr>
            </w:pPr>
            <w:r w:rsidRPr="00217447">
              <w:rPr>
                <w:rFonts w:eastAsiaTheme="minorEastAsia"/>
                <w:color w:val="000000" w:themeColor="text1"/>
                <w:szCs w:val="24"/>
              </w:rPr>
              <w:t>97.50</w:t>
            </w:r>
          </w:p>
        </w:tc>
      </w:tr>
      <w:tr w:rsidR="00F36557" w:rsidRPr="00217447" w:rsidTr="00481FB8">
        <w:trPr>
          <w:trHeight w:val="288"/>
        </w:trPr>
        <w:tc>
          <w:tcPr>
            <w:tcW w:w="800" w:type="dxa"/>
            <w:vAlign w:val="bottom"/>
          </w:tcPr>
          <w:p w:rsidR="00C6236E" w:rsidRPr="00217447" w:rsidRDefault="00C6236E" w:rsidP="00BE5C9F">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3.</w:t>
            </w:r>
          </w:p>
        </w:tc>
        <w:tc>
          <w:tcPr>
            <w:tcW w:w="5480" w:type="dxa"/>
            <w:vAlign w:val="bottom"/>
          </w:tcPr>
          <w:p w:rsidR="00C6236E" w:rsidRPr="00217447" w:rsidRDefault="00C6236E" w:rsidP="00BE5C9F">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Final bill (On completion of the work)</w:t>
            </w:r>
          </w:p>
        </w:tc>
        <w:tc>
          <w:tcPr>
            <w:tcW w:w="2920" w:type="dxa"/>
            <w:vAlign w:val="bottom"/>
          </w:tcPr>
          <w:p w:rsidR="00C6236E" w:rsidRPr="00217447" w:rsidRDefault="00C6236E" w:rsidP="00BE5C9F">
            <w:pPr>
              <w:widowControl w:val="0"/>
              <w:autoSpaceDE w:val="0"/>
              <w:autoSpaceDN w:val="0"/>
              <w:adjustRightInd w:val="0"/>
              <w:spacing w:line="360" w:lineRule="auto"/>
              <w:ind w:right="320"/>
              <w:jc w:val="right"/>
              <w:rPr>
                <w:rFonts w:eastAsiaTheme="minorEastAsia"/>
                <w:color w:val="000000" w:themeColor="text1"/>
                <w:szCs w:val="24"/>
              </w:rPr>
            </w:pPr>
            <w:r w:rsidRPr="00217447">
              <w:rPr>
                <w:rFonts w:eastAsiaTheme="minorEastAsia"/>
                <w:color w:val="000000" w:themeColor="text1"/>
                <w:szCs w:val="24"/>
              </w:rPr>
              <w:t>100.00</w:t>
            </w:r>
          </w:p>
        </w:tc>
      </w:tr>
    </w:tbl>
    <w:p w:rsidR="00C6236E" w:rsidRPr="00217447" w:rsidRDefault="00C6236E" w:rsidP="00BE5C9F">
      <w:pPr>
        <w:widowControl w:val="0"/>
        <w:numPr>
          <w:ilvl w:val="0"/>
          <w:numId w:val="249"/>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ROCK TOE </w:t>
      </w:r>
    </w:p>
    <w:p w:rsidR="00C6236E" w:rsidRPr="00217447" w:rsidRDefault="00C6236E" w:rsidP="00BE5C9F">
      <w:pPr>
        <w:widowControl w:val="0"/>
        <w:numPr>
          <w:ilvl w:val="1"/>
          <w:numId w:val="249"/>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Materials for rock toe shall consist of suitable free draining rock fragments cobbles and boulders. The stones/rubble available from the excavation shall be used. If the material is not sufficient, stones/rubbles shall be brought from the approved quarries. </w:t>
      </w:r>
    </w:p>
    <w:p w:rsidR="00C6236E" w:rsidRPr="00217447" w:rsidRDefault="00C6236E" w:rsidP="00DE3F40">
      <w:pPr>
        <w:widowControl w:val="0"/>
        <w:overflowPunct w:val="0"/>
        <w:autoSpaceDE w:val="0"/>
        <w:autoSpaceDN w:val="0"/>
        <w:adjustRightInd w:val="0"/>
        <w:spacing w:line="360" w:lineRule="auto"/>
        <w:ind w:left="1129"/>
        <w:jc w:val="both"/>
        <w:rPr>
          <w:rFonts w:eastAsiaTheme="minorEastAsia"/>
          <w:color w:val="000000" w:themeColor="text1"/>
          <w:szCs w:val="24"/>
        </w:rPr>
      </w:pPr>
      <w:r w:rsidRPr="00217447">
        <w:rPr>
          <w:rFonts w:eastAsiaTheme="minorEastAsia"/>
          <w:color w:val="000000" w:themeColor="text1"/>
          <w:szCs w:val="24"/>
        </w:rPr>
        <w:t xml:space="preserve">The material shall be got approved by the Engineer-in-charge prior to being brought to site. The material shall be clean and well graded consisting principally of rock fragments. Fragments less than 0.01 cum. shall not be used. Sufficient fine material such as rock spalls, cobbles and coarse gravel to fill the voids among the larger stone shall be used. Use of stones above 0.028 cum. is not obligatory. The material shall be selected and placed in such a way that the larger stones shall be placed near the outer slope and the smaller ones adjacent to the inner slope. The stones shall be properly hand packed, so as to produce a dense and well graded fill with no large voids and cavities. The surface of the outer slope shall be fairly even and uniform. </w:t>
      </w:r>
    </w:p>
    <w:p w:rsidR="00C6236E" w:rsidRPr="00217447" w:rsidRDefault="00C6236E" w:rsidP="00BE5C9F">
      <w:pPr>
        <w:widowControl w:val="0"/>
        <w:numPr>
          <w:ilvl w:val="1"/>
          <w:numId w:val="24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Suitable outfall for draining the seepage water collected in the rock toe shall be provided depending upon the site conditions. </w:t>
      </w:r>
    </w:p>
    <w:p w:rsidR="00434C50" w:rsidRPr="00217447" w:rsidRDefault="00C6236E" w:rsidP="00BE5C9F">
      <w:pPr>
        <w:widowControl w:val="0"/>
        <w:numPr>
          <w:ilvl w:val="1"/>
          <w:numId w:val="249"/>
        </w:numPr>
        <w:tabs>
          <w:tab w:val="num" w:pos="1077"/>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dimensions of the rock toe Zone shown in the drawings are tentative and if required, modifications may be ordered by the Engineer during execution of the work. The Contractor shall work according to such modifications without any increase in unit rates. </w:t>
      </w:r>
    </w:p>
    <w:p w:rsidR="00C6236E" w:rsidRPr="00217447" w:rsidRDefault="00C6236E" w:rsidP="00BE5C9F">
      <w:pPr>
        <w:widowControl w:val="0"/>
        <w:numPr>
          <w:ilvl w:val="0"/>
          <w:numId w:val="250"/>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bookmarkStart w:id="34" w:name="page118"/>
      <w:bookmarkEnd w:id="34"/>
      <w:r w:rsidRPr="00217447">
        <w:rPr>
          <w:rFonts w:eastAsiaTheme="minorEastAsia"/>
          <w:b/>
          <w:bCs/>
          <w:color w:val="000000" w:themeColor="text1"/>
          <w:szCs w:val="24"/>
        </w:rPr>
        <w:t xml:space="preserve">MEASUREMENT AND PAYMENT </w:t>
      </w:r>
    </w:p>
    <w:p w:rsidR="00C6236E" w:rsidRPr="00217447" w:rsidRDefault="00C6236E" w:rsidP="00BE5C9F">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 w:val="23"/>
          <w:szCs w:val="23"/>
        </w:rPr>
        <w:t xml:space="preserve">The item shall be paid on quantity basis for the cubic contents laid at the rate quoted in Schedule B. The quantities for payment shall be worked out from cross sections taken at an interval of 30 mtrs. or closer. The payment will be restricted to the quantities within the lines as shown on the drawings including the authorised modifications thereof. </w:t>
      </w:r>
    </w:p>
    <w:p w:rsidR="00C6236E" w:rsidRPr="00217447" w:rsidRDefault="00C6236E" w:rsidP="00BE5C9F">
      <w:pPr>
        <w:widowControl w:val="0"/>
        <w:numPr>
          <w:ilvl w:val="0"/>
          <w:numId w:val="25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LAYING OF FILTERS </w:t>
      </w:r>
    </w:p>
    <w:p w:rsidR="00C6236E" w:rsidRPr="00217447" w:rsidRDefault="00C6236E" w:rsidP="00BE5C9F">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Filter media shall be provided to the dimensions shown in the drawing or as directed by the Engineer-in-charge. The number of layers, the thickness of each layer and gradation of filter material shall be as specified in drawing or as directed by the Engineer-in-charge. The placing of a filter layer shall be such that the segregation within the layer is prevented. Filter materials shall be watered and compacted so as to achieve a relative density of not less than 70%. Care shall be taken not to mix up the filter materials of a layer with soil or with filter materials of adjoining layer.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Suitable transition filter is intended to be provided between earth fill and all-in-fill if the all-in-fill zone consists of less than 50% of minus 80 mm. material. The Contractor shall provide the transition filter as shown in the drawing or as directed by the Engineer-in-charge for which payment will be made at quoted rates. Horizontal filter blanket shall be provided, wherever prescribed, connecting the inclined filters as shown in the drawings or as directed by the Engineer-in-charge. Before placing the horizontal filter layers, the foundation therefore shall be cleared and brought to level by filling in depressions (if any) with selected impervious materials compacted at OMC. Each layer of filter media shall be adequately watered and compacted by moving the hauling and spreading equipment over it or by other means approved by the Engineer-in-charge. The rock toe, if prescribed, shall then be laid in such a way as not to damage the filter blanket in any way. </w:t>
      </w:r>
    </w:p>
    <w:p w:rsidR="00C6236E" w:rsidRPr="00217447" w:rsidRDefault="00C6236E" w:rsidP="00BE5C9F">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 w:val="23"/>
          <w:szCs w:val="23"/>
        </w:rPr>
        <w:t xml:space="preserve">Inclined filters abutting the outer slope of the impervious core shall be provided, as per approved drawings or as directed by the Engineer-in-charge. Filter materials shall be so placed that it conforms to the position indicated in the drawing and the continuity of each layer is ensured. The thickness and location of each individual filter layer shall be maintained by placing the material between temporarily placed mild steel sheets or wooden boards which shall be withdrawn before compaction. The inclined filter and the embankment material adjacent to it shall be raised together with a maximum difference in height of 0.6 mtr. between filter and the adjacent embankment. </w:t>
      </w:r>
    </w:p>
    <w:p w:rsidR="00C6236E" w:rsidRPr="00217447" w:rsidRDefault="00C6236E" w:rsidP="00BE5C9F">
      <w:pPr>
        <w:widowControl w:val="0"/>
        <w:numPr>
          <w:ilvl w:val="0"/>
          <w:numId w:val="252"/>
        </w:numPr>
        <w:tabs>
          <w:tab w:val="num" w:pos="589"/>
        </w:tabs>
        <w:overflowPunct w:val="0"/>
        <w:autoSpaceDE w:val="0"/>
        <w:autoSpaceDN w:val="0"/>
        <w:adjustRightInd w:val="0"/>
        <w:spacing w:line="360" w:lineRule="auto"/>
        <w:ind w:left="589" w:hanging="589"/>
        <w:jc w:val="both"/>
        <w:rPr>
          <w:rFonts w:eastAsiaTheme="minorEastAsia"/>
          <w:b/>
          <w:bCs/>
          <w:color w:val="000000" w:themeColor="text1"/>
          <w:szCs w:val="24"/>
        </w:rPr>
      </w:pPr>
      <w:r w:rsidRPr="00217447">
        <w:rPr>
          <w:rFonts w:eastAsiaTheme="minorEastAsia"/>
          <w:b/>
          <w:bCs/>
          <w:color w:val="000000" w:themeColor="text1"/>
          <w:szCs w:val="24"/>
        </w:rPr>
        <w:t xml:space="preserve">FILTER DRAINS </w:t>
      </w:r>
    </w:p>
    <w:p w:rsidR="00C6236E" w:rsidRPr="00217447" w:rsidRDefault="00C6236E" w:rsidP="00BE5C9F">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Filter drains shall be provided at suitable locations and to the dimensions shown in the drawing to collect seepage from the embankment and to discharge the same away from the embankment by suitable means according to the site conditions as directed by the Engineer-in-charge. </w:t>
      </w:r>
    </w:p>
    <w:p w:rsidR="00C6236E" w:rsidRPr="00217447" w:rsidRDefault="00C6236E" w:rsidP="00BE5C9F">
      <w:pPr>
        <w:widowControl w:val="0"/>
        <w:numPr>
          <w:ilvl w:val="0"/>
          <w:numId w:val="252"/>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FILTER MATERIALS </w:t>
      </w:r>
    </w:p>
    <w:p w:rsidR="00C6236E" w:rsidRPr="00217447" w:rsidRDefault="00C6236E" w:rsidP="00DE3F40">
      <w:pPr>
        <w:widowControl w:val="0"/>
        <w:numPr>
          <w:ilvl w:val="1"/>
          <w:numId w:val="252"/>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filter materials shall consist of well graded sand, gravel or crusher broken aggregate. The material shall be free from debris, brush wood, vegetable matter, decomposed rock and other deleterious matter. Sand in filter media shall confirm to the specifications in IS: 383-1970 or its latest version. Silt and clay content in sand shall </w:t>
      </w:r>
      <w:r w:rsidR="00DE3F40" w:rsidRPr="00217447">
        <w:rPr>
          <w:rFonts w:eastAsiaTheme="minorEastAsia"/>
          <w:color w:val="000000" w:themeColor="text1"/>
          <w:szCs w:val="24"/>
        </w:rPr>
        <w:t>be less than 5% (IS: 1498-1970).</w:t>
      </w:r>
    </w:p>
    <w:p w:rsidR="00C6236E" w:rsidRPr="00217447" w:rsidRDefault="00C6236E" w:rsidP="00DE3F40">
      <w:pPr>
        <w:widowControl w:val="0"/>
        <w:numPr>
          <w:ilvl w:val="0"/>
          <w:numId w:val="253"/>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bookmarkStart w:id="35" w:name="page119"/>
      <w:bookmarkEnd w:id="35"/>
      <w:r w:rsidRPr="00217447">
        <w:rPr>
          <w:rFonts w:eastAsiaTheme="minorEastAsia"/>
          <w:color w:val="000000" w:themeColor="text1"/>
          <w:sz w:val="23"/>
          <w:szCs w:val="23"/>
        </w:rPr>
        <w:t xml:space="preserve">Filter materials shall not be placed until the sub-grade has been inspected and finally approved by the Engineer-in-charge. The filter material shall be laid in layers not exceeding 15 cms. in thickness or as prescribed by the Engineer-in-charge. The number of layers, the thickness of each layer and the size of ingredients shall be as per the final design which will be furnished to the contractor based on the laboratory test satisfying primarily the following filter criteria. </w:t>
      </w:r>
    </w:p>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p>
    <w:tbl>
      <w:tblPr>
        <w:tblW w:w="0" w:type="auto"/>
        <w:tblInd w:w="1069" w:type="dxa"/>
        <w:tblLayout w:type="fixed"/>
        <w:tblCellMar>
          <w:left w:w="0" w:type="dxa"/>
          <w:right w:w="0" w:type="dxa"/>
        </w:tblCellMar>
        <w:tblLook w:val="0000"/>
      </w:tblPr>
      <w:tblGrid>
        <w:gridCol w:w="1040"/>
        <w:gridCol w:w="1540"/>
        <w:gridCol w:w="2300"/>
      </w:tblGrid>
      <w:tr w:rsidR="00F36557" w:rsidRPr="00217447" w:rsidTr="002A37E4">
        <w:trPr>
          <w:trHeight w:val="299"/>
        </w:trPr>
        <w:tc>
          <w:tcPr>
            <w:tcW w:w="10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jc w:val="right"/>
              <w:rPr>
                <w:rFonts w:eastAsiaTheme="minorEastAsia"/>
                <w:color w:val="000000" w:themeColor="text1"/>
                <w:szCs w:val="24"/>
              </w:rPr>
            </w:pPr>
            <w:r w:rsidRPr="00217447">
              <w:rPr>
                <w:rFonts w:eastAsiaTheme="minorEastAsia"/>
                <w:color w:val="000000" w:themeColor="text1"/>
                <w:sz w:val="26"/>
                <w:szCs w:val="26"/>
              </w:rPr>
              <w:t>i.  D 15</w:t>
            </w:r>
          </w:p>
        </w:tc>
        <w:tc>
          <w:tcPr>
            <w:tcW w:w="15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 w:val="26"/>
                <w:szCs w:val="26"/>
              </w:rPr>
              <w:t>(F)</w:t>
            </w:r>
          </w:p>
        </w:tc>
        <w:tc>
          <w:tcPr>
            <w:tcW w:w="230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240"/>
        </w:trPr>
        <w:tc>
          <w:tcPr>
            <w:tcW w:w="10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jc w:val="right"/>
              <w:rPr>
                <w:rFonts w:eastAsiaTheme="minorEastAsia"/>
                <w:color w:val="000000" w:themeColor="text1"/>
                <w:szCs w:val="24"/>
              </w:rPr>
            </w:pPr>
            <w:r w:rsidRPr="00217447">
              <w:rPr>
                <w:rFonts w:eastAsiaTheme="minorEastAsia"/>
                <w:color w:val="000000" w:themeColor="text1"/>
                <w:sz w:val="26"/>
                <w:szCs w:val="26"/>
              </w:rPr>
              <w:t>-----------</w:t>
            </w:r>
          </w:p>
        </w:tc>
        <w:tc>
          <w:tcPr>
            <w:tcW w:w="15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ind w:left="1000"/>
              <w:rPr>
                <w:rFonts w:eastAsiaTheme="minorEastAsia"/>
                <w:color w:val="000000" w:themeColor="text1"/>
                <w:szCs w:val="24"/>
              </w:rPr>
            </w:pPr>
            <w:r w:rsidRPr="00217447">
              <w:rPr>
                <w:rFonts w:eastAsiaTheme="minorEastAsia"/>
                <w:color w:val="000000" w:themeColor="text1"/>
                <w:sz w:val="26"/>
                <w:szCs w:val="26"/>
              </w:rPr>
              <w:t>&lt;</w:t>
            </w:r>
          </w:p>
        </w:tc>
        <w:tc>
          <w:tcPr>
            <w:tcW w:w="230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ind w:left="300"/>
              <w:rPr>
                <w:rFonts w:eastAsiaTheme="minorEastAsia"/>
                <w:color w:val="000000" w:themeColor="text1"/>
                <w:szCs w:val="24"/>
              </w:rPr>
            </w:pPr>
            <w:r w:rsidRPr="00217447">
              <w:rPr>
                <w:rFonts w:eastAsiaTheme="minorEastAsia"/>
                <w:color w:val="000000" w:themeColor="text1"/>
                <w:sz w:val="26"/>
                <w:szCs w:val="26"/>
              </w:rPr>
              <w:t>4</w:t>
            </w:r>
          </w:p>
        </w:tc>
      </w:tr>
      <w:tr w:rsidR="00F36557" w:rsidRPr="00217447" w:rsidTr="002A37E4">
        <w:trPr>
          <w:trHeight w:val="295"/>
        </w:trPr>
        <w:tc>
          <w:tcPr>
            <w:tcW w:w="10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jc w:val="right"/>
              <w:rPr>
                <w:rFonts w:eastAsiaTheme="minorEastAsia"/>
                <w:color w:val="000000" w:themeColor="text1"/>
                <w:szCs w:val="24"/>
              </w:rPr>
            </w:pPr>
            <w:r w:rsidRPr="00217447">
              <w:rPr>
                <w:rFonts w:eastAsiaTheme="minorEastAsia"/>
                <w:color w:val="000000" w:themeColor="text1"/>
                <w:sz w:val="26"/>
                <w:szCs w:val="26"/>
              </w:rPr>
              <w:t>D 85</w:t>
            </w:r>
          </w:p>
        </w:tc>
        <w:tc>
          <w:tcPr>
            <w:tcW w:w="15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 w:val="26"/>
                <w:szCs w:val="26"/>
              </w:rPr>
              <w:t>(b)</w:t>
            </w:r>
          </w:p>
        </w:tc>
        <w:tc>
          <w:tcPr>
            <w:tcW w:w="230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413"/>
        </w:trPr>
        <w:tc>
          <w:tcPr>
            <w:tcW w:w="10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jc w:val="right"/>
              <w:rPr>
                <w:rFonts w:eastAsiaTheme="minorEastAsia"/>
                <w:color w:val="000000" w:themeColor="text1"/>
                <w:szCs w:val="24"/>
              </w:rPr>
            </w:pPr>
            <w:r w:rsidRPr="00217447">
              <w:rPr>
                <w:rFonts w:eastAsiaTheme="minorEastAsia"/>
                <w:color w:val="000000" w:themeColor="text1"/>
                <w:sz w:val="26"/>
                <w:szCs w:val="26"/>
              </w:rPr>
              <w:t>ii. D 15</w:t>
            </w:r>
          </w:p>
        </w:tc>
        <w:tc>
          <w:tcPr>
            <w:tcW w:w="15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 w:val="26"/>
                <w:szCs w:val="26"/>
              </w:rPr>
              <w:t>(F)</w:t>
            </w:r>
          </w:p>
        </w:tc>
        <w:tc>
          <w:tcPr>
            <w:tcW w:w="230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271"/>
        </w:trPr>
        <w:tc>
          <w:tcPr>
            <w:tcW w:w="10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jc w:val="right"/>
              <w:rPr>
                <w:rFonts w:eastAsiaTheme="minorEastAsia"/>
                <w:color w:val="000000" w:themeColor="text1"/>
                <w:szCs w:val="24"/>
              </w:rPr>
            </w:pPr>
            <w:r w:rsidRPr="00217447">
              <w:rPr>
                <w:rFonts w:eastAsiaTheme="minorEastAsia"/>
                <w:color w:val="000000" w:themeColor="text1"/>
                <w:sz w:val="26"/>
                <w:szCs w:val="26"/>
              </w:rPr>
              <w:t>-----------</w:t>
            </w:r>
          </w:p>
        </w:tc>
        <w:tc>
          <w:tcPr>
            <w:tcW w:w="15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ind w:left="1120"/>
              <w:rPr>
                <w:rFonts w:eastAsiaTheme="minorEastAsia"/>
                <w:color w:val="000000" w:themeColor="text1"/>
                <w:szCs w:val="24"/>
              </w:rPr>
            </w:pPr>
            <w:r w:rsidRPr="00217447">
              <w:rPr>
                <w:rFonts w:eastAsiaTheme="minorEastAsia"/>
                <w:color w:val="000000" w:themeColor="text1"/>
                <w:sz w:val="26"/>
                <w:szCs w:val="26"/>
              </w:rPr>
              <w:t>=</w:t>
            </w:r>
          </w:p>
        </w:tc>
        <w:tc>
          <w:tcPr>
            <w:tcW w:w="230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ind w:left="300"/>
              <w:rPr>
                <w:rFonts w:eastAsiaTheme="minorEastAsia"/>
                <w:color w:val="000000" w:themeColor="text1"/>
                <w:szCs w:val="24"/>
              </w:rPr>
            </w:pPr>
            <w:r w:rsidRPr="00217447">
              <w:rPr>
                <w:rFonts w:eastAsiaTheme="minorEastAsia"/>
                <w:color w:val="000000" w:themeColor="text1"/>
                <w:w w:val="94"/>
                <w:sz w:val="26"/>
                <w:szCs w:val="26"/>
              </w:rPr>
              <w:t>Between 4 and 40</w:t>
            </w:r>
          </w:p>
        </w:tc>
      </w:tr>
      <w:tr w:rsidR="00C6236E" w:rsidRPr="00217447" w:rsidTr="002A37E4">
        <w:trPr>
          <w:trHeight w:val="295"/>
        </w:trPr>
        <w:tc>
          <w:tcPr>
            <w:tcW w:w="10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jc w:val="right"/>
              <w:rPr>
                <w:rFonts w:eastAsiaTheme="minorEastAsia"/>
                <w:color w:val="000000" w:themeColor="text1"/>
                <w:szCs w:val="24"/>
              </w:rPr>
            </w:pPr>
            <w:r w:rsidRPr="00217447">
              <w:rPr>
                <w:rFonts w:eastAsiaTheme="minorEastAsia"/>
                <w:color w:val="000000" w:themeColor="text1"/>
                <w:sz w:val="26"/>
                <w:szCs w:val="26"/>
              </w:rPr>
              <w:t>D 15</w:t>
            </w:r>
          </w:p>
        </w:tc>
        <w:tc>
          <w:tcPr>
            <w:tcW w:w="154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 w:val="26"/>
                <w:szCs w:val="26"/>
              </w:rPr>
              <w:t>(b)</w:t>
            </w:r>
          </w:p>
        </w:tc>
        <w:tc>
          <w:tcPr>
            <w:tcW w:w="2300" w:type="dxa"/>
            <w:tcBorders>
              <w:top w:val="nil"/>
              <w:left w:val="nil"/>
              <w:bottom w:val="nil"/>
              <w:right w:val="nil"/>
            </w:tcBorders>
            <w:vAlign w:val="bottom"/>
          </w:tcPr>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p>
        </w:tc>
      </w:tr>
    </w:tbl>
    <w:p w:rsidR="00C6236E" w:rsidRPr="00217447" w:rsidRDefault="00C6236E" w:rsidP="00DE3F40">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DE3F40">
      <w:pPr>
        <w:widowControl w:val="0"/>
        <w:autoSpaceDE w:val="0"/>
        <w:autoSpaceDN w:val="0"/>
        <w:adjustRightInd w:val="0"/>
        <w:spacing w:line="360" w:lineRule="auto"/>
        <w:ind w:left="1129"/>
        <w:rPr>
          <w:rFonts w:eastAsiaTheme="minorEastAsia"/>
          <w:color w:val="000000" w:themeColor="text1"/>
          <w:szCs w:val="24"/>
        </w:rPr>
      </w:pPr>
      <w:r w:rsidRPr="00217447">
        <w:rPr>
          <w:rFonts w:eastAsiaTheme="minorEastAsia"/>
          <w:color w:val="000000" w:themeColor="text1"/>
          <w:szCs w:val="24"/>
        </w:rPr>
        <w:t>where D 15 and D 85 are particle diameter corresponding to 15% and 85% passing.</w:t>
      </w:r>
    </w:p>
    <w:p w:rsidR="00C6236E" w:rsidRPr="00217447" w:rsidRDefault="00C6236E" w:rsidP="00DE3F40">
      <w:pPr>
        <w:widowControl w:val="0"/>
        <w:overflowPunct w:val="0"/>
        <w:autoSpaceDE w:val="0"/>
        <w:autoSpaceDN w:val="0"/>
        <w:adjustRightInd w:val="0"/>
        <w:spacing w:line="360" w:lineRule="auto"/>
        <w:ind w:left="1129"/>
        <w:rPr>
          <w:rFonts w:eastAsiaTheme="minorEastAsia"/>
          <w:color w:val="000000" w:themeColor="text1"/>
          <w:szCs w:val="24"/>
        </w:rPr>
      </w:pPr>
      <w:r w:rsidRPr="00217447">
        <w:rPr>
          <w:rFonts w:eastAsiaTheme="minorEastAsia"/>
          <w:color w:val="000000" w:themeColor="text1"/>
          <w:szCs w:val="24"/>
        </w:rPr>
        <w:t>‘F’ denotes filter material, ‘b’ denotes base material. The percentage being determined by weight after mechanical analysis.</w:t>
      </w:r>
    </w:p>
    <w:p w:rsidR="00C6236E" w:rsidRPr="00217447" w:rsidRDefault="00C6236E" w:rsidP="00DE3F40">
      <w:pPr>
        <w:widowControl w:val="0"/>
        <w:numPr>
          <w:ilvl w:val="1"/>
          <w:numId w:val="254"/>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gradation curves of the filter material shall be nearly parallel to the gradation curves of the base material. </w:t>
      </w:r>
    </w:p>
    <w:p w:rsidR="00C6236E" w:rsidRPr="00217447" w:rsidRDefault="00C6236E" w:rsidP="00BE5C9F">
      <w:pPr>
        <w:widowControl w:val="0"/>
        <w:numPr>
          <w:ilvl w:val="1"/>
          <w:numId w:val="254"/>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requirement for grading of the filter shall be established by the field laboratory on the basis of mechanical analysis of adjacent materials. </w:t>
      </w:r>
    </w:p>
    <w:p w:rsidR="00C6236E" w:rsidRPr="00217447" w:rsidRDefault="00C6236E" w:rsidP="00DE3F40">
      <w:pPr>
        <w:widowControl w:val="0"/>
        <w:numPr>
          <w:ilvl w:val="1"/>
          <w:numId w:val="254"/>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size and grading of filter material shall generally be as indicated in the Drawing. The Engineer-in-charge may at his discretion modify the gradation in the filter layer to satisfy the filter criteria. The Contractor shall do the necessary processing of filter materials at his own cost. </w:t>
      </w:r>
    </w:p>
    <w:p w:rsidR="00C6236E" w:rsidRPr="00217447" w:rsidRDefault="00C6236E" w:rsidP="00DE3F40">
      <w:pPr>
        <w:widowControl w:val="0"/>
        <w:numPr>
          <w:ilvl w:val="1"/>
          <w:numId w:val="254"/>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material brought by the Contractor to the site shall be tested by the quality control organisation of the Department in the laboratory at the project site. The result thereof shall be final and binding. All material not conforming to the requirement so determined shall not be permitted for use on the said work. </w:t>
      </w:r>
    </w:p>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BE5C9F">
      <w:pPr>
        <w:widowControl w:val="0"/>
        <w:numPr>
          <w:ilvl w:val="0"/>
          <w:numId w:val="255"/>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MEASUREMENTS AND PAYMENTS </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quantity of the filter material shall be calculated from initial levels taken at 30 mtrs. or even closer interval if warranted by unevenness of the ground, before and after laying filter material. Payment shall be made on volumetric basis separately for each layer as per the rate quoted in Schedule B. The rate includes cost of procuring, handling, placing, watering and compacting the filter material and all incidental operations with all leads and lifts etc., complete. </w:t>
      </w:r>
    </w:p>
    <w:p w:rsidR="00C6236E" w:rsidRPr="00217447" w:rsidRDefault="00C6236E" w:rsidP="00E6729F">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2.10 BACKFILL IN FOUNDATION TRENCHES AND AROUND STRUCTURES</w:t>
      </w:r>
    </w:p>
    <w:p w:rsidR="00C6236E" w:rsidRPr="00217447" w:rsidRDefault="00C6236E" w:rsidP="00BE5C9F">
      <w:pPr>
        <w:widowControl w:val="0"/>
        <w:numPr>
          <w:ilvl w:val="0"/>
          <w:numId w:val="256"/>
        </w:numPr>
        <w:tabs>
          <w:tab w:val="num" w:pos="809"/>
        </w:tabs>
        <w:overflowPunct w:val="0"/>
        <w:autoSpaceDE w:val="0"/>
        <w:autoSpaceDN w:val="0"/>
        <w:adjustRightInd w:val="0"/>
        <w:spacing w:line="360" w:lineRule="auto"/>
        <w:ind w:left="809" w:hanging="80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BE5C9F">
      <w:pPr>
        <w:widowControl w:val="0"/>
        <w:numPr>
          <w:ilvl w:val="1"/>
          <w:numId w:val="256"/>
        </w:numPr>
        <w:tabs>
          <w:tab w:val="num" w:pos="1185"/>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type of material used for backfill and the manner of depositing the material, shall be subject to approval. As far as practicable, backfill material shall be obtained from the excavation for structures or from adjacent canal excavation, or from excavation of other ancillary works. </w:t>
      </w:r>
    </w:p>
    <w:p w:rsidR="00434C50" w:rsidRPr="00217447" w:rsidRDefault="00C6236E" w:rsidP="00DE3F40">
      <w:pPr>
        <w:widowControl w:val="0"/>
        <w:numPr>
          <w:ilvl w:val="1"/>
          <w:numId w:val="256"/>
        </w:numPr>
        <w:tabs>
          <w:tab w:val="num" w:pos="1185"/>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Backfill material shall contain no stones larger than 7.5 cms. size, or as prescribed by Engineer-in-charge. </w:t>
      </w:r>
      <w:bookmarkStart w:id="36" w:name="page120"/>
      <w:bookmarkEnd w:id="36"/>
    </w:p>
    <w:p w:rsidR="00C6236E" w:rsidRPr="00217447" w:rsidRDefault="00C6236E" w:rsidP="00BE5C9F">
      <w:pPr>
        <w:widowControl w:val="0"/>
        <w:numPr>
          <w:ilvl w:val="0"/>
          <w:numId w:val="257"/>
        </w:numPr>
        <w:tabs>
          <w:tab w:val="num" w:pos="1115"/>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backfill material shall be placed to the lines and grades as shown on the drawings or as prescribed in this paragraph or as directed by the Engineer-in-charge. </w:t>
      </w:r>
    </w:p>
    <w:p w:rsidR="00C6236E" w:rsidRPr="00217447" w:rsidRDefault="00C6236E" w:rsidP="00BE5C9F">
      <w:pPr>
        <w:widowControl w:val="0"/>
        <w:numPr>
          <w:ilvl w:val="0"/>
          <w:numId w:val="257"/>
        </w:numPr>
        <w:tabs>
          <w:tab w:val="num" w:pos="1128"/>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backfill material shall be placed carefully and spread in uniform layers of specified thickness and each layer will be moistened and compacted to required degree of compaction at specified moisture contents. The backfill shall be brought up as uniformly as practicable on both sides of walls and all sides of structures to prevent unequal loading. The backfill material shall be placed at about the same elevation on both sides of the pipe portions of the structures and culverts and difference in elevation shall not exceed 15 cms. at any time. The Contractor shall be responsible for providing adequate earth cover wherever necessary such as over the pipes or pipe culverts, to prevent damage due to loads of construction equipments. </w:t>
      </w:r>
    </w:p>
    <w:p w:rsidR="00C6236E" w:rsidRPr="00217447" w:rsidRDefault="00C6236E" w:rsidP="00BE5C9F">
      <w:pPr>
        <w:widowControl w:val="0"/>
        <w:numPr>
          <w:ilvl w:val="0"/>
          <w:numId w:val="257"/>
        </w:numPr>
        <w:tabs>
          <w:tab w:val="num" w:pos="1066"/>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If a haul road is built over a pipe, all backfill around and over the pipe shall be placed to a uniform surface and no humps or depressions shall be permitted at the pipe crossings. </w:t>
      </w:r>
    </w:p>
    <w:p w:rsidR="00DE3F40" w:rsidRPr="00217447" w:rsidRDefault="00C6236E" w:rsidP="00DE3F40">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2.10.2  COMPACTION OF BACKFILL</w:t>
      </w:r>
    </w:p>
    <w:p w:rsidR="00C6236E" w:rsidRPr="00217447" w:rsidRDefault="00C6236E" w:rsidP="00BE5C9F">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When compacting soil against abutment of masonry or concrete structures, width to an extent of 0.6 mtr. shall be compacted with pneumatic tampers. Roller shall not be used close to structures to avoid damage. The size and weight of compacting equipment, shall depend on nature of material, the height and load assumed in design of a structure. The backfill close to the structure upto the rolled layer shall be compacted in suitable uniform layers, using pneumatic tampers to a dry density of at least 90% of Standard Proctor. The moisture content of the earthfill placed against the rock or the structures shall be about 2% higher than O.M.C. to allow for penetration into cavities. Compaction at joints of earthwork and backfill around structures shall be carried out with special care without claiming any extra cost.</w:t>
      </w:r>
    </w:p>
    <w:p w:rsidR="00C6236E" w:rsidRPr="00217447" w:rsidRDefault="00C6236E" w:rsidP="00BE5C9F">
      <w:pPr>
        <w:widowControl w:val="0"/>
        <w:numPr>
          <w:ilvl w:val="0"/>
          <w:numId w:val="258"/>
        </w:numPr>
        <w:tabs>
          <w:tab w:val="num" w:pos="809"/>
        </w:tabs>
        <w:overflowPunct w:val="0"/>
        <w:autoSpaceDE w:val="0"/>
        <w:autoSpaceDN w:val="0"/>
        <w:adjustRightInd w:val="0"/>
        <w:spacing w:line="360" w:lineRule="auto"/>
        <w:ind w:left="809" w:hanging="809"/>
        <w:jc w:val="both"/>
        <w:rPr>
          <w:rFonts w:eastAsiaTheme="minorEastAsia"/>
          <w:b/>
          <w:bCs/>
          <w:color w:val="000000" w:themeColor="text1"/>
          <w:szCs w:val="24"/>
        </w:rPr>
      </w:pPr>
      <w:r w:rsidRPr="00217447">
        <w:rPr>
          <w:rFonts w:eastAsiaTheme="minorEastAsia"/>
          <w:b/>
          <w:bCs/>
          <w:color w:val="000000" w:themeColor="text1"/>
          <w:szCs w:val="24"/>
        </w:rPr>
        <w:t xml:space="preserve">MEASUREMENT AND PAYMENT </w:t>
      </w:r>
    </w:p>
    <w:p w:rsidR="00C6236E" w:rsidRPr="00217447" w:rsidRDefault="00C6236E" w:rsidP="00BE5C9F">
      <w:pPr>
        <w:widowControl w:val="0"/>
        <w:numPr>
          <w:ilvl w:val="1"/>
          <w:numId w:val="258"/>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Measurement for payment, for backfill in foundation trenches and around structures shall be made restricting to the pay lines shown on the drawings. Any over excavation and consequent extra backfill outside paylines will be at the cost of the Contractor. The payment shall be made on a volumetric basis under the relevant items of Schedule B. </w:t>
      </w:r>
    </w:p>
    <w:p w:rsidR="00C6236E" w:rsidRPr="00217447" w:rsidRDefault="00C6236E" w:rsidP="00BE5C9F">
      <w:pPr>
        <w:widowControl w:val="0"/>
        <w:numPr>
          <w:ilvl w:val="1"/>
          <w:numId w:val="258"/>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first 45 cms. of canal embankment compacted with pneumatic/hand tampers over the barrels of cross drainage structures shall be paid at the rate quoted for backfill around structures. </w:t>
      </w:r>
    </w:p>
    <w:p w:rsidR="00C6236E" w:rsidRPr="00217447" w:rsidRDefault="00C6236E" w:rsidP="00BE5C9F">
      <w:pPr>
        <w:widowControl w:val="0"/>
        <w:numPr>
          <w:ilvl w:val="0"/>
          <w:numId w:val="259"/>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WEATHER CONDITIONS </w:t>
      </w:r>
    </w:p>
    <w:p w:rsidR="00434C50" w:rsidRPr="00217447" w:rsidRDefault="00C6236E" w:rsidP="00DE3F40">
      <w:pPr>
        <w:widowControl w:val="0"/>
        <w:numPr>
          <w:ilvl w:val="1"/>
          <w:numId w:val="259"/>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Embankment material shall be placed only when weather conditions are satisfactory to permit accurate control of the moisture content in the embankment material. Before closing the work on embankment, in any continuous reach prior to monsoon, the top surface shall be graded away from the canal and rolled with a smooth wheeled roller to facilitate run-off. Prior to resuming work, the top surface shall be scarified and moistened or allowed to dry as the case may require. </w:t>
      </w:r>
      <w:bookmarkStart w:id="37" w:name="page121"/>
      <w:bookmarkEnd w:id="37"/>
    </w:p>
    <w:p w:rsidR="00C6236E" w:rsidRPr="00217447" w:rsidRDefault="00C6236E" w:rsidP="00BE5C9F">
      <w:pPr>
        <w:widowControl w:val="0"/>
        <w:numPr>
          <w:ilvl w:val="1"/>
          <w:numId w:val="260"/>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Contractor shall provide suitable protection works to protect the slopes from erosion due to rain. No payment whatsoever shall be made for providing such protection work and repairing any monsoon damages. </w:t>
      </w:r>
    </w:p>
    <w:p w:rsidR="00C6236E" w:rsidRPr="00217447" w:rsidRDefault="00C6236E" w:rsidP="00BE5C9F">
      <w:pPr>
        <w:widowControl w:val="0"/>
        <w:numPr>
          <w:ilvl w:val="0"/>
          <w:numId w:val="26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INSPECTION AND TESTS </w:t>
      </w:r>
    </w:p>
    <w:p w:rsidR="00C6236E" w:rsidRPr="00217447" w:rsidRDefault="00C6236E" w:rsidP="00BE5C9F">
      <w:pPr>
        <w:widowControl w:val="0"/>
        <w:numPr>
          <w:ilvl w:val="0"/>
          <w:numId w:val="262"/>
        </w:numPr>
        <w:tabs>
          <w:tab w:val="num" w:pos="809"/>
        </w:tabs>
        <w:overflowPunct w:val="0"/>
        <w:autoSpaceDE w:val="0"/>
        <w:autoSpaceDN w:val="0"/>
        <w:adjustRightInd w:val="0"/>
        <w:spacing w:line="360" w:lineRule="auto"/>
        <w:ind w:left="809" w:hanging="80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BE5C9F">
      <w:pPr>
        <w:widowControl w:val="0"/>
        <w:numPr>
          <w:ilvl w:val="1"/>
          <w:numId w:val="262"/>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The Engineer-in-charge would exercise a thorough check on the quality of fill material delivered to the embankment and on the degree of compaction. He would further arrange to obtain and record the data of in-situ properties of the high banks after compaction, for comparison with design assumptions. To achieve these objectives, a programme of field testing and inspection shall be planned .</w:t>
      </w:r>
    </w:p>
    <w:p w:rsidR="00C6236E" w:rsidRPr="00217447" w:rsidRDefault="00C6236E" w:rsidP="00BE5C9F">
      <w:pPr>
        <w:widowControl w:val="0"/>
        <w:numPr>
          <w:ilvl w:val="1"/>
          <w:numId w:val="262"/>
        </w:numPr>
        <w:tabs>
          <w:tab w:val="num" w:pos="1049"/>
        </w:tabs>
        <w:overflowPunct w:val="0"/>
        <w:autoSpaceDE w:val="0"/>
        <w:autoSpaceDN w:val="0"/>
        <w:adjustRightInd w:val="0"/>
        <w:spacing w:line="360" w:lineRule="auto"/>
        <w:ind w:left="1049" w:hanging="483"/>
        <w:jc w:val="both"/>
        <w:rPr>
          <w:rFonts w:eastAsiaTheme="minorEastAsia"/>
          <w:color w:val="000000" w:themeColor="text1"/>
          <w:szCs w:val="24"/>
        </w:rPr>
      </w:pPr>
      <w:r w:rsidRPr="00217447">
        <w:rPr>
          <w:rFonts w:eastAsiaTheme="minorEastAsia"/>
          <w:color w:val="000000" w:themeColor="text1"/>
          <w:szCs w:val="24"/>
        </w:rPr>
        <w:t xml:space="preserve">The Scope of Testing and Inspection is as under: </w:t>
      </w:r>
    </w:p>
    <w:p w:rsidR="00C6236E" w:rsidRPr="00217447" w:rsidRDefault="00C6236E" w:rsidP="00BE5C9F">
      <w:pPr>
        <w:widowControl w:val="0"/>
        <w:numPr>
          <w:ilvl w:val="0"/>
          <w:numId w:val="263"/>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quality of materials used for bankwork will be checked periodically. </w:t>
      </w:r>
    </w:p>
    <w:p w:rsidR="00C6236E" w:rsidRPr="00217447" w:rsidRDefault="00C6236E" w:rsidP="00BE5C9F">
      <w:pPr>
        <w:widowControl w:val="0"/>
        <w:numPr>
          <w:ilvl w:val="0"/>
          <w:numId w:val="263"/>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Checks on the effectiveness of placement and compaction procedures shall be made by field density tests at prescribed intervals and </w:t>
      </w:r>
    </w:p>
    <w:p w:rsidR="00C6236E" w:rsidRPr="00217447" w:rsidRDefault="00C6236E" w:rsidP="00BE5C9F">
      <w:pPr>
        <w:widowControl w:val="0"/>
        <w:numPr>
          <w:ilvl w:val="0"/>
          <w:numId w:val="263"/>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Record tests of compacted fill shall be made at regular intervals. </w:t>
      </w:r>
    </w:p>
    <w:p w:rsidR="00C6236E" w:rsidRPr="00217447" w:rsidRDefault="00C6236E" w:rsidP="00BE5C9F">
      <w:pPr>
        <w:widowControl w:val="0"/>
        <w:numPr>
          <w:ilvl w:val="0"/>
          <w:numId w:val="264"/>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BEFORE COMPACTION </w:t>
      </w:r>
    </w:p>
    <w:p w:rsidR="00C6236E" w:rsidRPr="00217447" w:rsidRDefault="00C6236E" w:rsidP="00BE5C9F">
      <w:pPr>
        <w:widowControl w:val="0"/>
        <w:numPr>
          <w:ilvl w:val="1"/>
          <w:numId w:val="264"/>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Materials delivered to the fill shall be visually examined and their properties estimated by way of inspection. </w:t>
      </w:r>
    </w:p>
    <w:p w:rsidR="00C6236E" w:rsidRPr="00217447" w:rsidRDefault="00C6236E" w:rsidP="00DE7B6D">
      <w:pPr>
        <w:widowControl w:val="0"/>
        <w:autoSpaceDE w:val="0"/>
        <w:autoSpaceDN w:val="0"/>
        <w:adjustRightInd w:val="0"/>
        <w:spacing w:line="360" w:lineRule="auto"/>
        <w:ind w:left="569"/>
        <w:rPr>
          <w:rFonts w:eastAsiaTheme="minorEastAsia"/>
          <w:color w:val="000000" w:themeColor="text1"/>
          <w:szCs w:val="24"/>
        </w:rPr>
      </w:pPr>
      <w:r w:rsidRPr="00217447">
        <w:rPr>
          <w:rFonts w:eastAsiaTheme="minorEastAsia"/>
          <w:b/>
          <w:bCs/>
          <w:color w:val="000000" w:themeColor="text1"/>
          <w:szCs w:val="24"/>
        </w:rPr>
        <w:t>Borrow Area</w:t>
      </w:r>
    </w:p>
    <w:p w:rsidR="00C6236E" w:rsidRPr="00217447" w:rsidRDefault="00C6236E" w:rsidP="00BE5C9F">
      <w:pPr>
        <w:widowControl w:val="0"/>
        <w:numPr>
          <w:ilvl w:val="0"/>
          <w:numId w:val="265"/>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Excavation of borrow areas shall be limited in extent and depth as indicated on plans. </w:t>
      </w:r>
    </w:p>
    <w:p w:rsidR="00C6236E" w:rsidRPr="00217447" w:rsidRDefault="00C6236E" w:rsidP="00BE5C9F">
      <w:pPr>
        <w:widowControl w:val="0"/>
        <w:numPr>
          <w:ilvl w:val="0"/>
          <w:numId w:val="265"/>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1"/>
          <w:szCs w:val="21"/>
        </w:rPr>
      </w:pPr>
      <w:r w:rsidRPr="00217447">
        <w:rPr>
          <w:rFonts w:eastAsiaTheme="minorEastAsia"/>
          <w:color w:val="000000" w:themeColor="text1"/>
          <w:sz w:val="21"/>
          <w:szCs w:val="21"/>
        </w:rPr>
        <w:t xml:space="preserve">Estimation of moisture content of materials shall be made by visual examination and feel. </w:t>
      </w:r>
    </w:p>
    <w:p w:rsidR="00C6236E" w:rsidRPr="00217447" w:rsidRDefault="00C6236E" w:rsidP="00BE5C9F">
      <w:pPr>
        <w:widowControl w:val="0"/>
        <w:numPr>
          <w:ilvl w:val="0"/>
          <w:numId w:val="265"/>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Samples shall be taken for laboratory analysis in case the soil is of different characteristics. </w:t>
      </w:r>
    </w:p>
    <w:p w:rsidR="00C6236E" w:rsidRPr="00217447" w:rsidRDefault="00C6236E" w:rsidP="00BE5C9F">
      <w:pPr>
        <w:widowControl w:val="0"/>
        <w:numPr>
          <w:ilvl w:val="0"/>
          <w:numId w:val="266"/>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These inspection/checks shall be supplemented by sampling the materials at prescribed intervals and by testing the samples in the laboratory for gradation and moisture content etc. </w:t>
      </w:r>
    </w:p>
    <w:p w:rsidR="00C6236E" w:rsidRPr="00217447" w:rsidRDefault="00C6236E" w:rsidP="00DE3F40">
      <w:pPr>
        <w:widowControl w:val="0"/>
        <w:autoSpaceDE w:val="0"/>
        <w:autoSpaceDN w:val="0"/>
        <w:adjustRightInd w:val="0"/>
        <w:spacing w:line="360" w:lineRule="auto"/>
        <w:ind w:left="509"/>
        <w:rPr>
          <w:rFonts w:eastAsiaTheme="minorEastAsia"/>
          <w:color w:val="000000" w:themeColor="text1"/>
          <w:szCs w:val="24"/>
        </w:rPr>
      </w:pPr>
      <w:r w:rsidRPr="00217447">
        <w:rPr>
          <w:rFonts w:eastAsiaTheme="minorEastAsia"/>
          <w:b/>
          <w:bCs/>
          <w:color w:val="000000" w:themeColor="text1"/>
          <w:szCs w:val="24"/>
        </w:rPr>
        <w:t>Embankment</w:t>
      </w:r>
    </w:p>
    <w:p w:rsidR="00C6236E" w:rsidRPr="00217447" w:rsidRDefault="00C6236E" w:rsidP="00DE3F40">
      <w:pPr>
        <w:widowControl w:val="0"/>
        <w:numPr>
          <w:ilvl w:val="0"/>
          <w:numId w:val="267"/>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Moisture content tests shall be carried out in the laboratory while placing the fill materials. </w:t>
      </w:r>
    </w:p>
    <w:p w:rsidR="00C6236E" w:rsidRPr="00217447" w:rsidRDefault="00C6236E" w:rsidP="00DE3F40">
      <w:pPr>
        <w:widowControl w:val="0"/>
        <w:numPr>
          <w:ilvl w:val="0"/>
          <w:numId w:val="267"/>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Moisture content shall be controlled by adding water or allowing the soil to dry up to the extent required. </w:t>
      </w:r>
    </w:p>
    <w:p w:rsidR="00C6236E" w:rsidRPr="00217447" w:rsidRDefault="00C6236E" w:rsidP="00DE3F40">
      <w:pPr>
        <w:widowControl w:val="0"/>
        <w:numPr>
          <w:ilvl w:val="0"/>
          <w:numId w:val="267"/>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It shall be ensured that the methods of dumping, spreading and moisture conditions are such as will result in reducing segregation and variation of moisture content to a minimum. </w:t>
      </w:r>
    </w:p>
    <w:p w:rsidR="00C6236E" w:rsidRPr="00217447" w:rsidRDefault="00C6236E" w:rsidP="00DE3F40">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2.12.3 DURING COMPACTION</w:t>
      </w:r>
    </w:p>
    <w:p w:rsidR="00C6236E" w:rsidRPr="00217447" w:rsidRDefault="00C6236E" w:rsidP="00DE3F40">
      <w:pPr>
        <w:widowControl w:val="0"/>
        <w:autoSpaceDE w:val="0"/>
        <w:autoSpaceDN w:val="0"/>
        <w:adjustRightInd w:val="0"/>
        <w:spacing w:line="360" w:lineRule="auto"/>
        <w:ind w:left="569"/>
        <w:rPr>
          <w:rFonts w:eastAsiaTheme="minorEastAsia"/>
          <w:color w:val="000000" w:themeColor="text1"/>
          <w:szCs w:val="24"/>
        </w:rPr>
      </w:pPr>
      <w:r w:rsidRPr="00217447">
        <w:rPr>
          <w:rFonts w:eastAsiaTheme="minorEastAsia"/>
          <w:color w:val="000000" w:themeColor="text1"/>
          <w:szCs w:val="24"/>
        </w:rPr>
        <w:t>Inspection during compaction shall ensure:</w:t>
      </w:r>
    </w:p>
    <w:p w:rsidR="00C6236E" w:rsidRPr="00217447" w:rsidRDefault="00C6236E" w:rsidP="00BE5C9F">
      <w:pPr>
        <w:widowControl w:val="0"/>
        <w:numPr>
          <w:ilvl w:val="0"/>
          <w:numId w:val="268"/>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That the layer thickness of the material is as specified. </w:t>
      </w:r>
    </w:p>
    <w:p w:rsidR="00C6236E" w:rsidRPr="00217447" w:rsidRDefault="00C6236E" w:rsidP="00BE5C9F">
      <w:pPr>
        <w:widowControl w:val="0"/>
        <w:numPr>
          <w:ilvl w:val="0"/>
          <w:numId w:val="268"/>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That the fill is compacted at least upto 95% of Standard Proctor density or as otherwise specified or 70% relative density as the case may be. </w:t>
      </w:r>
    </w:p>
    <w:p w:rsidR="00434C50" w:rsidRPr="00217447" w:rsidRDefault="00C6236E" w:rsidP="002A6F30">
      <w:pPr>
        <w:widowControl w:val="0"/>
        <w:numPr>
          <w:ilvl w:val="0"/>
          <w:numId w:val="268"/>
        </w:numPr>
        <w:tabs>
          <w:tab w:val="num" w:pos="1129"/>
        </w:tabs>
        <w:overflowPunct w:val="0"/>
        <w:autoSpaceDE w:val="0"/>
        <w:autoSpaceDN w:val="0"/>
        <w:adjustRightInd w:val="0"/>
        <w:spacing w:line="360" w:lineRule="auto"/>
        <w:ind w:left="1129" w:hanging="563"/>
        <w:jc w:val="both"/>
        <w:rPr>
          <w:rFonts w:eastAsiaTheme="minorEastAsia"/>
          <w:b/>
          <w:bCs/>
          <w:color w:val="000000" w:themeColor="text1"/>
          <w:szCs w:val="24"/>
        </w:rPr>
      </w:pPr>
      <w:r w:rsidRPr="00217447">
        <w:rPr>
          <w:rFonts w:eastAsiaTheme="minorEastAsia"/>
          <w:color w:val="000000" w:themeColor="text1"/>
          <w:szCs w:val="24"/>
        </w:rPr>
        <w:t xml:space="preserve">That no excessive rutting, waving or scaling of the fill occurs during compaction. </w:t>
      </w:r>
      <w:bookmarkStart w:id="38" w:name="page122"/>
      <w:bookmarkEnd w:id="38"/>
    </w:p>
    <w:p w:rsidR="00C6236E" w:rsidRPr="00217447" w:rsidRDefault="00C6236E" w:rsidP="00BE5C9F">
      <w:pPr>
        <w:widowControl w:val="0"/>
        <w:numPr>
          <w:ilvl w:val="0"/>
          <w:numId w:val="269"/>
        </w:numPr>
        <w:tabs>
          <w:tab w:val="num" w:pos="1129"/>
        </w:tabs>
        <w:overflowPunct w:val="0"/>
        <w:autoSpaceDE w:val="0"/>
        <w:autoSpaceDN w:val="0"/>
        <w:adjustRightInd w:val="0"/>
        <w:spacing w:line="360" w:lineRule="auto"/>
        <w:ind w:left="1129" w:hanging="1129"/>
        <w:jc w:val="both"/>
        <w:rPr>
          <w:rFonts w:eastAsiaTheme="minorEastAsia"/>
          <w:b/>
          <w:bCs/>
          <w:color w:val="000000" w:themeColor="text1"/>
          <w:szCs w:val="24"/>
        </w:rPr>
      </w:pPr>
      <w:r w:rsidRPr="00217447">
        <w:rPr>
          <w:rFonts w:eastAsiaTheme="minorEastAsia"/>
          <w:b/>
          <w:bCs/>
          <w:color w:val="000000" w:themeColor="text1"/>
          <w:szCs w:val="24"/>
        </w:rPr>
        <w:t xml:space="preserve">AFTER COMPACTION </w:t>
      </w:r>
    </w:p>
    <w:p w:rsidR="00C6236E" w:rsidRPr="00217447" w:rsidRDefault="00C6236E" w:rsidP="00BE5C9F">
      <w:pPr>
        <w:widowControl w:val="0"/>
        <w:overflowPunct w:val="0"/>
        <w:autoSpaceDE w:val="0"/>
        <w:autoSpaceDN w:val="0"/>
        <w:adjustRightInd w:val="0"/>
        <w:spacing w:line="360" w:lineRule="auto"/>
        <w:ind w:left="1129"/>
        <w:jc w:val="both"/>
        <w:rPr>
          <w:rFonts w:eastAsiaTheme="minorEastAsia"/>
          <w:color w:val="000000" w:themeColor="text1"/>
          <w:szCs w:val="24"/>
        </w:rPr>
      </w:pPr>
      <w:r w:rsidRPr="00217447">
        <w:rPr>
          <w:rFonts w:eastAsiaTheme="minorEastAsia"/>
          <w:color w:val="000000" w:themeColor="text1"/>
          <w:szCs w:val="24"/>
        </w:rPr>
        <w:t xml:space="preserve">The condition of the fill after compaction shall be observed and recorded particularly with respect to rutting or waving. However, the properties of materials after compaction shall be determined primarily by field density tests. Routine tests on samples taken from constructed embankment shall include, density tests, and moisture content tests. The record tests shall include grain size distribution Atterburg limits, permeability &amp; consolidation characteristics. </w:t>
      </w:r>
    </w:p>
    <w:p w:rsidR="00C6236E" w:rsidRPr="00217447" w:rsidRDefault="00C6236E" w:rsidP="00BE5C9F">
      <w:pPr>
        <w:widowControl w:val="0"/>
        <w:numPr>
          <w:ilvl w:val="0"/>
          <w:numId w:val="269"/>
        </w:numPr>
        <w:tabs>
          <w:tab w:val="num" w:pos="809"/>
        </w:tabs>
        <w:overflowPunct w:val="0"/>
        <w:autoSpaceDE w:val="0"/>
        <w:autoSpaceDN w:val="0"/>
        <w:adjustRightInd w:val="0"/>
        <w:spacing w:line="360" w:lineRule="auto"/>
        <w:ind w:left="809" w:hanging="809"/>
        <w:jc w:val="both"/>
        <w:rPr>
          <w:rFonts w:eastAsiaTheme="minorEastAsia"/>
          <w:b/>
          <w:bCs/>
          <w:color w:val="000000" w:themeColor="text1"/>
          <w:szCs w:val="24"/>
        </w:rPr>
      </w:pPr>
      <w:r w:rsidRPr="00217447">
        <w:rPr>
          <w:rFonts w:eastAsiaTheme="minorEastAsia"/>
          <w:b/>
          <w:bCs/>
          <w:color w:val="000000" w:themeColor="text1"/>
          <w:szCs w:val="24"/>
        </w:rPr>
        <w:t xml:space="preserve">FREQUENCY OF TESTING </w:t>
      </w:r>
    </w:p>
    <w:p w:rsidR="00C6236E" w:rsidRPr="00217447" w:rsidRDefault="00C6236E" w:rsidP="00BE5C9F">
      <w:pPr>
        <w:widowControl w:val="0"/>
        <w:numPr>
          <w:ilvl w:val="1"/>
          <w:numId w:val="26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Before and after compaction, the sampling and testing of materials shall be done at sufficient frequencies so that effective checks on the full operations are maintained. Testing frequencies shall be as per standards prescribed by the department. However, the actual frequencies shall be adjusted to suit to the nature and variability of materials placed and the rate of fill placement as per the directions of the Engineer-in-charge. </w:t>
      </w:r>
    </w:p>
    <w:p w:rsidR="00C6236E" w:rsidRPr="00217447" w:rsidRDefault="00C6236E" w:rsidP="00BE5C9F">
      <w:pPr>
        <w:widowControl w:val="0"/>
        <w:numPr>
          <w:ilvl w:val="1"/>
          <w:numId w:val="26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Testing shall be performed at higher frequencies than those specified above during initial stages of construction in order to establish control and testing techniques. Testing shall be conducted additionally, as and when required in case of special problems such as variation in the construction materials, in equipment performance and weather. </w:t>
      </w:r>
    </w:p>
    <w:p w:rsidR="00C6236E" w:rsidRPr="00217447" w:rsidRDefault="00C6236E" w:rsidP="00BE5C9F">
      <w:pPr>
        <w:widowControl w:val="0"/>
        <w:numPr>
          <w:ilvl w:val="1"/>
          <w:numId w:val="269"/>
        </w:numPr>
        <w:tabs>
          <w:tab w:val="num" w:pos="1029"/>
        </w:tabs>
        <w:overflowPunct w:val="0"/>
        <w:autoSpaceDE w:val="0"/>
        <w:autoSpaceDN w:val="0"/>
        <w:adjustRightInd w:val="0"/>
        <w:spacing w:line="360" w:lineRule="auto"/>
        <w:ind w:left="1029" w:hanging="463"/>
        <w:jc w:val="both"/>
        <w:rPr>
          <w:rFonts w:eastAsiaTheme="minorEastAsia"/>
          <w:color w:val="000000" w:themeColor="text1"/>
          <w:szCs w:val="24"/>
        </w:rPr>
      </w:pPr>
      <w:r w:rsidRPr="00217447">
        <w:rPr>
          <w:rFonts w:eastAsiaTheme="minorEastAsia"/>
          <w:color w:val="000000" w:themeColor="text1"/>
          <w:szCs w:val="24"/>
        </w:rPr>
        <w:t xml:space="preserve">In addition, these tests shall be made </w:t>
      </w:r>
    </w:p>
    <w:p w:rsidR="00C6236E" w:rsidRPr="00217447" w:rsidRDefault="00C6236E" w:rsidP="00BE5C9F">
      <w:pPr>
        <w:widowControl w:val="0"/>
        <w:numPr>
          <w:ilvl w:val="2"/>
          <w:numId w:val="269"/>
        </w:numPr>
        <w:tabs>
          <w:tab w:val="num" w:pos="1709"/>
        </w:tabs>
        <w:overflowPunct w:val="0"/>
        <w:autoSpaceDE w:val="0"/>
        <w:autoSpaceDN w:val="0"/>
        <w:adjustRightInd w:val="0"/>
        <w:spacing w:line="360" w:lineRule="auto"/>
        <w:ind w:left="1709" w:hanging="574"/>
        <w:jc w:val="both"/>
        <w:rPr>
          <w:rFonts w:eastAsiaTheme="minorEastAsia"/>
          <w:color w:val="000000" w:themeColor="text1"/>
          <w:szCs w:val="24"/>
        </w:rPr>
      </w:pPr>
      <w:r w:rsidRPr="00217447">
        <w:rPr>
          <w:rFonts w:eastAsiaTheme="minorEastAsia"/>
          <w:color w:val="000000" w:themeColor="text1"/>
          <w:szCs w:val="24"/>
        </w:rPr>
        <w:t xml:space="preserve">In areas where the degree of compaction is doubtful and </w:t>
      </w:r>
    </w:p>
    <w:p w:rsidR="00C6236E" w:rsidRPr="00217447" w:rsidRDefault="00C6236E" w:rsidP="00BE5C9F">
      <w:pPr>
        <w:widowControl w:val="0"/>
        <w:numPr>
          <w:ilvl w:val="2"/>
          <w:numId w:val="269"/>
        </w:numPr>
        <w:tabs>
          <w:tab w:val="num" w:pos="1709"/>
        </w:tabs>
        <w:overflowPunct w:val="0"/>
        <w:autoSpaceDE w:val="0"/>
        <w:autoSpaceDN w:val="0"/>
        <w:adjustRightInd w:val="0"/>
        <w:spacing w:line="360" w:lineRule="auto"/>
        <w:ind w:left="1709" w:hanging="574"/>
        <w:jc w:val="both"/>
        <w:rPr>
          <w:rFonts w:eastAsiaTheme="minorEastAsia"/>
          <w:color w:val="000000" w:themeColor="text1"/>
          <w:szCs w:val="24"/>
        </w:rPr>
      </w:pPr>
      <w:r w:rsidRPr="00217447">
        <w:rPr>
          <w:rFonts w:eastAsiaTheme="minorEastAsia"/>
          <w:color w:val="000000" w:themeColor="text1"/>
          <w:szCs w:val="24"/>
        </w:rPr>
        <w:t xml:space="preserve">In areas where embankment operations are concentrated. </w:t>
      </w:r>
    </w:p>
    <w:p w:rsidR="00C6236E" w:rsidRPr="00217447" w:rsidRDefault="00C6236E" w:rsidP="00BE5C9F">
      <w:pPr>
        <w:widowControl w:val="0"/>
        <w:numPr>
          <w:ilvl w:val="1"/>
          <w:numId w:val="269"/>
        </w:numPr>
        <w:tabs>
          <w:tab w:val="num" w:pos="1130"/>
        </w:tabs>
        <w:overflowPunct w:val="0"/>
        <w:autoSpaceDE w:val="0"/>
        <w:autoSpaceDN w:val="0"/>
        <w:adjustRightInd w:val="0"/>
        <w:spacing w:line="360" w:lineRule="auto"/>
        <w:ind w:left="1129" w:right="120" w:hanging="563"/>
        <w:jc w:val="both"/>
        <w:rPr>
          <w:rFonts w:eastAsiaTheme="minorEastAsia"/>
          <w:color w:val="000000" w:themeColor="text1"/>
          <w:szCs w:val="24"/>
        </w:rPr>
      </w:pPr>
      <w:r w:rsidRPr="00217447">
        <w:rPr>
          <w:rFonts w:eastAsiaTheme="minorEastAsia"/>
          <w:color w:val="000000" w:themeColor="text1"/>
          <w:szCs w:val="24"/>
        </w:rPr>
        <w:t xml:space="preserve">Locations of likely insufficient compaction shall cover the following or any other areas so determined by the Engineer-in-charge. </w:t>
      </w:r>
    </w:p>
    <w:p w:rsidR="00C6236E" w:rsidRPr="00217447" w:rsidRDefault="00C6236E" w:rsidP="00BE5C9F">
      <w:pPr>
        <w:widowControl w:val="0"/>
        <w:numPr>
          <w:ilvl w:val="2"/>
          <w:numId w:val="269"/>
        </w:numPr>
        <w:tabs>
          <w:tab w:val="num" w:pos="1709"/>
        </w:tabs>
        <w:overflowPunct w:val="0"/>
        <w:autoSpaceDE w:val="0"/>
        <w:autoSpaceDN w:val="0"/>
        <w:adjustRightInd w:val="0"/>
        <w:spacing w:line="360" w:lineRule="auto"/>
        <w:ind w:left="1709" w:right="120" w:hanging="574"/>
        <w:jc w:val="both"/>
        <w:rPr>
          <w:rFonts w:eastAsiaTheme="minorEastAsia"/>
          <w:color w:val="000000" w:themeColor="text1"/>
          <w:szCs w:val="24"/>
        </w:rPr>
      </w:pPr>
      <w:r w:rsidRPr="00217447">
        <w:rPr>
          <w:rFonts w:eastAsiaTheme="minorEastAsia"/>
          <w:color w:val="000000" w:themeColor="text1"/>
          <w:szCs w:val="24"/>
        </w:rPr>
        <w:t xml:space="preserve">The junction between areas of mechanical tamping and rolled embankment along structures. </w:t>
      </w:r>
    </w:p>
    <w:p w:rsidR="00C6236E" w:rsidRPr="00217447" w:rsidRDefault="00C6236E" w:rsidP="00BE5C9F">
      <w:pPr>
        <w:widowControl w:val="0"/>
        <w:numPr>
          <w:ilvl w:val="2"/>
          <w:numId w:val="269"/>
        </w:numPr>
        <w:tabs>
          <w:tab w:val="num" w:pos="1709"/>
        </w:tabs>
        <w:overflowPunct w:val="0"/>
        <w:autoSpaceDE w:val="0"/>
        <w:autoSpaceDN w:val="0"/>
        <w:adjustRightInd w:val="0"/>
        <w:spacing w:line="360" w:lineRule="auto"/>
        <w:ind w:left="1709" w:hanging="574"/>
        <w:jc w:val="both"/>
        <w:rPr>
          <w:rFonts w:eastAsiaTheme="minorEastAsia"/>
          <w:color w:val="000000" w:themeColor="text1"/>
          <w:szCs w:val="24"/>
        </w:rPr>
      </w:pPr>
      <w:r w:rsidRPr="00217447">
        <w:rPr>
          <w:rFonts w:eastAsiaTheme="minorEastAsia"/>
          <w:color w:val="000000" w:themeColor="text1"/>
          <w:szCs w:val="24"/>
        </w:rPr>
        <w:t xml:space="preserve">Areas where rollers turn. </w:t>
      </w:r>
    </w:p>
    <w:p w:rsidR="00C6236E" w:rsidRPr="00217447" w:rsidRDefault="00C6236E" w:rsidP="00BE5C9F">
      <w:pPr>
        <w:widowControl w:val="0"/>
        <w:numPr>
          <w:ilvl w:val="2"/>
          <w:numId w:val="269"/>
        </w:numPr>
        <w:tabs>
          <w:tab w:val="num" w:pos="1709"/>
        </w:tabs>
        <w:overflowPunct w:val="0"/>
        <w:autoSpaceDE w:val="0"/>
        <w:autoSpaceDN w:val="0"/>
        <w:adjustRightInd w:val="0"/>
        <w:spacing w:line="360" w:lineRule="auto"/>
        <w:ind w:left="1709" w:hanging="574"/>
        <w:jc w:val="both"/>
        <w:rPr>
          <w:rFonts w:eastAsiaTheme="minorEastAsia"/>
          <w:color w:val="000000" w:themeColor="text1"/>
          <w:szCs w:val="24"/>
        </w:rPr>
      </w:pPr>
      <w:r w:rsidRPr="00217447">
        <w:rPr>
          <w:rFonts w:eastAsiaTheme="minorEastAsia"/>
          <w:color w:val="000000" w:themeColor="text1"/>
          <w:szCs w:val="24"/>
        </w:rPr>
        <w:t xml:space="preserve">Areas where improper water content has been encountered. </w:t>
      </w:r>
    </w:p>
    <w:p w:rsidR="00C6236E" w:rsidRPr="00217447" w:rsidRDefault="00C6236E" w:rsidP="00BE5C9F">
      <w:pPr>
        <w:widowControl w:val="0"/>
        <w:numPr>
          <w:ilvl w:val="2"/>
          <w:numId w:val="269"/>
        </w:numPr>
        <w:tabs>
          <w:tab w:val="num" w:pos="1709"/>
        </w:tabs>
        <w:overflowPunct w:val="0"/>
        <w:autoSpaceDE w:val="0"/>
        <w:autoSpaceDN w:val="0"/>
        <w:adjustRightInd w:val="0"/>
        <w:spacing w:line="360" w:lineRule="auto"/>
        <w:ind w:left="1709" w:hanging="574"/>
        <w:jc w:val="both"/>
        <w:rPr>
          <w:rFonts w:eastAsiaTheme="minorEastAsia"/>
          <w:color w:val="000000" w:themeColor="text1"/>
          <w:szCs w:val="24"/>
        </w:rPr>
      </w:pPr>
      <w:r w:rsidRPr="00217447">
        <w:rPr>
          <w:rFonts w:eastAsiaTheme="minorEastAsia"/>
          <w:color w:val="000000" w:themeColor="text1"/>
          <w:szCs w:val="24"/>
        </w:rPr>
        <w:t xml:space="preserve">Areas where dirt clogged rollers have been encountered. </w:t>
      </w:r>
    </w:p>
    <w:p w:rsidR="00C6236E" w:rsidRPr="00217447" w:rsidRDefault="00C6236E" w:rsidP="00BE5C9F">
      <w:pPr>
        <w:widowControl w:val="0"/>
        <w:numPr>
          <w:ilvl w:val="2"/>
          <w:numId w:val="269"/>
        </w:numPr>
        <w:tabs>
          <w:tab w:val="num" w:pos="1709"/>
        </w:tabs>
        <w:overflowPunct w:val="0"/>
        <w:autoSpaceDE w:val="0"/>
        <w:autoSpaceDN w:val="0"/>
        <w:adjustRightInd w:val="0"/>
        <w:spacing w:line="360" w:lineRule="auto"/>
        <w:ind w:left="1709" w:hanging="574"/>
        <w:jc w:val="both"/>
        <w:rPr>
          <w:rFonts w:eastAsiaTheme="minorEastAsia"/>
          <w:color w:val="000000" w:themeColor="text1"/>
          <w:szCs w:val="24"/>
        </w:rPr>
      </w:pPr>
      <w:r w:rsidRPr="00217447">
        <w:rPr>
          <w:rFonts w:eastAsiaTheme="minorEastAsia"/>
          <w:color w:val="000000" w:themeColor="text1"/>
          <w:szCs w:val="24"/>
        </w:rPr>
        <w:t xml:space="preserve">Areas containing materials differing substantially from the average. </w:t>
      </w:r>
    </w:p>
    <w:p w:rsidR="00C6236E" w:rsidRPr="00217447" w:rsidRDefault="00C6236E" w:rsidP="00BE5C9F">
      <w:pPr>
        <w:widowControl w:val="0"/>
        <w:numPr>
          <w:ilvl w:val="0"/>
          <w:numId w:val="269"/>
        </w:numPr>
        <w:tabs>
          <w:tab w:val="num" w:pos="809"/>
        </w:tabs>
        <w:overflowPunct w:val="0"/>
        <w:autoSpaceDE w:val="0"/>
        <w:autoSpaceDN w:val="0"/>
        <w:adjustRightInd w:val="0"/>
        <w:spacing w:line="360" w:lineRule="auto"/>
        <w:ind w:left="809" w:hanging="809"/>
        <w:jc w:val="both"/>
        <w:rPr>
          <w:rFonts w:eastAsiaTheme="minorEastAsia"/>
          <w:b/>
          <w:bCs/>
          <w:color w:val="000000" w:themeColor="text1"/>
          <w:szCs w:val="24"/>
        </w:rPr>
      </w:pPr>
      <w:r w:rsidRPr="00217447">
        <w:rPr>
          <w:rFonts w:eastAsiaTheme="minorEastAsia"/>
          <w:b/>
          <w:bCs/>
          <w:color w:val="000000" w:themeColor="text1"/>
          <w:szCs w:val="24"/>
        </w:rPr>
        <w:t xml:space="preserve">RECORD AND REPORT </w:t>
      </w:r>
    </w:p>
    <w:p w:rsidR="00C6236E" w:rsidRPr="00217447" w:rsidRDefault="00C6236E" w:rsidP="00BE5C9F">
      <w:pPr>
        <w:widowControl w:val="0"/>
        <w:overflowPunct w:val="0"/>
        <w:autoSpaceDE w:val="0"/>
        <w:autoSpaceDN w:val="0"/>
        <w:adjustRightInd w:val="0"/>
        <w:spacing w:line="360" w:lineRule="auto"/>
        <w:ind w:left="569" w:right="20" w:hanging="5"/>
        <w:jc w:val="both"/>
        <w:rPr>
          <w:rFonts w:eastAsiaTheme="minorEastAsia"/>
          <w:color w:val="000000" w:themeColor="text1"/>
          <w:szCs w:val="24"/>
        </w:rPr>
      </w:pPr>
      <w:r w:rsidRPr="00217447">
        <w:rPr>
          <w:rFonts w:eastAsiaTheme="minorEastAsia"/>
          <w:color w:val="000000" w:themeColor="text1"/>
          <w:szCs w:val="24"/>
        </w:rPr>
        <w:t>The Contractor shall maintain chronological and location wise record of the source of materials and the embankment placing operations in order to have a continuous check on the works. Thus, it should be possible to have a complete description of materials that has gone into in any portion of the embankment.</w:t>
      </w:r>
    </w:p>
    <w:p w:rsidR="00C6236E" w:rsidRPr="00217447" w:rsidRDefault="00C6236E" w:rsidP="00BE5C9F">
      <w:pPr>
        <w:widowControl w:val="0"/>
        <w:numPr>
          <w:ilvl w:val="0"/>
          <w:numId w:val="270"/>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PROTECTION </w:t>
      </w:r>
    </w:p>
    <w:p w:rsidR="00C6236E" w:rsidRPr="00217447" w:rsidRDefault="00C6236E" w:rsidP="00BE5C9F">
      <w:pPr>
        <w:widowControl w:val="0"/>
        <w:overflowPunct w:val="0"/>
        <w:autoSpaceDE w:val="0"/>
        <w:autoSpaceDN w:val="0"/>
        <w:adjustRightInd w:val="0"/>
        <w:spacing w:line="360" w:lineRule="auto"/>
        <w:ind w:left="569" w:hanging="5"/>
        <w:jc w:val="both"/>
        <w:rPr>
          <w:rFonts w:eastAsiaTheme="minorEastAsia"/>
          <w:b/>
          <w:bCs/>
          <w:color w:val="000000" w:themeColor="text1"/>
          <w:szCs w:val="24"/>
        </w:rPr>
      </w:pPr>
      <w:r w:rsidRPr="00217447">
        <w:rPr>
          <w:rFonts w:eastAsiaTheme="minorEastAsia"/>
          <w:color w:val="000000" w:themeColor="text1"/>
          <w:szCs w:val="24"/>
        </w:rPr>
        <w:t xml:space="preserve">The Contractor shall take all precautions necessary for the protection of all works by diversion of adjacent streams, surface drainage, rain water etc. Any damage to earth work due to any reason whatsoever shall be repaired by the contractor at his cost till the work is certified as completed and taken over by the Department. </w:t>
      </w:r>
    </w:p>
    <w:p w:rsidR="00C6236E" w:rsidRPr="00217447" w:rsidRDefault="00C6236E" w:rsidP="00BE5C9F">
      <w:pPr>
        <w:widowControl w:val="0"/>
        <w:autoSpaceDE w:val="0"/>
        <w:autoSpaceDN w:val="0"/>
        <w:adjustRightInd w:val="0"/>
        <w:spacing w:line="360" w:lineRule="auto"/>
        <w:rPr>
          <w:rFonts w:eastAsiaTheme="minorEastAsia"/>
          <w:color w:val="000000" w:themeColor="text1"/>
          <w:szCs w:val="24"/>
        </w:rPr>
        <w:sectPr w:rsidR="00C6236E" w:rsidRPr="00217447" w:rsidSect="007635E4">
          <w:type w:val="nextColumn"/>
          <w:pgSz w:w="11900" w:h="16840"/>
          <w:pgMar w:top="1134" w:right="1134" w:bottom="851" w:left="1128" w:header="720" w:footer="720" w:gutter="0"/>
          <w:cols w:space="720" w:equalWidth="0">
            <w:col w:w="9635"/>
          </w:cols>
          <w:noEndnote/>
        </w:sectPr>
      </w:pPr>
    </w:p>
    <w:p w:rsidR="00E93DF8" w:rsidRPr="00217447" w:rsidRDefault="00C6236E" w:rsidP="00BE5C9F">
      <w:pPr>
        <w:spacing w:line="360" w:lineRule="auto"/>
        <w:ind w:left="270"/>
        <w:jc w:val="center"/>
        <w:outlineLvl w:val="0"/>
        <w:rPr>
          <w:b/>
          <w:bCs/>
          <w:sz w:val="28"/>
          <w:szCs w:val="28"/>
        </w:rPr>
      </w:pPr>
      <w:bookmarkStart w:id="39" w:name="page123"/>
      <w:bookmarkEnd w:id="39"/>
      <w:r w:rsidRPr="00217447">
        <w:rPr>
          <w:b/>
          <w:bCs/>
          <w:sz w:val="28"/>
          <w:szCs w:val="28"/>
        </w:rPr>
        <w:t>SECTION-III</w:t>
      </w:r>
    </w:p>
    <w:p w:rsidR="00E93DF8" w:rsidRPr="00217447" w:rsidRDefault="00E93DF8" w:rsidP="00BE5C9F">
      <w:pPr>
        <w:spacing w:line="360" w:lineRule="auto"/>
        <w:ind w:left="270"/>
        <w:jc w:val="center"/>
        <w:outlineLvl w:val="0"/>
        <w:rPr>
          <w:b/>
          <w:bCs/>
          <w:sz w:val="28"/>
          <w:szCs w:val="28"/>
        </w:rPr>
      </w:pPr>
      <w:r w:rsidRPr="00217447">
        <w:rPr>
          <w:b/>
          <w:bCs/>
          <w:sz w:val="28"/>
          <w:szCs w:val="28"/>
        </w:rPr>
        <w:t>D</w:t>
      </w:r>
      <w:r w:rsidRPr="00217447">
        <w:rPr>
          <w:b/>
          <w:sz w:val="28"/>
          <w:szCs w:val="28"/>
        </w:rPr>
        <w:t>RILLING AND GROUTING</w:t>
      </w:r>
    </w:p>
    <w:p w:rsidR="00E93DF8" w:rsidRPr="00217447" w:rsidRDefault="00E93DF8" w:rsidP="00BE5C9F">
      <w:pPr>
        <w:numPr>
          <w:ilvl w:val="0"/>
          <w:numId w:val="509"/>
        </w:numPr>
        <w:spacing w:line="360" w:lineRule="auto"/>
        <w:ind w:left="567" w:hanging="567"/>
        <w:contextualSpacing/>
        <w:jc w:val="both"/>
        <w:rPr>
          <w:rFonts w:eastAsia="MS Mincho"/>
          <w:b/>
          <w:bCs/>
          <w:szCs w:val="24"/>
        </w:rPr>
      </w:pPr>
      <w:r w:rsidRPr="00217447">
        <w:rPr>
          <w:rFonts w:eastAsia="MS Mincho"/>
          <w:b/>
          <w:bCs/>
          <w:szCs w:val="24"/>
        </w:rPr>
        <w:t>SCOPE</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This specification covers the items of, (7,8,9, of bill of quantities  in Part A)</w:t>
      </w:r>
    </w:p>
    <w:p w:rsidR="00E93DF8" w:rsidRPr="00217447" w:rsidRDefault="00E93DF8" w:rsidP="00BE5C9F">
      <w:pPr>
        <w:pStyle w:val="PlainText"/>
        <w:spacing w:line="360" w:lineRule="auto"/>
        <w:ind w:left="426"/>
        <w:jc w:val="both"/>
        <w:rPr>
          <w:rFonts w:ascii="Arial Narrow" w:eastAsia="MS Mincho" w:hAnsi="Arial Narrow"/>
          <w:sz w:val="24"/>
          <w:szCs w:val="24"/>
        </w:rPr>
      </w:pPr>
      <w:r w:rsidRPr="00217447">
        <w:rPr>
          <w:rFonts w:ascii="Arial Narrow" w:eastAsia="MS Mincho" w:hAnsi="Arial Narrow"/>
          <w:sz w:val="24"/>
          <w:szCs w:val="24"/>
        </w:rPr>
        <w:t>i) Drilling holes of 45mm to 50mm diameter vertical or inclined up to 10</w:t>
      </w:r>
      <w:r w:rsidRPr="00217447">
        <w:rPr>
          <w:rFonts w:ascii="Arial Narrow" w:eastAsia="MS Mincho" w:hAnsi="Arial Narrow"/>
          <w:sz w:val="24"/>
          <w:szCs w:val="24"/>
          <w:vertAlign w:val="superscript"/>
        </w:rPr>
        <w:t>0</w:t>
      </w:r>
      <w:r w:rsidRPr="00217447">
        <w:rPr>
          <w:rFonts w:ascii="Arial Narrow" w:eastAsia="MS Mincho" w:hAnsi="Arial Narrow"/>
          <w:sz w:val="24"/>
          <w:szCs w:val="24"/>
        </w:rPr>
        <w:t xml:space="preserve"> to vertical in all formations of rock / concrete / masonry/soil by percussion drilling using wagon drill or any other suitable machinery for consolidation/Blanket grouting including flushing and cleaning the hole with air and water at required pressure. Including conducting water loss tests in the holes by suitable double Packers  before grouting and after grouting to know the efficacy of grouting work  . </w:t>
      </w:r>
    </w:p>
    <w:p w:rsidR="00E93DF8" w:rsidRPr="00217447" w:rsidRDefault="00E93DF8" w:rsidP="00BE5C9F">
      <w:pPr>
        <w:pStyle w:val="PlainText"/>
        <w:tabs>
          <w:tab w:val="left" w:pos="1710"/>
        </w:tabs>
        <w:spacing w:line="360" w:lineRule="auto"/>
        <w:ind w:left="426"/>
        <w:jc w:val="both"/>
        <w:rPr>
          <w:rFonts w:ascii="Arial Narrow" w:eastAsia="MS Mincho" w:hAnsi="Arial Narrow"/>
          <w:sz w:val="24"/>
          <w:szCs w:val="24"/>
        </w:rPr>
      </w:pPr>
      <w:r w:rsidRPr="00217447">
        <w:rPr>
          <w:rFonts w:ascii="Arial Narrow" w:eastAsia="MS Mincho" w:hAnsi="Arial Narrow"/>
          <w:sz w:val="24"/>
          <w:szCs w:val="24"/>
        </w:rPr>
        <w:t>ii)Grouting the holes with cement grout at specified pressure for consolidation grouting.</w:t>
      </w:r>
    </w:p>
    <w:p w:rsidR="00E93DF8" w:rsidRPr="00217447" w:rsidRDefault="00E93DF8" w:rsidP="00BE5C9F">
      <w:pPr>
        <w:pStyle w:val="PlainText"/>
        <w:numPr>
          <w:ilvl w:val="2"/>
          <w:numId w:val="72"/>
        </w:numPr>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 xml:space="preserve">APPLICABLE PUBLICATIONS </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All methods and procedures for drilling, water loss tests and grouting shall conform to the latest revisions of the following Indian Standard Specifications.</w:t>
      </w:r>
    </w:p>
    <w:tbl>
      <w:tblPr>
        <w:tblW w:w="7920" w:type="dxa"/>
        <w:tblInd w:w="7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70"/>
        <w:gridCol w:w="5850"/>
      </w:tblGrid>
      <w:tr w:rsidR="00E93DF8" w:rsidRPr="00217447" w:rsidTr="002C0285">
        <w:tc>
          <w:tcPr>
            <w:tcW w:w="2070" w:type="dxa"/>
          </w:tcPr>
          <w:p w:rsidR="00E93DF8" w:rsidRPr="00217447" w:rsidRDefault="00E93DF8" w:rsidP="00BE5C9F">
            <w:pPr>
              <w:pStyle w:val="PlainText"/>
              <w:tabs>
                <w:tab w:val="num" w:pos="0"/>
                <w:tab w:val="left" w:pos="144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IS: 1489 </w:t>
            </w:r>
          </w:p>
        </w:tc>
        <w:tc>
          <w:tcPr>
            <w:tcW w:w="5850" w:type="dxa"/>
          </w:tcPr>
          <w:p w:rsidR="00E93DF8" w:rsidRPr="00217447" w:rsidRDefault="00E93DF8" w:rsidP="00BE5C9F">
            <w:pPr>
              <w:pStyle w:val="PlainText"/>
              <w:tabs>
                <w:tab w:val="num" w:pos="0"/>
                <w:tab w:val="left" w:pos="1440"/>
              </w:tabs>
              <w:spacing w:line="360" w:lineRule="auto"/>
              <w:jc w:val="both"/>
              <w:rPr>
                <w:rFonts w:ascii="Arial Narrow" w:eastAsia="MS Mincho" w:hAnsi="Arial Narrow"/>
                <w:sz w:val="24"/>
                <w:szCs w:val="24"/>
              </w:rPr>
            </w:pPr>
            <w:r w:rsidRPr="00217447">
              <w:rPr>
                <w:rFonts w:ascii="Arial Narrow" w:eastAsia="MS Mincho" w:hAnsi="Arial Narrow"/>
                <w:sz w:val="24"/>
                <w:szCs w:val="24"/>
              </w:rPr>
              <w:t>Portland pozzolana cement. (Fly ash based)</w:t>
            </w:r>
          </w:p>
        </w:tc>
      </w:tr>
      <w:tr w:rsidR="00E93DF8" w:rsidRPr="00217447" w:rsidTr="002C0285">
        <w:tc>
          <w:tcPr>
            <w:tcW w:w="2070" w:type="dxa"/>
          </w:tcPr>
          <w:p w:rsidR="00E93DF8" w:rsidRPr="00217447" w:rsidRDefault="00E93DF8" w:rsidP="00BE5C9F">
            <w:pPr>
              <w:pStyle w:val="PlainText"/>
              <w:tabs>
                <w:tab w:val="num" w:pos="0"/>
                <w:tab w:val="left" w:pos="1440"/>
              </w:tabs>
              <w:spacing w:line="360" w:lineRule="auto"/>
              <w:jc w:val="both"/>
              <w:rPr>
                <w:rFonts w:ascii="Arial Narrow" w:eastAsia="MS Mincho" w:hAnsi="Arial Narrow"/>
                <w:sz w:val="24"/>
                <w:szCs w:val="24"/>
              </w:rPr>
            </w:pPr>
            <w:r w:rsidRPr="00217447">
              <w:rPr>
                <w:rFonts w:ascii="Arial Narrow" w:eastAsia="MS Mincho" w:hAnsi="Arial Narrow"/>
                <w:sz w:val="24"/>
                <w:szCs w:val="24"/>
              </w:rPr>
              <w:t>IS: 5229  (Part 2)</w:t>
            </w:r>
          </w:p>
        </w:tc>
        <w:tc>
          <w:tcPr>
            <w:tcW w:w="5850" w:type="dxa"/>
          </w:tcPr>
          <w:p w:rsidR="00E93DF8" w:rsidRPr="00217447" w:rsidRDefault="00E93DF8" w:rsidP="00BE5C9F">
            <w:pPr>
              <w:pStyle w:val="PlainText"/>
              <w:tabs>
                <w:tab w:val="num" w:pos="0"/>
                <w:tab w:val="left" w:pos="1440"/>
              </w:tabs>
              <w:spacing w:line="360" w:lineRule="auto"/>
              <w:jc w:val="both"/>
              <w:rPr>
                <w:rFonts w:ascii="Arial Narrow" w:eastAsia="MS Mincho" w:hAnsi="Arial Narrow"/>
                <w:sz w:val="24"/>
                <w:szCs w:val="24"/>
              </w:rPr>
            </w:pPr>
            <w:r w:rsidRPr="00217447">
              <w:rPr>
                <w:rFonts w:ascii="Arial Narrow" w:eastAsia="MS Mincho" w:hAnsi="Arial Narrow"/>
                <w:sz w:val="24"/>
                <w:szCs w:val="24"/>
              </w:rPr>
              <w:t>Code of practice for insitu permeability tests in rock bed.</w:t>
            </w:r>
          </w:p>
        </w:tc>
      </w:tr>
      <w:tr w:rsidR="00E93DF8" w:rsidRPr="00217447" w:rsidTr="002C0285">
        <w:tc>
          <w:tcPr>
            <w:tcW w:w="2070" w:type="dxa"/>
          </w:tcPr>
          <w:p w:rsidR="00E93DF8" w:rsidRPr="00217447" w:rsidRDefault="00E93DF8" w:rsidP="00BE5C9F">
            <w:pPr>
              <w:pStyle w:val="PlainText"/>
              <w:tabs>
                <w:tab w:val="num" w:pos="0"/>
                <w:tab w:val="left" w:pos="1440"/>
              </w:tabs>
              <w:spacing w:line="360" w:lineRule="auto"/>
              <w:jc w:val="both"/>
              <w:rPr>
                <w:rFonts w:ascii="Arial Narrow" w:eastAsia="MS Mincho" w:hAnsi="Arial Narrow"/>
                <w:sz w:val="24"/>
                <w:szCs w:val="24"/>
              </w:rPr>
            </w:pPr>
            <w:r w:rsidRPr="00217447">
              <w:rPr>
                <w:rFonts w:ascii="Arial Narrow" w:eastAsia="MS Mincho" w:hAnsi="Arial Narrow"/>
                <w:sz w:val="24"/>
                <w:szCs w:val="24"/>
              </w:rPr>
              <w:t>IS: 6066</w:t>
            </w:r>
          </w:p>
        </w:tc>
        <w:tc>
          <w:tcPr>
            <w:tcW w:w="5850" w:type="dxa"/>
          </w:tcPr>
          <w:p w:rsidR="00E93DF8" w:rsidRPr="00217447" w:rsidRDefault="00E93DF8" w:rsidP="00BE5C9F">
            <w:pPr>
              <w:pStyle w:val="PlainText"/>
              <w:tabs>
                <w:tab w:val="num" w:pos="0"/>
                <w:tab w:val="left" w:pos="1440"/>
              </w:tabs>
              <w:spacing w:line="360" w:lineRule="auto"/>
              <w:jc w:val="both"/>
              <w:rPr>
                <w:rFonts w:ascii="Arial Narrow" w:eastAsia="MS Mincho" w:hAnsi="Arial Narrow"/>
                <w:sz w:val="24"/>
                <w:szCs w:val="24"/>
              </w:rPr>
            </w:pPr>
            <w:r w:rsidRPr="00217447">
              <w:rPr>
                <w:rFonts w:ascii="Arial Narrow" w:eastAsia="MS Mincho" w:hAnsi="Arial Narrow"/>
                <w:sz w:val="24"/>
                <w:szCs w:val="24"/>
              </w:rPr>
              <w:t>Recommendations for pressure grouting of rock Foundations in river valley Project</w:t>
            </w:r>
          </w:p>
        </w:tc>
      </w:tr>
      <w:tr w:rsidR="00E93DF8" w:rsidRPr="00217447" w:rsidTr="002C0285">
        <w:tc>
          <w:tcPr>
            <w:tcW w:w="2070" w:type="dxa"/>
          </w:tcPr>
          <w:p w:rsidR="00E93DF8" w:rsidRPr="00217447" w:rsidRDefault="00E93DF8" w:rsidP="00BE5C9F">
            <w:pPr>
              <w:pStyle w:val="PlainText"/>
              <w:tabs>
                <w:tab w:val="num" w:pos="0"/>
                <w:tab w:val="left" w:pos="1440"/>
              </w:tabs>
              <w:spacing w:line="360" w:lineRule="auto"/>
              <w:jc w:val="both"/>
              <w:rPr>
                <w:rFonts w:ascii="Arial Narrow" w:eastAsia="MS Mincho" w:hAnsi="Arial Narrow"/>
                <w:sz w:val="24"/>
                <w:szCs w:val="24"/>
              </w:rPr>
            </w:pPr>
            <w:r w:rsidRPr="00217447">
              <w:rPr>
                <w:rFonts w:ascii="Arial Narrow" w:eastAsia="MS Mincho" w:hAnsi="Arial Narrow"/>
                <w:sz w:val="24"/>
                <w:szCs w:val="24"/>
              </w:rPr>
              <w:t>IS: 8112</w:t>
            </w:r>
          </w:p>
        </w:tc>
        <w:tc>
          <w:tcPr>
            <w:tcW w:w="5850" w:type="dxa"/>
          </w:tcPr>
          <w:p w:rsidR="00E93DF8" w:rsidRPr="00217447" w:rsidRDefault="00E93DF8" w:rsidP="00BE5C9F">
            <w:pPr>
              <w:pStyle w:val="PlainText"/>
              <w:tabs>
                <w:tab w:val="num" w:pos="0"/>
                <w:tab w:val="left" w:pos="144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43 grade ordinary Portland cement. </w:t>
            </w:r>
          </w:p>
        </w:tc>
      </w:tr>
    </w:tbl>
    <w:p w:rsidR="00E93DF8" w:rsidRPr="00217447" w:rsidRDefault="00E93DF8" w:rsidP="00BE5C9F">
      <w:pPr>
        <w:pStyle w:val="PlainText"/>
        <w:numPr>
          <w:ilvl w:val="2"/>
          <w:numId w:val="72"/>
        </w:numPr>
        <w:tabs>
          <w:tab w:val="num" w:pos="360"/>
        </w:tabs>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PATTERN OF DRILLING FOR GROUTING</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The pattern of drilling and grouting shall be as decided by the Engineer. The grouting operation shall always be started from the side towards which the seams dip, so that the trapped air may be more easily forced out. This can be decided on the basis of field conditions assessed by the Engineer whose decision shall be final. Adequate lighting shall be provided and maintained by the Contractor during the night operations, which shall be subject to the approval of the Engineer. Communication facilities between grout plant and location of holes shall be provided by the Contractor where required by the Engineer.</w:t>
      </w:r>
    </w:p>
    <w:p w:rsidR="00E93DF8" w:rsidRPr="00217447" w:rsidRDefault="00E93DF8" w:rsidP="00BE5C9F">
      <w:pPr>
        <w:pStyle w:val="PlainText"/>
        <w:numPr>
          <w:ilvl w:val="2"/>
          <w:numId w:val="72"/>
        </w:numPr>
        <w:tabs>
          <w:tab w:val="num" w:pos="360"/>
        </w:tabs>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SELECTION OF HOLES</w:t>
      </w:r>
    </w:p>
    <w:p w:rsidR="00E93DF8" w:rsidRPr="00217447" w:rsidRDefault="00E93DF8" w:rsidP="00BE5C9F">
      <w:pPr>
        <w:pStyle w:val="PlainText"/>
        <w:tabs>
          <w:tab w:val="num" w:pos="0"/>
          <w:tab w:val="left" w:pos="144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The actual location, spacing, inclination and depth of grout holes will depend on the nature of the rock, and its dip and strike direction, jointing pattern, height of the water to be retained, loads from the super structure etc and shall be as directed by the Engineer. The order in which the holes are to be drilled and the manner in which each hole is to be drilled and grouted, the proportions of cement and water to be used in grout, the type and quantity of admixture to be used, the time of grouting, the pressure to be applied for grouting, the depth at which the packers are to be fixed and all other details of the grouting operations shall be as directed by the Engineer. The grout holes shall be water tested and grouted in sections or stages located between depths in the hole best suited to treat the geological defects of the foundation as determined by the Engineer or his authorised representative. All pressure grouting operations shall be performed in the presence of the Engineer. The stage depths for grouting holes shall be generally 3 m. However, the same shall be increased or decreased, if necessary, in accordance with the site and geological conditions encountered or as directed by the Engineer. consolidation grouting /Blanket grouting shall be taken up from open area after The foundation bed area is cleaned and final design excavation level are reached prior to laying of bed </w:t>
      </w:r>
      <w:r w:rsidR="002A157F" w:rsidRPr="00217447">
        <w:rPr>
          <w:rFonts w:ascii="Arial Narrow" w:eastAsia="MS Mincho" w:hAnsi="Arial Narrow"/>
          <w:sz w:val="24"/>
          <w:szCs w:val="24"/>
        </w:rPr>
        <w:t>concrete.</w:t>
      </w:r>
      <w:r w:rsidRPr="00217447">
        <w:rPr>
          <w:rFonts w:ascii="Arial Narrow" w:eastAsia="MS Mincho" w:hAnsi="Arial Narrow"/>
          <w:sz w:val="24"/>
          <w:szCs w:val="24"/>
        </w:rPr>
        <w:t xml:space="preserve"> At </w:t>
      </w:r>
      <w:r w:rsidR="002A157F" w:rsidRPr="00217447">
        <w:rPr>
          <w:rFonts w:ascii="Arial Narrow" w:eastAsia="MS Mincho" w:hAnsi="Arial Narrow"/>
          <w:sz w:val="24"/>
          <w:szCs w:val="24"/>
        </w:rPr>
        <w:t>all locations</w:t>
      </w:r>
      <w:r w:rsidRPr="00217447">
        <w:rPr>
          <w:rFonts w:ascii="Arial Narrow" w:eastAsia="MS Mincho" w:hAnsi="Arial Narrow"/>
          <w:sz w:val="24"/>
          <w:szCs w:val="24"/>
        </w:rPr>
        <w:t>, the drilling and grouting shall be carried out and completed before placing any reinforcement and concrete, as directed by the Engineer.</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The cost of all machinery, labour and materials required for drilling, flushing the grout holes and pressure </w:t>
      </w:r>
      <w:r w:rsidR="002A157F" w:rsidRPr="00217447">
        <w:rPr>
          <w:rFonts w:ascii="Arial Narrow" w:eastAsia="MS Mincho" w:hAnsi="Arial Narrow"/>
          <w:sz w:val="24"/>
          <w:szCs w:val="24"/>
        </w:rPr>
        <w:t>grouting, conducting</w:t>
      </w:r>
      <w:r w:rsidRPr="00217447">
        <w:rPr>
          <w:rFonts w:ascii="Arial Narrow" w:eastAsia="MS Mincho" w:hAnsi="Arial Narrow"/>
          <w:sz w:val="24"/>
          <w:szCs w:val="24"/>
        </w:rPr>
        <w:t xml:space="preserve"> water loss tests with </w:t>
      </w:r>
      <w:r w:rsidR="002A157F" w:rsidRPr="00217447">
        <w:rPr>
          <w:rFonts w:ascii="Arial Narrow" w:eastAsia="MS Mincho" w:hAnsi="Arial Narrow"/>
          <w:sz w:val="24"/>
          <w:szCs w:val="24"/>
        </w:rPr>
        <w:t>packers shall</w:t>
      </w:r>
      <w:r w:rsidRPr="00217447">
        <w:rPr>
          <w:rFonts w:ascii="Arial Narrow" w:eastAsia="MS Mincho" w:hAnsi="Arial Narrow"/>
          <w:sz w:val="24"/>
          <w:szCs w:val="24"/>
        </w:rPr>
        <w:t xml:space="preserve"> be deemed to be included in the unit rates quoted for the respective items in the ‘Bill of Quantities '</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Grouting shall be accomplished from the final foundation excavation level. The holes shall be further drilled in rock by approved percussion drilling equipment. The holes shall be drilled vertical or inclined as directed. Percussion drilling shall be by pneumatic type of equipment having both linear impact as well as rotary motion, and shall be capable of producing well-rounded holes. Percussion drills are to be equipped with constant water flushing arrangement at the bottom of the holes being drilled. Adequate supply of water shall be ensured from time to time to wash the holes being drilled. The rate for drilling shall be deemed to be inclusive of cost of each washing. Drilling equipment and techniques shall be such as to minimise chances of </w:t>
      </w:r>
      <w:r w:rsidR="002A157F" w:rsidRPr="00217447">
        <w:rPr>
          <w:rFonts w:ascii="Arial Narrow" w:eastAsia="MS Mincho" w:hAnsi="Arial Narrow"/>
          <w:sz w:val="24"/>
          <w:szCs w:val="24"/>
        </w:rPr>
        <w:t>holes’</w:t>
      </w:r>
      <w:r w:rsidRPr="00217447">
        <w:rPr>
          <w:rFonts w:ascii="Arial Narrow" w:eastAsia="MS Mincho" w:hAnsi="Arial Narrow"/>
          <w:sz w:val="24"/>
          <w:szCs w:val="24"/>
        </w:rPr>
        <w:t xml:space="preserve"> cave in or become oversize. In case any part of hole caves in after drilling, redrilling shall be carried out by the Contractor with out any extra charges. Water used for drilling shall be clear water. If drilling bit or rod is jammed in any hole at any stage, such hole shall be abandoned. No payment shall be made for drilling, washing and grouting carried out for such holes. The contractor shall have to drill fresh hole adjacent to the abandoned hole and complete it in all respects as directed by the Engineer. </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The diameter of grout hole shall not be less than 40mm for consolidation grouting. Unless otherwise directed, grout holes shall be spaced widely and shall be drilled and grouted. Using this procedure, the drilling and grouting of all holes shall be completed with such final spacing of holes as the grouting results shown to be necessary. After holes in a region have been drilled and grouted and as the construction work progresses, the condition of the surrounding foundations or the development of leakage shall be observed and additional holes be drilled and grouted. No allowance above the unit rates tendered for the items in the ` Bill of Quantities' will be made for drilling such holes or for the expense of moving the equipment to other operations area and returning them to a previously drilled area. </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Each grout hole shall be drilled to its full depth or stage depth and grouted in stages up or down. Where necessary, because of the rock joints and / or type of strata encountered during the drilling, the grout hole shall be drilled and grouted in successive operations by stages down from the collar of the hole. The method of grouting, stage up or stage down, shall be as directed by the Engineer. In case of stage up grouting, minimum interval of 6 hours be kept between grouting of successive stages in the same hole. Similarly, 24 hours minimum time shall be allowed between grouting of successive stages in the same hole when stage down method is adopted. Where stage down grouting is directed, redrilling required because of the contractor's failure to clean out a hole before the grout has set shall be by and at the expense of the contractor. No allowance above the unit rates tendered for in the `Bill of Quantities’ for drilling grout holes in stages will be made because of the need for interrupting the drilling of holes to permit grouting, for cleaning out holes before further drilling, or for any amount of movement of equipment that may be necessary due to such successive stage grouting.</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When the drilling of each hole or stage of hole has been completed, clean water shall be circulated through the hole until it is flushed free of drill cuttings. The hole shall then be temporarily capped or other wise suitably protected to prevent the hole from becoming clogged or obstructed until it is grouted. Any hole that becomes obstructed before it is grouted shall be opened by and at the expense of the contractor.</w:t>
      </w:r>
    </w:p>
    <w:p w:rsidR="00E93DF8" w:rsidRPr="00217447" w:rsidRDefault="00E93DF8" w:rsidP="00BE5C9F">
      <w:pPr>
        <w:pStyle w:val="PlainText"/>
        <w:numPr>
          <w:ilvl w:val="2"/>
          <w:numId w:val="72"/>
        </w:numPr>
        <w:tabs>
          <w:tab w:val="num" w:pos="360"/>
        </w:tabs>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WASHING OF DRILLED HOLES</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Upon completion of drilling the holes as per approved pattern and before water testing or grouting is commenced, each hole shall be thoroughly washed with water and air under required pressure or as directed by the Engineer to remove any accumulated sludge of drilling or cuttings. The time of washing shall be about 20 minutes for each stage and may be varied by the Engineer. After completing the drilling of holes to the required depths, water shall be allowed to run in the holes until returning water at the top of holes is reasonably clear of sludge and mud. If reasonably clear water does not emerge even after 10 to 15 minutes, the drill rod is to be removed and the holes washed with a blow pipe of about 12mm diameter with flattened lower end having two way connection at the upper end so that alternate jets of water and compressed air can be sent for washing each hole and for quickly switching off the flow from one to another so as to produce turbulent action necessary to dislodge the material. It is desirable to bend lower portion of pipe by 90</w:t>
      </w:r>
      <w:r w:rsidRPr="00217447">
        <w:rPr>
          <w:rFonts w:ascii="Arial Narrow" w:eastAsia="MS Mincho" w:hAnsi="Arial Narrow"/>
          <w:sz w:val="24"/>
          <w:szCs w:val="24"/>
          <w:vertAlign w:val="superscript"/>
        </w:rPr>
        <w:t>0</w:t>
      </w:r>
      <w:r w:rsidRPr="00217447">
        <w:rPr>
          <w:rFonts w:ascii="Arial Narrow" w:eastAsia="MS Mincho" w:hAnsi="Arial Narrow"/>
          <w:sz w:val="24"/>
          <w:szCs w:val="24"/>
        </w:rPr>
        <w:t xml:space="preserve"> so as to have the jet directly impinging on the walls of the holes. By raising and lowering the blowpipe and by sending alternate jets of water and compressed air, the seams and cracks in the rock surrounding the holes shall be thoroughly cleaned. The washing shall be continued till the loose material is removed from the seams and crevices and till all the possible interconnections established between adjacent holes are cleaned. It shall also be continued till the colour of the effluent disappears. The pressure of air and water applied for washing shall be limited to the specified grouting pressure. However, the actual pressure of application for washing of any individual hole shall be determined on the site as revealed from the experience gained on previously completed holes.</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Holes taking water freely shall be washed for reasonable length of time, where out flow occurs from adjacent holes. After cleaning the hole it shall be capped. The connected holes shall be blown clear off any muck, which may have been washed and settled below the seams. For any hole, the washing shall usually be done just before grouting. Final washing shall not be completed too far in advance of grouting and shall be done as the last operation preparatory to grouting. Before the grouting of a hole is taken up, the adjoining holes shall be kept clean so that they will be ready for grouting in case they are found connected with a grouted hole.</w:t>
      </w:r>
    </w:p>
    <w:p w:rsidR="00E93DF8" w:rsidRPr="00217447" w:rsidRDefault="00E93DF8" w:rsidP="00BE5C9F">
      <w:pPr>
        <w:numPr>
          <w:ilvl w:val="0"/>
          <w:numId w:val="509"/>
        </w:numPr>
        <w:tabs>
          <w:tab w:val="left" w:pos="709"/>
          <w:tab w:val="left" w:pos="851"/>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60" w:lineRule="auto"/>
        <w:ind w:left="567" w:hanging="567"/>
        <w:contextualSpacing/>
        <w:jc w:val="both"/>
        <w:rPr>
          <w:rFonts w:eastAsia="MS Mincho"/>
          <w:b/>
          <w:bCs/>
          <w:szCs w:val="24"/>
        </w:rPr>
      </w:pPr>
      <w:r w:rsidRPr="00217447">
        <w:rPr>
          <w:rFonts w:eastAsia="MS Mincho"/>
          <w:b/>
          <w:bCs/>
          <w:szCs w:val="24"/>
        </w:rPr>
        <w:t>WATER LOSS TESTS</w:t>
      </w:r>
    </w:p>
    <w:p w:rsidR="00E93DF8" w:rsidRPr="00217447" w:rsidRDefault="00E93DF8" w:rsidP="00BE5C9F">
      <w:pPr>
        <w:pStyle w:val="PlainText"/>
        <w:numPr>
          <w:ilvl w:val="2"/>
          <w:numId w:val="510"/>
        </w:numPr>
        <w:spacing w:line="360" w:lineRule="auto"/>
        <w:jc w:val="both"/>
        <w:rPr>
          <w:rFonts w:ascii="Arial Narrow" w:eastAsia="MS Mincho" w:hAnsi="Arial Narrow"/>
          <w:sz w:val="24"/>
          <w:szCs w:val="24"/>
        </w:rPr>
      </w:pPr>
      <w:r w:rsidRPr="00217447">
        <w:rPr>
          <w:rFonts w:ascii="Arial Narrow" w:eastAsia="MS Mincho" w:hAnsi="Arial Narrow"/>
          <w:sz w:val="24"/>
          <w:szCs w:val="24"/>
        </w:rPr>
        <w:t>Selected stages in grout holes shall be water tested to determine initial grout mix as well as grout pressures to be applied and to ascertain the effectiveness of grouting treatment. If the ground water level in the vicinity of the hole is below the collar level of the hole, the hole, after washing and before conducting the water loss test, shall be saturated by allowing continuous flow of water for not less than 24 hours. After the hole is saturated, the water loss tests shall be carried out by keeping double packers at top of the respective stages being tested. If it is not possible to keep the packer at the top of the respective stage effectively, the test shall be carried out by keeping the packer at the top of the hole. In such an event suitable correction has to be effected while computing the water loss in the particular stage. Alternatively, the inflatable type packer may be used in such cases if directed by the Engineer. The water tests shall be cyclic. The tests shall consist of a series of simple tests performed in succession in accordance with IS: 5229  (Part 2) and IS: 6066. Water loss for specified duration shall be measured in the same stage at varying pressures, usually in the ratio P/3, 2P/3, P, 2P/3, P/3 where `P' represents the maximum safe pressure for that stage or 1 kg/sqcm, whichever is lower. The water loss max pressure shall be calculated as under;</w:t>
      </w:r>
    </w:p>
    <w:p w:rsidR="00E93DF8" w:rsidRPr="00217447" w:rsidRDefault="00E93DF8" w:rsidP="00BE5C9F">
      <w:pPr>
        <w:pStyle w:val="PlainText"/>
        <w:spacing w:line="360" w:lineRule="auto"/>
        <w:ind w:left="284"/>
        <w:jc w:val="both"/>
        <w:rPr>
          <w:rFonts w:ascii="Arial Narrow" w:eastAsia="MS Mincho" w:hAnsi="Arial Narrow"/>
          <w:sz w:val="24"/>
          <w:szCs w:val="24"/>
        </w:rPr>
      </w:pPr>
      <w:r w:rsidRPr="00217447">
        <w:rPr>
          <w:rFonts w:ascii="Arial Narrow" w:eastAsia="MS Mincho" w:hAnsi="Arial Narrow"/>
          <w:sz w:val="24"/>
          <w:szCs w:val="24"/>
        </w:rPr>
        <w:t>In simple tests water at the prescribed pressure shall be continuously pumped into the hole until measurements taken at an interval of 10 minutes indicate that the rate of absorption has become constant for a minimum period of 10 minutes. The results of water loss shall be expressed in lugeons, that is, liters per metre, per minute, at a pressure of 10 kg/sqcm in accordance with IS:6066. For homogeneous strata the lugeon coefficient of 1 is approximately equivalent to permeability of 10</w:t>
      </w:r>
      <w:r w:rsidRPr="00217447">
        <w:rPr>
          <w:rFonts w:ascii="Arial Narrow" w:eastAsia="MS Mincho" w:hAnsi="Arial Narrow"/>
          <w:sz w:val="24"/>
          <w:szCs w:val="24"/>
          <w:vertAlign w:val="superscript"/>
        </w:rPr>
        <w:t>-5</w:t>
      </w:r>
      <w:r w:rsidRPr="00217447">
        <w:rPr>
          <w:rFonts w:ascii="Arial Narrow" w:eastAsia="MS Mincho" w:hAnsi="Arial Narrow"/>
          <w:sz w:val="24"/>
          <w:szCs w:val="24"/>
        </w:rPr>
        <w:t xml:space="preserve"> cm/second. When the test pressure is less than the standard pressure of 10 kg/sqcm  test results at different pressures may be converted to standard pressure on a linear scale but a specific mention of such conversion shall be made in the records.</w:t>
      </w:r>
    </w:p>
    <w:p w:rsidR="00E93DF8" w:rsidRPr="00217447" w:rsidRDefault="00E93DF8" w:rsidP="00BE5C9F">
      <w:pPr>
        <w:pStyle w:val="PlainText"/>
        <w:numPr>
          <w:ilvl w:val="2"/>
          <w:numId w:val="510"/>
        </w:numPr>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Water loss tests shall be carried out in holes before grouting to assess pre - grouting permeability of the rock and to decide proportion of initial grout mix. Tests carried out in secondary and tertiary holes will indicate post grouting permeability and effectiveness of grouting in primary/secondary holes. Tests carried out in an individual test hole in a grouted zone will indicate the effectiveness of the grouting already carried out in the holes located around it. Test holes drilled for this purpose shall be located midway between the grouted holes or as directed by the Engineer. Water loss tests shall be carried out in any or each stage as directed before grouting to find out whether grouting of that stage can be omitted. It shall provide information about the effectiveness of grouting already done and the necessity or otherwise of further grouting. </w:t>
      </w:r>
    </w:p>
    <w:p w:rsidR="00E93DF8" w:rsidRPr="00217447" w:rsidRDefault="00E93DF8" w:rsidP="00BE5C9F">
      <w:pPr>
        <w:numPr>
          <w:ilvl w:val="0"/>
          <w:numId w:val="509"/>
        </w:numPr>
        <w:tabs>
          <w:tab w:val="left" w:pos="709"/>
          <w:tab w:val="left" w:pos="851"/>
          <w:tab w:val="left" w:pos="1134"/>
          <w:tab w:val="left" w:pos="1644"/>
          <w:tab w:val="left" w:pos="2268"/>
          <w:tab w:val="left" w:pos="2880"/>
          <w:tab w:val="left" w:pos="3402"/>
          <w:tab w:val="left" w:pos="4320"/>
          <w:tab w:val="left" w:pos="5040"/>
          <w:tab w:val="left" w:pos="5760"/>
          <w:tab w:val="left" w:pos="6480"/>
          <w:tab w:val="left" w:pos="7200"/>
          <w:tab w:val="left" w:pos="7920"/>
          <w:tab w:val="left" w:pos="8640"/>
        </w:tabs>
        <w:spacing w:line="360" w:lineRule="auto"/>
        <w:ind w:left="567" w:hanging="567"/>
        <w:contextualSpacing/>
        <w:jc w:val="both"/>
        <w:rPr>
          <w:rFonts w:eastAsia="MS Mincho"/>
          <w:b/>
          <w:bCs/>
          <w:szCs w:val="24"/>
        </w:rPr>
      </w:pPr>
      <w:r w:rsidRPr="00217447">
        <w:rPr>
          <w:rFonts w:eastAsia="MS Mincho"/>
          <w:b/>
          <w:bCs/>
          <w:szCs w:val="24"/>
        </w:rPr>
        <w:t xml:space="preserve">PRESSURE GROUTING </w:t>
      </w:r>
    </w:p>
    <w:p w:rsidR="00E93DF8" w:rsidRPr="00217447" w:rsidRDefault="00E93DF8" w:rsidP="00BE5C9F">
      <w:pPr>
        <w:pStyle w:val="PlainText"/>
        <w:numPr>
          <w:ilvl w:val="2"/>
          <w:numId w:val="511"/>
        </w:numPr>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General</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The grout mix for pressure grouting shall be composed of mainly cement and water in proportion as specified by the Engineer.</w:t>
      </w:r>
    </w:p>
    <w:p w:rsidR="00E93DF8" w:rsidRPr="00217447" w:rsidRDefault="00E93DF8" w:rsidP="00BE5C9F">
      <w:pPr>
        <w:pStyle w:val="PlainText"/>
        <w:numPr>
          <w:ilvl w:val="2"/>
          <w:numId w:val="511"/>
        </w:numPr>
        <w:tabs>
          <w:tab w:val="num" w:pos="360"/>
        </w:tabs>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Materials</w:t>
      </w:r>
    </w:p>
    <w:p w:rsidR="00E93DF8" w:rsidRPr="00217447" w:rsidRDefault="00E93DF8" w:rsidP="00BE5C9F">
      <w:pPr>
        <w:pStyle w:val="PlainText"/>
        <w:spacing w:line="360" w:lineRule="auto"/>
        <w:ind w:left="426"/>
        <w:jc w:val="both"/>
        <w:rPr>
          <w:rFonts w:ascii="Arial Narrow" w:eastAsia="MS Mincho" w:hAnsi="Arial Narrow"/>
          <w:b/>
          <w:sz w:val="24"/>
          <w:szCs w:val="24"/>
        </w:rPr>
      </w:pPr>
      <w:r w:rsidRPr="00217447">
        <w:rPr>
          <w:rFonts w:ascii="Arial Narrow" w:eastAsia="MS Mincho" w:hAnsi="Arial Narrow"/>
          <w:b/>
          <w:sz w:val="24"/>
          <w:szCs w:val="24"/>
        </w:rPr>
        <w:t>i) Cement</w:t>
      </w:r>
    </w:p>
    <w:p w:rsidR="00E93DF8" w:rsidRPr="00217447" w:rsidRDefault="00E93DF8" w:rsidP="00BE5C9F">
      <w:pPr>
        <w:pStyle w:val="PlainText"/>
        <w:spacing w:line="360" w:lineRule="auto"/>
        <w:ind w:left="426"/>
        <w:jc w:val="both"/>
        <w:rPr>
          <w:rFonts w:ascii="Arial Narrow" w:eastAsia="MS Mincho" w:hAnsi="Arial Narrow"/>
          <w:sz w:val="24"/>
          <w:szCs w:val="24"/>
        </w:rPr>
      </w:pPr>
      <w:r w:rsidRPr="00217447">
        <w:rPr>
          <w:rFonts w:ascii="Arial Narrow" w:eastAsia="MS Mincho" w:hAnsi="Arial Narrow"/>
          <w:sz w:val="24"/>
          <w:szCs w:val="24"/>
        </w:rPr>
        <w:t>Cement shall be ordinary Portland cement conforming to IS: 8112. However the Contractor may use 53-grade cement conforming to IS: 12269 at no extra cost to the Employer.</w:t>
      </w:r>
    </w:p>
    <w:p w:rsidR="00E93DF8" w:rsidRPr="00217447" w:rsidRDefault="00E93DF8" w:rsidP="00BE5C9F">
      <w:pPr>
        <w:pStyle w:val="PlainText"/>
        <w:spacing w:line="360" w:lineRule="auto"/>
        <w:ind w:left="426"/>
        <w:jc w:val="both"/>
        <w:rPr>
          <w:rFonts w:ascii="Arial Narrow" w:eastAsia="MS Mincho" w:hAnsi="Arial Narrow"/>
          <w:b/>
          <w:sz w:val="24"/>
          <w:szCs w:val="24"/>
        </w:rPr>
      </w:pPr>
      <w:r w:rsidRPr="00217447">
        <w:rPr>
          <w:rFonts w:ascii="Arial Narrow" w:eastAsia="MS Mincho" w:hAnsi="Arial Narrow"/>
          <w:b/>
          <w:sz w:val="24"/>
          <w:szCs w:val="24"/>
        </w:rPr>
        <w:t>ii) Water</w:t>
      </w:r>
    </w:p>
    <w:p w:rsidR="00E93DF8" w:rsidRPr="00217447" w:rsidRDefault="00E93DF8" w:rsidP="00BE5C9F">
      <w:pPr>
        <w:pStyle w:val="PlainText"/>
        <w:spacing w:line="360" w:lineRule="auto"/>
        <w:ind w:left="426"/>
        <w:jc w:val="both"/>
        <w:rPr>
          <w:rFonts w:ascii="Arial Narrow" w:eastAsia="MS Mincho" w:hAnsi="Arial Narrow"/>
          <w:sz w:val="24"/>
          <w:szCs w:val="24"/>
        </w:rPr>
      </w:pPr>
      <w:r w:rsidRPr="00217447">
        <w:rPr>
          <w:rFonts w:ascii="Arial Narrow" w:eastAsia="MS Mincho" w:hAnsi="Arial Narrow"/>
          <w:sz w:val="24"/>
          <w:szCs w:val="24"/>
        </w:rPr>
        <w:t>Water shall meet the requirements as indicated in the Technical Specification No. 05.</w:t>
      </w:r>
    </w:p>
    <w:p w:rsidR="00E93DF8" w:rsidRPr="00217447" w:rsidRDefault="00E93DF8" w:rsidP="00BE5C9F">
      <w:pPr>
        <w:pStyle w:val="PlainText"/>
        <w:spacing w:line="360" w:lineRule="auto"/>
        <w:ind w:left="426"/>
        <w:jc w:val="both"/>
        <w:rPr>
          <w:rFonts w:ascii="Arial Narrow" w:eastAsia="MS Mincho" w:hAnsi="Arial Narrow"/>
          <w:b/>
          <w:sz w:val="24"/>
          <w:szCs w:val="24"/>
        </w:rPr>
      </w:pPr>
      <w:r w:rsidRPr="00217447">
        <w:rPr>
          <w:rFonts w:ascii="Arial Narrow" w:eastAsia="MS Mincho" w:hAnsi="Arial Narrow"/>
          <w:b/>
          <w:sz w:val="24"/>
          <w:szCs w:val="24"/>
        </w:rPr>
        <w:t>iii) Additives</w:t>
      </w:r>
    </w:p>
    <w:p w:rsidR="00E93DF8" w:rsidRPr="00217447" w:rsidRDefault="00E93DF8" w:rsidP="00BE5C9F">
      <w:pPr>
        <w:pStyle w:val="PlainText"/>
        <w:spacing w:line="360" w:lineRule="auto"/>
        <w:ind w:left="426"/>
        <w:jc w:val="both"/>
        <w:rPr>
          <w:rFonts w:ascii="Arial Narrow" w:eastAsia="MS Mincho" w:hAnsi="Arial Narrow"/>
          <w:sz w:val="24"/>
          <w:szCs w:val="24"/>
        </w:rPr>
      </w:pPr>
      <w:r w:rsidRPr="00217447">
        <w:rPr>
          <w:rFonts w:ascii="Arial Narrow" w:eastAsia="MS Mincho" w:hAnsi="Arial Narrow"/>
          <w:sz w:val="24"/>
          <w:szCs w:val="24"/>
        </w:rPr>
        <w:t>The decision to use any commercially available additives, shall be governed by field conditions and approved by the Engineer.</w:t>
      </w:r>
    </w:p>
    <w:p w:rsidR="00E93DF8" w:rsidRPr="00217447" w:rsidRDefault="00E93DF8" w:rsidP="00BE5C9F">
      <w:pPr>
        <w:pStyle w:val="PlainText"/>
        <w:numPr>
          <w:ilvl w:val="2"/>
          <w:numId w:val="511"/>
        </w:numPr>
        <w:tabs>
          <w:tab w:val="num" w:pos="360"/>
        </w:tabs>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Plant And Equipment</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The Contractor shall provide all Plant and Equipment required to mix and pump the grout into the various stages of the grout holes. The apparatus for mixing and pumping grout including circulating line and fittings shall be of a type and size approved by the Engineer and shall be capable of effectively mixing and stirring the grout and forcing it into the grout connections in a continuous flow at any specified pressure up to a maximum of 3 kg/sqcm measured at the collar of the hole. Water supply to the mixer shall be adequate at all times to provide the required pumping rate.</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The mixer shall be suitable for properly mixing the cement with the water to remove any air attached to the particles of cement and to ensure thorough wetting. Different impeller shapes be used when sand, rock dust or other additives have to be incorporated in the cement slurry. In addition to the grout mixer, a holdover mechanical agitator tank similar in volume to the mixer shall be provided. The drain valve from mixer to agitator shall be adequate in size so as to regulate the injection rate. A suitable measuring device shall be equipped to measure the quantity of water, cement and other admixtures, if any, to be mixed. Screens shall be provided to remove from the grout entering either from the mixer or from the return line any hardened grout or foreign materials not passing 150 micron IS sieve in case of cement grout and 1.18 mm IS sieve in case of sand mixed  grout is pumped. All grout shall be pumped with a helical screw rotor type pump or a double acting-reciprocating pump. The helical screw rotor type pump shall have a minimum capacity of 100 litres per minute at a pressure of 7 kg/sqcm. The double acting-reciprocating pump shall have a minimum capacity of 30 litres per minute at a pressure of 10 kg/ sqcm. A standby grouting equipment shall be maintained in a satisfactory manner and shall be capable of continuous and efficient performance during grouting operation. Grout holes abandoned due to faulty equipment shall be at the Contractor's expense. The arrangement of the grouting equipment shall be such as to provide a supply line and return line from the grout pump to grout hole.  A manifold consisting of a system of valves and a pressure gauge shall be located in the line at the collar of the hole to permit continuous circulation, accurate control of grouting pressure, and regulation of flow into the grout hole. The minimum size of the supply line, return line and manifold, including valves and fittings shall be 25mm inside diameter. When sand, rock dust or other additives are required to be incorporated in cement grout, the diameter of the supply line, return </w:t>
      </w:r>
      <w:r w:rsidR="002A157F" w:rsidRPr="00217447">
        <w:rPr>
          <w:rFonts w:ascii="Arial Narrow" w:eastAsia="MS Mincho" w:hAnsi="Arial Narrow"/>
          <w:sz w:val="24"/>
          <w:szCs w:val="24"/>
        </w:rPr>
        <w:t>line and</w:t>
      </w:r>
      <w:r w:rsidRPr="00217447">
        <w:rPr>
          <w:rFonts w:ascii="Arial Narrow" w:eastAsia="MS Mincho" w:hAnsi="Arial Narrow"/>
          <w:sz w:val="24"/>
          <w:szCs w:val="24"/>
        </w:rPr>
        <w:t xml:space="preserve"> manifold including valve and fitting shall be suitably increased so that such grout can be conveniently pumped for grouting of foundation. A pressure gauge shall also be placed in the </w:t>
      </w:r>
      <w:r w:rsidR="002A157F" w:rsidRPr="00217447">
        <w:rPr>
          <w:rFonts w:ascii="Arial Narrow" w:eastAsia="MS Mincho" w:hAnsi="Arial Narrow"/>
          <w:sz w:val="24"/>
          <w:szCs w:val="24"/>
        </w:rPr>
        <w:t>discharge(supply</w:t>
      </w:r>
      <w:r w:rsidRPr="00217447">
        <w:rPr>
          <w:rFonts w:ascii="Arial Narrow" w:eastAsia="MS Mincho" w:hAnsi="Arial Narrow"/>
          <w:sz w:val="24"/>
          <w:szCs w:val="24"/>
        </w:rPr>
        <w:t>) line at the grout pump. Pressure gauges shall be equipped with gauge savers when pumping grout and the gauge shall be checked frequently to ensure accuracy.</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The grout pump shall be so located above the collar of the hole, where practicable, to prevent pressure head in the line from exceeding the allowable grouting pressure at the collar of the hole.</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The contractor shall keep in stock at all times, sufficient number and variety of packers to accomplish the grouting. The packers shall consist of pneumatic tubes or expansible rings of rubber, leather or other suitable material attached to the end of the grout supply pipe. The packer shall be so designed that they can be expanded to seal the drill holes, capable of withstanding water pressure equal to maximum grout pressures to be used.</w:t>
      </w:r>
    </w:p>
    <w:p w:rsidR="00E93DF8" w:rsidRPr="00217447" w:rsidRDefault="00E93DF8" w:rsidP="00BE5C9F">
      <w:pPr>
        <w:pStyle w:val="PlainText"/>
        <w:numPr>
          <w:ilvl w:val="2"/>
          <w:numId w:val="511"/>
        </w:numPr>
        <w:tabs>
          <w:tab w:val="num" w:pos="360"/>
        </w:tabs>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Grouting Procedure</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Each grout hole shall be drilled to its full depth/stage depth and shall be grouted in stages of depth not more than 3m up/down. Based on the condition of the strata the stage depth can be reduced or increased as directed by the Engineer. Where necessary because of substantial drill water loss due to rock jointing and /or type of strata encountered during the drilling, the grout hole shall be drilled and grouted in successive operations by stages down from the collar of the hole.  The method of grouting stage up or stage down shall be as directed by the Engineer.</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Where stage up grouting of a hole is directed by the Engineer, the grouting shall be performed by attaching a packer to the end of the grout supply pipe, lowering the grout supply pipe into the hole to the top of the bottom section that is required to be grouted, grouting at the required pressure, allowing the packer to remain in place until there is no back pressure, withdrawing the grout supply pipe and packer to the top of the next higher section that is required to be grouted, and thus successively grouting the entire hole in stages at the specified grouting pressures. In case of stage up grouting, minimum interval of 6 hour be kept between grouting of successive stages in the same hole. </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Wherever stage down grouting is necessary, as determined by the Engineer, the drilling and grouting shall be performed in successive operations, consisting in each case, drilling the hole to  the required depth, flushing and grouting that section, cleaning out the grout hole by washing or other suitable means after the grout in the hole attains its initial set but before it attains its final set, drilling the hole to an additional depth, flushing and grouting by fixing packer near the bottom of the previously grouted stage, and thus successively drilling and grouting the hole in stages at various depths until the required depth of hole is completely drilled and grouted. Sufficient time lag shall be kept between the completion of grouting for the previous stage and the commencement of grouting for the next stage as directed by the Engineer. Pressure as high as practicable and as determined by trials, but safe against rock or concrete displacement shall be used in grouting. Different grouting pressure may be required for grouting different sections of the grout holes. 24 hours minimum time shall be allowed between grouting of successive stages in the same hole when stage down method is adopted.</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If, during grouting of any hole, grout is found to flow from adjacent grout hole in sufficient quantity to interfere seriously with the grouting operations or to cause appreciable loss of grout, such connections shall be capped with valves to allow intermittent bleeding. When grouting is being done with packers, the pressure of the grout returning from any adjacent hole shall be measured by seating a packer in the adjacent hole immediately above the point where the grout is entering and such pressure shall be kept below the allowable pressure for the stage of that hole. Where seating a packer or capping is not essential, adjacent holes shall be left open to facilitate the escape of air and water as the grout is forced into other holes. Before the grout has set, the grout pump shall be connected to holes from which grout flow was observed, and grouting of all holes shall be completed at the pressure specified for grouting. If during the grouting of any hole grout is found to flow from points in the foundations or any parts of concrete structures, such flow or leak shall be plugged or caulked by the Contractor as directed by the Engineer. The grouting of any hole shall be carried out to refusal or grout intake less than one litre per minute under permissible grouting pressure. The maximum permissible grouting pressure shall not exceed 3 kg/sqcm under any circumstances. So far as practicable, the full grouting pressure shall be maintained during grout injection. As safeguard against rock or concrete displacement or while grout leaks are being caulked, the Engineer may require the reduction of pumping pressure or the discontinuance of pumping. Where the grout hole or grout connections take a large amount of grout, the Engineer may require that grouting be done intermittently, waiting for a period of 8 hours or more between pumping periods to allow grout in the formation to set. After the grouting of holes or connection is completed, the pressures shall be maintained by means of stopcocks or other suitable valve devices until the grout has set sufficiently so that it will be retained in the holes or connections being grouted. The consistency of the grout mix shall be varied as directed by the Engineer depending on the conditions encountered. The thickening of the mix during grouting operations shall be done in  scientific manner on studying the behaviour of the hole and as directed by the Engineer. The  contractor shall install upheaval gauges as directed to measure any movement /upheaval of  the rock taking place because of excess pressure applied for injecting the grout .</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All the completed grout holes shall be filled up to the top of the hole with thick mix of cement mortar in proportion of 1:3 by weight. </w:t>
      </w:r>
    </w:p>
    <w:p w:rsidR="00E93DF8" w:rsidRPr="00217447" w:rsidRDefault="00E93DF8" w:rsidP="00BE5C9F">
      <w:pPr>
        <w:pStyle w:val="PlainText"/>
        <w:numPr>
          <w:ilvl w:val="2"/>
          <w:numId w:val="511"/>
        </w:numPr>
        <w:tabs>
          <w:tab w:val="num" w:pos="360"/>
        </w:tabs>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GROUTING AND WATER TEST RECORDS</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Records of drilling, grouting and testing etc shall be maintained by the Contractor neatly, systematically in the manner approved by the Engineer. The exact locations of all holes in relation to proper reference lines and accurate logs of all operations shall be detailed in the records. Records, maps and sections shall indicate all stages, connections of holes grouted. All information regarding the grouting operations, amount of grout intake, effects observed in the surrounding holes or rock etc, observations about the behaviour of the holes under air and water pressure, appearance of wash water, quantity and proportion of grout used, time and pressure of grouting applications shall be noted for each hole. A copy of such records shall be submitted to the Engineer daily during drilling and grouting operation. The cost of this shall be deemed to have been included in the unit rate tendered for drilling and grouting items in `Bill of Quantities'.</w:t>
      </w:r>
    </w:p>
    <w:p w:rsidR="00E93DF8" w:rsidRPr="00217447" w:rsidRDefault="00E93DF8" w:rsidP="00BE5C9F">
      <w:pPr>
        <w:pStyle w:val="PlainText"/>
        <w:numPr>
          <w:ilvl w:val="2"/>
          <w:numId w:val="511"/>
        </w:numPr>
        <w:tabs>
          <w:tab w:val="num" w:pos="360"/>
        </w:tabs>
        <w:spacing w:line="360" w:lineRule="auto"/>
        <w:jc w:val="both"/>
        <w:rPr>
          <w:rFonts w:ascii="Arial Narrow" w:eastAsia="MS Mincho" w:hAnsi="Arial Narrow"/>
          <w:b/>
          <w:bCs/>
          <w:sz w:val="24"/>
          <w:szCs w:val="24"/>
        </w:rPr>
      </w:pPr>
      <w:r w:rsidRPr="00217447">
        <w:rPr>
          <w:rFonts w:ascii="Arial Narrow" w:eastAsia="MS Mincho" w:hAnsi="Arial Narrow"/>
          <w:b/>
          <w:bCs/>
          <w:sz w:val="24"/>
          <w:szCs w:val="24"/>
        </w:rPr>
        <w:t>MEASUREMENT AND PAYMENT</w:t>
      </w:r>
    </w:p>
    <w:p w:rsidR="00E93DF8" w:rsidRPr="00217447" w:rsidRDefault="00E93DF8" w:rsidP="00BE5C9F">
      <w:pPr>
        <w:pStyle w:val="PlainText"/>
        <w:keepNext/>
        <w:keepLines/>
        <w:numPr>
          <w:ilvl w:val="3"/>
          <w:numId w:val="511"/>
        </w:numPr>
        <w:spacing w:line="360" w:lineRule="auto"/>
        <w:ind w:right="616"/>
        <w:jc w:val="both"/>
        <w:rPr>
          <w:rFonts w:ascii="Arial Narrow" w:eastAsia="MS Mincho" w:hAnsi="Arial Narrow"/>
          <w:b/>
          <w:bCs/>
          <w:sz w:val="24"/>
          <w:szCs w:val="24"/>
        </w:rPr>
      </w:pPr>
      <w:r w:rsidRPr="00217447">
        <w:rPr>
          <w:rFonts w:ascii="Arial Narrow" w:eastAsia="MS Mincho" w:hAnsi="Arial Narrow"/>
          <w:b/>
          <w:bCs/>
          <w:sz w:val="24"/>
          <w:szCs w:val="24"/>
        </w:rPr>
        <w:t>Drilling Grout Holes</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Payment of drilling holes for consolidation grouting will be made for the actual depth of holes drilled into the foundation or concrete as per the direction of the Engineer for foundation grouting.  Stage depths of drilling grout holes will be measured from the collar of the holes at the exposed surface of the rock in running meter  . </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However, Payment for drilling grout holes will be made at the unit rate tendered in the `Bill of Quantities’ which shall include cost of furnishing all labour, materials, tools and equipment required for drilling the holes, maintaining the holes free from obstructions until grouted, and all incidental works connected therewith, in accordance with the specifications.  The unit rate shall also include cleaning of all the holes before the grout has set and the drilling for the next stage is taken up for stage grouting.  No payment shall be made, for re - drilling if required because of Contractor's failure to clean out a hole before the grout has set.  The unit rate shall also include the cost of interruptions in drilling operations due to cleaning out holes before further drilling, to any amount of movement of equipment that may be necessary due to successive stage grouting. The unit rate shall also include mobilisation and de - mobilisation of all men and machinery, cost of dewatering, drainage, desilting, protective works etc., with all leads and lifts.  The unit rate for also include the cost of flushing and cleaning of holes before grouting. conducting water loss tests at different stages .</w:t>
      </w:r>
    </w:p>
    <w:p w:rsidR="00E93DF8" w:rsidRPr="00217447" w:rsidRDefault="00E93DF8" w:rsidP="00BE5C9F">
      <w:pPr>
        <w:pStyle w:val="PlainText"/>
        <w:keepNext/>
        <w:keepLines/>
        <w:numPr>
          <w:ilvl w:val="3"/>
          <w:numId w:val="511"/>
        </w:numPr>
        <w:tabs>
          <w:tab w:val="num" w:pos="360"/>
        </w:tabs>
        <w:spacing w:line="360" w:lineRule="auto"/>
        <w:ind w:right="616"/>
        <w:jc w:val="both"/>
        <w:rPr>
          <w:rFonts w:ascii="Arial Narrow" w:eastAsia="MS Mincho" w:hAnsi="Arial Narrow"/>
          <w:b/>
          <w:bCs/>
          <w:sz w:val="24"/>
          <w:szCs w:val="24"/>
        </w:rPr>
      </w:pPr>
      <w:r w:rsidRPr="00217447">
        <w:rPr>
          <w:rFonts w:ascii="Arial Narrow" w:eastAsia="MS Mincho" w:hAnsi="Arial Narrow"/>
          <w:b/>
          <w:bCs/>
          <w:sz w:val="24"/>
          <w:szCs w:val="24"/>
        </w:rPr>
        <w:t>Grouting</w:t>
      </w:r>
    </w:p>
    <w:p w:rsidR="00E93DF8" w:rsidRPr="00217447" w:rsidRDefault="00E93DF8" w:rsidP="00BE5C9F">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 xml:space="preserve">Payment of grouting will be made on the basis of weight of cement in dry state actually forced into the holes. The unit rate shall include all expenditure on labour, materials, mobilising and de - mobilising equipment required for carrying out satisfactory grouting work. The unit rate shall also be inclusive of cost of clearing of the site before and after the grouting work, plugging of grout holes with cement mortar, treatment of surface leakage and preparation, maintenance and submission of records and all other incidental operations connected therewith in accordance with the specifications. The unit rate shall include the pipes, fittings, and other fixtures, packers, gauges etc., required for grouting. The unit rate shall also include the cost of repeated movement and installation of equipment required for grouting from time to time due to successive stage grouting. The unit rate shall include necessary dewatering, desilting, protective works, drainage with all leads and lifts. The unit rate quoted per tonne of cement for grouting shall include cost of transportation, storing, handling, mixing, adding additives if any. Grout mix with or without additives rejected because of any reasons such as clogging, spilling, improper mixing, improper operation procedure or failure of equipment or negligence of the contractor will not be measured and paid. </w:t>
      </w:r>
    </w:p>
    <w:p w:rsidR="00E93DF8" w:rsidRPr="00217447" w:rsidRDefault="00E93DF8" w:rsidP="00E93DF8">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The contractor has to make arrangements for transportation, loading and unloading, stacking, storing handling of cement/additives at work site at his own cost.</w:t>
      </w:r>
    </w:p>
    <w:p w:rsidR="00E93DF8" w:rsidRPr="00217447" w:rsidRDefault="00E93DF8" w:rsidP="00E74528">
      <w:pPr>
        <w:pStyle w:val="PlainText"/>
        <w:keepNext/>
        <w:keepLines/>
        <w:numPr>
          <w:ilvl w:val="3"/>
          <w:numId w:val="511"/>
        </w:numPr>
        <w:tabs>
          <w:tab w:val="num" w:pos="360"/>
        </w:tabs>
        <w:spacing w:line="360" w:lineRule="auto"/>
        <w:ind w:right="616"/>
        <w:jc w:val="both"/>
        <w:rPr>
          <w:rFonts w:ascii="Arial Narrow" w:eastAsia="MS Mincho" w:hAnsi="Arial Narrow"/>
          <w:b/>
          <w:bCs/>
          <w:sz w:val="24"/>
          <w:szCs w:val="24"/>
        </w:rPr>
      </w:pPr>
      <w:r w:rsidRPr="00217447">
        <w:rPr>
          <w:rFonts w:ascii="Arial Narrow" w:eastAsia="MS Mincho" w:hAnsi="Arial Narrow"/>
          <w:b/>
          <w:bCs/>
          <w:sz w:val="24"/>
          <w:szCs w:val="24"/>
        </w:rPr>
        <w:t>Flushing and Conducting Water Loss Tests</w:t>
      </w:r>
    </w:p>
    <w:p w:rsidR="00E93DF8" w:rsidRPr="00217447" w:rsidRDefault="00E93DF8" w:rsidP="00E93DF8">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Payment for flushing and conducting water loss test will be made  on the basis of running metre  Basis  carried out irrespective of depth of holes or the part depth of holes suggested for the test. Payment will be made once only for each flushing and water loss test of a stage of a hole for which water loss testing is directed by the Engineer regardless of the number of times that water under pressure is applied to the hole or re - applied following caulking, surface leaks or because of any other reason which prevents a satisfactory test being completed at the first attempt. Payment for flushing and water loss tests for grout holes will be made at the unit rate tendered therefor in the `Bill of Quantities’.  The unit rate shall include the pipes, fittings, and other fixtures, packers, gauges etc., required for conducting water loss tests. The unit rate shall include the cost of all labour, materials and equipments required to perform the work and all other incidental works including saturation of holes before water loss test connected therewith in accordance with the specifications, including dewatering, desilting, protective works etc., complete with all leads and lifts.</w:t>
      </w:r>
    </w:p>
    <w:p w:rsidR="00E93DF8" w:rsidRPr="00217447" w:rsidRDefault="00E93DF8" w:rsidP="00E93DF8">
      <w:r w:rsidRPr="00217447">
        <w:br w:type="page"/>
      </w:r>
    </w:p>
    <w:p w:rsidR="00C6236E" w:rsidRPr="00217447" w:rsidRDefault="00C6236E" w:rsidP="00C6236E">
      <w:pPr>
        <w:widowControl w:val="0"/>
        <w:overflowPunct w:val="0"/>
        <w:autoSpaceDE w:val="0"/>
        <w:autoSpaceDN w:val="0"/>
        <w:adjustRightInd w:val="0"/>
        <w:spacing w:line="249" w:lineRule="auto"/>
        <w:ind w:left="569"/>
        <w:jc w:val="both"/>
        <w:rPr>
          <w:rFonts w:eastAsiaTheme="minorEastAsia"/>
          <w:b/>
          <w:bCs/>
          <w:color w:val="000000" w:themeColor="text1"/>
          <w:szCs w:val="24"/>
        </w:rPr>
        <w:sectPr w:rsidR="00C6236E" w:rsidRPr="00217447" w:rsidSect="007635E4">
          <w:type w:val="nextColumn"/>
          <w:pgSz w:w="11900" w:h="16840"/>
          <w:pgMar w:top="1134" w:right="1134" w:bottom="851" w:left="1128" w:header="720" w:footer="720" w:gutter="0"/>
          <w:cols w:space="720" w:equalWidth="0">
            <w:col w:w="9635"/>
          </w:cols>
          <w:noEndnote/>
        </w:sectPr>
      </w:pPr>
    </w:p>
    <w:p w:rsidR="00C6236E" w:rsidRPr="00217447" w:rsidRDefault="00C6236E" w:rsidP="00106884">
      <w:pPr>
        <w:spacing w:line="360" w:lineRule="auto"/>
        <w:ind w:left="270"/>
        <w:jc w:val="center"/>
        <w:outlineLvl w:val="0"/>
        <w:rPr>
          <w:b/>
          <w:bCs/>
          <w:sz w:val="28"/>
          <w:szCs w:val="28"/>
        </w:rPr>
      </w:pPr>
      <w:bookmarkStart w:id="40" w:name="page154"/>
      <w:bookmarkStart w:id="41" w:name="page155"/>
      <w:bookmarkEnd w:id="40"/>
      <w:bookmarkEnd w:id="41"/>
      <w:r w:rsidRPr="00217447">
        <w:rPr>
          <w:b/>
          <w:bCs/>
          <w:sz w:val="28"/>
          <w:szCs w:val="28"/>
        </w:rPr>
        <w:t>SECTION-IV</w:t>
      </w:r>
    </w:p>
    <w:p w:rsidR="00C6236E" w:rsidRPr="00217447" w:rsidRDefault="00C6236E" w:rsidP="008900E9">
      <w:pPr>
        <w:spacing w:line="360" w:lineRule="auto"/>
        <w:ind w:left="270"/>
        <w:jc w:val="center"/>
        <w:outlineLvl w:val="0"/>
        <w:rPr>
          <w:rFonts w:eastAsiaTheme="minorEastAsia"/>
          <w:color w:val="000000" w:themeColor="text1"/>
          <w:szCs w:val="24"/>
        </w:rPr>
      </w:pPr>
      <w:r w:rsidRPr="00217447">
        <w:rPr>
          <w:rFonts w:eastAsiaTheme="minorEastAsia"/>
          <w:b/>
          <w:bCs/>
          <w:color w:val="000000" w:themeColor="text1"/>
          <w:sz w:val="26"/>
          <w:szCs w:val="26"/>
        </w:rPr>
        <w:t>PLAIN AND REINFORCED CONCRETE</w:t>
      </w:r>
    </w:p>
    <w:p w:rsidR="00C6236E" w:rsidRPr="00217447" w:rsidRDefault="00C6236E" w:rsidP="00106884">
      <w:pPr>
        <w:widowControl w:val="0"/>
        <w:numPr>
          <w:ilvl w:val="0"/>
          <w:numId w:val="27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SCOPE OF WORK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specifications cover the requirements of plain and reinforced concrete for use in various components of the structures. The work covered under this section consists of furnishing all materials including formwork, equipment, labour for the manufacture, transport, placing, vibrating, finishing and curing of the concrete for the structures and performing all the operations necessary and ancillary thereto including dewatering and desilting etc., as required. For the reinforced concrete structures, granite, quartzite, dolerite or trap shall only be used as coarse aggregate. </w:t>
      </w:r>
    </w:p>
    <w:p w:rsidR="00C6236E" w:rsidRPr="00217447" w:rsidRDefault="00C6236E" w:rsidP="00106884">
      <w:pPr>
        <w:widowControl w:val="0"/>
        <w:numPr>
          <w:ilvl w:val="0"/>
          <w:numId w:val="27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APPLICABLE PUBLICATIONS </w:t>
      </w:r>
    </w:p>
    <w:p w:rsidR="00C6236E" w:rsidRPr="00217447" w:rsidRDefault="00C6236E" w:rsidP="00106884">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All concrete, its constituents, methods and procedures of manufacture, placement etc. shall conform to Indian Standard Specifications and other publications listed below unless otherwise specified. </w:t>
      </w:r>
    </w:p>
    <w:tbl>
      <w:tblPr>
        <w:tblW w:w="0" w:type="auto"/>
        <w:tblInd w:w="9" w:type="dxa"/>
        <w:tblLayout w:type="fixed"/>
        <w:tblCellMar>
          <w:left w:w="0" w:type="dxa"/>
          <w:right w:w="0" w:type="dxa"/>
        </w:tblCellMar>
        <w:tblLook w:val="0000"/>
      </w:tblPr>
      <w:tblGrid>
        <w:gridCol w:w="980"/>
        <w:gridCol w:w="2640"/>
        <w:gridCol w:w="1900"/>
        <w:gridCol w:w="3400"/>
      </w:tblGrid>
      <w:tr w:rsidR="00F36557" w:rsidRPr="00217447" w:rsidTr="002A37E4">
        <w:trPr>
          <w:trHeight w:val="276"/>
        </w:trPr>
        <w:tc>
          <w:tcPr>
            <w:tcW w:w="5520" w:type="dxa"/>
            <w:gridSpan w:val="3"/>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b/>
                <w:bCs/>
                <w:color w:val="000000" w:themeColor="text1"/>
                <w:szCs w:val="24"/>
              </w:rPr>
              <w:t>4.2.1 INDIAN STANDARDS FOR REFERENCE</w:t>
            </w:r>
          </w:p>
        </w:tc>
        <w:tc>
          <w:tcPr>
            <w:tcW w:w="34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3"/>
                <w:szCs w:val="23"/>
              </w:rPr>
            </w:pPr>
          </w:p>
        </w:tc>
      </w:tr>
      <w:tr w:rsidR="00F36557" w:rsidRPr="00217447" w:rsidTr="002A37E4">
        <w:trPr>
          <w:trHeight w:val="376"/>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1.</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IS:303-1975</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Plywood general purposes.</w:t>
            </w:r>
          </w:p>
        </w:tc>
      </w:tr>
      <w:tr w:rsidR="00F36557" w:rsidRPr="00217447" w:rsidTr="002A37E4">
        <w:trPr>
          <w:trHeight w:val="346"/>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2.</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IS:432-1966</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Mild steel and medium tensile steel bars</w:t>
            </w:r>
          </w:p>
        </w:tc>
      </w:tr>
      <w:tr w:rsidR="00F36557" w:rsidRPr="00217447" w:rsidTr="002A37E4">
        <w:trPr>
          <w:trHeight w:val="288"/>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9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(Part - I)</w:t>
            </w:r>
          </w:p>
        </w:tc>
        <w:tc>
          <w:tcPr>
            <w:tcW w:w="34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346"/>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3.</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IS:516-1976</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Portland slag cement</w:t>
            </w:r>
          </w:p>
        </w:tc>
      </w:tr>
      <w:tr w:rsidR="00F36557" w:rsidRPr="00217447" w:rsidTr="002A37E4">
        <w:trPr>
          <w:trHeight w:val="343"/>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4.</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IS:516-1959</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Methods of test for strength of concrete</w:t>
            </w:r>
          </w:p>
        </w:tc>
      </w:tr>
      <w:tr w:rsidR="00F36557" w:rsidRPr="00217447" w:rsidTr="002A37E4">
        <w:trPr>
          <w:trHeight w:val="346"/>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5.</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IS:2505-1980</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Concrete vibrators immersion type.</w:t>
            </w:r>
          </w:p>
        </w:tc>
      </w:tr>
      <w:tr w:rsidR="00F36557" w:rsidRPr="00217447" w:rsidTr="002A37E4">
        <w:trPr>
          <w:trHeight w:val="346"/>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6.</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IS:2506-1964</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Screed board concrete vibrators.</w:t>
            </w:r>
          </w:p>
        </w:tc>
      </w:tr>
      <w:tr w:rsidR="00F36557" w:rsidRPr="00217447" w:rsidTr="002A37E4">
        <w:trPr>
          <w:trHeight w:val="346"/>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7.</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IS:3370-1965-1967</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Code of practice for concrete structures</w:t>
            </w:r>
          </w:p>
        </w:tc>
      </w:tr>
      <w:tr w:rsidR="00F36557" w:rsidRPr="00217447" w:rsidTr="002A37E4">
        <w:trPr>
          <w:trHeight w:val="288"/>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9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(All parts)</w:t>
            </w:r>
          </w:p>
        </w:tc>
        <w:tc>
          <w:tcPr>
            <w:tcW w:w="34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240"/>
              <w:rPr>
                <w:rFonts w:eastAsiaTheme="minorEastAsia"/>
                <w:color w:val="000000" w:themeColor="text1"/>
                <w:szCs w:val="24"/>
              </w:rPr>
            </w:pPr>
            <w:r w:rsidRPr="00217447">
              <w:rPr>
                <w:rFonts w:eastAsiaTheme="minorEastAsia"/>
                <w:color w:val="000000" w:themeColor="text1"/>
                <w:szCs w:val="24"/>
              </w:rPr>
              <w:t>for the storage of liquids.</w:t>
            </w:r>
          </w:p>
        </w:tc>
      </w:tr>
      <w:tr w:rsidR="00F36557" w:rsidRPr="00217447" w:rsidTr="002A37E4">
        <w:trPr>
          <w:trHeight w:val="343"/>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8.</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IS:3558-1983</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Code practice for the use of</w:t>
            </w:r>
          </w:p>
        </w:tc>
      </w:tr>
      <w:tr w:rsidR="00F36557" w:rsidRPr="00217447" w:rsidTr="002A37E4">
        <w:trPr>
          <w:trHeight w:val="288"/>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w w:val="95"/>
                <w:szCs w:val="24"/>
              </w:rPr>
              <w:t>immersion vibrators for consolidating concrete</w:t>
            </w:r>
          </w:p>
        </w:tc>
      </w:tr>
      <w:tr w:rsidR="00F36557" w:rsidRPr="00217447" w:rsidTr="002A37E4">
        <w:trPr>
          <w:trHeight w:val="346"/>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9.</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IS:4656-1968</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Form vibrators concrete.</w:t>
            </w:r>
          </w:p>
        </w:tc>
      </w:tr>
      <w:tr w:rsidR="00F36557" w:rsidRPr="00217447" w:rsidTr="002A37E4">
        <w:trPr>
          <w:trHeight w:val="346"/>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10.</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IS:4990-1981</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Plywood for concrete shuttering works.</w:t>
            </w:r>
          </w:p>
        </w:tc>
      </w:tr>
      <w:tr w:rsidR="00F36557" w:rsidRPr="00217447" w:rsidTr="002A37E4">
        <w:trPr>
          <w:trHeight w:val="346"/>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11.</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IS:5242-1979</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Method of test for determining shear</w:t>
            </w:r>
          </w:p>
        </w:tc>
      </w:tr>
      <w:tr w:rsidR="00F36557" w:rsidRPr="00217447" w:rsidTr="002A37E4">
        <w:trPr>
          <w:trHeight w:val="288"/>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strength of mild steel.</w:t>
            </w:r>
          </w:p>
        </w:tc>
      </w:tr>
      <w:tr w:rsidR="00F36557" w:rsidRPr="00217447" w:rsidTr="002A37E4">
        <w:trPr>
          <w:trHeight w:val="288"/>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12.</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IS:8989-1978</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Safety code for erection of concrete</w:t>
            </w:r>
          </w:p>
        </w:tc>
      </w:tr>
      <w:tr w:rsidR="00F36557" w:rsidRPr="00217447" w:rsidTr="002A37E4">
        <w:trPr>
          <w:trHeight w:val="288"/>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framed structure.</w:t>
            </w:r>
          </w:p>
        </w:tc>
      </w:tr>
      <w:tr w:rsidR="00F36557" w:rsidRPr="00217447" w:rsidTr="002A37E4">
        <w:trPr>
          <w:trHeight w:val="343"/>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560"/>
              <w:rPr>
                <w:rFonts w:eastAsiaTheme="minorEastAsia"/>
                <w:color w:val="000000" w:themeColor="text1"/>
                <w:szCs w:val="24"/>
              </w:rPr>
            </w:pPr>
            <w:r w:rsidRPr="00217447">
              <w:rPr>
                <w:rFonts w:eastAsiaTheme="minorEastAsia"/>
                <w:color w:val="000000" w:themeColor="text1"/>
                <w:szCs w:val="24"/>
              </w:rPr>
              <w:t>13.</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IS:9077-1979</w:t>
            </w: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ight="-427"/>
              <w:rPr>
                <w:rFonts w:eastAsiaTheme="minorEastAsia"/>
                <w:color w:val="000000" w:themeColor="text1"/>
                <w:szCs w:val="24"/>
              </w:rPr>
            </w:pPr>
            <w:r w:rsidRPr="00217447">
              <w:rPr>
                <w:rFonts w:eastAsiaTheme="minorEastAsia"/>
                <w:color w:val="000000" w:themeColor="text1"/>
                <w:szCs w:val="24"/>
              </w:rPr>
              <w:t>Code of practice for corrosion</w:t>
            </w:r>
          </w:p>
        </w:tc>
      </w:tr>
      <w:tr w:rsidR="00F36557" w:rsidRPr="00217447" w:rsidTr="002A37E4">
        <w:trPr>
          <w:trHeight w:val="288"/>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protection of steel reinforcement in</w:t>
            </w:r>
          </w:p>
        </w:tc>
      </w:tr>
      <w:tr w:rsidR="00C6236E" w:rsidRPr="00217447" w:rsidTr="002A37E4">
        <w:trPr>
          <w:trHeight w:val="288"/>
        </w:trPr>
        <w:tc>
          <w:tcPr>
            <w:tcW w:w="9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53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20"/>
              <w:rPr>
                <w:rFonts w:eastAsiaTheme="minorEastAsia"/>
                <w:color w:val="000000" w:themeColor="text1"/>
                <w:szCs w:val="24"/>
              </w:rPr>
            </w:pPr>
            <w:r w:rsidRPr="00217447">
              <w:rPr>
                <w:rFonts w:eastAsiaTheme="minorEastAsia"/>
                <w:color w:val="000000" w:themeColor="text1"/>
                <w:szCs w:val="24"/>
              </w:rPr>
              <w:t>R.B. and R.C.C. construction.</w:t>
            </w:r>
          </w:p>
        </w:tc>
      </w:tr>
    </w:tbl>
    <w:p w:rsidR="00C6236E" w:rsidRPr="00217447" w:rsidRDefault="00C6236E" w:rsidP="00106884">
      <w:pPr>
        <w:widowControl w:val="0"/>
        <w:autoSpaceDE w:val="0"/>
        <w:autoSpaceDN w:val="0"/>
        <w:adjustRightInd w:val="0"/>
        <w:spacing w:line="360" w:lineRule="auto"/>
        <w:ind w:left="9"/>
        <w:rPr>
          <w:rFonts w:eastAsiaTheme="minorEastAsia"/>
          <w:color w:val="000000" w:themeColor="text1"/>
          <w:szCs w:val="24"/>
        </w:rPr>
        <w:sectPr w:rsidR="00C6236E" w:rsidRPr="00217447" w:rsidSect="007635E4">
          <w:type w:val="nextColumn"/>
          <w:pgSz w:w="11900" w:h="16840"/>
          <w:pgMar w:top="1134" w:right="1134" w:bottom="851" w:left="1128" w:header="720" w:footer="720" w:gutter="0"/>
          <w:cols w:space="720" w:equalWidth="0">
            <w:col w:w="9635"/>
          </w:cols>
          <w:noEndnote/>
        </w:sectPr>
      </w:pPr>
    </w:p>
    <w:tbl>
      <w:tblPr>
        <w:tblW w:w="0" w:type="auto"/>
        <w:tblInd w:w="9" w:type="dxa"/>
        <w:tblLayout w:type="fixed"/>
        <w:tblCellMar>
          <w:left w:w="0" w:type="dxa"/>
          <w:right w:w="0" w:type="dxa"/>
        </w:tblCellMar>
        <w:tblLook w:val="0000"/>
      </w:tblPr>
      <w:tblGrid>
        <w:gridCol w:w="940"/>
        <w:gridCol w:w="3180"/>
        <w:gridCol w:w="2640"/>
      </w:tblGrid>
      <w:tr w:rsidR="00F36557" w:rsidRPr="00217447" w:rsidTr="002A37E4">
        <w:trPr>
          <w:trHeight w:val="270"/>
        </w:trPr>
        <w:tc>
          <w:tcPr>
            <w:tcW w:w="9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3"/>
                <w:szCs w:val="23"/>
              </w:rPr>
            </w:pPr>
            <w:bookmarkStart w:id="42" w:name="page156"/>
            <w:bookmarkEnd w:id="42"/>
          </w:p>
        </w:tc>
        <w:tc>
          <w:tcPr>
            <w:tcW w:w="31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3"/>
                <w:szCs w:val="23"/>
              </w:rPr>
            </w:pP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497"/>
        </w:trPr>
        <w:tc>
          <w:tcPr>
            <w:tcW w:w="412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b/>
                <w:bCs/>
                <w:color w:val="000000" w:themeColor="text1"/>
                <w:szCs w:val="24"/>
              </w:rPr>
              <w:t>4.2.2 OTHER PUBLICATIONS</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520"/>
        </w:trPr>
        <w:tc>
          <w:tcPr>
            <w:tcW w:w="9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right="80"/>
              <w:jc w:val="right"/>
              <w:rPr>
                <w:rFonts w:eastAsiaTheme="minorEastAsia"/>
                <w:color w:val="000000" w:themeColor="text1"/>
                <w:szCs w:val="24"/>
              </w:rPr>
            </w:pPr>
            <w:r w:rsidRPr="00217447">
              <w:rPr>
                <w:rFonts w:eastAsiaTheme="minorEastAsia"/>
                <w:color w:val="000000" w:themeColor="text1"/>
                <w:szCs w:val="24"/>
              </w:rPr>
              <w:t>1.</w:t>
            </w:r>
          </w:p>
        </w:tc>
        <w:tc>
          <w:tcPr>
            <w:tcW w:w="31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Indian Road Congress</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640"/>
              <w:rPr>
                <w:rFonts w:eastAsiaTheme="minorEastAsia"/>
                <w:color w:val="000000" w:themeColor="text1"/>
                <w:szCs w:val="24"/>
              </w:rPr>
            </w:pPr>
            <w:r w:rsidRPr="00217447">
              <w:rPr>
                <w:rFonts w:eastAsiaTheme="minorEastAsia"/>
                <w:color w:val="000000" w:themeColor="text1"/>
                <w:szCs w:val="24"/>
              </w:rPr>
              <w:t>Section I</w:t>
            </w:r>
          </w:p>
        </w:tc>
      </w:tr>
      <w:tr w:rsidR="00F36557" w:rsidRPr="00217447" w:rsidTr="002A37E4">
        <w:trPr>
          <w:trHeight w:val="288"/>
        </w:trPr>
        <w:tc>
          <w:tcPr>
            <w:tcW w:w="9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31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Standard Specifications</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600"/>
              <w:rPr>
                <w:rFonts w:eastAsiaTheme="minorEastAsia"/>
                <w:color w:val="000000" w:themeColor="text1"/>
                <w:szCs w:val="24"/>
              </w:rPr>
            </w:pPr>
            <w:r w:rsidRPr="00217447">
              <w:rPr>
                <w:rFonts w:eastAsiaTheme="minorEastAsia"/>
                <w:color w:val="000000" w:themeColor="text1"/>
                <w:szCs w:val="24"/>
              </w:rPr>
              <w:t>Section II</w:t>
            </w:r>
          </w:p>
        </w:tc>
      </w:tr>
      <w:tr w:rsidR="00F36557" w:rsidRPr="00217447" w:rsidTr="002A37E4">
        <w:trPr>
          <w:trHeight w:val="288"/>
        </w:trPr>
        <w:tc>
          <w:tcPr>
            <w:tcW w:w="9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31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and Code of Practice for</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600"/>
              <w:rPr>
                <w:rFonts w:eastAsiaTheme="minorEastAsia"/>
                <w:color w:val="000000" w:themeColor="text1"/>
                <w:szCs w:val="24"/>
              </w:rPr>
            </w:pPr>
            <w:r w:rsidRPr="00217447">
              <w:rPr>
                <w:rFonts w:eastAsiaTheme="minorEastAsia"/>
                <w:color w:val="000000" w:themeColor="text1"/>
                <w:szCs w:val="24"/>
              </w:rPr>
              <w:t>and</w:t>
            </w:r>
          </w:p>
        </w:tc>
      </w:tr>
      <w:tr w:rsidR="00F36557" w:rsidRPr="00217447" w:rsidTr="002A37E4">
        <w:trPr>
          <w:trHeight w:val="288"/>
        </w:trPr>
        <w:tc>
          <w:tcPr>
            <w:tcW w:w="9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31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Road bridges.</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600"/>
              <w:rPr>
                <w:rFonts w:eastAsiaTheme="minorEastAsia"/>
                <w:color w:val="000000" w:themeColor="text1"/>
                <w:szCs w:val="24"/>
              </w:rPr>
            </w:pPr>
            <w:r w:rsidRPr="00217447">
              <w:rPr>
                <w:rFonts w:eastAsiaTheme="minorEastAsia"/>
                <w:color w:val="000000" w:themeColor="text1"/>
                <w:w w:val="95"/>
                <w:szCs w:val="24"/>
              </w:rPr>
              <w:t>Section III</w:t>
            </w:r>
          </w:p>
        </w:tc>
      </w:tr>
      <w:tr w:rsidR="00F36557" w:rsidRPr="00217447" w:rsidTr="002A37E4">
        <w:trPr>
          <w:trHeight w:val="372"/>
        </w:trPr>
        <w:tc>
          <w:tcPr>
            <w:tcW w:w="9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right="80"/>
              <w:jc w:val="right"/>
              <w:rPr>
                <w:rFonts w:eastAsiaTheme="minorEastAsia"/>
                <w:color w:val="000000" w:themeColor="text1"/>
                <w:szCs w:val="24"/>
              </w:rPr>
            </w:pPr>
            <w:r w:rsidRPr="00217447">
              <w:rPr>
                <w:rFonts w:eastAsiaTheme="minorEastAsia"/>
                <w:color w:val="000000" w:themeColor="text1"/>
                <w:szCs w:val="24"/>
              </w:rPr>
              <w:t>2.</w:t>
            </w:r>
          </w:p>
        </w:tc>
        <w:tc>
          <w:tcPr>
            <w:tcW w:w="31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Concrete Manual</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C6236E" w:rsidRPr="00217447" w:rsidTr="002A37E4">
        <w:trPr>
          <w:trHeight w:val="288"/>
        </w:trPr>
        <w:tc>
          <w:tcPr>
            <w:tcW w:w="9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31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(Latest Edition)</w:t>
            </w:r>
          </w:p>
        </w:tc>
        <w:tc>
          <w:tcPr>
            <w:tcW w:w="2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640"/>
              <w:rPr>
                <w:rFonts w:eastAsiaTheme="minorEastAsia"/>
                <w:color w:val="000000" w:themeColor="text1"/>
                <w:szCs w:val="24"/>
              </w:rPr>
            </w:pPr>
            <w:r w:rsidRPr="00217447">
              <w:rPr>
                <w:rFonts w:eastAsiaTheme="minorEastAsia"/>
                <w:color w:val="000000" w:themeColor="text1"/>
                <w:szCs w:val="24"/>
              </w:rPr>
              <w:t>U.S.B.R.</w:t>
            </w:r>
          </w:p>
        </w:tc>
      </w:tr>
    </w:tbl>
    <w:p w:rsidR="00C6236E" w:rsidRPr="00217447" w:rsidRDefault="00C6236E" w:rsidP="00106884">
      <w:pPr>
        <w:widowControl w:val="0"/>
        <w:numPr>
          <w:ilvl w:val="0"/>
          <w:numId w:val="272"/>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American Society for testing </w:t>
      </w:r>
    </w:p>
    <w:tbl>
      <w:tblPr>
        <w:tblW w:w="0" w:type="auto"/>
        <w:tblInd w:w="569" w:type="dxa"/>
        <w:tblLayout w:type="fixed"/>
        <w:tblCellMar>
          <w:left w:w="0" w:type="dxa"/>
          <w:right w:w="0" w:type="dxa"/>
        </w:tblCellMar>
        <w:tblLook w:val="0000"/>
      </w:tblPr>
      <w:tblGrid>
        <w:gridCol w:w="380"/>
        <w:gridCol w:w="3860"/>
        <w:gridCol w:w="2340"/>
      </w:tblGrid>
      <w:tr w:rsidR="00F36557" w:rsidRPr="00217447" w:rsidTr="002A37E4">
        <w:trPr>
          <w:trHeight w:val="276"/>
        </w:trPr>
        <w:tc>
          <w:tcPr>
            <w:tcW w:w="3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3"/>
                <w:szCs w:val="23"/>
              </w:rPr>
            </w:pPr>
          </w:p>
        </w:tc>
        <w:tc>
          <w:tcPr>
            <w:tcW w:w="38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of materials</w:t>
            </w:r>
          </w:p>
        </w:tc>
        <w:tc>
          <w:tcPr>
            <w:tcW w:w="23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920"/>
              <w:rPr>
                <w:rFonts w:eastAsiaTheme="minorEastAsia"/>
                <w:color w:val="000000" w:themeColor="text1"/>
                <w:szCs w:val="24"/>
              </w:rPr>
            </w:pPr>
            <w:r w:rsidRPr="00217447">
              <w:rPr>
                <w:rFonts w:eastAsiaTheme="minorEastAsia"/>
                <w:color w:val="000000" w:themeColor="text1"/>
                <w:szCs w:val="24"/>
              </w:rPr>
              <w:t>C.494.80</w:t>
            </w:r>
          </w:p>
        </w:tc>
      </w:tr>
      <w:tr w:rsidR="00F36557" w:rsidRPr="00217447" w:rsidTr="002A37E4">
        <w:trPr>
          <w:trHeight w:val="372"/>
        </w:trPr>
        <w:tc>
          <w:tcPr>
            <w:tcW w:w="3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right="80"/>
              <w:jc w:val="right"/>
              <w:rPr>
                <w:rFonts w:eastAsiaTheme="minorEastAsia"/>
                <w:color w:val="000000" w:themeColor="text1"/>
                <w:szCs w:val="24"/>
              </w:rPr>
            </w:pPr>
            <w:r w:rsidRPr="00217447">
              <w:rPr>
                <w:rFonts w:eastAsiaTheme="minorEastAsia"/>
                <w:color w:val="000000" w:themeColor="text1"/>
                <w:w w:val="79"/>
                <w:szCs w:val="24"/>
              </w:rPr>
              <w:t>4.</w:t>
            </w:r>
          </w:p>
        </w:tc>
        <w:tc>
          <w:tcPr>
            <w:tcW w:w="38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Design aids to IS.456-1978</w:t>
            </w:r>
          </w:p>
        </w:tc>
        <w:tc>
          <w:tcPr>
            <w:tcW w:w="23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920"/>
              <w:rPr>
                <w:rFonts w:eastAsiaTheme="minorEastAsia"/>
                <w:color w:val="000000" w:themeColor="text1"/>
                <w:szCs w:val="24"/>
              </w:rPr>
            </w:pPr>
            <w:r w:rsidRPr="00217447">
              <w:rPr>
                <w:rFonts w:eastAsiaTheme="minorEastAsia"/>
                <w:color w:val="000000" w:themeColor="text1"/>
                <w:w w:val="98"/>
                <w:szCs w:val="24"/>
              </w:rPr>
              <w:t>SP 16(S &amp; T)</w:t>
            </w:r>
          </w:p>
        </w:tc>
      </w:tr>
      <w:tr w:rsidR="00C6236E" w:rsidRPr="00217447" w:rsidTr="002A37E4">
        <w:trPr>
          <w:trHeight w:val="288"/>
        </w:trPr>
        <w:tc>
          <w:tcPr>
            <w:tcW w:w="3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38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for reinforced concrete.</w:t>
            </w:r>
          </w:p>
        </w:tc>
        <w:tc>
          <w:tcPr>
            <w:tcW w:w="23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920"/>
              <w:rPr>
                <w:rFonts w:eastAsiaTheme="minorEastAsia"/>
                <w:color w:val="000000" w:themeColor="text1"/>
                <w:szCs w:val="24"/>
              </w:rPr>
            </w:pPr>
            <w:r w:rsidRPr="00217447">
              <w:rPr>
                <w:rFonts w:eastAsiaTheme="minorEastAsia"/>
                <w:color w:val="000000" w:themeColor="text1"/>
                <w:szCs w:val="24"/>
              </w:rPr>
              <w:t>1980</w:t>
            </w:r>
          </w:p>
        </w:tc>
      </w:tr>
    </w:tbl>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numPr>
          <w:ilvl w:val="0"/>
          <w:numId w:val="273"/>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COMPOSITION </w:t>
      </w:r>
    </w:p>
    <w:p w:rsidR="00C6236E" w:rsidRPr="00217447" w:rsidRDefault="00C6236E" w:rsidP="00106884">
      <w:pPr>
        <w:widowControl w:val="0"/>
        <w:numPr>
          <w:ilvl w:val="1"/>
          <w:numId w:val="273"/>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Concrete shall be composed of </w:t>
      </w:r>
      <w:r w:rsidR="00981A5A" w:rsidRPr="00217447">
        <w:rPr>
          <w:rFonts w:eastAsiaTheme="minorEastAsia"/>
          <w:color w:val="000000" w:themeColor="text1"/>
          <w:szCs w:val="24"/>
        </w:rPr>
        <w:t>cement.Fine</w:t>
      </w:r>
      <w:r w:rsidRPr="00217447">
        <w:rPr>
          <w:rFonts w:eastAsiaTheme="minorEastAsia"/>
          <w:color w:val="000000" w:themeColor="text1"/>
          <w:szCs w:val="24"/>
        </w:rPr>
        <w:t xml:space="preserve"> aggregate (natural) sand or </w:t>
      </w:r>
      <w:r w:rsidR="00981A5A" w:rsidRPr="00217447">
        <w:rPr>
          <w:rFonts w:eastAsiaTheme="minorEastAsia"/>
          <w:color w:val="000000" w:themeColor="text1"/>
          <w:szCs w:val="24"/>
        </w:rPr>
        <w:t>manufactured</w:t>
      </w:r>
      <w:r w:rsidRPr="00217447">
        <w:rPr>
          <w:rFonts w:eastAsiaTheme="minorEastAsia"/>
          <w:color w:val="000000" w:themeColor="text1"/>
          <w:szCs w:val="24"/>
        </w:rPr>
        <w:t xml:space="preserve"> sand or both), coarse aggregates (manufactured or natural gravel), admixtures and water well mixed in proportion and brought to the proper consistency. The design mix proportions shall be adjusted to produce a durable and workable concrete, suitable for specified conditions of placement and design strength. </w:t>
      </w:r>
    </w:p>
    <w:p w:rsidR="00C6236E" w:rsidRPr="00217447" w:rsidRDefault="00C6236E" w:rsidP="00106884">
      <w:pPr>
        <w:widowControl w:val="0"/>
        <w:numPr>
          <w:ilvl w:val="1"/>
          <w:numId w:val="273"/>
        </w:numPr>
        <w:tabs>
          <w:tab w:val="num" w:pos="1130"/>
        </w:tabs>
        <w:overflowPunct w:val="0"/>
        <w:autoSpaceDE w:val="0"/>
        <w:autoSpaceDN w:val="0"/>
        <w:adjustRightInd w:val="0"/>
        <w:spacing w:line="360" w:lineRule="auto"/>
        <w:ind w:left="1129" w:right="40" w:hanging="563"/>
        <w:jc w:val="both"/>
        <w:rPr>
          <w:rFonts w:eastAsiaTheme="minorEastAsia"/>
          <w:color w:val="000000" w:themeColor="text1"/>
          <w:szCs w:val="24"/>
        </w:rPr>
      </w:pPr>
      <w:r w:rsidRPr="00217447">
        <w:rPr>
          <w:rFonts w:eastAsiaTheme="minorEastAsia"/>
          <w:color w:val="000000" w:themeColor="text1"/>
          <w:szCs w:val="24"/>
        </w:rPr>
        <w:t xml:space="preserve">For all items of concrete in any portion of the structure or its associated works, controlled concrete shall be used where specified. </w:t>
      </w:r>
    </w:p>
    <w:p w:rsidR="00C6236E" w:rsidRPr="00217447" w:rsidRDefault="00C6236E" w:rsidP="00106884">
      <w:pPr>
        <w:widowControl w:val="0"/>
        <w:numPr>
          <w:ilvl w:val="0"/>
          <w:numId w:val="273"/>
        </w:numPr>
        <w:tabs>
          <w:tab w:val="num" w:pos="569"/>
        </w:tabs>
        <w:overflowPunct w:val="0"/>
        <w:autoSpaceDE w:val="0"/>
        <w:autoSpaceDN w:val="0"/>
        <w:adjustRightInd w:val="0"/>
        <w:spacing w:line="360" w:lineRule="auto"/>
        <w:ind w:left="569" w:hanging="569"/>
        <w:jc w:val="both"/>
        <w:rPr>
          <w:rFonts w:eastAsiaTheme="minorEastAsia"/>
          <w:b/>
          <w:color w:val="000000" w:themeColor="text1"/>
          <w:szCs w:val="24"/>
        </w:rPr>
      </w:pPr>
      <w:r w:rsidRPr="00217447">
        <w:rPr>
          <w:rFonts w:eastAsiaTheme="minorEastAsia"/>
          <w:b/>
          <w:bCs/>
          <w:color w:val="000000" w:themeColor="text1"/>
          <w:szCs w:val="24"/>
        </w:rPr>
        <w:t xml:space="preserve">MATERIALS </w:t>
      </w:r>
    </w:p>
    <w:p w:rsidR="00C6236E" w:rsidRPr="00217447" w:rsidRDefault="00C6236E" w:rsidP="00106884">
      <w:pPr>
        <w:widowControl w:val="0"/>
        <w:numPr>
          <w:ilvl w:val="0"/>
          <w:numId w:val="274"/>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CEMENT </w:t>
      </w:r>
    </w:p>
    <w:p w:rsidR="00C6236E" w:rsidRPr="00217447" w:rsidRDefault="00C6236E" w:rsidP="00106884">
      <w:pPr>
        <w:widowControl w:val="0"/>
        <w:numPr>
          <w:ilvl w:val="1"/>
          <w:numId w:val="274"/>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Only 43-grade ordinary Portland </w:t>
      </w:r>
      <w:r w:rsidR="00981A5A" w:rsidRPr="00217447">
        <w:rPr>
          <w:rFonts w:eastAsiaTheme="minorEastAsia"/>
          <w:color w:val="000000" w:themeColor="text1"/>
          <w:szCs w:val="24"/>
        </w:rPr>
        <w:t>cement</w:t>
      </w:r>
      <w:r w:rsidRPr="00217447">
        <w:rPr>
          <w:rFonts w:eastAsiaTheme="minorEastAsia"/>
          <w:color w:val="000000" w:themeColor="text1"/>
          <w:szCs w:val="24"/>
        </w:rPr>
        <w:t xml:space="preserve"> shall be used for R.C.C. constructions while Puzzolona Portland Cement (P.P.C.) shall be allowed to be used for plain </w:t>
      </w:r>
      <w:r w:rsidR="00981A5A" w:rsidRPr="00217447">
        <w:rPr>
          <w:rFonts w:eastAsiaTheme="minorEastAsia"/>
          <w:color w:val="000000" w:themeColor="text1"/>
          <w:szCs w:val="24"/>
        </w:rPr>
        <w:t>concrete.</w:t>
      </w:r>
    </w:p>
    <w:p w:rsidR="00C6236E" w:rsidRPr="00217447" w:rsidRDefault="00C6236E" w:rsidP="00106884">
      <w:pPr>
        <w:widowControl w:val="0"/>
        <w:numPr>
          <w:ilvl w:val="1"/>
          <w:numId w:val="274"/>
        </w:numPr>
        <w:tabs>
          <w:tab w:val="num" w:pos="1131"/>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Immediately, upon receipt at the site of the work, cement shall be stored separately in dry, water tight and properly ventilated structures. All storage facilities shall be subject to approval and shall be such as to permit easy access for inspection and identification. Sufficient cement shall be kept in stock for completion of concreting undertaken. Cement shall be used in order of receipt and cement older than 90 days shall not be used unless the test results satisfy the minimum strength requirements. The provisions made in para 3.5.1 shall also apply. </w:t>
      </w:r>
    </w:p>
    <w:p w:rsidR="00C6236E" w:rsidRPr="00217447" w:rsidRDefault="00C6236E" w:rsidP="00106884">
      <w:pPr>
        <w:widowControl w:val="0"/>
        <w:numPr>
          <w:ilvl w:val="0"/>
          <w:numId w:val="274"/>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FINE AGGREGATES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provisions made under para 3.5.2 shall apply. </w:t>
      </w:r>
    </w:p>
    <w:p w:rsidR="00C6236E" w:rsidRPr="00217447" w:rsidRDefault="00C6236E" w:rsidP="00106884">
      <w:pPr>
        <w:widowControl w:val="0"/>
        <w:numPr>
          <w:ilvl w:val="0"/>
          <w:numId w:val="274"/>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COARSE AGGREGATES </w:t>
      </w:r>
    </w:p>
    <w:p w:rsidR="00C6236E" w:rsidRPr="00217447" w:rsidRDefault="00C6236E" w:rsidP="00106884">
      <w:pPr>
        <w:widowControl w:val="0"/>
        <w:numPr>
          <w:ilvl w:val="1"/>
          <w:numId w:val="274"/>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Coarse aggregates shall consist of hard, strong, durable particles of crushed stone or gravel and shall be free from thin elongated soft pieces, organic or other deleterious matter. It shall have no adherent coating. It shall be from a source approved by the Engineer-in-charge. Coarse aggregates shall conform to IS:383-1970 and IS:515-1959. </w:t>
      </w:r>
    </w:p>
    <w:p w:rsidR="00C6236E" w:rsidRPr="00217447" w:rsidRDefault="00C6236E" w:rsidP="00106884">
      <w:pPr>
        <w:widowControl w:val="0"/>
        <w:numPr>
          <w:ilvl w:val="0"/>
          <w:numId w:val="275"/>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bookmarkStart w:id="43" w:name="page157"/>
      <w:bookmarkEnd w:id="43"/>
      <w:r w:rsidRPr="00217447">
        <w:rPr>
          <w:rFonts w:eastAsiaTheme="minorEastAsia"/>
          <w:color w:val="000000" w:themeColor="text1"/>
          <w:szCs w:val="24"/>
        </w:rPr>
        <w:t xml:space="preserve">Coarse aggregates shall be washed if necessary to remove all vegetations and other perishable substances and objectionable amounts of other foreign matter. The cost of washing and screening shall be borne by the contractor. </w:t>
      </w:r>
    </w:p>
    <w:p w:rsidR="00C6236E" w:rsidRPr="00217447" w:rsidRDefault="00C6236E" w:rsidP="00106884">
      <w:pPr>
        <w:widowControl w:val="0"/>
        <w:numPr>
          <w:ilvl w:val="0"/>
          <w:numId w:val="275"/>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Following table gives an indication of the maximum size of coarse aggregate for the different items of work. However maximum size of coarse aggregate shall be adopted as indicated on the drawings. </w:t>
      </w:r>
    </w:p>
    <w:p w:rsidR="00C6236E" w:rsidRPr="00217447" w:rsidRDefault="00FE7F72" w:rsidP="00106884">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72" o:spid="_x0000_s2068" style="position:absolute;z-index:-251658240;visibility:visible;mso-wrap-distance-top:-6e-5mm;mso-wrap-distance-bottom:-6e-5mm" from="19.9pt,5.1pt" to="481.9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" o:allowincell="f" strokeweight=".96pt"/>
        </w:pict>
      </w:r>
    </w:p>
    <w:tbl>
      <w:tblPr>
        <w:tblW w:w="0" w:type="auto"/>
        <w:tblInd w:w="389" w:type="dxa"/>
        <w:tblLayout w:type="fixed"/>
        <w:tblCellMar>
          <w:left w:w="0" w:type="dxa"/>
          <w:right w:w="0" w:type="dxa"/>
        </w:tblCellMar>
        <w:tblLook w:val="0000"/>
      </w:tblPr>
      <w:tblGrid>
        <w:gridCol w:w="640"/>
        <w:gridCol w:w="460"/>
        <w:gridCol w:w="4260"/>
        <w:gridCol w:w="1280"/>
        <w:gridCol w:w="2600"/>
      </w:tblGrid>
      <w:tr w:rsidR="00F36557" w:rsidRPr="00217447" w:rsidTr="002A37E4">
        <w:trPr>
          <w:trHeight w:val="276"/>
        </w:trPr>
        <w:tc>
          <w:tcPr>
            <w:tcW w:w="110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Sl. No.</w:t>
            </w:r>
          </w:p>
        </w:tc>
        <w:tc>
          <w:tcPr>
            <w:tcW w:w="42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220"/>
              <w:rPr>
                <w:rFonts w:eastAsiaTheme="minorEastAsia"/>
                <w:color w:val="000000" w:themeColor="text1"/>
                <w:szCs w:val="24"/>
              </w:rPr>
            </w:pPr>
            <w:r w:rsidRPr="00217447">
              <w:rPr>
                <w:rFonts w:eastAsiaTheme="minorEastAsia"/>
                <w:color w:val="000000" w:themeColor="text1"/>
                <w:szCs w:val="24"/>
              </w:rPr>
              <w:t>Item of Work</w:t>
            </w:r>
          </w:p>
        </w:tc>
        <w:tc>
          <w:tcPr>
            <w:tcW w:w="3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0"/>
              <w:rPr>
                <w:rFonts w:eastAsiaTheme="minorEastAsia"/>
                <w:color w:val="000000" w:themeColor="text1"/>
                <w:szCs w:val="24"/>
              </w:rPr>
            </w:pPr>
            <w:r w:rsidRPr="00217447">
              <w:rPr>
                <w:rFonts w:eastAsiaTheme="minorEastAsia"/>
                <w:color w:val="000000" w:themeColor="text1"/>
                <w:szCs w:val="24"/>
              </w:rPr>
              <w:t>Maximum Nominal</w:t>
            </w:r>
          </w:p>
        </w:tc>
      </w:tr>
      <w:tr w:rsidR="00F36557" w:rsidRPr="00217447" w:rsidTr="002A37E4">
        <w:trPr>
          <w:trHeight w:val="288"/>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2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3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0"/>
              <w:rPr>
                <w:rFonts w:eastAsiaTheme="minorEastAsia"/>
                <w:color w:val="000000" w:themeColor="text1"/>
                <w:szCs w:val="24"/>
              </w:rPr>
            </w:pPr>
            <w:r w:rsidRPr="00217447">
              <w:rPr>
                <w:rFonts w:eastAsiaTheme="minorEastAsia"/>
                <w:color w:val="000000" w:themeColor="text1"/>
                <w:szCs w:val="24"/>
              </w:rPr>
              <w:t>Size of Coarse</w:t>
            </w:r>
          </w:p>
        </w:tc>
      </w:tr>
      <w:tr w:rsidR="00F36557" w:rsidRPr="00217447" w:rsidTr="002A37E4">
        <w:trPr>
          <w:trHeight w:val="288"/>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2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3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0"/>
              <w:rPr>
                <w:rFonts w:eastAsiaTheme="minorEastAsia"/>
                <w:color w:val="000000" w:themeColor="text1"/>
                <w:szCs w:val="24"/>
              </w:rPr>
            </w:pPr>
            <w:r w:rsidRPr="00217447">
              <w:rPr>
                <w:rFonts w:eastAsiaTheme="minorEastAsia"/>
                <w:color w:val="000000" w:themeColor="text1"/>
                <w:szCs w:val="24"/>
              </w:rPr>
              <w:t>Aggregate (MSA)</w:t>
            </w:r>
          </w:p>
        </w:tc>
      </w:tr>
      <w:tr w:rsidR="00F36557" w:rsidRPr="00217447" w:rsidTr="002A37E4">
        <w:trPr>
          <w:trHeight w:val="28"/>
        </w:trPr>
        <w:tc>
          <w:tcPr>
            <w:tcW w:w="64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
                <w:szCs w:val="2"/>
              </w:rPr>
            </w:pPr>
          </w:p>
        </w:tc>
        <w:tc>
          <w:tcPr>
            <w:tcW w:w="4720" w:type="dxa"/>
            <w:gridSpan w:val="2"/>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
                <w:szCs w:val="2"/>
              </w:rPr>
            </w:pPr>
          </w:p>
        </w:tc>
        <w:tc>
          <w:tcPr>
            <w:tcW w:w="128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
                <w:szCs w:val="2"/>
              </w:rPr>
            </w:pPr>
          </w:p>
        </w:tc>
        <w:tc>
          <w:tcPr>
            <w:tcW w:w="260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
                <w:szCs w:val="2"/>
              </w:rPr>
            </w:pPr>
          </w:p>
        </w:tc>
      </w:tr>
      <w:tr w:rsidR="00F36557" w:rsidRPr="00217447" w:rsidTr="002A37E4">
        <w:trPr>
          <w:trHeight w:val="353"/>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(i)</w:t>
            </w:r>
          </w:p>
        </w:tc>
        <w:tc>
          <w:tcPr>
            <w:tcW w:w="472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
              <w:rPr>
                <w:rFonts w:eastAsiaTheme="minorEastAsia"/>
                <w:color w:val="000000" w:themeColor="text1"/>
                <w:szCs w:val="24"/>
              </w:rPr>
            </w:pPr>
            <w:r w:rsidRPr="00217447">
              <w:rPr>
                <w:rFonts w:eastAsiaTheme="minorEastAsia"/>
                <w:color w:val="000000" w:themeColor="text1"/>
                <w:szCs w:val="24"/>
              </w:rPr>
              <w:t>Foundation floor and gravity</w:t>
            </w:r>
          </w:p>
        </w:tc>
        <w:tc>
          <w:tcPr>
            <w:tcW w:w="12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0"/>
              <w:rPr>
                <w:rFonts w:eastAsiaTheme="minorEastAsia"/>
                <w:color w:val="000000" w:themeColor="text1"/>
                <w:szCs w:val="24"/>
              </w:rPr>
            </w:pPr>
            <w:r w:rsidRPr="00217447">
              <w:rPr>
                <w:rFonts w:eastAsiaTheme="minorEastAsia"/>
                <w:color w:val="000000" w:themeColor="text1"/>
                <w:w w:val="97"/>
                <w:szCs w:val="24"/>
              </w:rPr>
              <w:t>40</w:t>
            </w:r>
          </w:p>
        </w:tc>
        <w:tc>
          <w:tcPr>
            <w:tcW w:w="26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mm.</w:t>
            </w:r>
          </w:p>
        </w:tc>
      </w:tr>
      <w:tr w:rsidR="00F36557" w:rsidRPr="00217447" w:rsidTr="002A37E4">
        <w:trPr>
          <w:trHeight w:val="288"/>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72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
              <w:rPr>
                <w:rFonts w:eastAsiaTheme="minorEastAsia"/>
                <w:color w:val="000000" w:themeColor="text1"/>
                <w:szCs w:val="24"/>
              </w:rPr>
            </w:pPr>
            <w:r w:rsidRPr="00217447">
              <w:rPr>
                <w:rFonts w:eastAsiaTheme="minorEastAsia"/>
                <w:color w:val="000000" w:themeColor="text1"/>
                <w:szCs w:val="24"/>
              </w:rPr>
              <w:t>retaining walls (mass concrete)</w:t>
            </w:r>
          </w:p>
        </w:tc>
        <w:tc>
          <w:tcPr>
            <w:tcW w:w="12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343"/>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(ii)</w:t>
            </w:r>
          </w:p>
        </w:tc>
        <w:tc>
          <w:tcPr>
            <w:tcW w:w="472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
              <w:rPr>
                <w:rFonts w:eastAsiaTheme="minorEastAsia"/>
                <w:color w:val="000000" w:themeColor="text1"/>
                <w:szCs w:val="24"/>
              </w:rPr>
            </w:pPr>
            <w:r w:rsidRPr="00217447">
              <w:rPr>
                <w:rFonts w:eastAsiaTheme="minorEastAsia"/>
                <w:color w:val="000000" w:themeColor="text1"/>
                <w:szCs w:val="24"/>
              </w:rPr>
              <w:t>R.C.C. Rafts, Piers, Abutments,</w:t>
            </w:r>
          </w:p>
        </w:tc>
        <w:tc>
          <w:tcPr>
            <w:tcW w:w="12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0"/>
              <w:rPr>
                <w:rFonts w:eastAsiaTheme="minorEastAsia"/>
                <w:color w:val="000000" w:themeColor="text1"/>
                <w:szCs w:val="24"/>
              </w:rPr>
            </w:pPr>
            <w:r w:rsidRPr="00217447">
              <w:rPr>
                <w:rFonts w:eastAsiaTheme="minorEastAsia"/>
                <w:color w:val="000000" w:themeColor="text1"/>
                <w:w w:val="97"/>
                <w:szCs w:val="24"/>
              </w:rPr>
              <w:t>40</w:t>
            </w:r>
          </w:p>
        </w:tc>
        <w:tc>
          <w:tcPr>
            <w:tcW w:w="26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mm.</w:t>
            </w:r>
          </w:p>
        </w:tc>
      </w:tr>
      <w:tr w:rsidR="00F36557" w:rsidRPr="00217447" w:rsidTr="002A37E4">
        <w:trPr>
          <w:trHeight w:val="288"/>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72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
              <w:rPr>
                <w:rFonts w:eastAsiaTheme="minorEastAsia"/>
                <w:color w:val="000000" w:themeColor="text1"/>
                <w:szCs w:val="24"/>
              </w:rPr>
            </w:pPr>
            <w:r w:rsidRPr="00217447">
              <w:rPr>
                <w:rFonts w:eastAsiaTheme="minorEastAsia"/>
                <w:color w:val="000000" w:themeColor="text1"/>
                <w:szCs w:val="24"/>
              </w:rPr>
              <w:t>Barrels, Cutoff walls, Breast walls</w:t>
            </w:r>
          </w:p>
        </w:tc>
        <w:tc>
          <w:tcPr>
            <w:tcW w:w="12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288"/>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72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
              <w:rPr>
                <w:rFonts w:eastAsiaTheme="minorEastAsia"/>
                <w:color w:val="000000" w:themeColor="text1"/>
                <w:szCs w:val="24"/>
              </w:rPr>
            </w:pPr>
            <w:r w:rsidRPr="00217447">
              <w:rPr>
                <w:rFonts w:eastAsiaTheme="minorEastAsia"/>
                <w:color w:val="000000" w:themeColor="text1"/>
                <w:szCs w:val="24"/>
              </w:rPr>
              <w:t>Staunching rings etc.</w:t>
            </w:r>
          </w:p>
        </w:tc>
        <w:tc>
          <w:tcPr>
            <w:tcW w:w="12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346"/>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(iii)</w:t>
            </w:r>
          </w:p>
        </w:tc>
        <w:tc>
          <w:tcPr>
            <w:tcW w:w="472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
              <w:rPr>
                <w:rFonts w:eastAsiaTheme="minorEastAsia"/>
                <w:color w:val="000000" w:themeColor="text1"/>
                <w:szCs w:val="24"/>
              </w:rPr>
            </w:pPr>
            <w:r w:rsidRPr="00217447">
              <w:rPr>
                <w:rFonts w:eastAsiaTheme="minorEastAsia"/>
                <w:color w:val="000000" w:themeColor="text1"/>
                <w:szCs w:val="24"/>
              </w:rPr>
              <w:t>R.C.C. work in Main and Cross</w:t>
            </w:r>
          </w:p>
        </w:tc>
        <w:tc>
          <w:tcPr>
            <w:tcW w:w="12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0"/>
              <w:rPr>
                <w:rFonts w:eastAsiaTheme="minorEastAsia"/>
                <w:color w:val="000000" w:themeColor="text1"/>
                <w:szCs w:val="24"/>
              </w:rPr>
            </w:pPr>
            <w:r w:rsidRPr="00217447">
              <w:rPr>
                <w:rFonts w:eastAsiaTheme="minorEastAsia"/>
                <w:color w:val="000000" w:themeColor="text1"/>
                <w:w w:val="97"/>
                <w:szCs w:val="24"/>
              </w:rPr>
              <w:t>20</w:t>
            </w:r>
          </w:p>
        </w:tc>
        <w:tc>
          <w:tcPr>
            <w:tcW w:w="26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mm.</w:t>
            </w:r>
          </w:p>
        </w:tc>
      </w:tr>
      <w:tr w:rsidR="00F36557" w:rsidRPr="00217447" w:rsidTr="002A37E4">
        <w:trPr>
          <w:trHeight w:val="288"/>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72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
              <w:rPr>
                <w:rFonts w:eastAsiaTheme="minorEastAsia"/>
                <w:color w:val="000000" w:themeColor="text1"/>
                <w:szCs w:val="24"/>
              </w:rPr>
            </w:pPr>
            <w:r w:rsidRPr="00217447">
              <w:rPr>
                <w:rFonts w:eastAsiaTheme="minorEastAsia"/>
                <w:color w:val="000000" w:themeColor="text1"/>
                <w:szCs w:val="24"/>
              </w:rPr>
              <w:t>Grinders, Deck slab, Wearing coat,</w:t>
            </w:r>
          </w:p>
        </w:tc>
        <w:tc>
          <w:tcPr>
            <w:tcW w:w="12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C6236E" w:rsidRPr="00217447" w:rsidTr="002A37E4">
        <w:trPr>
          <w:trHeight w:val="288"/>
        </w:trPr>
        <w:tc>
          <w:tcPr>
            <w:tcW w:w="6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72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00"/>
              <w:rPr>
                <w:rFonts w:eastAsiaTheme="minorEastAsia"/>
                <w:color w:val="000000" w:themeColor="text1"/>
                <w:szCs w:val="24"/>
              </w:rPr>
            </w:pPr>
            <w:r w:rsidRPr="00217447">
              <w:rPr>
                <w:rFonts w:eastAsiaTheme="minorEastAsia"/>
                <w:color w:val="000000" w:themeColor="text1"/>
                <w:szCs w:val="24"/>
              </w:rPr>
              <w:t>Kerb, Parapet walls, Approach slab,</w:t>
            </w:r>
          </w:p>
        </w:tc>
        <w:tc>
          <w:tcPr>
            <w:tcW w:w="12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bl>
    <w:p w:rsidR="00C6236E" w:rsidRPr="00217447" w:rsidRDefault="00C6236E" w:rsidP="00106884">
      <w:pPr>
        <w:widowControl w:val="0"/>
        <w:overflowPunct w:val="0"/>
        <w:autoSpaceDE w:val="0"/>
        <w:autoSpaceDN w:val="0"/>
        <w:adjustRightInd w:val="0"/>
        <w:spacing w:line="360" w:lineRule="auto"/>
        <w:ind w:left="1129" w:right="4720"/>
        <w:jc w:val="both"/>
        <w:rPr>
          <w:rFonts w:eastAsiaTheme="minorEastAsia"/>
          <w:color w:val="000000" w:themeColor="text1"/>
          <w:szCs w:val="24"/>
        </w:rPr>
      </w:pPr>
      <w:r w:rsidRPr="00217447">
        <w:rPr>
          <w:rFonts w:eastAsiaTheme="minorEastAsia"/>
          <w:color w:val="000000" w:themeColor="text1"/>
          <w:szCs w:val="24"/>
        </w:rPr>
        <w:t>Pier caps, Diaphragm wall and other thin walled members and in zones of congestion.</w:t>
      </w:r>
    </w:p>
    <w:p w:rsidR="00C6236E" w:rsidRPr="00217447" w:rsidRDefault="00FE7F72" w:rsidP="00106884">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73" o:spid="_x0000_s2067" style="position:absolute;z-index:-251657216;visibility:visible;mso-wrap-distance-top:-6e-5mm;mso-wrap-distance-bottom:-6e-5mm" from="19.9pt,7.6pt" to="481.9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" o:allowincell="f" strokeweight=".96pt"/>
        </w:pict>
      </w:r>
    </w:p>
    <w:p w:rsidR="00C6236E" w:rsidRPr="00217447" w:rsidRDefault="00C6236E" w:rsidP="00106884">
      <w:pPr>
        <w:widowControl w:val="0"/>
        <w:numPr>
          <w:ilvl w:val="1"/>
          <w:numId w:val="276"/>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For heavily reinforced concrete members, as in the case of ribs of main beams, maximum size of aggregate shall usually be restricted to 5 mm. less than the minimum lateral clear distance between the main bars or 5 mm. less than the minimum cover to the reinforcement, whichever is smaller. However, if required under special circumstances, the Engineer may permit an aggregate of maximum size 25% more than this/critical spacing/cover, provided that proper vibration is ensured. The other provision of section 3.5.3 shall apply. </w:t>
      </w:r>
    </w:p>
    <w:p w:rsidR="00C6236E" w:rsidRPr="00217447" w:rsidRDefault="00C6236E" w:rsidP="00106884">
      <w:pPr>
        <w:widowControl w:val="0"/>
        <w:numPr>
          <w:ilvl w:val="0"/>
          <w:numId w:val="277"/>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REINFORCING STEEL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provisions of Section 5 shall apply. </w:t>
      </w:r>
    </w:p>
    <w:p w:rsidR="00C6236E" w:rsidRPr="00217447" w:rsidRDefault="00C6236E" w:rsidP="00106884">
      <w:pPr>
        <w:widowControl w:val="0"/>
        <w:numPr>
          <w:ilvl w:val="0"/>
          <w:numId w:val="27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WATER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provisions of para 3.5.4 shall apply. </w:t>
      </w:r>
    </w:p>
    <w:p w:rsidR="00C6236E" w:rsidRPr="00217447" w:rsidRDefault="00C6236E" w:rsidP="00106884">
      <w:pPr>
        <w:widowControl w:val="0"/>
        <w:numPr>
          <w:ilvl w:val="0"/>
          <w:numId w:val="27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ADMIXTURES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 w:val="23"/>
          <w:szCs w:val="23"/>
        </w:rPr>
        <w:t xml:space="preserve">Admixtures like water reducing agents, Air entraining agents, water proofing agents etc shall be used only if permitted by the Engineer. The kind of admixture its make and quality, the proportion and the manner of mixing shall be subject to Engineer’s approval. </w:t>
      </w:r>
    </w:p>
    <w:p w:rsidR="00C6236E" w:rsidRPr="00217447" w:rsidRDefault="00C6236E" w:rsidP="00106884">
      <w:pPr>
        <w:widowControl w:val="0"/>
        <w:numPr>
          <w:ilvl w:val="0"/>
          <w:numId w:val="27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EPOXY </w:t>
      </w:r>
    </w:p>
    <w:p w:rsidR="00C6236E" w:rsidRPr="00217447" w:rsidRDefault="00C6236E" w:rsidP="00106884">
      <w:pPr>
        <w:widowControl w:val="0"/>
        <w:overflowPunct w:val="0"/>
        <w:autoSpaceDE w:val="0"/>
        <w:autoSpaceDN w:val="0"/>
        <w:adjustRightInd w:val="0"/>
        <w:spacing w:line="360" w:lineRule="auto"/>
        <w:ind w:left="569" w:right="20"/>
        <w:jc w:val="both"/>
        <w:rPr>
          <w:rFonts w:eastAsiaTheme="minorEastAsia"/>
          <w:color w:val="000000" w:themeColor="text1"/>
          <w:szCs w:val="24"/>
        </w:rPr>
      </w:pPr>
      <w:r w:rsidRPr="00217447">
        <w:rPr>
          <w:rFonts w:eastAsiaTheme="minorEastAsia"/>
          <w:color w:val="000000" w:themeColor="text1"/>
          <w:szCs w:val="24"/>
        </w:rPr>
        <w:t xml:space="preserve">Use of Epoxy for bonding fresh concrete for repairs shall be permitted on written approval of the Engineer. Epoxy shall be applied in accordance with the instructions of the manufacturers. The cost of such repair shall be borne by the Contractor. </w:t>
      </w:r>
    </w:p>
    <w:p w:rsidR="002A157F" w:rsidRPr="00217447" w:rsidRDefault="002A157F" w:rsidP="00106884">
      <w:pPr>
        <w:widowControl w:val="0"/>
        <w:overflowPunct w:val="0"/>
        <w:autoSpaceDE w:val="0"/>
        <w:autoSpaceDN w:val="0"/>
        <w:adjustRightInd w:val="0"/>
        <w:spacing w:line="360" w:lineRule="auto"/>
        <w:ind w:left="569" w:right="20"/>
        <w:jc w:val="both"/>
        <w:rPr>
          <w:rFonts w:eastAsiaTheme="minorEastAsia"/>
          <w:color w:val="000000" w:themeColor="text1"/>
          <w:szCs w:val="24"/>
        </w:rPr>
      </w:pPr>
    </w:p>
    <w:p w:rsidR="002A157F" w:rsidRPr="00217447" w:rsidRDefault="002A157F" w:rsidP="00106884">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p>
    <w:p w:rsidR="00C6236E" w:rsidRPr="00217447" w:rsidRDefault="00C6236E" w:rsidP="00106884">
      <w:pPr>
        <w:widowControl w:val="0"/>
        <w:numPr>
          <w:ilvl w:val="0"/>
          <w:numId w:val="279"/>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bookmarkStart w:id="44" w:name="page158"/>
      <w:bookmarkEnd w:id="44"/>
      <w:r w:rsidRPr="00217447">
        <w:rPr>
          <w:rFonts w:eastAsiaTheme="minorEastAsia"/>
          <w:b/>
          <w:bCs/>
          <w:color w:val="000000" w:themeColor="text1"/>
          <w:szCs w:val="24"/>
        </w:rPr>
        <w:t xml:space="preserve">CONCRETE FOR STRUCTURES </w:t>
      </w:r>
    </w:p>
    <w:p w:rsidR="00C6236E" w:rsidRPr="00217447" w:rsidRDefault="00C6236E" w:rsidP="00106884">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Controlled concrete shall be used for the structures in three grades designated as M-10, M-15 and M-20. The mix shall be designed using representative samples of available coarse and fine aggregate as well as cement and water to achieve the required workability strength and durability standards. Mix design studies and test will be made by the </w:t>
      </w:r>
      <w:r w:rsidR="00052877" w:rsidRPr="00217447">
        <w:rPr>
          <w:rFonts w:eastAsiaTheme="minorEastAsia"/>
          <w:color w:val="000000" w:themeColor="text1"/>
          <w:szCs w:val="24"/>
        </w:rPr>
        <w:t>KNNL</w:t>
      </w:r>
      <w:r w:rsidRPr="00217447">
        <w:rPr>
          <w:rFonts w:eastAsiaTheme="minorEastAsia"/>
          <w:color w:val="000000" w:themeColor="text1"/>
          <w:szCs w:val="24"/>
        </w:rPr>
        <w:t xml:space="preserve">. </w:t>
      </w:r>
    </w:p>
    <w:p w:rsidR="00C6236E" w:rsidRPr="00217447" w:rsidRDefault="00C6236E" w:rsidP="00106884">
      <w:pPr>
        <w:widowControl w:val="0"/>
        <w:numPr>
          <w:ilvl w:val="0"/>
          <w:numId w:val="279"/>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STRENGTH  REQUIREMENT OF CONCRETE </w:t>
      </w:r>
    </w:p>
    <w:p w:rsidR="00C6236E" w:rsidRPr="00217447" w:rsidRDefault="00C6236E" w:rsidP="00106884">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The compressive strength requirements for the various grades of controlled concrete shall be as per Table No.1 given, below. </w:t>
      </w:r>
    </w:p>
    <w:p w:rsidR="00C6236E" w:rsidRPr="00217447" w:rsidRDefault="00C6236E" w:rsidP="00106884">
      <w:pPr>
        <w:widowControl w:val="0"/>
        <w:autoSpaceDE w:val="0"/>
        <w:autoSpaceDN w:val="0"/>
        <w:adjustRightInd w:val="0"/>
        <w:spacing w:line="360" w:lineRule="auto"/>
        <w:ind w:left="4089"/>
        <w:rPr>
          <w:rFonts w:eastAsiaTheme="minorEastAsia"/>
          <w:color w:val="000000" w:themeColor="text1"/>
          <w:szCs w:val="24"/>
        </w:rPr>
      </w:pPr>
      <w:r w:rsidRPr="00217447">
        <w:rPr>
          <w:rFonts w:eastAsiaTheme="minorEastAsia"/>
          <w:b/>
          <w:bCs/>
          <w:color w:val="000000" w:themeColor="text1"/>
          <w:szCs w:val="24"/>
        </w:rPr>
        <w:t>TABLE NO.1</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bl>
      <w:tblPr>
        <w:tblW w:w="0" w:type="auto"/>
        <w:tblInd w:w="449" w:type="dxa"/>
        <w:tblLayout w:type="fixed"/>
        <w:tblCellMar>
          <w:left w:w="0" w:type="dxa"/>
          <w:right w:w="0" w:type="dxa"/>
        </w:tblCellMar>
        <w:tblLook w:val="0000"/>
      </w:tblPr>
      <w:tblGrid>
        <w:gridCol w:w="1720"/>
        <w:gridCol w:w="3660"/>
        <w:gridCol w:w="3800"/>
      </w:tblGrid>
      <w:tr w:rsidR="00F36557" w:rsidRPr="00217447" w:rsidTr="002A37E4">
        <w:trPr>
          <w:trHeight w:val="303"/>
        </w:trPr>
        <w:tc>
          <w:tcPr>
            <w:tcW w:w="1720" w:type="dxa"/>
            <w:tcBorders>
              <w:top w:val="single" w:sz="8" w:space="0" w:color="auto"/>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Grade of</w:t>
            </w:r>
          </w:p>
        </w:tc>
        <w:tc>
          <w:tcPr>
            <w:tcW w:w="7460" w:type="dxa"/>
            <w:gridSpan w:val="2"/>
            <w:tcBorders>
              <w:top w:val="single" w:sz="8" w:space="0" w:color="auto"/>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700"/>
              <w:rPr>
                <w:rFonts w:eastAsiaTheme="minorEastAsia"/>
                <w:color w:val="000000" w:themeColor="text1"/>
                <w:szCs w:val="24"/>
              </w:rPr>
            </w:pPr>
            <w:r w:rsidRPr="00217447">
              <w:rPr>
                <w:rFonts w:eastAsiaTheme="minorEastAsia"/>
                <w:color w:val="000000" w:themeColor="text1"/>
                <w:szCs w:val="24"/>
              </w:rPr>
              <w:t>Compressive test strength in N/Sqmm. of 150 mm.</w:t>
            </w:r>
          </w:p>
        </w:tc>
      </w:tr>
      <w:tr w:rsidR="00F36557" w:rsidRPr="00217447" w:rsidTr="002A37E4">
        <w:trPr>
          <w:trHeight w:val="288"/>
        </w:trPr>
        <w:tc>
          <w:tcPr>
            <w:tcW w:w="1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Concrete</w:t>
            </w:r>
          </w:p>
        </w:tc>
        <w:tc>
          <w:tcPr>
            <w:tcW w:w="746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720"/>
              <w:rPr>
                <w:rFonts w:eastAsiaTheme="minorEastAsia"/>
                <w:color w:val="000000" w:themeColor="text1"/>
                <w:szCs w:val="24"/>
              </w:rPr>
            </w:pPr>
            <w:r w:rsidRPr="00217447">
              <w:rPr>
                <w:rFonts w:eastAsiaTheme="minorEastAsia"/>
                <w:color w:val="000000" w:themeColor="text1"/>
                <w:szCs w:val="24"/>
              </w:rPr>
              <w:t>cube conducted in accordance with IS:516-1959</w:t>
            </w:r>
          </w:p>
        </w:tc>
      </w:tr>
      <w:tr w:rsidR="00F36557" w:rsidRPr="00217447" w:rsidTr="002A37E4">
        <w:trPr>
          <w:trHeight w:val="90"/>
        </w:trPr>
        <w:tc>
          <w:tcPr>
            <w:tcW w:w="172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7"/>
                <w:szCs w:val="7"/>
              </w:rPr>
            </w:pPr>
          </w:p>
        </w:tc>
        <w:tc>
          <w:tcPr>
            <w:tcW w:w="366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7"/>
                <w:szCs w:val="7"/>
              </w:rPr>
            </w:pPr>
          </w:p>
        </w:tc>
        <w:tc>
          <w:tcPr>
            <w:tcW w:w="380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7"/>
                <w:szCs w:val="7"/>
              </w:rPr>
            </w:pPr>
          </w:p>
        </w:tc>
      </w:tr>
      <w:tr w:rsidR="00F36557" w:rsidRPr="00217447" w:rsidTr="002A37E4">
        <w:trPr>
          <w:trHeight w:val="302"/>
        </w:trPr>
        <w:tc>
          <w:tcPr>
            <w:tcW w:w="1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3660" w:type="dxa"/>
            <w:tcBorders>
              <w:top w:val="nil"/>
              <w:left w:val="nil"/>
              <w:bottom w:val="nil"/>
              <w:right w:val="nil"/>
            </w:tcBorders>
            <w:vAlign w:val="bottom"/>
          </w:tcPr>
          <w:p w:rsidR="00C6236E" w:rsidRPr="00217447" w:rsidRDefault="00C6236E" w:rsidP="00767B88">
            <w:pPr>
              <w:widowControl w:val="0"/>
              <w:autoSpaceDE w:val="0"/>
              <w:autoSpaceDN w:val="0"/>
              <w:adjustRightInd w:val="0"/>
              <w:spacing w:line="360" w:lineRule="auto"/>
              <w:ind w:left="720"/>
              <w:jc w:val="center"/>
              <w:rPr>
                <w:rFonts w:eastAsiaTheme="minorEastAsia"/>
                <w:color w:val="000000" w:themeColor="text1"/>
                <w:szCs w:val="24"/>
              </w:rPr>
            </w:pPr>
            <w:r w:rsidRPr="00217447">
              <w:rPr>
                <w:rFonts w:eastAsiaTheme="minorEastAsia"/>
                <w:color w:val="000000" w:themeColor="text1"/>
                <w:szCs w:val="24"/>
              </w:rPr>
              <w:t>Min. at 7 days.</w:t>
            </w:r>
          </w:p>
        </w:tc>
        <w:tc>
          <w:tcPr>
            <w:tcW w:w="3800" w:type="dxa"/>
            <w:tcBorders>
              <w:top w:val="nil"/>
              <w:left w:val="nil"/>
              <w:bottom w:val="nil"/>
              <w:right w:val="nil"/>
            </w:tcBorders>
            <w:vAlign w:val="bottom"/>
          </w:tcPr>
          <w:p w:rsidR="00C6236E" w:rsidRPr="00217447" w:rsidRDefault="00C6236E" w:rsidP="00767B88">
            <w:pPr>
              <w:widowControl w:val="0"/>
              <w:autoSpaceDE w:val="0"/>
              <w:autoSpaceDN w:val="0"/>
              <w:adjustRightInd w:val="0"/>
              <w:spacing w:line="360" w:lineRule="auto"/>
              <w:ind w:left="480"/>
              <w:jc w:val="center"/>
              <w:rPr>
                <w:rFonts w:eastAsiaTheme="minorEastAsia"/>
                <w:color w:val="000000" w:themeColor="text1"/>
                <w:szCs w:val="24"/>
              </w:rPr>
            </w:pPr>
            <w:r w:rsidRPr="00217447">
              <w:rPr>
                <w:rFonts w:eastAsiaTheme="minorEastAsia"/>
                <w:color w:val="000000" w:themeColor="text1"/>
                <w:w w:val="99"/>
                <w:szCs w:val="24"/>
              </w:rPr>
              <w:t>Min. at 28 days.</w:t>
            </w:r>
          </w:p>
        </w:tc>
      </w:tr>
      <w:tr w:rsidR="00F36557" w:rsidRPr="00217447" w:rsidTr="002A37E4">
        <w:trPr>
          <w:trHeight w:val="74"/>
        </w:trPr>
        <w:tc>
          <w:tcPr>
            <w:tcW w:w="172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6"/>
                <w:szCs w:val="6"/>
              </w:rPr>
            </w:pPr>
          </w:p>
        </w:tc>
        <w:tc>
          <w:tcPr>
            <w:tcW w:w="3660" w:type="dxa"/>
            <w:tcBorders>
              <w:top w:val="nil"/>
              <w:left w:val="nil"/>
              <w:bottom w:val="single" w:sz="8" w:space="0" w:color="auto"/>
              <w:right w:val="nil"/>
            </w:tcBorders>
            <w:vAlign w:val="bottom"/>
          </w:tcPr>
          <w:p w:rsidR="00C6236E" w:rsidRPr="00217447" w:rsidRDefault="00C6236E" w:rsidP="00767B88">
            <w:pPr>
              <w:widowControl w:val="0"/>
              <w:autoSpaceDE w:val="0"/>
              <w:autoSpaceDN w:val="0"/>
              <w:adjustRightInd w:val="0"/>
              <w:spacing w:line="360" w:lineRule="auto"/>
              <w:jc w:val="center"/>
              <w:rPr>
                <w:rFonts w:eastAsiaTheme="minorEastAsia"/>
                <w:color w:val="000000" w:themeColor="text1"/>
                <w:sz w:val="6"/>
                <w:szCs w:val="6"/>
              </w:rPr>
            </w:pPr>
          </w:p>
        </w:tc>
        <w:tc>
          <w:tcPr>
            <w:tcW w:w="3800" w:type="dxa"/>
            <w:tcBorders>
              <w:top w:val="nil"/>
              <w:left w:val="nil"/>
              <w:bottom w:val="single" w:sz="8" w:space="0" w:color="auto"/>
              <w:right w:val="nil"/>
            </w:tcBorders>
            <w:vAlign w:val="bottom"/>
          </w:tcPr>
          <w:p w:rsidR="00C6236E" w:rsidRPr="00217447" w:rsidRDefault="00C6236E" w:rsidP="00767B88">
            <w:pPr>
              <w:widowControl w:val="0"/>
              <w:autoSpaceDE w:val="0"/>
              <w:autoSpaceDN w:val="0"/>
              <w:adjustRightInd w:val="0"/>
              <w:spacing w:line="360" w:lineRule="auto"/>
              <w:jc w:val="center"/>
              <w:rPr>
                <w:rFonts w:eastAsiaTheme="minorEastAsia"/>
                <w:color w:val="000000" w:themeColor="text1"/>
                <w:sz w:val="6"/>
                <w:szCs w:val="6"/>
              </w:rPr>
            </w:pPr>
          </w:p>
        </w:tc>
      </w:tr>
      <w:tr w:rsidR="00F36557" w:rsidRPr="00217447" w:rsidTr="002A37E4">
        <w:trPr>
          <w:trHeight w:val="365"/>
        </w:trPr>
        <w:tc>
          <w:tcPr>
            <w:tcW w:w="1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M-10</w:t>
            </w:r>
          </w:p>
        </w:tc>
        <w:tc>
          <w:tcPr>
            <w:tcW w:w="3660" w:type="dxa"/>
            <w:tcBorders>
              <w:top w:val="nil"/>
              <w:left w:val="nil"/>
              <w:bottom w:val="nil"/>
              <w:right w:val="nil"/>
            </w:tcBorders>
            <w:vAlign w:val="bottom"/>
          </w:tcPr>
          <w:p w:rsidR="00C6236E" w:rsidRPr="00217447" w:rsidRDefault="00C6236E" w:rsidP="00572CFE">
            <w:pPr>
              <w:widowControl w:val="0"/>
              <w:autoSpaceDE w:val="0"/>
              <w:autoSpaceDN w:val="0"/>
              <w:adjustRightInd w:val="0"/>
              <w:spacing w:line="360" w:lineRule="auto"/>
              <w:ind w:left="1640"/>
              <w:jc w:val="center"/>
              <w:rPr>
                <w:rFonts w:eastAsiaTheme="minorEastAsia"/>
                <w:color w:val="000000" w:themeColor="text1"/>
                <w:szCs w:val="24"/>
              </w:rPr>
            </w:pPr>
            <w:r w:rsidRPr="00217447">
              <w:rPr>
                <w:rFonts w:eastAsiaTheme="minorEastAsia"/>
                <w:color w:val="000000" w:themeColor="text1"/>
                <w:szCs w:val="24"/>
              </w:rPr>
              <w:t>7</w:t>
            </w:r>
          </w:p>
        </w:tc>
        <w:tc>
          <w:tcPr>
            <w:tcW w:w="3800" w:type="dxa"/>
            <w:tcBorders>
              <w:top w:val="nil"/>
              <w:left w:val="nil"/>
              <w:bottom w:val="nil"/>
              <w:right w:val="nil"/>
            </w:tcBorders>
            <w:vAlign w:val="bottom"/>
          </w:tcPr>
          <w:p w:rsidR="00C6236E" w:rsidRPr="00217447" w:rsidRDefault="00C6236E" w:rsidP="00572CFE">
            <w:pPr>
              <w:widowControl w:val="0"/>
              <w:autoSpaceDE w:val="0"/>
              <w:autoSpaceDN w:val="0"/>
              <w:adjustRightInd w:val="0"/>
              <w:spacing w:line="360" w:lineRule="auto"/>
              <w:ind w:left="520"/>
              <w:jc w:val="center"/>
              <w:rPr>
                <w:rFonts w:eastAsiaTheme="minorEastAsia"/>
                <w:color w:val="000000" w:themeColor="text1"/>
                <w:szCs w:val="24"/>
              </w:rPr>
            </w:pPr>
            <w:r w:rsidRPr="00217447">
              <w:rPr>
                <w:rFonts w:eastAsiaTheme="minorEastAsia"/>
                <w:color w:val="000000" w:themeColor="text1"/>
                <w:w w:val="89"/>
                <w:szCs w:val="24"/>
              </w:rPr>
              <w:t>10</w:t>
            </w:r>
          </w:p>
        </w:tc>
      </w:tr>
      <w:tr w:rsidR="00F36557" w:rsidRPr="00217447" w:rsidTr="002A37E4">
        <w:trPr>
          <w:trHeight w:val="288"/>
        </w:trPr>
        <w:tc>
          <w:tcPr>
            <w:tcW w:w="1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M-15</w:t>
            </w:r>
          </w:p>
        </w:tc>
        <w:tc>
          <w:tcPr>
            <w:tcW w:w="3660" w:type="dxa"/>
            <w:tcBorders>
              <w:top w:val="nil"/>
              <w:left w:val="nil"/>
              <w:bottom w:val="nil"/>
              <w:right w:val="nil"/>
            </w:tcBorders>
            <w:vAlign w:val="bottom"/>
          </w:tcPr>
          <w:p w:rsidR="00C6236E" w:rsidRPr="00217447" w:rsidRDefault="00C6236E" w:rsidP="00572CFE">
            <w:pPr>
              <w:widowControl w:val="0"/>
              <w:autoSpaceDE w:val="0"/>
              <w:autoSpaceDN w:val="0"/>
              <w:adjustRightInd w:val="0"/>
              <w:spacing w:line="360" w:lineRule="auto"/>
              <w:ind w:left="1440"/>
              <w:jc w:val="center"/>
              <w:rPr>
                <w:rFonts w:eastAsiaTheme="minorEastAsia"/>
                <w:color w:val="000000" w:themeColor="text1"/>
                <w:szCs w:val="24"/>
              </w:rPr>
            </w:pPr>
            <w:r w:rsidRPr="00217447">
              <w:rPr>
                <w:rFonts w:eastAsiaTheme="minorEastAsia"/>
                <w:color w:val="000000" w:themeColor="text1"/>
                <w:szCs w:val="24"/>
              </w:rPr>
              <w:t>10</w:t>
            </w:r>
          </w:p>
        </w:tc>
        <w:tc>
          <w:tcPr>
            <w:tcW w:w="3800" w:type="dxa"/>
            <w:tcBorders>
              <w:top w:val="nil"/>
              <w:left w:val="nil"/>
              <w:bottom w:val="nil"/>
              <w:right w:val="nil"/>
            </w:tcBorders>
            <w:vAlign w:val="bottom"/>
          </w:tcPr>
          <w:p w:rsidR="00C6236E" w:rsidRPr="00217447" w:rsidRDefault="00C6236E" w:rsidP="00572CFE">
            <w:pPr>
              <w:widowControl w:val="0"/>
              <w:autoSpaceDE w:val="0"/>
              <w:autoSpaceDN w:val="0"/>
              <w:adjustRightInd w:val="0"/>
              <w:spacing w:line="360" w:lineRule="auto"/>
              <w:ind w:left="520"/>
              <w:jc w:val="center"/>
              <w:rPr>
                <w:rFonts w:eastAsiaTheme="minorEastAsia"/>
                <w:color w:val="000000" w:themeColor="text1"/>
                <w:szCs w:val="24"/>
              </w:rPr>
            </w:pPr>
            <w:r w:rsidRPr="00217447">
              <w:rPr>
                <w:rFonts w:eastAsiaTheme="minorEastAsia"/>
                <w:color w:val="000000" w:themeColor="text1"/>
                <w:w w:val="89"/>
                <w:szCs w:val="24"/>
              </w:rPr>
              <w:t>15</w:t>
            </w:r>
          </w:p>
        </w:tc>
      </w:tr>
      <w:tr w:rsidR="00F36557" w:rsidRPr="00217447" w:rsidTr="002A37E4">
        <w:trPr>
          <w:trHeight w:val="288"/>
        </w:trPr>
        <w:tc>
          <w:tcPr>
            <w:tcW w:w="1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M-20</w:t>
            </w:r>
          </w:p>
        </w:tc>
        <w:tc>
          <w:tcPr>
            <w:tcW w:w="3660" w:type="dxa"/>
            <w:tcBorders>
              <w:top w:val="nil"/>
              <w:left w:val="nil"/>
              <w:bottom w:val="nil"/>
              <w:right w:val="nil"/>
            </w:tcBorders>
            <w:vAlign w:val="bottom"/>
          </w:tcPr>
          <w:p w:rsidR="00C6236E" w:rsidRPr="00217447" w:rsidRDefault="00C6236E" w:rsidP="00572CFE">
            <w:pPr>
              <w:widowControl w:val="0"/>
              <w:autoSpaceDE w:val="0"/>
              <w:autoSpaceDN w:val="0"/>
              <w:adjustRightInd w:val="0"/>
              <w:spacing w:line="360" w:lineRule="auto"/>
              <w:ind w:left="1440"/>
              <w:jc w:val="center"/>
              <w:rPr>
                <w:rFonts w:eastAsiaTheme="minorEastAsia"/>
                <w:color w:val="000000" w:themeColor="text1"/>
                <w:szCs w:val="24"/>
              </w:rPr>
            </w:pPr>
            <w:r w:rsidRPr="00217447">
              <w:rPr>
                <w:rFonts w:eastAsiaTheme="minorEastAsia"/>
                <w:color w:val="000000" w:themeColor="text1"/>
                <w:szCs w:val="24"/>
              </w:rPr>
              <w:t>13.5</w:t>
            </w:r>
          </w:p>
        </w:tc>
        <w:tc>
          <w:tcPr>
            <w:tcW w:w="3800" w:type="dxa"/>
            <w:tcBorders>
              <w:top w:val="nil"/>
              <w:left w:val="nil"/>
              <w:bottom w:val="nil"/>
              <w:right w:val="nil"/>
            </w:tcBorders>
            <w:vAlign w:val="bottom"/>
          </w:tcPr>
          <w:p w:rsidR="00C6236E" w:rsidRPr="00217447" w:rsidRDefault="00C6236E" w:rsidP="00572CFE">
            <w:pPr>
              <w:widowControl w:val="0"/>
              <w:autoSpaceDE w:val="0"/>
              <w:autoSpaceDN w:val="0"/>
              <w:adjustRightInd w:val="0"/>
              <w:spacing w:line="360" w:lineRule="auto"/>
              <w:ind w:left="520"/>
              <w:jc w:val="center"/>
              <w:rPr>
                <w:rFonts w:eastAsiaTheme="minorEastAsia"/>
                <w:color w:val="000000" w:themeColor="text1"/>
                <w:szCs w:val="24"/>
              </w:rPr>
            </w:pPr>
            <w:r w:rsidRPr="00217447">
              <w:rPr>
                <w:rFonts w:eastAsiaTheme="minorEastAsia"/>
                <w:color w:val="000000" w:themeColor="text1"/>
                <w:w w:val="89"/>
                <w:szCs w:val="24"/>
              </w:rPr>
              <w:t>20</w:t>
            </w:r>
          </w:p>
        </w:tc>
      </w:tr>
    </w:tbl>
    <w:p w:rsidR="00C6236E" w:rsidRPr="00217447" w:rsidRDefault="00FE7F72" w:rsidP="00106884">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74" o:spid="_x0000_s2066" style="position:absolute;z-index:-251656192;visibility:visible;mso-wrap-distance-top:-6e-5mm;mso-wrap-distance-bottom:-6e-5mm;mso-position-horizontal-relative:text;mso-position-vertical-relative:text" from="22.05pt,6.3pt" to="481.9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" o:allowincell="f" strokeweight=".96pt"/>
        </w:pict>
      </w:r>
    </w:p>
    <w:p w:rsidR="00C6236E" w:rsidRPr="00217447" w:rsidRDefault="00C6236E" w:rsidP="00572CFE">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 w:val="23"/>
          <w:szCs w:val="23"/>
        </w:rPr>
        <w:t>Note : In all cases, the 28 days compressive strength specified in Table shall alone be the criterion for acceptance or rejection of the concrete on the basis of its strength. Where the strength of a concrete mix as indicated by tests lies in between the strength for the two grades specified in Table, such concrete shall be classified for all purposes as concrete belonging to the lower of the two grades between which its strength lies.</w:t>
      </w:r>
    </w:p>
    <w:p w:rsidR="00C6236E" w:rsidRPr="00217447" w:rsidRDefault="00C6236E" w:rsidP="00106884">
      <w:pPr>
        <w:widowControl w:val="0"/>
        <w:numPr>
          <w:ilvl w:val="0"/>
          <w:numId w:val="280"/>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PROPORTIONING CONCRETE </w:t>
      </w:r>
    </w:p>
    <w:p w:rsidR="00C6236E" w:rsidRPr="00217447" w:rsidRDefault="00C6236E" w:rsidP="00106884">
      <w:pPr>
        <w:widowControl w:val="0"/>
        <w:numPr>
          <w:ilvl w:val="0"/>
          <w:numId w:val="281"/>
        </w:numPr>
        <w:tabs>
          <w:tab w:val="num" w:pos="660"/>
        </w:tabs>
        <w:overflowPunct w:val="0"/>
        <w:autoSpaceDE w:val="0"/>
        <w:autoSpaceDN w:val="0"/>
        <w:adjustRightInd w:val="0"/>
        <w:spacing w:line="360" w:lineRule="auto"/>
        <w:ind w:left="660" w:hanging="563"/>
        <w:jc w:val="both"/>
        <w:rPr>
          <w:rFonts w:eastAsiaTheme="minorEastAsia"/>
          <w:color w:val="000000" w:themeColor="text1"/>
          <w:szCs w:val="24"/>
        </w:rPr>
      </w:pPr>
      <w:r w:rsidRPr="00217447">
        <w:rPr>
          <w:rFonts w:eastAsiaTheme="minorEastAsia"/>
          <w:color w:val="000000" w:themeColor="text1"/>
          <w:szCs w:val="24"/>
        </w:rPr>
        <w:t xml:space="preserve">Concrete mix shall be designed on the basis of preliminary tests. The proportion of ingredients shall be such that concrete has adequate workability for conditions prevailing on the work in question, and can be properly compacted with the means available. Samples of construction material required for evolving design mix shall be supplied 3 months in advance. </w:t>
      </w:r>
    </w:p>
    <w:p w:rsidR="00C6236E" w:rsidRPr="00217447" w:rsidRDefault="00C6236E" w:rsidP="00106884">
      <w:pPr>
        <w:widowControl w:val="0"/>
        <w:numPr>
          <w:ilvl w:val="0"/>
          <w:numId w:val="281"/>
        </w:numPr>
        <w:tabs>
          <w:tab w:val="num" w:pos="660"/>
        </w:tabs>
        <w:overflowPunct w:val="0"/>
        <w:autoSpaceDE w:val="0"/>
        <w:autoSpaceDN w:val="0"/>
        <w:adjustRightInd w:val="0"/>
        <w:spacing w:line="360" w:lineRule="auto"/>
        <w:ind w:left="660"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Unless it can be shown to the satisfaction of the Engineer-in-charge that supply of properly graded aggregates of uniform quality can be maintained till the completion of the work, grading of aggregate shall be controlled by obtaining the coarse aggregate in different sizes and blending them in the right proportions as required. Different sizes shall be stacked in separate stockpiles. Required quantity of material shall be stock-piled atleast 3 days in advance before use. Grading of coarse and fine aggregates shall be checked as frequently as possible, frequency for a given job being determined by the Engineer-in-charge to ensure that the supplies are maintaining the uniform grading as approved for samples used in the preliminary tests. In proportioning concrete, the quantity of both cement and aggregate shall be determined by weight. Water shall either be measured by volume in calibrated tank or weighed. All measuring equipment shall be maintained in a clean and serviceable condition. Their accuracy shall be periodically checked. </w:t>
      </w:r>
    </w:p>
    <w:p w:rsidR="00C6236E" w:rsidRPr="00217447" w:rsidRDefault="00C6236E" w:rsidP="00106884">
      <w:pPr>
        <w:widowControl w:val="0"/>
        <w:numPr>
          <w:ilvl w:val="0"/>
          <w:numId w:val="281"/>
        </w:numPr>
        <w:tabs>
          <w:tab w:val="num" w:pos="660"/>
        </w:tabs>
        <w:overflowPunct w:val="0"/>
        <w:autoSpaceDE w:val="0"/>
        <w:autoSpaceDN w:val="0"/>
        <w:adjustRightInd w:val="0"/>
        <w:spacing w:line="360" w:lineRule="auto"/>
        <w:ind w:left="660" w:hanging="563"/>
        <w:jc w:val="both"/>
        <w:rPr>
          <w:rFonts w:eastAsiaTheme="minorEastAsia"/>
          <w:color w:val="000000" w:themeColor="text1"/>
          <w:szCs w:val="24"/>
        </w:rPr>
      </w:pPr>
      <w:bookmarkStart w:id="45" w:name="page159"/>
      <w:bookmarkEnd w:id="45"/>
      <w:r w:rsidRPr="00217447">
        <w:rPr>
          <w:rFonts w:eastAsiaTheme="minorEastAsia"/>
          <w:color w:val="000000" w:themeColor="text1"/>
          <w:szCs w:val="24"/>
        </w:rPr>
        <w:t xml:space="preserve">It is most important to maintain the specified water cement ratio. To this end, moisture content in both fine and coarse aggregates shall be periodically determined and the amount of mixing water shall be adjusted to compensate for any variations in the moisture content. For the determination of moisture content in the aggregate IS:2386-1963(Part III) shall be referred to. Suitable adjustments shall also be made in the batched weight of the aggregate depending upon the variations in their moisture content. </w:t>
      </w:r>
    </w:p>
    <w:p w:rsidR="00C6236E" w:rsidRPr="00217447" w:rsidRDefault="00C6236E" w:rsidP="00106884">
      <w:pPr>
        <w:widowControl w:val="0"/>
        <w:numPr>
          <w:ilvl w:val="0"/>
          <w:numId w:val="281"/>
        </w:numPr>
        <w:tabs>
          <w:tab w:val="num" w:pos="660"/>
        </w:tabs>
        <w:overflowPunct w:val="0"/>
        <w:autoSpaceDE w:val="0"/>
        <w:autoSpaceDN w:val="0"/>
        <w:adjustRightInd w:val="0"/>
        <w:spacing w:line="360" w:lineRule="auto"/>
        <w:ind w:left="660" w:right="20" w:hanging="563"/>
        <w:jc w:val="both"/>
        <w:rPr>
          <w:rFonts w:eastAsiaTheme="minorEastAsia"/>
          <w:color w:val="000000" w:themeColor="text1"/>
          <w:szCs w:val="24"/>
        </w:rPr>
      </w:pPr>
      <w:r w:rsidRPr="00217447">
        <w:rPr>
          <w:rFonts w:eastAsiaTheme="minorEastAsia"/>
          <w:color w:val="000000" w:themeColor="text1"/>
          <w:szCs w:val="24"/>
        </w:rPr>
        <w:t xml:space="preserve">The following amount of cement for various grades of concrete shall be considered for quoting rates in Schedule B. </w:t>
      </w:r>
    </w:p>
    <w:tbl>
      <w:tblPr>
        <w:tblW w:w="0" w:type="auto"/>
        <w:jc w:val="center"/>
        <w:tblLayout w:type="fixed"/>
        <w:tblCellMar>
          <w:left w:w="0" w:type="dxa"/>
          <w:right w:w="0" w:type="dxa"/>
        </w:tblCellMar>
        <w:tblLook w:val="0000"/>
      </w:tblPr>
      <w:tblGrid>
        <w:gridCol w:w="1200"/>
        <w:gridCol w:w="780"/>
        <w:gridCol w:w="1920"/>
        <w:gridCol w:w="5260"/>
      </w:tblGrid>
      <w:tr w:rsidR="00F36557" w:rsidRPr="00217447" w:rsidTr="002A157F">
        <w:trPr>
          <w:trHeight w:val="276"/>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rPr>
                <w:rFonts w:eastAsiaTheme="minorEastAsia"/>
                <w:color w:val="000000" w:themeColor="text1"/>
                <w:sz w:val="23"/>
                <w:szCs w:val="23"/>
              </w:rPr>
            </w:pPr>
          </w:p>
        </w:tc>
        <w:tc>
          <w:tcPr>
            <w:tcW w:w="780" w:type="dxa"/>
            <w:tcBorders>
              <w:top w:val="nil"/>
              <w:left w:val="nil"/>
              <w:bottom w:val="nil"/>
              <w:right w:val="nil"/>
            </w:tcBorders>
            <w:vAlign w:val="center"/>
          </w:tcPr>
          <w:p w:rsidR="00C6236E" w:rsidRPr="00217447" w:rsidRDefault="00C6236E" w:rsidP="002A157F">
            <w:pPr>
              <w:widowControl w:val="0"/>
              <w:autoSpaceDE w:val="0"/>
              <w:autoSpaceDN w:val="0"/>
              <w:adjustRightInd w:val="0"/>
              <w:rPr>
                <w:rFonts w:eastAsiaTheme="minorEastAsia"/>
                <w:color w:val="000000" w:themeColor="text1"/>
                <w:sz w:val="23"/>
                <w:szCs w:val="23"/>
              </w:rPr>
            </w:pPr>
          </w:p>
        </w:tc>
        <w:tc>
          <w:tcPr>
            <w:tcW w:w="1920" w:type="dxa"/>
            <w:tcBorders>
              <w:top w:val="nil"/>
              <w:left w:val="nil"/>
              <w:bottom w:val="nil"/>
              <w:right w:val="nil"/>
            </w:tcBorders>
            <w:vAlign w:val="center"/>
          </w:tcPr>
          <w:p w:rsidR="00C6236E" w:rsidRPr="00217447" w:rsidRDefault="00C6236E" w:rsidP="002A157F">
            <w:pPr>
              <w:widowControl w:val="0"/>
              <w:autoSpaceDE w:val="0"/>
              <w:autoSpaceDN w:val="0"/>
              <w:adjustRightInd w:val="0"/>
              <w:rPr>
                <w:rFonts w:eastAsiaTheme="minorEastAsia"/>
                <w:color w:val="000000" w:themeColor="text1"/>
                <w:sz w:val="23"/>
                <w:szCs w:val="23"/>
              </w:rPr>
            </w:pP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340"/>
              <w:rPr>
                <w:rFonts w:eastAsiaTheme="minorEastAsia"/>
                <w:color w:val="000000" w:themeColor="text1"/>
                <w:szCs w:val="24"/>
              </w:rPr>
            </w:pPr>
            <w:r w:rsidRPr="00217447">
              <w:rPr>
                <w:rFonts w:eastAsiaTheme="minorEastAsia"/>
                <w:b/>
                <w:bCs/>
                <w:color w:val="000000" w:themeColor="text1"/>
                <w:szCs w:val="24"/>
              </w:rPr>
              <w:t>TABLE</w:t>
            </w:r>
          </w:p>
        </w:tc>
      </w:tr>
      <w:tr w:rsidR="00F36557" w:rsidRPr="00217447" w:rsidTr="002A157F">
        <w:trPr>
          <w:trHeight w:val="73"/>
          <w:jc w:val="center"/>
        </w:trPr>
        <w:tc>
          <w:tcPr>
            <w:tcW w:w="1200" w:type="dxa"/>
            <w:tcBorders>
              <w:top w:val="nil"/>
              <w:left w:val="nil"/>
              <w:bottom w:val="single" w:sz="8" w:space="0" w:color="auto"/>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 w:val="6"/>
                <w:szCs w:val="6"/>
              </w:rPr>
            </w:pPr>
          </w:p>
        </w:tc>
        <w:tc>
          <w:tcPr>
            <w:tcW w:w="2700" w:type="dxa"/>
            <w:gridSpan w:val="2"/>
            <w:tcBorders>
              <w:top w:val="nil"/>
              <w:left w:val="nil"/>
              <w:bottom w:val="single" w:sz="8" w:space="0" w:color="auto"/>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 w:val="6"/>
                <w:szCs w:val="6"/>
              </w:rPr>
            </w:pPr>
          </w:p>
        </w:tc>
        <w:tc>
          <w:tcPr>
            <w:tcW w:w="5260" w:type="dxa"/>
            <w:tcBorders>
              <w:top w:val="nil"/>
              <w:left w:val="nil"/>
              <w:bottom w:val="single" w:sz="8" w:space="0" w:color="auto"/>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 w:val="6"/>
                <w:szCs w:val="6"/>
              </w:rPr>
            </w:pPr>
          </w:p>
        </w:tc>
      </w:tr>
      <w:tr w:rsidR="00F36557" w:rsidRPr="00217447" w:rsidTr="002A157F">
        <w:trPr>
          <w:trHeight w:val="312"/>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00"/>
              <w:jc w:val="center"/>
              <w:rPr>
                <w:rFonts w:eastAsiaTheme="minorEastAsia"/>
                <w:color w:val="000000" w:themeColor="text1"/>
                <w:szCs w:val="24"/>
              </w:rPr>
            </w:pPr>
            <w:r w:rsidRPr="00217447">
              <w:rPr>
                <w:rFonts w:eastAsiaTheme="minorEastAsia"/>
                <w:color w:val="000000" w:themeColor="text1"/>
                <w:szCs w:val="24"/>
              </w:rPr>
              <w:t>Sl.No.</w:t>
            </w:r>
          </w:p>
        </w:tc>
        <w:tc>
          <w:tcPr>
            <w:tcW w:w="2700" w:type="dxa"/>
            <w:gridSpan w:val="2"/>
            <w:tcBorders>
              <w:top w:val="nil"/>
              <w:left w:val="nil"/>
              <w:bottom w:val="nil"/>
              <w:right w:val="nil"/>
            </w:tcBorders>
            <w:vAlign w:val="center"/>
          </w:tcPr>
          <w:p w:rsidR="00C6236E" w:rsidRPr="00217447" w:rsidRDefault="00C6236E" w:rsidP="002A157F">
            <w:pPr>
              <w:widowControl w:val="0"/>
              <w:autoSpaceDE w:val="0"/>
              <w:autoSpaceDN w:val="0"/>
              <w:adjustRightInd w:val="0"/>
              <w:ind w:left="500"/>
              <w:jc w:val="center"/>
              <w:rPr>
                <w:rFonts w:eastAsiaTheme="minorEastAsia"/>
                <w:color w:val="000000" w:themeColor="text1"/>
                <w:szCs w:val="24"/>
              </w:rPr>
            </w:pPr>
            <w:r w:rsidRPr="00217447">
              <w:rPr>
                <w:rFonts w:eastAsiaTheme="minorEastAsia"/>
                <w:color w:val="000000" w:themeColor="text1"/>
                <w:szCs w:val="24"/>
              </w:rPr>
              <w:t>Grade of Concrete</w:t>
            </w: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380"/>
              <w:jc w:val="center"/>
              <w:rPr>
                <w:rFonts w:eastAsiaTheme="minorEastAsia"/>
                <w:color w:val="000000" w:themeColor="text1"/>
                <w:szCs w:val="24"/>
              </w:rPr>
            </w:pPr>
            <w:r w:rsidRPr="00217447">
              <w:rPr>
                <w:rFonts w:eastAsiaTheme="minorEastAsia"/>
                <w:color w:val="000000" w:themeColor="text1"/>
                <w:szCs w:val="24"/>
              </w:rPr>
              <w:t>Cement level required in Kg</w:t>
            </w:r>
          </w:p>
        </w:tc>
      </w:tr>
      <w:tr w:rsidR="00F36557" w:rsidRPr="00217447" w:rsidTr="002A157F">
        <w:trPr>
          <w:trHeight w:val="288"/>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Cs w:val="24"/>
              </w:rPr>
            </w:pPr>
          </w:p>
        </w:tc>
        <w:tc>
          <w:tcPr>
            <w:tcW w:w="780" w:type="dxa"/>
            <w:tcBorders>
              <w:top w:val="nil"/>
              <w:left w:val="nil"/>
              <w:bottom w:val="nil"/>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Cs w:val="24"/>
              </w:rPr>
            </w:pPr>
          </w:p>
        </w:tc>
        <w:tc>
          <w:tcPr>
            <w:tcW w:w="1920" w:type="dxa"/>
            <w:tcBorders>
              <w:top w:val="nil"/>
              <w:left w:val="nil"/>
              <w:bottom w:val="nil"/>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Cs w:val="24"/>
              </w:rPr>
            </w:pP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400"/>
              <w:jc w:val="center"/>
              <w:rPr>
                <w:rFonts w:eastAsiaTheme="minorEastAsia"/>
                <w:color w:val="000000" w:themeColor="text1"/>
                <w:szCs w:val="24"/>
              </w:rPr>
            </w:pPr>
            <w:r w:rsidRPr="00217447">
              <w:rPr>
                <w:rFonts w:eastAsiaTheme="minorEastAsia"/>
                <w:color w:val="000000" w:themeColor="text1"/>
                <w:szCs w:val="24"/>
              </w:rPr>
              <w:t>for one cum of Concrete</w:t>
            </w:r>
          </w:p>
        </w:tc>
      </w:tr>
      <w:tr w:rsidR="00F36557" w:rsidRPr="00217447" w:rsidTr="002A157F">
        <w:trPr>
          <w:trHeight w:val="59"/>
          <w:jc w:val="center"/>
        </w:trPr>
        <w:tc>
          <w:tcPr>
            <w:tcW w:w="1200" w:type="dxa"/>
            <w:tcBorders>
              <w:top w:val="nil"/>
              <w:left w:val="nil"/>
              <w:bottom w:val="single" w:sz="8" w:space="0" w:color="auto"/>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 w:val="5"/>
                <w:szCs w:val="5"/>
              </w:rPr>
            </w:pPr>
          </w:p>
        </w:tc>
        <w:tc>
          <w:tcPr>
            <w:tcW w:w="780" w:type="dxa"/>
            <w:tcBorders>
              <w:top w:val="nil"/>
              <w:left w:val="nil"/>
              <w:bottom w:val="single" w:sz="8" w:space="0" w:color="auto"/>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 w:val="5"/>
                <w:szCs w:val="5"/>
              </w:rPr>
            </w:pPr>
          </w:p>
        </w:tc>
        <w:tc>
          <w:tcPr>
            <w:tcW w:w="1920" w:type="dxa"/>
            <w:tcBorders>
              <w:top w:val="nil"/>
              <w:left w:val="nil"/>
              <w:bottom w:val="single" w:sz="8" w:space="0" w:color="auto"/>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 w:val="5"/>
                <w:szCs w:val="5"/>
              </w:rPr>
            </w:pPr>
          </w:p>
        </w:tc>
        <w:tc>
          <w:tcPr>
            <w:tcW w:w="5260" w:type="dxa"/>
            <w:tcBorders>
              <w:top w:val="nil"/>
              <w:left w:val="nil"/>
              <w:bottom w:val="single" w:sz="8" w:space="0" w:color="auto"/>
              <w:right w:val="nil"/>
            </w:tcBorders>
            <w:vAlign w:val="center"/>
          </w:tcPr>
          <w:p w:rsidR="00C6236E" w:rsidRPr="00217447" w:rsidRDefault="00C6236E" w:rsidP="002A157F">
            <w:pPr>
              <w:widowControl w:val="0"/>
              <w:autoSpaceDE w:val="0"/>
              <w:autoSpaceDN w:val="0"/>
              <w:adjustRightInd w:val="0"/>
              <w:jc w:val="center"/>
              <w:rPr>
                <w:rFonts w:eastAsiaTheme="minorEastAsia"/>
                <w:color w:val="000000" w:themeColor="text1"/>
                <w:sz w:val="5"/>
                <w:szCs w:val="5"/>
              </w:rPr>
            </w:pPr>
          </w:p>
        </w:tc>
      </w:tr>
      <w:tr w:rsidR="00F36557" w:rsidRPr="00217447" w:rsidTr="002A157F">
        <w:trPr>
          <w:trHeight w:val="324"/>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00"/>
              <w:jc w:val="center"/>
              <w:rPr>
                <w:rFonts w:eastAsiaTheme="minorEastAsia"/>
                <w:color w:val="000000" w:themeColor="text1"/>
                <w:szCs w:val="24"/>
              </w:rPr>
            </w:pPr>
            <w:r w:rsidRPr="00217447">
              <w:rPr>
                <w:rFonts w:eastAsiaTheme="minorEastAsia"/>
                <w:color w:val="000000" w:themeColor="text1"/>
                <w:szCs w:val="24"/>
              </w:rPr>
              <w:t>1)</w:t>
            </w:r>
          </w:p>
        </w:tc>
        <w:tc>
          <w:tcPr>
            <w:tcW w:w="78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500"/>
              <w:jc w:val="center"/>
              <w:rPr>
                <w:rFonts w:eastAsiaTheme="minorEastAsia"/>
                <w:color w:val="000000" w:themeColor="text1"/>
                <w:szCs w:val="24"/>
              </w:rPr>
            </w:pPr>
            <w:r w:rsidRPr="00217447">
              <w:rPr>
                <w:rFonts w:eastAsiaTheme="minorEastAsia"/>
                <w:color w:val="000000" w:themeColor="text1"/>
                <w:w w:val="97"/>
                <w:szCs w:val="24"/>
              </w:rPr>
              <w:t>20</w:t>
            </w:r>
          </w:p>
        </w:tc>
        <w:tc>
          <w:tcPr>
            <w:tcW w:w="192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60"/>
              <w:jc w:val="center"/>
              <w:rPr>
                <w:rFonts w:eastAsiaTheme="minorEastAsia"/>
                <w:color w:val="000000" w:themeColor="text1"/>
                <w:szCs w:val="24"/>
              </w:rPr>
            </w:pPr>
            <w:r w:rsidRPr="00217447">
              <w:rPr>
                <w:rFonts w:eastAsiaTheme="minorEastAsia"/>
                <w:color w:val="000000" w:themeColor="text1"/>
                <w:szCs w:val="24"/>
              </w:rPr>
              <w:t>M-10</w:t>
            </w: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400"/>
              <w:jc w:val="center"/>
              <w:rPr>
                <w:rFonts w:eastAsiaTheme="minorEastAsia"/>
                <w:color w:val="000000" w:themeColor="text1"/>
                <w:szCs w:val="24"/>
              </w:rPr>
            </w:pPr>
            <w:r w:rsidRPr="00217447">
              <w:rPr>
                <w:rFonts w:eastAsiaTheme="minorEastAsia"/>
                <w:color w:val="000000" w:themeColor="text1"/>
                <w:szCs w:val="24"/>
              </w:rPr>
              <w:t>250</w:t>
            </w:r>
          </w:p>
        </w:tc>
      </w:tr>
      <w:tr w:rsidR="00F36557" w:rsidRPr="00217447" w:rsidTr="002A157F">
        <w:trPr>
          <w:trHeight w:val="288"/>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00"/>
              <w:jc w:val="center"/>
              <w:rPr>
                <w:rFonts w:eastAsiaTheme="minorEastAsia"/>
                <w:color w:val="000000" w:themeColor="text1"/>
                <w:szCs w:val="24"/>
              </w:rPr>
            </w:pPr>
            <w:r w:rsidRPr="00217447">
              <w:rPr>
                <w:rFonts w:eastAsiaTheme="minorEastAsia"/>
                <w:color w:val="000000" w:themeColor="text1"/>
                <w:szCs w:val="24"/>
              </w:rPr>
              <w:t>2)</w:t>
            </w:r>
          </w:p>
        </w:tc>
        <w:tc>
          <w:tcPr>
            <w:tcW w:w="78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500"/>
              <w:jc w:val="center"/>
              <w:rPr>
                <w:rFonts w:eastAsiaTheme="minorEastAsia"/>
                <w:color w:val="000000" w:themeColor="text1"/>
                <w:szCs w:val="24"/>
              </w:rPr>
            </w:pPr>
            <w:r w:rsidRPr="00217447">
              <w:rPr>
                <w:rFonts w:eastAsiaTheme="minorEastAsia"/>
                <w:color w:val="000000" w:themeColor="text1"/>
                <w:w w:val="97"/>
                <w:szCs w:val="24"/>
              </w:rPr>
              <w:t>20</w:t>
            </w:r>
          </w:p>
        </w:tc>
        <w:tc>
          <w:tcPr>
            <w:tcW w:w="192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60"/>
              <w:jc w:val="center"/>
              <w:rPr>
                <w:rFonts w:eastAsiaTheme="minorEastAsia"/>
                <w:color w:val="000000" w:themeColor="text1"/>
                <w:szCs w:val="24"/>
              </w:rPr>
            </w:pPr>
            <w:r w:rsidRPr="00217447">
              <w:rPr>
                <w:rFonts w:eastAsiaTheme="minorEastAsia"/>
                <w:color w:val="000000" w:themeColor="text1"/>
                <w:szCs w:val="24"/>
              </w:rPr>
              <w:t>M-15</w:t>
            </w: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400"/>
              <w:jc w:val="center"/>
              <w:rPr>
                <w:rFonts w:eastAsiaTheme="minorEastAsia"/>
                <w:color w:val="000000" w:themeColor="text1"/>
                <w:szCs w:val="24"/>
              </w:rPr>
            </w:pPr>
            <w:r w:rsidRPr="00217447">
              <w:rPr>
                <w:rFonts w:eastAsiaTheme="minorEastAsia"/>
                <w:color w:val="000000" w:themeColor="text1"/>
                <w:szCs w:val="24"/>
              </w:rPr>
              <w:t>270</w:t>
            </w:r>
          </w:p>
        </w:tc>
      </w:tr>
      <w:tr w:rsidR="00F36557" w:rsidRPr="00217447" w:rsidTr="002A157F">
        <w:trPr>
          <w:trHeight w:val="288"/>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00"/>
              <w:jc w:val="center"/>
              <w:rPr>
                <w:rFonts w:eastAsiaTheme="minorEastAsia"/>
                <w:color w:val="000000" w:themeColor="text1"/>
                <w:szCs w:val="24"/>
              </w:rPr>
            </w:pPr>
            <w:r w:rsidRPr="00217447">
              <w:rPr>
                <w:rFonts w:eastAsiaTheme="minorEastAsia"/>
                <w:color w:val="000000" w:themeColor="text1"/>
                <w:szCs w:val="24"/>
              </w:rPr>
              <w:t>3)</w:t>
            </w:r>
          </w:p>
        </w:tc>
        <w:tc>
          <w:tcPr>
            <w:tcW w:w="78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500"/>
              <w:jc w:val="center"/>
              <w:rPr>
                <w:rFonts w:eastAsiaTheme="minorEastAsia"/>
                <w:color w:val="000000" w:themeColor="text1"/>
                <w:szCs w:val="24"/>
              </w:rPr>
            </w:pPr>
            <w:r w:rsidRPr="00217447">
              <w:rPr>
                <w:rFonts w:eastAsiaTheme="minorEastAsia"/>
                <w:color w:val="000000" w:themeColor="text1"/>
                <w:w w:val="97"/>
                <w:szCs w:val="24"/>
              </w:rPr>
              <w:t>20</w:t>
            </w:r>
          </w:p>
        </w:tc>
        <w:tc>
          <w:tcPr>
            <w:tcW w:w="192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60"/>
              <w:jc w:val="center"/>
              <w:rPr>
                <w:rFonts w:eastAsiaTheme="minorEastAsia"/>
                <w:color w:val="000000" w:themeColor="text1"/>
                <w:szCs w:val="24"/>
              </w:rPr>
            </w:pPr>
            <w:r w:rsidRPr="00217447">
              <w:rPr>
                <w:rFonts w:eastAsiaTheme="minorEastAsia"/>
                <w:color w:val="000000" w:themeColor="text1"/>
                <w:szCs w:val="24"/>
              </w:rPr>
              <w:t>M-20</w:t>
            </w: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400"/>
              <w:jc w:val="center"/>
              <w:rPr>
                <w:rFonts w:eastAsiaTheme="minorEastAsia"/>
                <w:color w:val="000000" w:themeColor="text1"/>
                <w:szCs w:val="24"/>
              </w:rPr>
            </w:pPr>
            <w:r w:rsidRPr="00217447">
              <w:rPr>
                <w:rFonts w:eastAsiaTheme="minorEastAsia"/>
                <w:color w:val="000000" w:themeColor="text1"/>
                <w:szCs w:val="24"/>
              </w:rPr>
              <w:t>330</w:t>
            </w:r>
          </w:p>
        </w:tc>
      </w:tr>
      <w:tr w:rsidR="00F36557" w:rsidRPr="00217447" w:rsidTr="002A157F">
        <w:trPr>
          <w:trHeight w:val="288"/>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00"/>
              <w:jc w:val="center"/>
              <w:rPr>
                <w:rFonts w:eastAsiaTheme="minorEastAsia"/>
                <w:color w:val="000000" w:themeColor="text1"/>
                <w:szCs w:val="24"/>
              </w:rPr>
            </w:pPr>
            <w:r w:rsidRPr="00217447">
              <w:rPr>
                <w:rFonts w:eastAsiaTheme="minorEastAsia"/>
                <w:color w:val="000000" w:themeColor="text1"/>
                <w:szCs w:val="24"/>
              </w:rPr>
              <w:t>4)</w:t>
            </w:r>
          </w:p>
        </w:tc>
        <w:tc>
          <w:tcPr>
            <w:tcW w:w="78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500"/>
              <w:jc w:val="center"/>
              <w:rPr>
                <w:rFonts w:eastAsiaTheme="minorEastAsia"/>
                <w:color w:val="000000" w:themeColor="text1"/>
                <w:szCs w:val="24"/>
              </w:rPr>
            </w:pPr>
            <w:r w:rsidRPr="00217447">
              <w:rPr>
                <w:rFonts w:eastAsiaTheme="minorEastAsia"/>
                <w:color w:val="000000" w:themeColor="text1"/>
                <w:w w:val="97"/>
                <w:szCs w:val="24"/>
              </w:rPr>
              <w:t>40</w:t>
            </w:r>
          </w:p>
        </w:tc>
        <w:tc>
          <w:tcPr>
            <w:tcW w:w="192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60"/>
              <w:jc w:val="center"/>
              <w:rPr>
                <w:rFonts w:eastAsiaTheme="minorEastAsia"/>
                <w:color w:val="000000" w:themeColor="text1"/>
                <w:szCs w:val="24"/>
              </w:rPr>
            </w:pPr>
            <w:r w:rsidRPr="00217447">
              <w:rPr>
                <w:rFonts w:eastAsiaTheme="minorEastAsia"/>
                <w:color w:val="000000" w:themeColor="text1"/>
                <w:szCs w:val="24"/>
              </w:rPr>
              <w:t>M-10</w:t>
            </w: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400"/>
              <w:jc w:val="center"/>
              <w:rPr>
                <w:rFonts w:eastAsiaTheme="minorEastAsia"/>
                <w:color w:val="000000" w:themeColor="text1"/>
                <w:szCs w:val="24"/>
              </w:rPr>
            </w:pPr>
            <w:r w:rsidRPr="00217447">
              <w:rPr>
                <w:rFonts w:eastAsiaTheme="minorEastAsia"/>
                <w:color w:val="000000" w:themeColor="text1"/>
                <w:szCs w:val="24"/>
              </w:rPr>
              <w:t>220</w:t>
            </w:r>
          </w:p>
        </w:tc>
      </w:tr>
      <w:tr w:rsidR="00F36557" w:rsidRPr="00217447" w:rsidTr="002A157F">
        <w:trPr>
          <w:trHeight w:val="288"/>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00"/>
              <w:jc w:val="center"/>
              <w:rPr>
                <w:rFonts w:eastAsiaTheme="minorEastAsia"/>
                <w:color w:val="000000" w:themeColor="text1"/>
                <w:szCs w:val="24"/>
              </w:rPr>
            </w:pPr>
            <w:r w:rsidRPr="00217447">
              <w:rPr>
                <w:rFonts w:eastAsiaTheme="minorEastAsia"/>
                <w:color w:val="000000" w:themeColor="text1"/>
                <w:szCs w:val="24"/>
              </w:rPr>
              <w:t>5)</w:t>
            </w:r>
          </w:p>
        </w:tc>
        <w:tc>
          <w:tcPr>
            <w:tcW w:w="78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500"/>
              <w:jc w:val="center"/>
              <w:rPr>
                <w:rFonts w:eastAsiaTheme="minorEastAsia"/>
                <w:color w:val="000000" w:themeColor="text1"/>
                <w:szCs w:val="24"/>
              </w:rPr>
            </w:pPr>
            <w:r w:rsidRPr="00217447">
              <w:rPr>
                <w:rFonts w:eastAsiaTheme="minorEastAsia"/>
                <w:color w:val="000000" w:themeColor="text1"/>
                <w:w w:val="97"/>
                <w:szCs w:val="24"/>
              </w:rPr>
              <w:t>40</w:t>
            </w:r>
          </w:p>
        </w:tc>
        <w:tc>
          <w:tcPr>
            <w:tcW w:w="192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60"/>
              <w:jc w:val="center"/>
              <w:rPr>
                <w:rFonts w:eastAsiaTheme="minorEastAsia"/>
                <w:color w:val="000000" w:themeColor="text1"/>
                <w:szCs w:val="24"/>
              </w:rPr>
            </w:pPr>
            <w:r w:rsidRPr="00217447">
              <w:rPr>
                <w:rFonts w:eastAsiaTheme="minorEastAsia"/>
                <w:color w:val="000000" w:themeColor="text1"/>
                <w:szCs w:val="24"/>
              </w:rPr>
              <w:t>M-15</w:t>
            </w: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400"/>
              <w:jc w:val="center"/>
              <w:rPr>
                <w:rFonts w:eastAsiaTheme="minorEastAsia"/>
                <w:color w:val="000000" w:themeColor="text1"/>
                <w:szCs w:val="24"/>
              </w:rPr>
            </w:pPr>
            <w:r w:rsidRPr="00217447">
              <w:rPr>
                <w:rFonts w:eastAsiaTheme="minorEastAsia"/>
                <w:color w:val="000000" w:themeColor="text1"/>
                <w:szCs w:val="24"/>
              </w:rPr>
              <w:t>240</w:t>
            </w:r>
          </w:p>
        </w:tc>
      </w:tr>
      <w:tr w:rsidR="00F36557" w:rsidRPr="00217447" w:rsidTr="002A157F">
        <w:trPr>
          <w:trHeight w:val="288"/>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00"/>
              <w:jc w:val="center"/>
              <w:rPr>
                <w:rFonts w:eastAsiaTheme="minorEastAsia"/>
                <w:color w:val="000000" w:themeColor="text1"/>
                <w:szCs w:val="24"/>
              </w:rPr>
            </w:pPr>
            <w:r w:rsidRPr="00217447">
              <w:rPr>
                <w:rFonts w:eastAsiaTheme="minorEastAsia"/>
                <w:color w:val="000000" w:themeColor="text1"/>
                <w:szCs w:val="24"/>
              </w:rPr>
              <w:t>6)</w:t>
            </w:r>
          </w:p>
        </w:tc>
        <w:tc>
          <w:tcPr>
            <w:tcW w:w="78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500"/>
              <w:jc w:val="center"/>
              <w:rPr>
                <w:rFonts w:eastAsiaTheme="minorEastAsia"/>
                <w:color w:val="000000" w:themeColor="text1"/>
                <w:szCs w:val="24"/>
              </w:rPr>
            </w:pPr>
            <w:r w:rsidRPr="00217447">
              <w:rPr>
                <w:rFonts w:eastAsiaTheme="minorEastAsia"/>
                <w:color w:val="000000" w:themeColor="text1"/>
                <w:w w:val="97"/>
                <w:szCs w:val="24"/>
              </w:rPr>
              <w:t>40</w:t>
            </w:r>
          </w:p>
        </w:tc>
        <w:tc>
          <w:tcPr>
            <w:tcW w:w="192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60"/>
              <w:jc w:val="center"/>
              <w:rPr>
                <w:rFonts w:eastAsiaTheme="minorEastAsia"/>
                <w:color w:val="000000" w:themeColor="text1"/>
                <w:szCs w:val="24"/>
              </w:rPr>
            </w:pPr>
            <w:r w:rsidRPr="00217447">
              <w:rPr>
                <w:rFonts w:eastAsiaTheme="minorEastAsia"/>
                <w:color w:val="000000" w:themeColor="text1"/>
                <w:szCs w:val="24"/>
              </w:rPr>
              <w:t>M-20</w:t>
            </w: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400"/>
              <w:jc w:val="center"/>
              <w:rPr>
                <w:rFonts w:eastAsiaTheme="minorEastAsia"/>
                <w:color w:val="000000" w:themeColor="text1"/>
                <w:szCs w:val="24"/>
              </w:rPr>
            </w:pPr>
            <w:r w:rsidRPr="00217447">
              <w:rPr>
                <w:rFonts w:eastAsiaTheme="minorEastAsia"/>
                <w:color w:val="000000" w:themeColor="text1"/>
                <w:szCs w:val="24"/>
              </w:rPr>
              <w:t>300</w:t>
            </w:r>
          </w:p>
        </w:tc>
      </w:tr>
      <w:tr w:rsidR="00F36557" w:rsidRPr="00217447" w:rsidTr="002A157F">
        <w:trPr>
          <w:trHeight w:val="288"/>
          <w:jc w:val="center"/>
        </w:trPr>
        <w:tc>
          <w:tcPr>
            <w:tcW w:w="120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00"/>
              <w:jc w:val="center"/>
              <w:rPr>
                <w:rFonts w:eastAsiaTheme="minorEastAsia"/>
                <w:color w:val="000000" w:themeColor="text1"/>
                <w:szCs w:val="24"/>
              </w:rPr>
            </w:pPr>
            <w:r w:rsidRPr="00217447">
              <w:rPr>
                <w:rFonts w:eastAsiaTheme="minorEastAsia"/>
                <w:color w:val="000000" w:themeColor="text1"/>
                <w:szCs w:val="24"/>
              </w:rPr>
              <w:t>7)</w:t>
            </w:r>
          </w:p>
        </w:tc>
        <w:tc>
          <w:tcPr>
            <w:tcW w:w="78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500"/>
              <w:jc w:val="center"/>
              <w:rPr>
                <w:rFonts w:eastAsiaTheme="minorEastAsia"/>
                <w:color w:val="000000" w:themeColor="text1"/>
                <w:szCs w:val="24"/>
              </w:rPr>
            </w:pPr>
            <w:r w:rsidRPr="00217447">
              <w:rPr>
                <w:rFonts w:eastAsiaTheme="minorEastAsia"/>
                <w:color w:val="000000" w:themeColor="text1"/>
                <w:w w:val="97"/>
                <w:szCs w:val="24"/>
              </w:rPr>
              <w:t>80</w:t>
            </w:r>
          </w:p>
        </w:tc>
        <w:tc>
          <w:tcPr>
            <w:tcW w:w="192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60"/>
              <w:jc w:val="center"/>
              <w:rPr>
                <w:rFonts w:eastAsiaTheme="minorEastAsia"/>
                <w:color w:val="000000" w:themeColor="text1"/>
                <w:szCs w:val="24"/>
              </w:rPr>
            </w:pPr>
            <w:r w:rsidRPr="00217447">
              <w:rPr>
                <w:rFonts w:eastAsiaTheme="minorEastAsia"/>
                <w:color w:val="000000" w:themeColor="text1"/>
                <w:szCs w:val="24"/>
              </w:rPr>
              <w:t>M-15</w:t>
            </w:r>
          </w:p>
        </w:tc>
        <w:tc>
          <w:tcPr>
            <w:tcW w:w="5260" w:type="dxa"/>
            <w:tcBorders>
              <w:top w:val="nil"/>
              <w:left w:val="nil"/>
              <w:bottom w:val="nil"/>
              <w:right w:val="nil"/>
            </w:tcBorders>
            <w:vAlign w:val="center"/>
          </w:tcPr>
          <w:p w:rsidR="00C6236E" w:rsidRPr="00217447" w:rsidRDefault="00C6236E" w:rsidP="002A157F">
            <w:pPr>
              <w:widowControl w:val="0"/>
              <w:autoSpaceDE w:val="0"/>
              <w:autoSpaceDN w:val="0"/>
              <w:adjustRightInd w:val="0"/>
              <w:ind w:left="1400"/>
              <w:jc w:val="center"/>
              <w:rPr>
                <w:rFonts w:eastAsiaTheme="minorEastAsia"/>
                <w:color w:val="000000" w:themeColor="text1"/>
                <w:szCs w:val="24"/>
              </w:rPr>
            </w:pPr>
            <w:r w:rsidRPr="00217447">
              <w:rPr>
                <w:rFonts w:eastAsiaTheme="minorEastAsia"/>
                <w:color w:val="000000" w:themeColor="text1"/>
                <w:szCs w:val="24"/>
              </w:rPr>
              <w:t>210</w:t>
            </w:r>
          </w:p>
        </w:tc>
      </w:tr>
    </w:tbl>
    <w:p w:rsidR="00C6236E" w:rsidRPr="00217447" w:rsidRDefault="00FE7F72" w:rsidP="00106884">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75" o:spid="_x0000_s2065" style="position:absolute;z-index:-251655168;visibility:visible;mso-wrap-distance-top:-6e-5mm;mso-wrap-distance-bottom:-6e-5mm;mso-position-horizontal-relative:text;mso-position-vertical-relative:text" from=".05pt,7.4pt" to="458.45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" o:allowincell="f" strokeweight=".96pt"/>
        </w:pict>
      </w:r>
    </w:p>
    <w:p w:rsidR="00C6236E" w:rsidRPr="00217447" w:rsidRDefault="00C6236E" w:rsidP="00106884">
      <w:pPr>
        <w:widowControl w:val="0"/>
        <w:numPr>
          <w:ilvl w:val="0"/>
          <w:numId w:val="281"/>
        </w:numPr>
        <w:tabs>
          <w:tab w:val="num" w:pos="660"/>
        </w:tabs>
        <w:overflowPunct w:val="0"/>
        <w:autoSpaceDE w:val="0"/>
        <w:autoSpaceDN w:val="0"/>
        <w:adjustRightInd w:val="0"/>
        <w:spacing w:line="360" w:lineRule="auto"/>
        <w:ind w:left="660" w:right="20"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Actual cement level required for the aggregates to be used shall be determined by Laboratory tests. The mix proportions shall be selected to ensure that the workability of the fresh concrete is suitable for the conditions of handling and placing, so that after compaction it surrounds all reinforcements and completely fills the formwork. When concrete is hardened, it shall have the required strength, durability and surface finish. A mix shall be designed to produce the grade of concrete having the required workability and characteristic strength not less than that stipulated in table under para 4.6 above. Due to the change in design mix, if it becomes necessary to use less or more cement per cubic metre of concrete than shown in the above table, the contractor’s payment will be adjusted as under. </w:t>
      </w:r>
    </w:p>
    <w:p w:rsidR="00C6236E" w:rsidRPr="00217447" w:rsidRDefault="00C6236E" w:rsidP="00106884">
      <w:pPr>
        <w:widowControl w:val="0"/>
        <w:numPr>
          <w:ilvl w:val="1"/>
          <w:numId w:val="282"/>
        </w:numPr>
        <w:tabs>
          <w:tab w:val="num" w:pos="1241"/>
        </w:tabs>
        <w:overflowPunct w:val="0"/>
        <w:autoSpaceDE w:val="0"/>
        <w:autoSpaceDN w:val="0"/>
        <w:adjustRightInd w:val="0"/>
        <w:spacing w:line="360" w:lineRule="auto"/>
        <w:ind w:left="1240" w:hanging="574"/>
        <w:jc w:val="both"/>
        <w:rPr>
          <w:rFonts w:eastAsiaTheme="minorEastAsia"/>
          <w:color w:val="000000" w:themeColor="text1"/>
          <w:szCs w:val="24"/>
        </w:rPr>
      </w:pPr>
      <w:r w:rsidRPr="00217447">
        <w:rPr>
          <w:rFonts w:eastAsiaTheme="minorEastAsia"/>
          <w:color w:val="000000" w:themeColor="text1"/>
          <w:szCs w:val="24"/>
        </w:rPr>
        <w:t xml:space="preserve">In case of actual use being more than that specified above, the Contractor will be paid for the increased use of cement at Rs 7720/- per M.T. </w:t>
      </w:r>
    </w:p>
    <w:p w:rsidR="00C6236E" w:rsidRPr="00217447" w:rsidRDefault="00C6236E" w:rsidP="00106884">
      <w:pPr>
        <w:widowControl w:val="0"/>
        <w:numPr>
          <w:ilvl w:val="1"/>
          <w:numId w:val="282"/>
        </w:numPr>
        <w:tabs>
          <w:tab w:val="num" w:pos="1241"/>
        </w:tabs>
        <w:overflowPunct w:val="0"/>
        <w:autoSpaceDE w:val="0"/>
        <w:autoSpaceDN w:val="0"/>
        <w:adjustRightInd w:val="0"/>
        <w:spacing w:line="360" w:lineRule="auto"/>
        <w:ind w:left="1240" w:hanging="574"/>
        <w:jc w:val="both"/>
        <w:rPr>
          <w:rFonts w:eastAsiaTheme="minorEastAsia"/>
          <w:color w:val="000000" w:themeColor="text1"/>
          <w:szCs w:val="24"/>
        </w:rPr>
      </w:pPr>
      <w:r w:rsidRPr="00217447">
        <w:rPr>
          <w:rFonts w:eastAsiaTheme="minorEastAsia"/>
          <w:color w:val="000000" w:themeColor="text1"/>
          <w:szCs w:val="24"/>
        </w:rPr>
        <w:t xml:space="preserve">In case of actual use being less than that specified above the department will deduct towards decreased use of cement at Rs.7720/- per M.T. </w:t>
      </w:r>
    </w:p>
    <w:p w:rsidR="00C6236E" w:rsidRPr="00217447" w:rsidRDefault="00C6236E" w:rsidP="00106884">
      <w:pPr>
        <w:widowControl w:val="0"/>
        <w:numPr>
          <w:ilvl w:val="0"/>
          <w:numId w:val="281"/>
        </w:numPr>
        <w:tabs>
          <w:tab w:val="num" w:pos="660"/>
        </w:tabs>
        <w:overflowPunct w:val="0"/>
        <w:autoSpaceDE w:val="0"/>
        <w:autoSpaceDN w:val="0"/>
        <w:adjustRightInd w:val="0"/>
        <w:spacing w:line="360" w:lineRule="auto"/>
        <w:ind w:left="660" w:right="20" w:hanging="563"/>
        <w:jc w:val="both"/>
        <w:rPr>
          <w:rFonts w:eastAsiaTheme="minorEastAsia"/>
          <w:color w:val="000000" w:themeColor="text1"/>
          <w:szCs w:val="24"/>
        </w:rPr>
      </w:pPr>
      <w:r w:rsidRPr="00217447">
        <w:rPr>
          <w:rFonts w:eastAsiaTheme="minorEastAsia"/>
          <w:color w:val="000000" w:themeColor="text1"/>
          <w:szCs w:val="24"/>
        </w:rPr>
        <w:t xml:space="preserve">The quantity of water shall be just sufficient to produce a dense concrete of required workability and strength for the job. An accurate and strict control shall be kept on the quantity of water. </w:t>
      </w:r>
    </w:p>
    <w:p w:rsidR="00C6236E" w:rsidRPr="00217447" w:rsidRDefault="00C6236E" w:rsidP="00106884">
      <w:pPr>
        <w:widowControl w:val="0"/>
        <w:numPr>
          <w:ilvl w:val="0"/>
          <w:numId w:val="281"/>
        </w:numPr>
        <w:tabs>
          <w:tab w:val="num" w:pos="660"/>
        </w:tabs>
        <w:overflowPunct w:val="0"/>
        <w:autoSpaceDE w:val="0"/>
        <w:autoSpaceDN w:val="0"/>
        <w:adjustRightInd w:val="0"/>
        <w:spacing w:line="360" w:lineRule="auto"/>
        <w:ind w:left="660" w:right="20" w:hanging="563"/>
        <w:jc w:val="both"/>
        <w:rPr>
          <w:rFonts w:eastAsiaTheme="minorEastAsia"/>
          <w:color w:val="000000" w:themeColor="text1"/>
          <w:szCs w:val="24"/>
        </w:rPr>
      </w:pPr>
      <w:r w:rsidRPr="00217447">
        <w:rPr>
          <w:rFonts w:eastAsiaTheme="minorEastAsia"/>
          <w:color w:val="000000" w:themeColor="text1"/>
          <w:szCs w:val="24"/>
        </w:rPr>
        <w:t xml:space="preserve">In case of reinforced concrete work, workability shall be such that the concrete surrounds and properly grips all reinforcement. The degree of consistency, which shall depend upon the nature of work and methods of vibration of concrete, shall be controlled by regular slump tests. Following slumps shall be adopted for different types of works. </w:t>
      </w:r>
    </w:p>
    <w:p w:rsidR="00C6236E" w:rsidRPr="00217447" w:rsidRDefault="00FE7F72" w:rsidP="00106884">
      <w:pPr>
        <w:widowControl w:val="0"/>
        <w:autoSpaceDE w:val="0"/>
        <w:autoSpaceDN w:val="0"/>
        <w:adjustRightInd w:val="0"/>
        <w:spacing w:line="360" w:lineRule="auto"/>
        <w:rPr>
          <w:rFonts w:eastAsiaTheme="minorEastAsia"/>
          <w:color w:val="000000" w:themeColor="text1"/>
          <w:szCs w:val="24"/>
        </w:rPr>
      </w:pPr>
      <w:bookmarkStart w:id="46" w:name="page160"/>
      <w:bookmarkEnd w:id="46"/>
      <w:r w:rsidRPr="00FE7F72">
        <w:rPr>
          <w:rFonts w:eastAsiaTheme="minorEastAsia"/>
          <w:noProof/>
          <w:color w:val="000000" w:themeColor="text1"/>
          <w:szCs w:val="24"/>
          <w:lang w:eastAsia="en-IN"/>
        </w:rPr>
        <w:pict>
          <v:line id="Line 276" o:spid="_x0000_s2064" style="position:absolute;z-index:-251654144;visibility:visible;mso-wrap-distance-top:-6e-5mm;mso-wrap-distance-bottom:-6e-5mm" from="9.35pt,12.55pt" to="481.9pt,1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" o:allowincell="f" strokeweight=".96pt"/>
        </w:pict>
      </w:r>
    </w:p>
    <w:tbl>
      <w:tblPr>
        <w:tblW w:w="0" w:type="auto"/>
        <w:tblInd w:w="189" w:type="dxa"/>
        <w:tblLayout w:type="fixed"/>
        <w:tblCellMar>
          <w:left w:w="0" w:type="dxa"/>
          <w:right w:w="0" w:type="dxa"/>
        </w:tblCellMar>
        <w:tblLook w:val="0000"/>
      </w:tblPr>
      <w:tblGrid>
        <w:gridCol w:w="760"/>
        <w:gridCol w:w="4780"/>
        <w:gridCol w:w="1040"/>
        <w:gridCol w:w="840"/>
        <w:gridCol w:w="340"/>
        <w:gridCol w:w="1680"/>
      </w:tblGrid>
      <w:tr w:rsidR="00F36557" w:rsidRPr="00217447" w:rsidTr="002A37E4">
        <w:trPr>
          <w:trHeight w:val="276"/>
        </w:trPr>
        <w:tc>
          <w:tcPr>
            <w:tcW w:w="7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3"/>
                <w:szCs w:val="23"/>
              </w:rPr>
            </w:pPr>
          </w:p>
        </w:tc>
        <w:tc>
          <w:tcPr>
            <w:tcW w:w="47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Type of Work</w:t>
            </w:r>
          </w:p>
        </w:tc>
        <w:tc>
          <w:tcPr>
            <w:tcW w:w="3900" w:type="dxa"/>
            <w:gridSpan w:val="4"/>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740"/>
              <w:rPr>
                <w:rFonts w:eastAsiaTheme="minorEastAsia"/>
                <w:color w:val="000000" w:themeColor="text1"/>
                <w:szCs w:val="24"/>
              </w:rPr>
            </w:pPr>
            <w:r w:rsidRPr="00217447">
              <w:rPr>
                <w:rFonts w:eastAsiaTheme="minorEastAsia"/>
                <w:color w:val="000000" w:themeColor="text1"/>
                <w:szCs w:val="24"/>
              </w:rPr>
              <w:t>Slump Allowed</w:t>
            </w:r>
          </w:p>
        </w:tc>
      </w:tr>
      <w:tr w:rsidR="00F36557" w:rsidRPr="00217447" w:rsidTr="002A37E4">
        <w:trPr>
          <w:trHeight w:val="119"/>
        </w:trPr>
        <w:tc>
          <w:tcPr>
            <w:tcW w:w="76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10"/>
                <w:szCs w:val="10"/>
              </w:rPr>
            </w:pPr>
          </w:p>
        </w:tc>
        <w:tc>
          <w:tcPr>
            <w:tcW w:w="478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10"/>
                <w:szCs w:val="10"/>
              </w:rPr>
            </w:pPr>
          </w:p>
        </w:tc>
        <w:tc>
          <w:tcPr>
            <w:tcW w:w="104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10"/>
                <w:szCs w:val="10"/>
              </w:rPr>
            </w:pPr>
          </w:p>
        </w:tc>
        <w:tc>
          <w:tcPr>
            <w:tcW w:w="84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10"/>
                <w:szCs w:val="10"/>
              </w:rPr>
            </w:pPr>
          </w:p>
        </w:tc>
        <w:tc>
          <w:tcPr>
            <w:tcW w:w="34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10"/>
                <w:szCs w:val="10"/>
              </w:rPr>
            </w:pPr>
          </w:p>
        </w:tc>
        <w:tc>
          <w:tcPr>
            <w:tcW w:w="168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10"/>
                <w:szCs w:val="10"/>
              </w:rPr>
            </w:pPr>
          </w:p>
        </w:tc>
      </w:tr>
      <w:tr w:rsidR="00F36557" w:rsidRPr="00217447" w:rsidTr="002A37E4">
        <w:trPr>
          <w:trHeight w:val="319"/>
        </w:trPr>
        <w:tc>
          <w:tcPr>
            <w:tcW w:w="7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i)</w:t>
            </w:r>
          </w:p>
        </w:tc>
        <w:tc>
          <w:tcPr>
            <w:tcW w:w="47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Mass concrete for R.C.C. foundations,</w:t>
            </w:r>
          </w:p>
        </w:tc>
        <w:tc>
          <w:tcPr>
            <w:tcW w:w="10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740"/>
              <w:rPr>
                <w:rFonts w:eastAsiaTheme="minorEastAsia"/>
                <w:color w:val="000000" w:themeColor="text1"/>
                <w:szCs w:val="24"/>
              </w:rPr>
            </w:pPr>
            <w:r w:rsidRPr="00217447">
              <w:rPr>
                <w:rFonts w:eastAsiaTheme="minorEastAsia"/>
                <w:color w:val="000000" w:themeColor="text1"/>
                <w:szCs w:val="24"/>
              </w:rPr>
              <w:t>40</w:t>
            </w:r>
          </w:p>
        </w:tc>
        <w:tc>
          <w:tcPr>
            <w:tcW w:w="8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mm. to</w:t>
            </w:r>
          </w:p>
        </w:tc>
        <w:tc>
          <w:tcPr>
            <w:tcW w:w="3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jc w:val="right"/>
              <w:rPr>
                <w:rFonts w:eastAsiaTheme="minorEastAsia"/>
                <w:color w:val="000000" w:themeColor="text1"/>
                <w:szCs w:val="24"/>
              </w:rPr>
            </w:pPr>
            <w:r w:rsidRPr="00217447">
              <w:rPr>
                <w:rFonts w:eastAsiaTheme="minorEastAsia"/>
                <w:color w:val="000000" w:themeColor="text1"/>
                <w:w w:val="97"/>
                <w:szCs w:val="24"/>
              </w:rPr>
              <w:t>50</w:t>
            </w:r>
          </w:p>
        </w:tc>
        <w:tc>
          <w:tcPr>
            <w:tcW w:w="16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mm.</w:t>
            </w:r>
          </w:p>
        </w:tc>
      </w:tr>
      <w:tr w:rsidR="00F36557" w:rsidRPr="00217447" w:rsidTr="002A37E4">
        <w:trPr>
          <w:trHeight w:val="288"/>
        </w:trPr>
        <w:tc>
          <w:tcPr>
            <w:tcW w:w="7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47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footings and retaining walls.</w:t>
            </w:r>
          </w:p>
        </w:tc>
        <w:tc>
          <w:tcPr>
            <w:tcW w:w="10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8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3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C6236E" w:rsidRPr="00217447" w:rsidTr="002A37E4">
        <w:trPr>
          <w:trHeight w:val="288"/>
        </w:trPr>
        <w:tc>
          <w:tcPr>
            <w:tcW w:w="76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ii)</w:t>
            </w:r>
          </w:p>
        </w:tc>
        <w:tc>
          <w:tcPr>
            <w:tcW w:w="47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Beams, slabs and columns.</w:t>
            </w:r>
          </w:p>
        </w:tc>
        <w:tc>
          <w:tcPr>
            <w:tcW w:w="10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740"/>
              <w:rPr>
                <w:rFonts w:eastAsiaTheme="minorEastAsia"/>
                <w:color w:val="000000" w:themeColor="text1"/>
                <w:szCs w:val="24"/>
              </w:rPr>
            </w:pPr>
            <w:r w:rsidRPr="00217447">
              <w:rPr>
                <w:rFonts w:eastAsiaTheme="minorEastAsia"/>
                <w:color w:val="000000" w:themeColor="text1"/>
                <w:szCs w:val="24"/>
              </w:rPr>
              <w:t>40</w:t>
            </w:r>
          </w:p>
        </w:tc>
        <w:tc>
          <w:tcPr>
            <w:tcW w:w="8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mm. to</w:t>
            </w:r>
          </w:p>
        </w:tc>
        <w:tc>
          <w:tcPr>
            <w:tcW w:w="34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jc w:val="right"/>
              <w:rPr>
                <w:rFonts w:eastAsiaTheme="minorEastAsia"/>
                <w:color w:val="000000" w:themeColor="text1"/>
                <w:szCs w:val="24"/>
              </w:rPr>
            </w:pPr>
            <w:r w:rsidRPr="00217447">
              <w:rPr>
                <w:rFonts w:eastAsiaTheme="minorEastAsia"/>
                <w:color w:val="000000" w:themeColor="text1"/>
                <w:w w:val="97"/>
                <w:szCs w:val="24"/>
              </w:rPr>
              <w:t>50</w:t>
            </w:r>
          </w:p>
        </w:tc>
        <w:tc>
          <w:tcPr>
            <w:tcW w:w="16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mm.</w:t>
            </w:r>
          </w:p>
        </w:tc>
      </w:tr>
    </w:tbl>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numPr>
          <w:ilvl w:val="0"/>
          <w:numId w:val="283"/>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Thin R.C.C. section with </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tabs>
          <w:tab w:val="left" w:pos="6449"/>
        </w:tabs>
        <w:autoSpaceDE w:val="0"/>
        <w:autoSpaceDN w:val="0"/>
        <w:adjustRightInd w:val="0"/>
        <w:spacing w:line="360" w:lineRule="auto"/>
        <w:ind w:left="1129"/>
        <w:rPr>
          <w:rFonts w:eastAsiaTheme="minorEastAsia"/>
          <w:color w:val="000000" w:themeColor="text1"/>
          <w:szCs w:val="24"/>
        </w:rPr>
      </w:pPr>
      <w:r w:rsidRPr="00217447">
        <w:rPr>
          <w:rFonts w:eastAsiaTheme="minorEastAsia"/>
          <w:color w:val="000000" w:themeColor="text1"/>
          <w:szCs w:val="24"/>
        </w:rPr>
        <w:t>congested steel.</w:t>
      </w:r>
      <w:r w:rsidRPr="00217447">
        <w:rPr>
          <w:rFonts w:eastAsiaTheme="minorEastAsia"/>
          <w:color w:val="000000" w:themeColor="text1"/>
          <w:szCs w:val="24"/>
        </w:rPr>
        <w:tab/>
        <w:t>50 mm. to 60 mm.</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numPr>
          <w:ilvl w:val="0"/>
          <w:numId w:val="284"/>
        </w:numPr>
        <w:tabs>
          <w:tab w:val="num" w:pos="569"/>
        </w:tabs>
        <w:overflowPunct w:val="0"/>
        <w:autoSpaceDE w:val="0"/>
        <w:autoSpaceDN w:val="0"/>
        <w:adjustRightInd w:val="0"/>
        <w:spacing w:line="360" w:lineRule="auto"/>
        <w:ind w:left="569" w:hanging="569"/>
        <w:jc w:val="both"/>
        <w:rPr>
          <w:rFonts w:eastAsiaTheme="minorEastAsia"/>
          <w:color w:val="000000" w:themeColor="text1"/>
          <w:szCs w:val="24"/>
        </w:rPr>
      </w:pPr>
      <w:r w:rsidRPr="00217447">
        <w:rPr>
          <w:rFonts w:eastAsiaTheme="minorEastAsia"/>
          <w:b/>
          <w:bCs/>
          <w:color w:val="000000" w:themeColor="text1"/>
          <w:szCs w:val="24"/>
        </w:rPr>
        <w:t xml:space="preserve">PRODUCTION OF CONCRETE </w:t>
      </w:r>
    </w:p>
    <w:p w:rsidR="00C6236E" w:rsidRPr="00217447" w:rsidRDefault="00C6236E" w:rsidP="00106884">
      <w:pPr>
        <w:widowControl w:val="0"/>
        <w:numPr>
          <w:ilvl w:val="0"/>
          <w:numId w:val="285"/>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PRODUCTION OF AGGREGATES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 w:val="23"/>
          <w:szCs w:val="23"/>
        </w:rPr>
        <w:t xml:space="preserve">Production of aggregates may include quarrying of the raw material and processing viz., transporting, crushing, screening and washing. Water used for washing aggregates shall be clean and free from alkali, salts and other impurities. After washing, fine aggregates must be stored in stockpiles with a free draining base for atleast 3 days to ensure that sand delivered to the batching plant will have a reasonably uniform moisture content. The storage and handling shall be in such a manner as to prevent inter-mingling of various sizes of aggregates required separately for grading purposes. No foreign matter shall be allowed to mix with aggregate. </w:t>
      </w:r>
    </w:p>
    <w:p w:rsidR="00C6236E" w:rsidRPr="00217447" w:rsidRDefault="00C6236E" w:rsidP="00106884">
      <w:pPr>
        <w:widowControl w:val="0"/>
        <w:numPr>
          <w:ilvl w:val="0"/>
          <w:numId w:val="285"/>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BATCHING </w:t>
      </w:r>
    </w:p>
    <w:p w:rsidR="00C6236E" w:rsidRPr="00217447" w:rsidRDefault="00C6236E" w:rsidP="00106884">
      <w:pPr>
        <w:widowControl w:val="0"/>
        <w:numPr>
          <w:ilvl w:val="1"/>
          <w:numId w:val="285"/>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prescribed amount of the various materials of concrete, including water, cement, admixtures, the groupings of fine aggregates and each individual size of coarse aggregates shall be measured and controlled within the specified limits of accuracy. </w:t>
      </w:r>
    </w:p>
    <w:p w:rsidR="00C6236E" w:rsidRPr="00217447" w:rsidRDefault="00C6236E" w:rsidP="00106884">
      <w:pPr>
        <w:widowControl w:val="0"/>
        <w:overflowPunct w:val="0"/>
        <w:autoSpaceDE w:val="0"/>
        <w:autoSpaceDN w:val="0"/>
        <w:adjustRightInd w:val="0"/>
        <w:spacing w:line="360" w:lineRule="auto"/>
        <w:ind w:left="1129"/>
        <w:jc w:val="both"/>
        <w:rPr>
          <w:rFonts w:eastAsiaTheme="minorEastAsia"/>
          <w:color w:val="000000" w:themeColor="text1"/>
          <w:szCs w:val="24"/>
        </w:rPr>
      </w:pPr>
      <w:r w:rsidRPr="00217447">
        <w:rPr>
          <w:rFonts w:eastAsiaTheme="minorEastAsia"/>
          <w:color w:val="000000" w:themeColor="text1"/>
          <w:szCs w:val="24"/>
        </w:rPr>
        <w:t>The amount of water, cement and aggregate shall be determined by weighing. In the case of fine aggregates, the surface moisture shall be determined in accordance with the method prescribed in Appendix D of IS:456-1978 and its subsequent amendment or publications. In the case of coarse aggregates, percentage of free water shall be determined by weighing a representative sample, then surface drying each particle individually with a clean piece of cloth and re-weighing.</w:t>
      </w:r>
    </w:p>
    <w:p w:rsidR="00C6236E" w:rsidRPr="00217447" w:rsidRDefault="00C6236E" w:rsidP="00106884">
      <w:pPr>
        <w:widowControl w:val="0"/>
        <w:numPr>
          <w:ilvl w:val="0"/>
          <w:numId w:val="286"/>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batching equipment shall be constructed and operated so that the combined inaccuracies in feeding and measuring the materials shall not exceed 1 percent for water and cement and 2 percent for each size of aggregate. </w:t>
      </w:r>
    </w:p>
    <w:p w:rsidR="00C6236E" w:rsidRPr="00217447" w:rsidRDefault="00C6236E" w:rsidP="00106884">
      <w:pPr>
        <w:widowControl w:val="0"/>
        <w:numPr>
          <w:ilvl w:val="0"/>
          <w:numId w:val="286"/>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operating performance of each scale or other measuring device shall be checked by test weight, and the tests shall cover the ranges of measurements involved in the </w:t>
      </w:r>
    </w:p>
    <w:p w:rsidR="00C6236E" w:rsidRPr="00217447" w:rsidRDefault="00C6236E" w:rsidP="002A157F">
      <w:pPr>
        <w:widowControl w:val="0"/>
        <w:numPr>
          <w:ilvl w:val="0"/>
          <w:numId w:val="286"/>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Batching operations.  Tests of equipment in operation shall be made at least once </w:t>
      </w:r>
      <w:r w:rsidRPr="00217447">
        <w:rPr>
          <w:rFonts w:eastAsiaTheme="minorEastAsia"/>
          <w:color w:val="000000" w:themeColor="text1"/>
          <w:szCs w:val="24"/>
        </w:rPr>
        <w:t>every fortnight and adjustments, repairs or replacement, be made as necessary to meet the specified requirement for accuracy of measurement.</w:t>
      </w:r>
    </w:p>
    <w:p w:rsidR="00C6236E" w:rsidRPr="00217447" w:rsidRDefault="00C6236E" w:rsidP="00106884">
      <w:pPr>
        <w:widowControl w:val="0"/>
        <w:numPr>
          <w:ilvl w:val="0"/>
          <w:numId w:val="287"/>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Aggregate shall not be batched for concrete or mortar when free water is dripping from the aggregate. </w:t>
      </w:r>
    </w:p>
    <w:p w:rsidR="00C6236E" w:rsidRPr="00217447" w:rsidRDefault="00C6236E" w:rsidP="00BE083F">
      <w:pPr>
        <w:widowControl w:val="0"/>
        <w:numPr>
          <w:ilvl w:val="0"/>
          <w:numId w:val="287"/>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 w:val="23"/>
          <w:szCs w:val="23"/>
        </w:rPr>
        <w:t xml:space="preserve">In case uniformity in the materials used for concrete has been established over a </w:t>
      </w:r>
      <w:r w:rsidRPr="00217447">
        <w:rPr>
          <w:rFonts w:eastAsiaTheme="minorEastAsia"/>
          <w:color w:val="000000" w:themeColor="text1"/>
          <w:szCs w:val="24"/>
        </w:rPr>
        <w:t>period of time, proportioning may be done by volume batching, provided periodical checks are made on Mass/Volume relationship of the material. When weigh batching is not practicable, quantities of fine and course aggregate (not cement) may be determined by volume. If fine aggregate is moist and volume batching is adopted, allowance should be made for bulking in accordance with IS:2386 - part III - 1963.</w:t>
      </w:r>
      <w:bookmarkStart w:id="47" w:name="page161"/>
      <w:bookmarkEnd w:id="47"/>
    </w:p>
    <w:p w:rsidR="00C6236E" w:rsidRPr="00217447" w:rsidRDefault="00C6236E" w:rsidP="00106884">
      <w:pPr>
        <w:widowControl w:val="0"/>
        <w:numPr>
          <w:ilvl w:val="0"/>
          <w:numId w:val="28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MIXING </w:t>
      </w:r>
    </w:p>
    <w:p w:rsidR="00C6236E" w:rsidRPr="00217447" w:rsidRDefault="00C6236E" w:rsidP="00106884">
      <w:pPr>
        <w:widowControl w:val="0"/>
        <w:numPr>
          <w:ilvl w:val="1"/>
          <w:numId w:val="288"/>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The concrete ingredients shall be mixed thoroughly in batch mixers of satisfactory type and size, which are so designed as to ensure uniform distribution of all the constituent materials throughout the mass at the end of mixing period. The plant shall be so designed and operated that all materials entering the mixer can be accurately proportioned and readily controlled. The entire batch within the mixer shall be discharged before re-charging. The volume of mixed materials per batch shall not exceed the rated capacity. A mixer will be considered unsatisfactory, if from three tests of any one batch, a range in slump exceeding 25 mm or a range in air content exceeding one percent is noticed between representative samples taken at different portions of the mixer discharge. </w:t>
      </w:r>
    </w:p>
    <w:p w:rsidR="00C6236E" w:rsidRPr="00217447" w:rsidRDefault="00C6236E" w:rsidP="00106884">
      <w:pPr>
        <w:widowControl w:val="0"/>
        <w:numPr>
          <w:ilvl w:val="1"/>
          <w:numId w:val="288"/>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For any one batch, uniformity of fresh concrete weight of air free mortar of two samples one taken at the front and one at the end of the mixer discharges, when determined in accordance with the provisions of the mixer performance test, designation 26 in the appendix of the seventh edition of the United States Bureau of Reclamation Concrete Manual, shall not exceed 1.6 percent of the mean value. The adequacy of mixing shall also be determined in accordance with “Method of sampling and analysis of concrete” as per I.S:1199-1959 and its subsequent amendments. Excessive variation on the unit weight of air free mortar indicates that mixing time should be increased. Mixer efficiency tests shall be made at the start of a job and at such intervals as may be necessary to ensure compliance with the requirements for effective mixing. The minimum mixing time specified herein may be reduced if mixer efficiency tests conform that the reduced time permits satisfactory mixing. </w:t>
      </w:r>
    </w:p>
    <w:p w:rsidR="00C6236E" w:rsidRPr="00217447" w:rsidRDefault="00C6236E" w:rsidP="00106884">
      <w:pPr>
        <w:widowControl w:val="0"/>
        <w:numPr>
          <w:ilvl w:val="1"/>
          <w:numId w:val="288"/>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first concrete batch at the start of continuous mixing operation or after a lapse of 30 minutes in continuous mixing operation shall be made richer by the addition of extra cement as directed. </w:t>
      </w:r>
    </w:p>
    <w:p w:rsidR="00C6236E" w:rsidRPr="00217447" w:rsidRDefault="00C6236E" w:rsidP="00106884">
      <w:pPr>
        <w:widowControl w:val="0"/>
        <w:numPr>
          <w:ilvl w:val="1"/>
          <w:numId w:val="288"/>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For any one batch, the difference between the unit weight of coarse aggregate from concrete samples from the front and end of the mixer or mixer discharge, when determined in accordance with the above mentioned mixer performance test shall not exceed 10 percent of the mean value. </w:t>
      </w:r>
    </w:p>
    <w:p w:rsidR="00C6236E" w:rsidRPr="00217447" w:rsidRDefault="00C6236E" w:rsidP="00106884">
      <w:pPr>
        <w:widowControl w:val="0"/>
        <w:numPr>
          <w:ilvl w:val="1"/>
          <w:numId w:val="288"/>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The mixing of each batch shall continue, for not less than the period stated in Table 1 of IS:457-1957 reproduced at para 3.6.3 unless tests of mixer performance show that variation in the prescribed time is necessary or acceptable. Each mixer shall have a timing device for indicating the completion of the required mixing period. </w:t>
      </w:r>
    </w:p>
    <w:p w:rsidR="00C6236E" w:rsidRPr="00217447" w:rsidRDefault="00C6236E" w:rsidP="00106884">
      <w:pPr>
        <w:widowControl w:val="0"/>
        <w:numPr>
          <w:ilvl w:val="1"/>
          <w:numId w:val="288"/>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actual time of mixing shall be checked at least twice during each shift and in the case of Central batching plant where the timing device is provided, the same shall be adjusted if there is error. The timing device shall be so interlocked with the discharge gate of the batch hopper that timing does not start until the discharge gate is fully closed and all ingredients are in the drum. A suitable record shall be kept of the average time consumed in charging, mixing and discharging a batch during each run. </w:t>
      </w:r>
    </w:p>
    <w:p w:rsidR="00C6236E" w:rsidRPr="00217447" w:rsidRDefault="00C6236E" w:rsidP="00106884">
      <w:pPr>
        <w:widowControl w:val="0"/>
        <w:numPr>
          <w:ilvl w:val="1"/>
          <w:numId w:val="288"/>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full contents of the drum shall be discharged quickly to avoid segregation. </w:t>
      </w:r>
    </w:p>
    <w:p w:rsidR="00C6236E" w:rsidRPr="00217447" w:rsidRDefault="00C6236E" w:rsidP="002A6F30">
      <w:pPr>
        <w:widowControl w:val="0"/>
        <w:numPr>
          <w:ilvl w:val="1"/>
          <w:numId w:val="288"/>
        </w:numPr>
        <w:tabs>
          <w:tab w:val="num" w:pos="1129"/>
        </w:tabs>
        <w:overflowPunct w:val="0"/>
        <w:autoSpaceDE w:val="0"/>
        <w:autoSpaceDN w:val="0"/>
        <w:adjustRightInd w:val="0"/>
        <w:spacing w:line="360" w:lineRule="auto"/>
        <w:ind w:left="1129" w:right="40" w:hanging="563"/>
        <w:jc w:val="both"/>
        <w:rPr>
          <w:rFonts w:eastAsiaTheme="minorEastAsia"/>
          <w:color w:val="000000" w:themeColor="text1"/>
          <w:szCs w:val="24"/>
        </w:rPr>
      </w:pPr>
      <w:r w:rsidRPr="00217447">
        <w:rPr>
          <w:rFonts w:eastAsiaTheme="minorEastAsia"/>
          <w:color w:val="000000" w:themeColor="text1"/>
          <w:sz w:val="23"/>
          <w:szCs w:val="23"/>
        </w:rPr>
        <w:t xml:space="preserve">The minimum periods specified are conditional on the materials being fed into the mixer in a manner which will facilitate efficient mixing and an operation of the </w:t>
      </w:r>
      <w:bookmarkStart w:id="48" w:name="page162"/>
      <w:bookmarkEnd w:id="48"/>
      <w:r w:rsidRPr="00217447">
        <w:rPr>
          <w:rFonts w:eastAsiaTheme="minorEastAsia"/>
          <w:color w:val="000000" w:themeColor="text1"/>
          <w:szCs w:val="24"/>
        </w:rPr>
        <w:t>mixer at its designed speed. The following sequence of charging the mixer may be adopted.</w:t>
      </w:r>
    </w:p>
    <w:p w:rsidR="00C6236E" w:rsidRPr="00217447" w:rsidRDefault="00C6236E" w:rsidP="00106884">
      <w:pPr>
        <w:widowControl w:val="0"/>
        <w:numPr>
          <w:ilvl w:val="0"/>
          <w:numId w:val="289"/>
        </w:numPr>
        <w:tabs>
          <w:tab w:val="num" w:pos="1710"/>
        </w:tabs>
        <w:overflowPunct w:val="0"/>
        <w:autoSpaceDE w:val="0"/>
        <w:autoSpaceDN w:val="0"/>
        <w:adjustRightInd w:val="0"/>
        <w:spacing w:line="360" w:lineRule="auto"/>
        <w:ind w:left="1709" w:right="20" w:hanging="574"/>
        <w:jc w:val="both"/>
        <w:rPr>
          <w:rFonts w:eastAsiaTheme="minorEastAsia"/>
          <w:color w:val="000000" w:themeColor="text1"/>
          <w:szCs w:val="24"/>
        </w:rPr>
      </w:pPr>
      <w:r w:rsidRPr="00217447">
        <w:rPr>
          <w:rFonts w:eastAsiaTheme="minorEastAsia"/>
          <w:color w:val="000000" w:themeColor="text1"/>
          <w:szCs w:val="24"/>
        </w:rPr>
        <w:t xml:space="preserve">Five to ten percent of the total quantity of water required for mixing, adequate to wet the drum thoroughly, shall be introduced before the other ingredients in order to prevent any caulking of the cement on the blades or sides of the mixer. </w:t>
      </w:r>
    </w:p>
    <w:p w:rsidR="00C6236E" w:rsidRPr="00217447" w:rsidRDefault="00C6236E" w:rsidP="00106884">
      <w:pPr>
        <w:widowControl w:val="0"/>
        <w:numPr>
          <w:ilvl w:val="0"/>
          <w:numId w:val="289"/>
        </w:numPr>
        <w:tabs>
          <w:tab w:val="num" w:pos="1711"/>
        </w:tabs>
        <w:overflowPunct w:val="0"/>
        <w:autoSpaceDE w:val="0"/>
        <w:autoSpaceDN w:val="0"/>
        <w:adjustRightInd w:val="0"/>
        <w:spacing w:line="360" w:lineRule="auto"/>
        <w:ind w:left="1709" w:right="20" w:hanging="574"/>
        <w:jc w:val="both"/>
        <w:rPr>
          <w:rFonts w:eastAsiaTheme="minorEastAsia"/>
          <w:color w:val="000000" w:themeColor="text1"/>
          <w:szCs w:val="24"/>
        </w:rPr>
      </w:pPr>
      <w:r w:rsidRPr="00217447">
        <w:rPr>
          <w:rFonts w:eastAsiaTheme="minorEastAsia"/>
          <w:color w:val="000000" w:themeColor="text1"/>
          <w:szCs w:val="24"/>
        </w:rPr>
        <w:t xml:space="preserve">All dry ingredients (Cement and the fine and coarse aggregate) shall be simultaneously fed into the mixer in such a manner that the period of flow for each ingredient is about the same. Eighty to Ninety percent of the total quantity of water required for mixing shall be added uniformly along with the dry ingredients. </w:t>
      </w:r>
    </w:p>
    <w:p w:rsidR="00C6236E" w:rsidRPr="00217447" w:rsidRDefault="00C6236E" w:rsidP="00106884">
      <w:pPr>
        <w:widowControl w:val="0"/>
        <w:numPr>
          <w:ilvl w:val="0"/>
          <w:numId w:val="289"/>
        </w:numPr>
        <w:tabs>
          <w:tab w:val="num" w:pos="1712"/>
        </w:tabs>
        <w:overflowPunct w:val="0"/>
        <w:autoSpaceDE w:val="0"/>
        <w:autoSpaceDN w:val="0"/>
        <w:adjustRightInd w:val="0"/>
        <w:spacing w:line="360" w:lineRule="auto"/>
        <w:ind w:left="1709" w:hanging="574"/>
        <w:jc w:val="both"/>
        <w:rPr>
          <w:rFonts w:eastAsiaTheme="minorEastAsia"/>
          <w:color w:val="000000" w:themeColor="text1"/>
          <w:szCs w:val="24"/>
        </w:rPr>
      </w:pPr>
      <w:r w:rsidRPr="00217447">
        <w:rPr>
          <w:rFonts w:eastAsiaTheme="minorEastAsia"/>
          <w:color w:val="000000" w:themeColor="text1"/>
          <w:szCs w:val="24"/>
        </w:rPr>
        <w:t xml:space="preserve">The remaining quantity of water shall be added after all the other ingredients are in the mixer. </w:t>
      </w:r>
    </w:p>
    <w:p w:rsidR="00C6236E" w:rsidRPr="00217447" w:rsidRDefault="00C6236E" w:rsidP="00106884">
      <w:pPr>
        <w:widowControl w:val="0"/>
        <w:numPr>
          <w:ilvl w:val="0"/>
          <w:numId w:val="289"/>
        </w:numPr>
        <w:tabs>
          <w:tab w:val="num" w:pos="1711"/>
        </w:tabs>
        <w:overflowPunct w:val="0"/>
        <w:autoSpaceDE w:val="0"/>
        <w:autoSpaceDN w:val="0"/>
        <w:adjustRightInd w:val="0"/>
        <w:spacing w:line="360" w:lineRule="auto"/>
        <w:ind w:left="1709" w:right="20" w:hanging="574"/>
        <w:jc w:val="both"/>
        <w:rPr>
          <w:rFonts w:eastAsiaTheme="minorEastAsia"/>
          <w:color w:val="000000" w:themeColor="text1"/>
          <w:szCs w:val="24"/>
        </w:rPr>
      </w:pPr>
      <w:r w:rsidRPr="00217447">
        <w:rPr>
          <w:rFonts w:eastAsiaTheme="minorEastAsia"/>
          <w:color w:val="000000" w:themeColor="text1"/>
          <w:szCs w:val="24"/>
        </w:rPr>
        <w:t xml:space="preserve">Portion of the coarse aggregate, however, may be added last. This will facilitate clearance of the chutes and removes any fine aggregate or cement adhering to the sides. </w:t>
      </w:r>
    </w:p>
    <w:p w:rsidR="00C6236E" w:rsidRPr="00217447" w:rsidRDefault="00C6236E" w:rsidP="00106884">
      <w:pPr>
        <w:widowControl w:val="0"/>
        <w:numPr>
          <w:ilvl w:val="2"/>
          <w:numId w:val="290"/>
        </w:numPr>
        <w:tabs>
          <w:tab w:val="num" w:pos="1710"/>
        </w:tabs>
        <w:overflowPunct w:val="0"/>
        <w:autoSpaceDE w:val="0"/>
        <w:autoSpaceDN w:val="0"/>
        <w:adjustRightInd w:val="0"/>
        <w:spacing w:line="360" w:lineRule="auto"/>
        <w:ind w:left="1709" w:right="40" w:hanging="574"/>
        <w:jc w:val="both"/>
        <w:rPr>
          <w:rFonts w:eastAsiaTheme="minorEastAsia"/>
          <w:color w:val="000000" w:themeColor="text1"/>
          <w:szCs w:val="24"/>
        </w:rPr>
      </w:pPr>
      <w:r w:rsidRPr="00217447">
        <w:rPr>
          <w:rFonts w:eastAsiaTheme="minorEastAsia"/>
          <w:color w:val="000000" w:themeColor="text1"/>
          <w:szCs w:val="24"/>
        </w:rPr>
        <w:t xml:space="preserve">Excessive mixing, requiring additions of water to preserve the required concrete consistency will not be permitted. </w:t>
      </w:r>
    </w:p>
    <w:p w:rsidR="00C6236E" w:rsidRPr="00217447" w:rsidRDefault="00C6236E" w:rsidP="00106884">
      <w:pPr>
        <w:widowControl w:val="0"/>
        <w:numPr>
          <w:ilvl w:val="2"/>
          <w:numId w:val="290"/>
        </w:numPr>
        <w:tabs>
          <w:tab w:val="num" w:pos="1710"/>
        </w:tabs>
        <w:overflowPunct w:val="0"/>
        <w:autoSpaceDE w:val="0"/>
        <w:autoSpaceDN w:val="0"/>
        <w:adjustRightInd w:val="0"/>
        <w:spacing w:line="360" w:lineRule="auto"/>
        <w:ind w:left="1709" w:right="40" w:hanging="574"/>
        <w:jc w:val="both"/>
        <w:rPr>
          <w:rFonts w:eastAsiaTheme="minorEastAsia"/>
          <w:color w:val="000000" w:themeColor="text1"/>
          <w:szCs w:val="24"/>
        </w:rPr>
      </w:pPr>
      <w:r w:rsidRPr="00217447">
        <w:rPr>
          <w:rFonts w:eastAsiaTheme="minorEastAsia"/>
          <w:color w:val="000000" w:themeColor="text1"/>
          <w:szCs w:val="24"/>
        </w:rPr>
        <w:t xml:space="preserve">When the mixer is stopped, before placing again any ingredients in the mixer, all hardened concrete or mortar shall be removed from the inner surface of the mixer. </w:t>
      </w:r>
    </w:p>
    <w:p w:rsidR="00C6236E" w:rsidRPr="00217447" w:rsidRDefault="00C6236E" w:rsidP="00106884">
      <w:pPr>
        <w:widowControl w:val="0"/>
        <w:numPr>
          <w:ilvl w:val="2"/>
          <w:numId w:val="290"/>
        </w:numPr>
        <w:tabs>
          <w:tab w:val="num" w:pos="1710"/>
        </w:tabs>
        <w:overflowPunct w:val="0"/>
        <w:autoSpaceDE w:val="0"/>
        <w:autoSpaceDN w:val="0"/>
        <w:adjustRightInd w:val="0"/>
        <w:spacing w:line="360" w:lineRule="auto"/>
        <w:ind w:left="1709" w:right="40" w:hanging="574"/>
        <w:jc w:val="both"/>
        <w:rPr>
          <w:rFonts w:eastAsiaTheme="minorEastAsia"/>
          <w:color w:val="000000" w:themeColor="text1"/>
          <w:szCs w:val="24"/>
        </w:rPr>
      </w:pPr>
      <w:r w:rsidRPr="00217447">
        <w:rPr>
          <w:rFonts w:eastAsiaTheme="minorEastAsia"/>
          <w:color w:val="000000" w:themeColor="text1"/>
          <w:szCs w:val="24"/>
        </w:rPr>
        <w:t xml:space="preserve">The </w:t>
      </w:r>
      <w:r w:rsidR="00572CFE" w:rsidRPr="00217447">
        <w:rPr>
          <w:rFonts w:eastAsiaTheme="minorEastAsia"/>
          <w:color w:val="000000" w:themeColor="text1"/>
          <w:szCs w:val="24"/>
        </w:rPr>
        <w:t>retempering</w:t>
      </w:r>
      <w:r w:rsidRPr="00217447">
        <w:rPr>
          <w:rFonts w:eastAsiaTheme="minorEastAsia"/>
          <w:color w:val="000000" w:themeColor="text1"/>
          <w:szCs w:val="24"/>
        </w:rPr>
        <w:t xml:space="preserve"> of partially hardened concrete or mortar requiring renewed mixing with or without the addition of cement aggregate or water shall not be permitted. </w:t>
      </w:r>
    </w:p>
    <w:p w:rsidR="00C6236E" w:rsidRPr="00217447" w:rsidRDefault="00C6236E" w:rsidP="00106884">
      <w:pPr>
        <w:widowControl w:val="0"/>
        <w:numPr>
          <w:ilvl w:val="0"/>
          <w:numId w:val="29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TEMPERATURE OF CONCRETE AND WEATHER CONDITIONS </w:t>
      </w:r>
    </w:p>
    <w:p w:rsidR="00C6236E" w:rsidRPr="00217447" w:rsidRDefault="00C6236E" w:rsidP="00106884">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The temperature of concrete at the time of placement shall not exceed 35 degree C. Concreting operations shall be temporarily suspended during excessively hot weather when the air temperature inside the form exceeds 45 degree C or when conditions are such that the concrete cannot be placed at the required temperature. Wherever necessary, exposed surfaces of fresh or green concrete shall be adequately shaded from the direct rays of the sun and protected against premature setting or drying by curing under continuous fine spray of water. </w:t>
      </w:r>
    </w:p>
    <w:p w:rsidR="00C6236E" w:rsidRPr="00217447" w:rsidRDefault="00C6236E" w:rsidP="00106884">
      <w:pPr>
        <w:widowControl w:val="0"/>
        <w:numPr>
          <w:ilvl w:val="0"/>
          <w:numId w:val="29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TRANSPORTING CONCRETE </w:t>
      </w:r>
    </w:p>
    <w:p w:rsidR="00C6236E" w:rsidRPr="00217447" w:rsidRDefault="00C6236E" w:rsidP="00106884">
      <w:pPr>
        <w:widowControl w:val="0"/>
        <w:numPr>
          <w:ilvl w:val="1"/>
          <w:numId w:val="291"/>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Concrete shall be transported from the mixing plant to the placing position as rapidly as practicable by methods that will prevent segregation or loss of ingredients, or slump loss in excess of 25 mm. and or a loss in air content of more than one percent before the concrete is placed in the works. Whenever the length of haul, from the mixing plant to the place of deposit is such that the concrete unduly compacts or segregates, suitable agitators or transit mixers shall be used for conveying concrete. </w:t>
      </w:r>
    </w:p>
    <w:p w:rsidR="00C6236E" w:rsidRPr="00217447" w:rsidRDefault="00C6236E" w:rsidP="00106884">
      <w:pPr>
        <w:widowControl w:val="0"/>
        <w:numPr>
          <w:ilvl w:val="1"/>
          <w:numId w:val="291"/>
        </w:numPr>
        <w:tabs>
          <w:tab w:val="num" w:pos="1129"/>
        </w:tabs>
        <w:overflowPunct w:val="0"/>
        <w:autoSpaceDE w:val="0"/>
        <w:autoSpaceDN w:val="0"/>
        <w:adjustRightInd w:val="0"/>
        <w:spacing w:line="360" w:lineRule="auto"/>
        <w:ind w:left="1129" w:right="40" w:hanging="563"/>
        <w:jc w:val="both"/>
        <w:rPr>
          <w:rFonts w:eastAsiaTheme="minorEastAsia"/>
          <w:color w:val="000000" w:themeColor="text1"/>
          <w:szCs w:val="24"/>
        </w:rPr>
      </w:pPr>
      <w:r w:rsidRPr="00217447">
        <w:rPr>
          <w:rFonts w:eastAsiaTheme="minorEastAsia"/>
          <w:color w:val="000000" w:themeColor="text1"/>
          <w:szCs w:val="24"/>
        </w:rPr>
        <w:t xml:space="preserve">Where the time of haul exceeds 20 minutes, mixed concrete shall be transported in suitable agitators or transit mixers as stated herein above. </w:t>
      </w:r>
    </w:p>
    <w:p w:rsidR="00C6236E" w:rsidRPr="00217447" w:rsidRDefault="00C6236E" w:rsidP="00106884">
      <w:pPr>
        <w:widowControl w:val="0"/>
        <w:numPr>
          <w:ilvl w:val="0"/>
          <w:numId w:val="292"/>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bookmarkStart w:id="49" w:name="page163"/>
      <w:bookmarkEnd w:id="49"/>
      <w:r w:rsidRPr="00217447">
        <w:rPr>
          <w:rFonts w:eastAsiaTheme="minorEastAsia"/>
          <w:color w:val="000000" w:themeColor="text1"/>
          <w:sz w:val="23"/>
          <w:szCs w:val="23"/>
        </w:rPr>
        <w:t xml:space="preserve">If buckets are used for conveying low-slump concrete, they shall be capable of promoting discharge in controlled quantities without splashing or segregation and shall be of such capacity that there is no splitting of batches in loading buckets. Buckets shall be of the bottom dump type permitting an even, controlled flow into the forms or hopper without undue splashing or segregation. Conveying vehicles shall be designed to facilitate uniform delivery rather than quick dumping. </w:t>
      </w:r>
    </w:p>
    <w:p w:rsidR="00C6236E" w:rsidRPr="00217447" w:rsidRDefault="00C6236E" w:rsidP="00106884">
      <w:pPr>
        <w:widowControl w:val="0"/>
        <w:numPr>
          <w:ilvl w:val="0"/>
          <w:numId w:val="292"/>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Chutes used for conveying concrete shall be of such size and shape as to ensure a steady uniform flow of concrete in a compact mass without separation or loss of ingredients and shall be protected from wind and sun where necessary to prevent loss of slump by evaporation, and shall be furnished with a discharge hopper. Free fall or drop of concrete shall be limited to 150 cms. Chute sections shall be made of, or lined with metal and all runs shall have approximately the same slopes not flatter than 1 vertical to 2.5 horizontal. The required consistency of concrete shall not be changed in order to facilitate chuting. Where it becomes necessary to change the consistency, the concrete mix shall be completely redesigned. Wherever there is a free fall within the conveying system, suitable baffle plates, splash boards, or down spouts shall be provided to prevent segregation, splashing or loss of ingredients. Whenever it is necessary to hold the discharge end of a chute more than 3 meters above the level of the fresh concrete, a flexible down spout shall be used to break the fall and confine the flow. The lower end of the spout shall be held close to the place of deposit. Whenever depositing is intermittent, a discharge hopper shall be provided. All chutes shall be thoroughly cleaned before and after each run. All wash water and debris shall be disposed off outside the forms. </w:t>
      </w:r>
    </w:p>
    <w:p w:rsidR="00C6236E" w:rsidRPr="00217447" w:rsidRDefault="00C6236E" w:rsidP="00106884">
      <w:pPr>
        <w:widowControl w:val="0"/>
        <w:numPr>
          <w:ilvl w:val="0"/>
          <w:numId w:val="292"/>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Equipment used for transporting concrete from the mixer to the forms shall be maintained free from deposits of stiff concrete and leakage of mortar. Batch containers, transit mixers, agitators, chutes, concrete pumps, pipe lines and discharge hoppers shall be thoroughly cleaned after each run. All wash water and debris shall be disposed of outside the forms. </w:t>
      </w:r>
    </w:p>
    <w:p w:rsidR="00C6236E" w:rsidRPr="00217447" w:rsidRDefault="00C6236E" w:rsidP="00572CFE">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4.11 PREPARATION FOR PLACING CONCRETE</w:t>
      </w:r>
    </w:p>
    <w:p w:rsidR="00C6236E" w:rsidRPr="00217447" w:rsidRDefault="00C6236E" w:rsidP="00106884">
      <w:pPr>
        <w:widowControl w:val="0"/>
        <w:numPr>
          <w:ilvl w:val="0"/>
          <w:numId w:val="293"/>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GENERAL REQUIREMENT </w:t>
      </w:r>
    </w:p>
    <w:p w:rsidR="00C6236E" w:rsidRPr="00217447" w:rsidRDefault="00C6236E" w:rsidP="00106884">
      <w:pPr>
        <w:widowControl w:val="0"/>
        <w:numPr>
          <w:ilvl w:val="1"/>
          <w:numId w:val="293"/>
        </w:numPr>
        <w:tabs>
          <w:tab w:val="num" w:pos="1122"/>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Concrete shall not be placed until all form work required is completed, embedded parts if any installed and checked and surfaces prepared for placing. No concrete shall be deposited until the foundation has been inspected and approved. </w:t>
      </w:r>
    </w:p>
    <w:p w:rsidR="00C6236E" w:rsidRPr="00217447" w:rsidRDefault="00C6236E" w:rsidP="00106884">
      <w:pPr>
        <w:widowControl w:val="0"/>
        <w:numPr>
          <w:ilvl w:val="1"/>
          <w:numId w:val="293"/>
        </w:numPr>
        <w:tabs>
          <w:tab w:val="num" w:pos="1122"/>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All surfaces of forms and embedded materials that have become encrusted with dried mortar or grout from concrete previously placed shall be cleaned of all such mortar or grout before fresh concrete is placed and shall be oiled with a commercial form oil or alternatively covered with LDPE Film as specified in para 4.13.4. </w:t>
      </w:r>
    </w:p>
    <w:p w:rsidR="00C6236E" w:rsidRPr="00217447" w:rsidRDefault="00C6236E" w:rsidP="00106884">
      <w:pPr>
        <w:widowControl w:val="0"/>
        <w:numPr>
          <w:ilvl w:val="0"/>
          <w:numId w:val="293"/>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FOUNDATION SURFACES </w:t>
      </w:r>
    </w:p>
    <w:p w:rsidR="00C6236E" w:rsidRPr="00217447" w:rsidRDefault="00C6236E" w:rsidP="00106884">
      <w:pPr>
        <w:widowControl w:val="0"/>
        <w:numPr>
          <w:ilvl w:val="1"/>
          <w:numId w:val="293"/>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Immediately before placing concrete, all surfaces of foundations upon or against which the concrete is to be placed, shall be free from standing water, mud and debris. All surfaces of rocks upon or against which concrete is to be placed shall in addition to the foregoing requirements be cleaned and free from all lubricants, objectionable coating and loose semi-detached or unsound fragments. The surface of absorptive foundations upon or against which concrete is to be placed shall be </w:t>
      </w:r>
      <w:bookmarkStart w:id="50" w:name="page164"/>
      <w:bookmarkEnd w:id="50"/>
      <w:r w:rsidRPr="00217447">
        <w:rPr>
          <w:rFonts w:eastAsiaTheme="minorEastAsia"/>
          <w:color w:val="000000" w:themeColor="text1"/>
          <w:sz w:val="23"/>
          <w:szCs w:val="23"/>
        </w:rPr>
        <w:t>moistened thoroughly and kept sufficiently wet for at least 24 hours prior to placing concrete so that moisture will not be drawn from the freshly placed concrete. The cleaning and roughening of the surfaces of rock shall be performed by the use of high velocity air water jets, wet sand blasting, stiff brooms, picks or by other effective means. The washing and scrubbing process shall be continued until the wash water collected in puddles is clear and free from dirt. In the final cleaning process the wash water may have to be removed by sponges. If any drilled holes are left in the foundation surface which are no longer needed, the same shall be cleaned with air water jetting and filled up completely with cement slurry.</w:t>
      </w:r>
    </w:p>
    <w:p w:rsidR="00C6236E" w:rsidRPr="00217447" w:rsidRDefault="00C6236E" w:rsidP="00106884">
      <w:pPr>
        <w:widowControl w:val="0"/>
        <w:numPr>
          <w:ilvl w:val="1"/>
          <w:numId w:val="294"/>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In the case of earth or shale foundations, all soft or loose mud and surface debris shall be scraped and removed. The surface shall be moistened to a depth about 15 cms. (6 inches) to prevent the sub grade from absorbing water from the fresh concrete. Just before placing the concrete, the surface of the earth shall be tamped or otherwise consolidated sufficiently to prevent contamination of concrete during placing. If subsoil water is met within the foundation, it shall be dewatered as directed till the placing and setting of concrete. All concrete shall be placed upon clean damp surface free from standing water and never upon soft mud, dried porous earth or upon fills that have not been subjected to approved rolling and desired compaction. </w:t>
      </w:r>
    </w:p>
    <w:p w:rsidR="00C6236E" w:rsidRPr="00217447" w:rsidRDefault="00C6236E" w:rsidP="00106884">
      <w:pPr>
        <w:widowControl w:val="0"/>
        <w:numPr>
          <w:ilvl w:val="1"/>
          <w:numId w:val="294"/>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Foundation of porous or free draining material shall be thoroughly compacted by flushing and by subsequent tamping or rolling, if necessary. The finished foundation surface shall then be blanketed with a layer of tar paper or closely woven burlap carefully lapped and fastened down along the seems so as to prevent the loss of mortar from the concrete. </w:t>
      </w:r>
    </w:p>
    <w:p w:rsidR="00C6236E" w:rsidRPr="00217447" w:rsidRDefault="00C6236E" w:rsidP="00106884">
      <w:pPr>
        <w:widowControl w:val="0"/>
        <w:numPr>
          <w:ilvl w:val="0"/>
          <w:numId w:val="295"/>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SURFACE OF CONSTRUCTION AND CONTRACTION JOINTS </w:t>
      </w:r>
    </w:p>
    <w:p w:rsidR="00C6236E" w:rsidRPr="00217447" w:rsidRDefault="00C6236E" w:rsidP="00106884">
      <w:pPr>
        <w:widowControl w:val="0"/>
        <w:numPr>
          <w:ilvl w:val="1"/>
          <w:numId w:val="295"/>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surface of construction/contraction joints shall be clean, rough and damp but free from standing pools of water when receiving the next lift. Clean up shall comprise removal of all laitance, loose or defective concrete coating, sand, curing compounds, if used, and other foreign materials, if necessary by scrapping, chipping or other suitable means. </w:t>
      </w:r>
    </w:p>
    <w:p w:rsidR="00C6236E" w:rsidRPr="00217447" w:rsidRDefault="00C6236E" w:rsidP="00106884">
      <w:pPr>
        <w:widowControl w:val="0"/>
        <w:numPr>
          <w:ilvl w:val="1"/>
          <w:numId w:val="295"/>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The surface of construction/contraction joints shall be cleaned by use of high pressure water jet or by wet sand blasting and washed thoroughly. Water jetting and blasting and washing shall be performed just prior to the placing of concrete. </w:t>
      </w:r>
    </w:p>
    <w:p w:rsidR="00C6236E" w:rsidRPr="00217447" w:rsidRDefault="00C6236E" w:rsidP="00106884">
      <w:pPr>
        <w:widowControl w:val="0"/>
        <w:numPr>
          <w:ilvl w:val="1"/>
          <w:numId w:val="295"/>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method used in disposing of water employed in cutting, washing and rinsing of concrete surface shall be such that the waste water does not stain, discolour or effect exposed surfaces of the structures. Methods of disposal of waste water shall be subject to approval. </w:t>
      </w:r>
    </w:p>
    <w:p w:rsidR="00C6236E" w:rsidRPr="00217447" w:rsidRDefault="00C6236E" w:rsidP="00106884">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4.12 PLACING AND COMPACTING CONCRETE</w:t>
      </w:r>
    </w:p>
    <w:p w:rsidR="00C6236E" w:rsidRPr="00217447" w:rsidRDefault="00C6236E" w:rsidP="00106884">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After the surfaces have been cleaned and dampened as specified, surfaces of rock </w:t>
      </w:r>
    </w:p>
    <w:p w:rsidR="00C6236E" w:rsidRPr="00217447" w:rsidRDefault="00C6236E" w:rsidP="00671011">
      <w:pPr>
        <w:widowControl w:val="0"/>
        <w:overflowPunct w:val="0"/>
        <w:autoSpaceDE w:val="0"/>
        <w:autoSpaceDN w:val="0"/>
        <w:adjustRightInd w:val="0"/>
        <w:spacing w:line="360" w:lineRule="auto"/>
        <w:ind w:left="1129"/>
        <w:jc w:val="both"/>
        <w:rPr>
          <w:rFonts w:eastAsiaTheme="minorEastAsia"/>
          <w:color w:val="000000" w:themeColor="text1"/>
          <w:szCs w:val="24"/>
        </w:rPr>
      </w:pPr>
      <w:r w:rsidRPr="00217447">
        <w:rPr>
          <w:rFonts w:eastAsiaTheme="minorEastAsia"/>
          <w:color w:val="000000" w:themeColor="text1"/>
          <w:sz w:val="23"/>
          <w:szCs w:val="23"/>
        </w:rPr>
        <w:t>and construction joints shall be covered, wherever practicable, with a layer of mortar approximately 10 mm. to 15 mm. thick. The mortar shall have the same proportions of water, air entraining agent if any, cement and fine aggregate as the concrete mixture which is to be placed upon it. The water cement ratio of the mortar which is placed shall not exceed that of the concrete to be placed upon it,</w:t>
      </w:r>
      <w:bookmarkStart w:id="51" w:name="page165"/>
      <w:bookmarkEnd w:id="51"/>
      <w:r w:rsidRPr="00217447">
        <w:rPr>
          <w:rFonts w:eastAsiaTheme="minorEastAsia"/>
          <w:color w:val="000000" w:themeColor="text1"/>
          <w:szCs w:val="24"/>
        </w:rPr>
        <w:t>and the consistency of the mortar shall be suitable for being spread uniformly and worked thoroughly into all irregularities of the surfaces.</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In so far as it is practicable, concrete shall be placed directly in its final position and shall not be caused to flow in a manner to permit or cause segregation. Methods and equipments employed in placing concrete will ensure that aggregate is not separated from the concrete mass.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In placing mass concrete in a lift successive batching of concrete shall be placed in a systematic arrangement in order to avoid long exposure of parts of the live surface of a concrete layer.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In mass concrete placement, delay may occur resulting in cold joints within a lift. When placement is resumed while concrete is so green (and therefore capable of ready bonding) that it can be dug out with a hand pick, the usual contraction joint treatment will not be required if the surfaces are kept moist and the concrete placed against the surface is thoroughly and systematically vibrated over the entire area adjacent to the older concrete. If the delay is short enough to permit penetration of the vibrator into the lower layer during routine vibration of successive layers, the vibration will assure necessary bonding.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If for any cause, the working surface is left exposed until it has hardened to a considerable extent, it shall be left to set and cured for not less than 56 hours or longer. If for any reason a strength greater than 15.2 kg/sqcm.(500 PSI) has been attained before completing the lift, the surface thus interrupted shall be given a thorough clean up as for normal lift joint surface and the work shall be commenced with a mortar layer as specified.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In placing mass concrete, the exposed area of fresh concrete shall be maintained at the practical minimum by first building up the concrete in successive approximately horizontal layers to the full width of the block and to full height of the lift over a restricted area at the downstream end of the block and then continuing upstream in similar progressive stages to the full area. The slope formed by the unconfined upstream edge of the successive layers of concrete shall be kept as steep as practicable in order to keep its area minimum. Concrete along these edges shall not be vibrated until adjacent concrete in the layer is placed, except that it shall be vibrated immediately when weather conditions are such that the concrete will harden to an extent the later vibration may not fully consolidate and integrate in with more recently placed adjacent concrete.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Re-tampering of concrete shall not be permitted. Any concrete which has become so stiff that proper placing without re-tampering cannot be ensured shall be wasted.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In formed work, structural concrete placement shall generally be started with an over sanded mix containing 20 mm maximum size aggregate and an extra sack of cement for one cubic metre and having a 125 mm slump placed several centimetres deep on the joints at the bottom of the form. Concrete placement shall commence immediately thereafter.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Concrete shall be compacted to the maximum practicable density, in such a manner that it is free from pockets of coarse aggregate and is in intimate contact with surface of forms and embedded materials. Unless otherwise permitted, all concrete shall be compacted by mechanical vibrator.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bookmarkStart w:id="52" w:name="page166"/>
      <w:bookmarkEnd w:id="52"/>
      <w:r w:rsidRPr="00217447">
        <w:rPr>
          <w:rFonts w:eastAsiaTheme="minorEastAsia"/>
          <w:color w:val="000000" w:themeColor="text1"/>
          <w:szCs w:val="24"/>
        </w:rPr>
        <w:t xml:space="preserve">Compaction of concrete shall whenever practicable be carried out by the use of immersion type vibrators. Vibrators having vibrating heads of 100 mm. or more in diameter shall be operated at speed of at least 6,000 revolutions per minute when immersed in the concrete.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Vibrators having vibrating heads less than 100 mm. in diameter shall be operated at speed of at least 7,000 revolutions per minute in the concrete. Normally formwork shall be designed to provide for the insertion and operation of mechanical vibrators in the placed concrete. Form vibrator shall be used wherever internal vibration is not possible or would be inadequate.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In compacting each layer of concrete, the vibrator shall be operated in almost vertical position and the vibrating head shall be allowed to penetrate and re-vibrate the concrete in the upper portion of the underlying layer. In the area where freshly placed concrete in each layer joins previously placed concrete, more vibration than usual shall be performed, the vibrators penetrating deeply at close intervals along these contacts. Layers of concrete shall not be placed until layers previously placed have been vibrated thoroughly as specified. Contracts of the vibrating head with surface of the forms shall be avoided. </w:t>
      </w:r>
    </w:p>
    <w:p w:rsidR="00C6236E" w:rsidRPr="00217447" w:rsidRDefault="00C6236E" w:rsidP="00671011">
      <w:pPr>
        <w:widowControl w:val="0"/>
        <w:numPr>
          <w:ilvl w:val="0"/>
          <w:numId w:val="29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During placing and until curing is completed, the concrete shall be protected against the harmful effect of exposure to sunlight, wind and rain as directed. </w:t>
      </w:r>
    </w:p>
    <w:p w:rsidR="00C6236E" w:rsidRPr="00217447" w:rsidRDefault="00C6236E" w:rsidP="00106884">
      <w:pPr>
        <w:widowControl w:val="0"/>
        <w:numPr>
          <w:ilvl w:val="0"/>
          <w:numId w:val="299"/>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FORM WORK </w:t>
      </w:r>
    </w:p>
    <w:p w:rsidR="00C6236E" w:rsidRPr="00217447" w:rsidRDefault="00C6236E" w:rsidP="00106884">
      <w:pPr>
        <w:widowControl w:val="0"/>
        <w:numPr>
          <w:ilvl w:val="0"/>
          <w:numId w:val="300"/>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671011">
      <w:pPr>
        <w:widowControl w:val="0"/>
        <w:numPr>
          <w:ilvl w:val="1"/>
          <w:numId w:val="300"/>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3"/>
        </w:rPr>
      </w:pPr>
      <w:r w:rsidRPr="00217447">
        <w:rPr>
          <w:rFonts w:eastAsiaTheme="minorEastAsia"/>
          <w:color w:val="000000" w:themeColor="text1"/>
          <w:szCs w:val="23"/>
        </w:rPr>
        <w:t xml:space="preserve">Forms shall be used wherever necessary to confine the concrete and shape it to the required lines, or to ensure against contamination of the concrete by material caving or sloughing from adjacent surface left by excavation or other features of the work. All exposed concrete surfaces having slope steeper than of one horizontal to one vertical shall be formed. </w:t>
      </w:r>
    </w:p>
    <w:p w:rsidR="00C6236E" w:rsidRPr="00217447" w:rsidRDefault="00C6236E" w:rsidP="00671011">
      <w:pPr>
        <w:widowControl w:val="0"/>
        <w:numPr>
          <w:ilvl w:val="1"/>
          <w:numId w:val="300"/>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3"/>
        </w:rPr>
      </w:pPr>
      <w:r w:rsidRPr="00217447">
        <w:rPr>
          <w:rFonts w:eastAsiaTheme="minorEastAsia"/>
          <w:color w:val="000000" w:themeColor="text1"/>
          <w:szCs w:val="23"/>
        </w:rPr>
        <w:t xml:space="preserve">Form work may be of timber, steel or pre-cast concrete panels or such other suitable materials or combination of such materials as may be directed by the Engineer. Form work shall be substantially and rigidly constructed to the shapes, lines and dimensions required, efficiently propped and braced to prevent deformation due to placing, vibrating and compacting concrete, other incidental loads or the effect of weather. </w:t>
      </w:r>
    </w:p>
    <w:p w:rsidR="00C6236E" w:rsidRPr="00217447" w:rsidRDefault="00C6236E" w:rsidP="00106884">
      <w:pPr>
        <w:widowControl w:val="0"/>
        <w:numPr>
          <w:ilvl w:val="1"/>
          <w:numId w:val="300"/>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3"/>
        </w:rPr>
      </w:pPr>
      <w:r w:rsidRPr="00217447">
        <w:rPr>
          <w:rFonts w:eastAsiaTheme="minorEastAsia"/>
          <w:color w:val="000000" w:themeColor="text1"/>
          <w:szCs w:val="23"/>
        </w:rPr>
        <w:t xml:space="preserve">The surfaces of form work shall be made such as to produce surface finishes as specified and formwork joint space be tight enough to prevent loss of liquid from concrete. Joints between the formwork and existing concrete structures shall also be “grout tight”. The form work shall be arranged to facilitate easing and removing of the various parts in correct sequence, without jarring or damaging the concrete. Fixing blocks, bolts or similar devices may be embedded in the concrete, provided they do not reduce the strength or effective cover of any part of the structure below the required standard but the use of through bolts shall be avoided as far as possible. Temporary opening shall be provided at all points necessary in the forms to facilitate cleaning and inspection immediately before placing of the concrete. </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sectPr w:rsidR="00C6236E" w:rsidRPr="00217447" w:rsidSect="007635E4">
          <w:type w:val="nextColumn"/>
          <w:pgSz w:w="11900" w:h="16840"/>
          <w:pgMar w:top="1134" w:right="1134" w:bottom="851" w:left="1128" w:header="720" w:footer="720" w:gutter="0"/>
          <w:cols w:space="720" w:equalWidth="0">
            <w:col w:w="9635"/>
          </w:cols>
          <w:noEndnote/>
        </w:sectPr>
      </w:pPr>
    </w:p>
    <w:p w:rsidR="00C6236E" w:rsidRPr="00217447" w:rsidRDefault="00C6236E" w:rsidP="00106884">
      <w:pPr>
        <w:widowControl w:val="0"/>
        <w:numPr>
          <w:ilvl w:val="1"/>
          <w:numId w:val="301"/>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3"/>
        </w:rPr>
      </w:pPr>
      <w:bookmarkStart w:id="53" w:name="page167"/>
      <w:bookmarkEnd w:id="53"/>
      <w:r w:rsidRPr="00217447">
        <w:rPr>
          <w:rFonts w:eastAsiaTheme="minorEastAsia"/>
          <w:color w:val="000000" w:themeColor="text1"/>
          <w:szCs w:val="23"/>
        </w:rPr>
        <w:t xml:space="preserve">Forms shall overlap the hardened concrete in the lift previously placed by not less than 75 mm. and shall be tightened snugly against the hardened concrete so that when concrete placement is resumed, the forms will not spread and allow off-set or loss of mortar at construction joints. Additional bolts or form ties shall be used as necessary to hold forms tight against hardened concrete. Particular attention shall be paid in setting and tightening the forms for construction joints so as to get a smooth joint free from sharp deviations or projections. </w:t>
      </w:r>
    </w:p>
    <w:p w:rsidR="00C6236E" w:rsidRPr="00217447" w:rsidRDefault="00C6236E" w:rsidP="00106884">
      <w:pPr>
        <w:widowControl w:val="0"/>
        <w:numPr>
          <w:ilvl w:val="1"/>
          <w:numId w:val="301"/>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3"/>
        </w:rPr>
      </w:pPr>
      <w:r w:rsidRPr="00217447">
        <w:rPr>
          <w:rFonts w:eastAsiaTheme="minorEastAsia"/>
          <w:color w:val="000000" w:themeColor="text1"/>
          <w:szCs w:val="23"/>
        </w:rPr>
        <w:t xml:space="preserve">Moulding strips shall be placed in the corners of forms so as to produce chamfered edges as required on permanently exposed concrete surface. </w:t>
      </w:r>
    </w:p>
    <w:p w:rsidR="00C6236E" w:rsidRPr="00217447" w:rsidRDefault="00C6236E" w:rsidP="00106884">
      <w:pPr>
        <w:widowControl w:val="0"/>
        <w:numPr>
          <w:ilvl w:val="0"/>
          <w:numId w:val="302"/>
        </w:numPr>
        <w:overflowPunct w:val="0"/>
        <w:autoSpaceDE w:val="0"/>
        <w:autoSpaceDN w:val="0"/>
        <w:adjustRightInd w:val="0"/>
        <w:spacing w:line="360" w:lineRule="auto"/>
        <w:ind w:left="709" w:hanging="709"/>
        <w:jc w:val="both"/>
        <w:rPr>
          <w:rFonts w:eastAsiaTheme="minorEastAsia"/>
          <w:b/>
          <w:bCs/>
          <w:color w:val="000000" w:themeColor="text1"/>
          <w:szCs w:val="24"/>
        </w:rPr>
      </w:pPr>
      <w:r w:rsidRPr="00217447">
        <w:rPr>
          <w:rFonts w:eastAsiaTheme="minorEastAsia"/>
          <w:b/>
          <w:bCs/>
          <w:color w:val="000000" w:themeColor="text1"/>
          <w:szCs w:val="24"/>
        </w:rPr>
        <w:t xml:space="preserve">MATERIALS TO BE USED </w:t>
      </w:r>
    </w:p>
    <w:p w:rsidR="00C6236E" w:rsidRPr="00217447" w:rsidRDefault="00C6236E" w:rsidP="00106884">
      <w:pPr>
        <w:widowControl w:val="0"/>
        <w:numPr>
          <w:ilvl w:val="1"/>
          <w:numId w:val="302"/>
        </w:numPr>
        <w:tabs>
          <w:tab w:val="num" w:pos="1122"/>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Materials used for form sheathing and lining shall conform to the following requirements: </w:t>
      </w:r>
    </w:p>
    <w:p w:rsidR="00C6236E" w:rsidRPr="00217447" w:rsidRDefault="00FE7F72" w:rsidP="00106884">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78" o:spid="_x0000_s2063" style="position:absolute;z-index:-251652096;visibility:visible;mso-wrap-distance-top:-6e-5mm;mso-wrap-distance-bottom:-6e-5mm" from="22.05pt,4.35pt" to="481.9pt,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" o:allowincell="f" strokeweight=".96pt"/>
        </w:pict>
      </w:r>
    </w:p>
    <w:tbl>
      <w:tblPr>
        <w:tblW w:w="0" w:type="auto"/>
        <w:tblInd w:w="449" w:type="dxa"/>
        <w:tblLayout w:type="fixed"/>
        <w:tblCellMar>
          <w:left w:w="0" w:type="dxa"/>
          <w:right w:w="0" w:type="dxa"/>
        </w:tblCellMar>
        <w:tblLook w:val="0000"/>
      </w:tblPr>
      <w:tblGrid>
        <w:gridCol w:w="1380"/>
        <w:gridCol w:w="4240"/>
        <w:gridCol w:w="3560"/>
      </w:tblGrid>
      <w:tr w:rsidR="00F36557" w:rsidRPr="00217447" w:rsidTr="002A37E4">
        <w:trPr>
          <w:trHeight w:val="276"/>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120"/>
              <w:rPr>
                <w:rFonts w:eastAsiaTheme="minorEastAsia"/>
                <w:color w:val="000000" w:themeColor="text1"/>
                <w:szCs w:val="24"/>
              </w:rPr>
            </w:pPr>
            <w:r w:rsidRPr="00217447">
              <w:rPr>
                <w:rFonts w:eastAsiaTheme="minorEastAsia"/>
                <w:color w:val="000000" w:themeColor="text1"/>
                <w:szCs w:val="24"/>
              </w:rPr>
              <w:t>Required</w:t>
            </w: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Timber Sheathing or lining.</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20"/>
              <w:rPr>
                <w:rFonts w:eastAsiaTheme="minorEastAsia"/>
                <w:color w:val="000000" w:themeColor="text1"/>
                <w:szCs w:val="24"/>
              </w:rPr>
            </w:pPr>
            <w:r w:rsidRPr="00217447">
              <w:rPr>
                <w:rFonts w:eastAsiaTheme="minorEastAsia"/>
                <w:color w:val="000000" w:themeColor="text1"/>
                <w:szCs w:val="24"/>
              </w:rPr>
              <w:t>Steel sheathing or lining.</w:t>
            </w:r>
          </w:p>
        </w:tc>
      </w:tr>
      <w:tr w:rsidR="00F36557" w:rsidRPr="00217447" w:rsidTr="002A37E4">
        <w:trPr>
          <w:trHeight w:val="303"/>
        </w:trPr>
        <w:tc>
          <w:tcPr>
            <w:tcW w:w="1380" w:type="dxa"/>
            <w:tcBorders>
              <w:top w:val="nil"/>
              <w:left w:val="nil"/>
              <w:bottom w:val="single" w:sz="8" w:space="0" w:color="auto"/>
              <w:right w:val="nil"/>
            </w:tcBorders>
            <w:vAlign w:val="bottom"/>
          </w:tcPr>
          <w:p w:rsidR="00C6236E" w:rsidRPr="00217447" w:rsidRDefault="00C6236E" w:rsidP="002A157F">
            <w:pPr>
              <w:widowControl w:val="0"/>
              <w:autoSpaceDE w:val="0"/>
              <w:autoSpaceDN w:val="0"/>
              <w:adjustRightInd w:val="0"/>
              <w:ind w:left="120"/>
              <w:rPr>
                <w:rFonts w:eastAsiaTheme="minorEastAsia"/>
                <w:color w:val="000000" w:themeColor="text1"/>
                <w:szCs w:val="24"/>
              </w:rPr>
            </w:pPr>
            <w:r w:rsidRPr="00217447">
              <w:rPr>
                <w:rFonts w:eastAsiaTheme="minorEastAsia"/>
                <w:color w:val="000000" w:themeColor="text1"/>
                <w:szCs w:val="24"/>
              </w:rPr>
              <w:t>Finish</w:t>
            </w:r>
          </w:p>
        </w:tc>
        <w:tc>
          <w:tcPr>
            <w:tcW w:w="4240" w:type="dxa"/>
            <w:tcBorders>
              <w:top w:val="nil"/>
              <w:left w:val="nil"/>
              <w:bottom w:val="single" w:sz="8" w:space="0" w:color="auto"/>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3560" w:type="dxa"/>
            <w:tcBorders>
              <w:top w:val="nil"/>
              <w:left w:val="nil"/>
              <w:bottom w:val="single" w:sz="8" w:space="0" w:color="auto"/>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r>
      <w:tr w:rsidR="00F36557" w:rsidRPr="00217447" w:rsidTr="002A37E4">
        <w:trPr>
          <w:trHeight w:val="366"/>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120"/>
              <w:rPr>
                <w:rFonts w:eastAsiaTheme="minorEastAsia"/>
                <w:color w:val="000000" w:themeColor="text1"/>
                <w:szCs w:val="24"/>
              </w:rPr>
            </w:pPr>
            <w:r w:rsidRPr="00217447">
              <w:rPr>
                <w:rFonts w:eastAsiaTheme="minorEastAsia"/>
                <w:color w:val="000000" w:themeColor="text1"/>
                <w:szCs w:val="24"/>
              </w:rPr>
              <w:t>F1</w:t>
            </w: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Any type and grade meeting</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Steel Sheathing permitted.</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the dimensional requirement</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steel lining permitted</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of surface finish except</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except on surfaces of</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that metal form shall be</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20"/>
              <w:rPr>
                <w:rFonts w:eastAsiaTheme="minorEastAsia"/>
                <w:color w:val="000000" w:themeColor="text1"/>
                <w:szCs w:val="24"/>
              </w:rPr>
            </w:pPr>
            <w:r w:rsidRPr="00217447">
              <w:rPr>
                <w:rFonts w:eastAsiaTheme="minorEastAsia"/>
                <w:color w:val="000000" w:themeColor="text1"/>
                <w:szCs w:val="24"/>
              </w:rPr>
              <w:t>internal transverse and</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used on surfaces of internal</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longitudinal joint in the</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transverse and longitudinal</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structure component where</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joints in mass concrete</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steel sheathing is</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gravity walls.</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required</w:t>
            </w:r>
          </w:p>
        </w:tc>
      </w:tr>
      <w:tr w:rsidR="00F36557" w:rsidRPr="00217447" w:rsidTr="002A37E4">
        <w:trPr>
          <w:trHeight w:val="401"/>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120"/>
              <w:rPr>
                <w:rFonts w:eastAsiaTheme="minorEastAsia"/>
                <w:color w:val="000000" w:themeColor="text1"/>
                <w:szCs w:val="24"/>
              </w:rPr>
            </w:pPr>
            <w:r w:rsidRPr="00217447">
              <w:rPr>
                <w:rFonts w:eastAsiaTheme="minorEastAsia"/>
                <w:color w:val="000000" w:themeColor="text1"/>
                <w:szCs w:val="24"/>
              </w:rPr>
              <w:t>F2</w:t>
            </w: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Common grade timber or</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20"/>
              <w:rPr>
                <w:rFonts w:eastAsiaTheme="minorEastAsia"/>
                <w:color w:val="000000" w:themeColor="text1"/>
                <w:szCs w:val="24"/>
              </w:rPr>
            </w:pPr>
            <w:r w:rsidRPr="00217447">
              <w:rPr>
                <w:rFonts w:eastAsiaTheme="minorEastAsia"/>
                <w:color w:val="000000" w:themeColor="text1"/>
                <w:szCs w:val="24"/>
              </w:rPr>
              <w:t>Steel sheathing permitted,</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plywood sheathing or lining</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steel lining permitted if</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20"/>
              <w:rPr>
                <w:rFonts w:eastAsiaTheme="minorEastAsia"/>
                <w:color w:val="000000" w:themeColor="text1"/>
                <w:szCs w:val="24"/>
              </w:rPr>
            </w:pPr>
            <w:r w:rsidRPr="00217447">
              <w:rPr>
                <w:rFonts w:eastAsiaTheme="minorEastAsia"/>
                <w:color w:val="000000" w:themeColor="text1"/>
                <w:szCs w:val="24"/>
              </w:rPr>
              <w:t>strongly supported.</w:t>
            </w:r>
          </w:p>
        </w:tc>
      </w:tr>
      <w:tr w:rsidR="00F36557" w:rsidRPr="00217447" w:rsidTr="002A37E4">
        <w:trPr>
          <w:trHeight w:val="401"/>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120"/>
              <w:rPr>
                <w:rFonts w:eastAsiaTheme="minorEastAsia"/>
                <w:color w:val="000000" w:themeColor="text1"/>
                <w:szCs w:val="24"/>
              </w:rPr>
            </w:pPr>
            <w:r w:rsidRPr="00217447">
              <w:rPr>
                <w:rFonts w:eastAsiaTheme="minorEastAsia"/>
                <w:color w:val="000000" w:themeColor="text1"/>
                <w:szCs w:val="24"/>
              </w:rPr>
              <w:t>F3</w:t>
            </w: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For plain surface common grade</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steel sheathing permitted,</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timber or plywood.</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steel lining not permitted.</w:t>
            </w:r>
          </w:p>
        </w:tc>
      </w:tr>
      <w:tr w:rsidR="00F36557" w:rsidRPr="00217447" w:rsidTr="002A37E4">
        <w:trPr>
          <w:trHeight w:val="403"/>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120"/>
              <w:rPr>
                <w:rFonts w:eastAsiaTheme="minorEastAsia"/>
                <w:color w:val="000000" w:themeColor="text1"/>
                <w:szCs w:val="24"/>
              </w:rPr>
            </w:pPr>
            <w:r w:rsidRPr="00217447">
              <w:rPr>
                <w:rFonts w:eastAsiaTheme="minorEastAsia"/>
                <w:color w:val="000000" w:themeColor="text1"/>
                <w:szCs w:val="24"/>
              </w:rPr>
              <w:t>F4</w:t>
            </w: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For warped surfaces timber which</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00"/>
              <w:rPr>
                <w:rFonts w:eastAsiaTheme="minorEastAsia"/>
                <w:color w:val="000000" w:themeColor="text1"/>
                <w:szCs w:val="24"/>
              </w:rPr>
            </w:pPr>
            <w:r w:rsidRPr="00217447">
              <w:rPr>
                <w:rFonts w:eastAsiaTheme="minorEastAsia"/>
                <w:color w:val="000000" w:themeColor="text1"/>
                <w:szCs w:val="24"/>
              </w:rPr>
              <w:t>steel sheathing permitted,</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if free from knots and other</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420"/>
              <w:rPr>
                <w:rFonts w:eastAsiaTheme="minorEastAsia"/>
                <w:color w:val="000000" w:themeColor="text1"/>
                <w:szCs w:val="24"/>
              </w:rPr>
            </w:pPr>
            <w:r w:rsidRPr="00217447">
              <w:rPr>
                <w:rFonts w:eastAsiaTheme="minorEastAsia"/>
                <w:color w:val="000000" w:themeColor="text1"/>
                <w:szCs w:val="24"/>
              </w:rPr>
              <w:t>steel lining not permitted.</w:t>
            </w: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Imperfections and which can be</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cut and bent accurately to the</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required curvatures without</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138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c>
          <w:tcPr>
            <w:tcW w:w="4240" w:type="dxa"/>
            <w:tcBorders>
              <w:top w:val="nil"/>
              <w:left w:val="nil"/>
              <w:bottom w:val="nil"/>
              <w:right w:val="nil"/>
            </w:tcBorders>
            <w:vAlign w:val="bottom"/>
          </w:tcPr>
          <w:p w:rsidR="00C6236E" w:rsidRPr="00217447" w:rsidRDefault="00C6236E" w:rsidP="002A157F">
            <w:pPr>
              <w:widowControl w:val="0"/>
              <w:autoSpaceDE w:val="0"/>
              <w:autoSpaceDN w:val="0"/>
              <w:adjustRightInd w:val="0"/>
              <w:ind w:left="380"/>
              <w:rPr>
                <w:rFonts w:eastAsiaTheme="minorEastAsia"/>
                <w:color w:val="000000" w:themeColor="text1"/>
                <w:szCs w:val="24"/>
              </w:rPr>
            </w:pPr>
            <w:r w:rsidRPr="00217447">
              <w:rPr>
                <w:rFonts w:eastAsiaTheme="minorEastAsia"/>
                <w:color w:val="000000" w:themeColor="text1"/>
                <w:szCs w:val="24"/>
              </w:rPr>
              <w:t>splintering or splitting.</w:t>
            </w:r>
          </w:p>
        </w:tc>
        <w:tc>
          <w:tcPr>
            <w:tcW w:w="3560" w:type="dxa"/>
            <w:tcBorders>
              <w:top w:val="nil"/>
              <w:left w:val="nil"/>
              <w:bottom w:val="nil"/>
              <w:right w:val="nil"/>
            </w:tcBorders>
            <w:vAlign w:val="bottom"/>
          </w:tcPr>
          <w:p w:rsidR="00C6236E" w:rsidRPr="00217447" w:rsidRDefault="00C6236E" w:rsidP="002A157F">
            <w:pPr>
              <w:widowControl w:val="0"/>
              <w:autoSpaceDE w:val="0"/>
              <w:autoSpaceDN w:val="0"/>
              <w:adjustRightInd w:val="0"/>
              <w:rPr>
                <w:rFonts w:eastAsiaTheme="minorEastAsia"/>
                <w:color w:val="000000" w:themeColor="text1"/>
                <w:szCs w:val="24"/>
              </w:rPr>
            </w:pPr>
          </w:p>
        </w:tc>
      </w:tr>
    </w:tbl>
    <w:p w:rsidR="00C6236E" w:rsidRPr="00217447" w:rsidRDefault="00FE7F72" w:rsidP="00106884">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79" o:spid="_x0000_s2062" style="position:absolute;z-index:-251651072;visibility:visible;mso-wrap-distance-top:-6e-5mm;mso-wrap-distance-bottom:-6e-5mm;mso-position-horizontal-relative:text;mso-position-vertical-relative:text" from="22.05pt,5.6pt" to="481.9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" o:allowincell="f" strokeweight=".96pt"/>
        </w:pict>
      </w:r>
    </w:p>
    <w:p w:rsidR="00C6236E" w:rsidRPr="00217447" w:rsidRDefault="00C6236E" w:rsidP="00106884">
      <w:pPr>
        <w:widowControl w:val="0"/>
        <w:overflowPunct w:val="0"/>
        <w:autoSpaceDE w:val="0"/>
        <w:autoSpaceDN w:val="0"/>
        <w:adjustRightInd w:val="0"/>
        <w:spacing w:line="360" w:lineRule="auto"/>
        <w:ind w:left="569" w:right="20"/>
        <w:jc w:val="both"/>
        <w:rPr>
          <w:rFonts w:eastAsiaTheme="minorEastAsia"/>
          <w:color w:val="000000" w:themeColor="text1"/>
          <w:szCs w:val="24"/>
        </w:rPr>
      </w:pPr>
      <w:r w:rsidRPr="00217447">
        <w:rPr>
          <w:rFonts w:eastAsiaTheme="minorEastAsia"/>
          <w:color w:val="000000" w:themeColor="text1"/>
          <w:szCs w:val="24"/>
        </w:rPr>
        <w:t>Steel sheathing denotes steel sheets not supported by a backing of timber boards, steel lining denotes steel sheets supported by a back of timber boards.</w:t>
      </w:r>
    </w:p>
    <w:p w:rsidR="00C6236E" w:rsidRPr="00217447" w:rsidRDefault="00C6236E" w:rsidP="002A6F30">
      <w:pPr>
        <w:widowControl w:val="0"/>
        <w:numPr>
          <w:ilvl w:val="0"/>
          <w:numId w:val="303"/>
        </w:numPr>
        <w:tabs>
          <w:tab w:val="num" w:pos="1122"/>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Timber sheathing or lining shall be of such kind and quality or shall be so treated or coated that there will be no chemical deterioration or discolouration of the formed concrete surfaces. The type and condition of form sheathing and lining and the ability of forms to withstand distortion caused by placement and vibration of the concrete, and the workmanship used in the form construction shall be such that the formed surfaces will conform to applicable requirements of this specification pertaining to finish or formed surfaces. </w:t>
      </w:r>
      <w:bookmarkStart w:id="54" w:name="page168"/>
      <w:bookmarkEnd w:id="54"/>
    </w:p>
    <w:p w:rsidR="00C6236E" w:rsidRPr="00217447" w:rsidRDefault="00671011" w:rsidP="00106884">
      <w:pPr>
        <w:widowControl w:val="0"/>
        <w:overflowPunct w:val="0"/>
        <w:autoSpaceDE w:val="0"/>
        <w:autoSpaceDN w:val="0"/>
        <w:adjustRightInd w:val="0"/>
        <w:spacing w:line="360" w:lineRule="auto"/>
        <w:ind w:left="1129" w:hanging="569"/>
        <w:jc w:val="both"/>
        <w:rPr>
          <w:rFonts w:eastAsiaTheme="minorEastAsia"/>
          <w:color w:val="000000" w:themeColor="text1"/>
          <w:szCs w:val="24"/>
        </w:rPr>
      </w:pPr>
      <w:r w:rsidRPr="00217447">
        <w:rPr>
          <w:rFonts w:eastAsiaTheme="minorEastAsia"/>
          <w:color w:val="000000" w:themeColor="text1"/>
          <w:szCs w:val="24"/>
        </w:rPr>
        <w:t>(c</w:t>
      </w:r>
      <w:r w:rsidR="00C6236E" w:rsidRPr="00217447">
        <w:rPr>
          <w:rFonts w:eastAsiaTheme="minorEastAsia"/>
          <w:color w:val="000000" w:themeColor="text1"/>
          <w:szCs w:val="24"/>
        </w:rPr>
        <w:t>) Forms for concrete surfaces required to receive F2 and F3 finished shall be constructed so as to produce uniform and consistent texture and pattern on the concrete faces. Metal patches on forms for these faces will not be permitted. The form sheathing or lining shall be so placed that all horizontal form marks are continuous across the entire surface. Where finish F2 is specified the sheathing or lining shall be placed so that the joint marks on the concrete surfaces will be in general alignment both horizontally vertically and the form sheathing material used for such surfaces shall be restricted to one type in any one major feature of the work.</w:t>
      </w:r>
    </w:p>
    <w:p w:rsidR="00C6236E" w:rsidRPr="00217447" w:rsidRDefault="00C6236E" w:rsidP="00106884">
      <w:pPr>
        <w:widowControl w:val="0"/>
        <w:numPr>
          <w:ilvl w:val="0"/>
          <w:numId w:val="304"/>
        </w:numPr>
        <w:tabs>
          <w:tab w:val="num" w:pos="1122"/>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Forms for surfaces required to receive F4 finish shall be constructed so as to conform accurately to the required curvature of the section. Where necessary to meet requirements for curvature the form sheathing shall be built up of laminated splices cut to make right, smooth form surface. The forms shall be so constructed that the joint marks on the concrete surface shall in general, follow the line of water flow. After the forms have been constructed, all surface imperfections shall be corrected. All the nails shall be hidden, and any roughness and all angles on the surface of the forms caused by matching the forms materials shall be dressed to curvature. </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numPr>
          <w:ilvl w:val="0"/>
          <w:numId w:val="304"/>
        </w:numPr>
        <w:tabs>
          <w:tab w:val="num" w:pos="1122"/>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Embedded ties for holding forms shall remain embedded and except where F1 finish is permitted, they shall terminate not less than two diameters or twice the minimum dimension of the tie or ten millimeters, whichever is greater from the formed faces of the concrete. The use of metal rods or other similar devices embedded in the </w:t>
      </w:r>
    </w:p>
    <w:p w:rsidR="00C6236E" w:rsidRPr="00217447" w:rsidRDefault="00C6236E" w:rsidP="00106884">
      <w:pPr>
        <w:widowControl w:val="0"/>
        <w:overflowPunct w:val="0"/>
        <w:autoSpaceDE w:val="0"/>
        <w:autoSpaceDN w:val="0"/>
        <w:adjustRightInd w:val="0"/>
        <w:spacing w:line="360" w:lineRule="auto"/>
        <w:ind w:left="1129"/>
        <w:jc w:val="both"/>
        <w:rPr>
          <w:rFonts w:eastAsiaTheme="minorEastAsia"/>
          <w:color w:val="000000" w:themeColor="text1"/>
          <w:szCs w:val="24"/>
        </w:rPr>
      </w:pPr>
      <w:r w:rsidRPr="00217447">
        <w:rPr>
          <w:rFonts w:eastAsiaTheme="minorEastAsia"/>
          <w:color w:val="000000" w:themeColor="text1"/>
          <w:szCs w:val="24"/>
        </w:rPr>
        <w:t>concrete for holding forms shall be permitted if the ends of the rods are omitted or subsequently removed to a depth as specified above from the surface of the concrete without injury to the concrete, provided that for walls subjected to water pressure on one side and required to be watertight the rods shall not be taken through the wall. Complete removal of embedded rod shall not be permissible. Removal of embedded fasteners on the ends of the rods shall be done so as to leave holes of regular shape for reaming. All holes left by the removal of fasteners from the ends of the rods shall be immediately reamed with suitable toothed reamers so as to leave the surfaces of the holes clean and rough and completely filled with dry patching mortar, and the surfaces shall be finished to match the adjacent concrete. Wire ties shall be permitted only where specifically approved and shall be cut off flush with the surface of the concrete after the forms are removed. Wire ties shall not be used when permanently exposed finished surfaces are required. Where F1 finish is permitted, ties may be cut off flush with formed surface.</w:t>
      </w:r>
    </w:p>
    <w:p w:rsidR="00C6236E" w:rsidRPr="00217447" w:rsidRDefault="00C6236E" w:rsidP="00106884">
      <w:pPr>
        <w:widowControl w:val="0"/>
        <w:numPr>
          <w:ilvl w:val="1"/>
          <w:numId w:val="305"/>
        </w:numPr>
        <w:tabs>
          <w:tab w:val="num" w:pos="1122"/>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ties shall be constructed so that removal of the end or end of fasteners can be accomplished without causing appreciable spalling at the faces of the concrete. Recesses resulting from removal of the ends of the form ties shall be filled in accordance with the provision for repair of concretes as per para4.15 </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numPr>
          <w:ilvl w:val="0"/>
          <w:numId w:val="306"/>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FORM, CENTERING AND TEMPORARY WORKS </w:t>
      </w:r>
    </w:p>
    <w:p w:rsidR="00C6236E" w:rsidRPr="00217447" w:rsidRDefault="00C6236E" w:rsidP="00106884">
      <w:pPr>
        <w:widowControl w:val="0"/>
        <w:numPr>
          <w:ilvl w:val="1"/>
          <w:numId w:val="306"/>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All centering, form work and temporary works shall be constructed according to the approved drawings and specifications. The IS:883:1970 code of practice for design of structure timber in building shall be applicable for this work. </w:t>
      </w:r>
    </w:p>
    <w:p w:rsidR="00C6236E" w:rsidRPr="00217447" w:rsidRDefault="00C6236E" w:rsidP="00106884">
      <w:pPr>
        <w:widowControl w:val="0"/>
        <w:numPr>
          <w:ilvl w:val="1"/>
          <w:numId w:val="307"/>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bookmarkStart w:id="55" w:name="page169"/>
      <w:bookmarkEnd w:id="55"/>
      <w:r w:rsidRPr="00217447">
        <w:rPr>
          <w:rFonts w:eastAsiaTheme="minorEastAsia"/>
          <w:color w:val="000000" w:themeColor="text1"/>
          <w:szCs w:val="24"/>
        </w:rPr>
        <w:t xml:space="preserve">As soon as practicable, after the acceptance of his tender, the contractor shall submit a scheme showing the order or procedure and method by which he proposes to carryout the work, together with such details as are necessary to demonstrate the adequacy, stability and safety of the methods. </w:t>
      </w:r>
    </w:p>
    <w:p w:rsidR="00C6236E" w:rsidRPr="00217447" w:rsidRDefault="00C6236E" w:rsidP="00106884">
      <w:pPr>
        <w:widowControl w:val="0"/>
        <w:numPr>
          <w:ilvl w:val="1"/>
          <w:numId w:val="307"/>
        </w:numPr>
        <w:tabs>
          <w:tab w:val="num" w:pos="1129"/>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Necessary data for the general scheme of  centering shall be obtained well in time. </w:t>
      </w:r>
    </w:p>
    <w:p w:rsidR="00C6236E" w:rsidRPr="00217447" w:rsidRDefault="00C6236E" w:rsidP="00106884">
      <w:pPr>
        <w:widowControl w:val="0"/>
        <w:autoSpaceDE w:val="0"/>
        <w:autoSpaceDN w:val="0"/>
        <w:adjustRightInd w:val="0"/>
        <w:spacing w:line="360" w:lineRule="auto"/>
        <w:rPr>
          <w:rFonts w:eastAsiaTheme="minorEastAsia"/>
          <w:color w:val="000000" w:themeColor="text1"/>
          <w:sz w:val="23"/>
          <w:szCs w:val="23"/>
        </w:rPr>
      </w:pPr>
    </w:p>
    <w:p w:rsidR="00C6236E" w:rsidRPr="00217447" w:rsidRDefault="00C6236E" w:rsidP="00106884">
      <w:pPr>
        <w:widowControl w:val="0"/>
        <w:numPr>
          <w:ilvl w:val="1"/>
          <w:numId w:val="307"/>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After approval of the general scheme, the contractor shall prepare detailed design and drawings for execution of the form work, centering and temporary works. These shall be forwarded to the Engineer-in-charge for approval. No work shall be carried out without prior approval of the Engineer-in-charge. </w:t>
      </w:r>
    </w:p>
    <w:p w:rsidR="00C6236E" w:rsidRPr="00217447" w:rsidRDefault="00C6236E" w:rsidP="00106884">
      <w:pPr>
        <w:widowControl w:val="0"/>
        <w:numPr>
          <w:ilvl w:val="1"/>
          <w:numId w:val="307"/>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Not withstanding the approval given to the design criteria and loading and the general scheme for the centering, the entire responsibility for the satisfactory execution of the centering and all temporary works shall rest with the contractor and he shall be liable to pay all claims and compensation arising from any loss or damage to life and property due to any deficiency, failure or malfunctioning of the centering or the temporary works. </w:t>
      </w:r>
    </w:p>
    <w:p w:rsidR="00C6236E" w:rsidRPr="00217447" w:rsidRDefault="00C6236E" w:rsidP="00106884">
      <w:pPr>
        <w:widowControl w:val="0"/>
        <w:numPr>
          <w:ilvl w:val="1"/>
          <w:numId w:val="307"/>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All centering and supports shall be properly braced and cross braced in 2 directions. The supports shall be strong enough to withstand the weight or pressure when considerable quantity of wet concrete is poured. When the centering posts rest on soft ground, their load shall be distributed by means of scantlings/planks of not less than 5 cms thickness/short piles. Wherever the stage of centering is more then 3 mtrs. Invariably steel centering shall be restored to. </w:t>
      </w:r>
    </w:p>
    <w:p w:rsidR="00C6236E" w:rsidRPr="00217447" w:rsidRDefault="00C6236E" w:rsidP="00106884">
      <w:pPr>
        <w:widowControl w:val="0"/>
        <w:numPr>
          <w:ilvl w:val="1"/>
          <w:numId w:val="307"/>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Reuse of forms etc. </w:t>
      </w:r>
    </w:p>
    <w:p w:rsidR="00C6236E" w:rsidRPr="00217447" w:rsidRDefault="00C6236E" w:rsidP="00106884">
      <w:pPr>
        <w:widowControl w:val="0"/>
        <w:overflowPunct w:val="0"/>
        <w:autoSpaceDE w:val="0"/>
        <w:autoSpaceDN w:val="0"/>
        <w:adjustRightInd w:val="0"/>
        <w:spacing w:line="360" w:lineRule="auto"/>
        <w:ind w:left="1129"/>
        <w:jc w:val="both"/>
        <w:rPr>
          <w:rFonts w:eastAsiaTheme="minorEastAsia"/>
          <w:color w:val="000000" w:themeColor="text1"/>
          <w:szCs w:val="24"/>
        </w:rPr>
      </w:pPr>
      <w:r w:rsidRPr="00217447">
        <w:rPr>
          <w:rFonts w:eastAsiaTheme="minorEastAsia"/>
          <w:color w:val="000000" w:themeColor="text1"/>
          <w:szCs w:val="24"/>
        </w:rPr>
        <w:t xml:space="preserve">Forms required to be used more than once shall be maintained in serviceable condition and shall be thoroughly cleaned and repaired before reuse. Where metal sheets are used for lining forms, the sheets shall be placed and maintained in the forms without humps and other imperfections. All forms shall be checked for shape and strength before reuse. </w:t>
      </w:r>
    </w:p>
    <w:p w:rsidR="00C6236E" w:rsidRPr="00217447" w:rsidRDefault="00C6236E" w:rsidP="00106884">
      <w:pPr>
        <w:widowControl w:val="0"/>
        <w:numPr>
          <w:ilvl w:val="0"/>
          <w:numId w:val="30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CLEANING AND TREATMENT OF FORMS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At the time the concrete is placed in the forms, the surfaces of the forms shall be free from encrustations of mortar, grout or other foreign material. Before concrete is placed, the surfaces of the forms designated to produce F-1, F-2, F-3 and F-4 finishes shall be oiled with a commercial form oil, that will effectively prevent sticking and will not stain the concrete surface. For timber forms, from oil shall consist of pure, refined, pale paraffin mineral oil or other approved form oil. For steel forms, form oil shall consist of refined mineral oil suitably compounded with one or more ingredients which are appropriate for the purpose. Care shall be taken to keep form oil out of contact with reinforcement. In the alternative the surfaces of the forms designated to produce formed surfaces shall be overlaid with LDPE film of 200 microns. </w:t>
      </w:r>
    </w:p>
    <w:p w:rsidR="00C6236E" w:rsidRPr="00217447" w:rsidRDefault="00C6236E" w:rsidP="00106884">
      <w:pPr>
        <w:widowControl w:val="0"/>
        <w:numPr>
          <w:ilvl w:val="0"/>
          <w:numId w:val="30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REMOVAL OF FORMS </w:t>
      </w:r>
    </w:p>
    <w:p w:rsidR="00C6236E" w:rsidRPr="00217447" w:rsidRDefault="00C6236E" w:rsidP="00106884">
      <w:pPr>
        <w:widowControl w:val="0"/>
        <w:numPr>
          <w:ilvl w:val="1"/>
          <w:numId w:val="308"/>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Except as otherwise provided in this Sub-Clause forms shall be removed as soon as the concrete has hardened sufficiently, thus facilitating satisfactory curing and earliest practicable repair of surface imperfections. </w:t>
      </w:r>
    </w:p>
    <w:p w:rsidR="00C6236E" w:rsidRPr="00217447" w:rsidRDefault="00C6236E" w:rsidP="007052EC">
      <w:pPr>
        <w:widowControl w:val="0"/>
        <w:numPr>
          <w:ilvl w:val="1"/>
          <w:numId w:val="308"/>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bookmarkStart w:id="56" w:name="page170"/>
      <w:bookmarkEnd w:id="56"/>
      <w:r w:rsidRPr="00217447">
        <w:rPr>
          <w:rFonts w:eastAsiaTheme="minorEastAsia"/>
          <w:color w:val="000000" w:themeColor="text1"/>
          <w:szCs w:val="24"/>
        </w:rPr>
        <w:t xml:space="preserve">Forms on upper sloping surfaces of concrete, such as forms on the water sides of wrapped transition, shall be removed as soon as the concrete has attained sufficient stiffness to prevent sagging. Any needed repair or treatment required on such sloping surface shall be performed at once and be followed immediately by the specified curing. </w:t>
      </w:r>
    </w:p>
    <w:p w:rsidR="00C6236E" w:rsidRPr="00217447" w:rsidRDefault="00C6236E" w:rsidP="007052EC">
      <w:pPr>
        <w:widowControl w:val="0"/>
        <w:numPr>
          <w:ilvl w:val="1"/>
          <w:numId w:val="308"/>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In order to avoid excessive stresses in the concrete that might result from swelling of the forms, timber forms shall be loosened as soon as this can be accomplished without damage to the concrete. </w:t>
      </w:r>
    </w:p>
    <w:p w:rsidR="00C6236E" w:rsidRPr="00217447" w:rsidRDefault="00C6236E" w:rsidP="007052EC">
      <w:pPr>
        <w:widowControl w:val="0"/>
        <w:numPr>
          <w:ilvl w:val="1"/>
          <w:numId w:val="308"/>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Subject to approval, forms on concrete surface close to excavated rock surface may be left in place provided that the distance between the concrete surface and the rock is less than 400 mm and that the forms are not exposed to view after completion of the works. </w:t>
      </w:r>
    </w:p>
    <w:p w:rsidR="00C6236E" w:rsidRPr="00217447" w:rsidRDefault="00C6236E" w:rsidP="007052EC">
      <w:pPr>
        <w:widowControl w:val="0"/>
        <w:numPr>
          <w:ilvl w:val="1"/>
          <w:numId w:val="308"/>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Forms shall be removed with care so as to avoid damage to the concrete. Concrete damaged if any in form removal shall be repaired in accordance with the provisions for repair of concrete as per para 4.15. </w:t>
      </w:r>
    </w:p>
    <w:p w:rsidR="00C6236E" w:rsidRPr="00217447" w:rsidRDefault="00C6236E" w:rsidP="007052EC">
      <w:pPr>
        <w:widowControl w:val="0"/>
        <w:numPr>
          <w:ilvl w:val="1"/>
          <w:numId w:val="308"/>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following minimum intervals of time will generally be allowed when using ordinary Portland cement between placing concrete and striking form work but the period shall be modified in case of wet weather and also as per direction of the Engineer-in-charge. </w:t>
      </w:r>
    </w:p>
    <w:tbl>
      <w:tblPr>
        <w:tblW w:w="0" w:type="auto"/>
        <w:tblInd w:w="56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000"/>
      </w:tblPr>
      <w:tblGrid>
        <w:gridCol w:w="4060"/>
        <w:gridCol w:w="860"/>
        <w:gridCol w:w="3180"/>
      </w:tblGrid>
      <w:tr w:rsidR="00F36557" w:rsidRPr="00217447" w:rsidTr="00A43A33">
        <w:trPr>
          <w:trHeight w:val="276"/>
        </w:trPr>
        <w:tc>
          <w:tcPr>
            <w:tcW w:w="4060" w:type="dxa"/>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(i) Walls, columns and</w:t>
            </w:r>
          </w:p>
        </w:tc>
        <w:tc>
          <w:tcPr>
            <w:tcW w:w="860" w:type="dxa"/>
            <w:vAlign w:val="bottom"/>
          </w:tcPr>
          <w:p w:rsidR="00C6236E" w:rsidRPr="00217447" w:rsidRDefault="00C6236E" w:rsidP="00106884">
            <w:pPr>
              <w:widowControl w:val="0"/>
              <w:autoSpaceDE w:val="0"/>
              <w:autoSpaceDN w:val="0"/>
              <w:adjustRightInd w:val="0"/>
              <w:spacing w:line="360" w:lineRule="auto"/>
              <w:ind w:left="580"/>
              <w:rPr>
                <w:rFonts w:eastAsiaTheme="minorEastAsia"/>
                <w:color w:val="000000" w:themeColor="text1"/>
                <w:szCs w:val="24"/>
              </w:rPr>
            </w:pPr>
            <w:r w:rsidRPr="00217447">
              <w:rPr>
                <w:rFonts w:eastAsiaTheme="minorEastAsia"/>
                <w:color w:val="000000" w:themeColor="text1"/>
                <w:w w:val="97"/>
                <w:szCs w:val="24"/>
              </w:rPr>
              <w:t>24</w:t>
            </w:r>
          </w:p>
        </w:tc>
        <w:tc>
          <w:tcPr>
            <w:tcW w:w="3180" w:type="dxa"/>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to 48 hours or as may be</w:t>
            </w:r>
          </w:p>
        </w:tc>
      </w:tr>
      <w:tr w:rsidR="00F36557" w:rsidRPr="00217447" w:rsidTr="00A43A33">
        <w:trPr>
          <w:trHeight w:val="288"/>
        </w:trPr>
        <w:tc>
          <w:tcPr>
            <w:tcW w:w="4060" w:type="dxa"/>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vertical faces</w:t>
            </w:r>
          </w:p>
        </w:tc>
        <w:tc>
          <w:tcPr>
            <w:tcW w:w="4040" w:type="dxa"/>
            <w:gridSpan w:val="2"/>
            <w:vAlign w:val="bottom"/>
          </w:tcPr>
          <w:p w:rsidR="00C6236E" w:rsidRPr="00217447" w:rsidRDefault="00C6236E" w:rsidP="00106884">
            <w:pPr>
              <w:widowControl w:val="0"/>
              <w:autoSpaceDE w:val="0"/>
              <w:autoSpaceDN w:val="0"/>
              <w:adjustRightInd w:val="0"/>
              <w:spacing w:line="360" w:lineRule="auto"/>
              <w:ind w:left="580"/>
              <w:rPr>
                <w:rFonts w:eastAsiaTheme="minorEastAsia"/>
                <w:color w:val="000000" w:themeColor="text1"/>
                <w:szCs w:val="24"/>
              </w:rPr>
            </w:pPr>
            <w:r w:rsidRPr="00217447">
              <w:rPr>
                <w:rFonts w:eastAsiaTheme="minorEastAsia"/>
                <w:color w:val="000000" w:themeColor="text1"/>
                <w:w w:val="92"/>
                <w:szCs w:val="24"/>
              </w:rPr>
              <w:t>decided by the Engineer-in-charge.</w:t>
            </w:r>
          </w:p>
        </w:tc>
      </w:tr>
      <w:tr w:rsidR="00F36557" w:rsidRPr="00217447" w:rsidTr="00A43A33">
        <w:trPr>
          <w:trHeight w:val="288"/>
        </w:trPr>
        <w:tc>
          <w:tcPr>
            <w:tcW w:w="4060" w:type="dxa"/>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(ii) Slabs</w:t>
            </w:r>
          </w:p>
        </w:tc>
        <w:tc>
          <w:tcPr>
            <w:tcW w:w="860" w:type="dxa"/>
            <w:vAlign w:val="bottom"/>
          </w:tcPr>
          <w:p w:rsidR="00C6236E" w:rsidRPr="00217447" w:rsidRDefault="00C6236E" w:rsidP="00106884">
            <w:pPr>
              <w:widowControl w:val="0"/>
              <w:autoSpaceDE w:val="0"/>
              <w:autoSpaceDN w:val="0"/>
              <w:adjustRightInd w:val="0"/>
              <w:spacing w:line="360" w:lineRule="auto"/>
              <w:ind w:left="580"/>
              <w:rPr>
                <w:rFonts w:eastAsiaTheme="minorEastAsia"/>
                <w:color w:val="000000" w:themeColor="text1"/>
                <w:szCs w:val="24"/>
              </w:rPr>
            </w:pPr>
            <w:r w:rsidRPr="00217447">
              <w:rPr>
                <w:rFonts w:eastAsiaTheme="minorEastAsia"/>
                <w:color w:val="000000" w:themeColor="text1"/>
                <w:w w:val="97"/>
                <w:szCs w:val="24"/>
              </w:rPr>
              <w:t>14</w:t>
            </w:r>
          </w:p>
        </w:tc>
        <w:tc>
          <w:tcPr>
            <w:tcW w:w="3180" w:type="dxa"/>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days.</w:t>
            </w:r>
          </w:p>
        </w:tc>
      </w:tr>
      <w:tr w:rsidR="00F36557" w:rsidRPr="00217447" w:rsidTr="00A43A33">
        <w:trPr>
          <w:trHeight w:val="288"/>
        </w:trPr>
        <w:tc>
          <w:tcPr>
            <w:tcW w:w="4060" w:type="dxa"/>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(iii) Beam soffits</w:t>
            </w:r>
          </w:p>
        </w:tc>
        <w:tc>
          <w:tcPr>
            <w:tcW w:w="860" w:type="dxa"/>
            <w:vAlign w:val="bottom"/>
          </w:tcPr>
          <w:p w:rsidR="00C6236E" w:rsidRPr="00217447" w:rsidRDefault="00C6236E" w:rsidP="00106884">
            <w:pPr>
              <w:widowControl w:val="0"/>
              <w:autoSpaceDE w:val="0"/>
              <w:autoSpaceDN w:val="0"/>
              <w:adjustRightInd w:val="0"/>
              <w:spacing w:line="360" w:lineRule="auto"/>
              <w:ind w:left="580"/>
              <w:rPr>
                <w:rFonts w:eastAsiaTheme="minorEastAsia"/>
                <w:color w:val="000000" w:themeColor="text1"/>
                <w:szCs w:val="24"/>
              </w:rPr>
            </w:pPr>
            <w:r w:rsidRPr="00217447">
              <w:rPr>
                <w:rFonts w:eastAsiaTheme="minorEastAsia"/>
                <w:color w:val="000000" w:themeColor="text1"/>
                <w:w w:val="97"/>
                <w:szCs w:val="24"/>
              </w:rPr>
              <w:t>14</w:t>
            </w:r>
          </w:p>
        </w:tc>
        <w:tc>
          <w:tcPr>
            <w:tcW w:w="3180" w:type="dxa"/>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days.</w:t>
            </w:r>
          </w:p>
        </w:tc>
      </w:tr>
      <w:tr w:rsidR="00F36557" w:rsidRPr="00217447" w:rsidTr="00A43A33">
        <w:trPr>
          <w:trHeight w:val="288"/>
        </w:trPr>
        <w:tc>
          <w:tcPr>
            <w:tcW w:w="4060" w:type="dxa"/>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(iv) Slabs spanning upto 6.0 mtrs.</w:t>
            </w:r>
          </w:p>
        </w:tc>
        <w:tc>
          <w:tcPr>
            <w:tcW w:w="860" w:type="dxa"/>
            <w:vAlign w:val="bottom"/>
          </w:tcPr>
          <w:p w:rsidR="00C6236E" w:rsidRPr="00217447" w:rsidRDefault="00C6236E" w:rsidP="00106884">
            <w:pPr>
              <w:widowControl w:val="0"/>
              <w:autoSpaceDE w:val="0"/>
              <w:autoSpaceDN w:val="0"/>
              <w:adjustRightInd w:val="0"/>
              <w:spacing w:line="360" w:lineRule="auto"/>
              <w:ind w:left="580"/>
              <w:rPr>
                <w:rFonts w:eastAsiaTheme="minorEastAsia"/>
                <w:color w:val="000000" w:themeColor="text1"/>
                <w:szCs w:val="24"/>
              </w:rPr>
            </w:pPr>
            <w:r w:rsidRPr="00217447">
              <w:rPr>
                <w:rFonts w:eastAsiaTheme="minorEastAsia"/>
                <w:color w:val="000000" w:themeColor="text1"/>
                <w:w w:val="97"/>
                <w:szCs w:val="24"/>
              </w:rPr>
              <w:t>14</w:t>
            </w:r>
          </w:p>
        </w:tc>
        <w:tc>
          <w:tcPr>
            <w:tcW w:w="3180" w:type="dxa"/>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days.</w:t>
            </w:r>
          </w:p>
        </w:tc>
      </w:tr>
      <w:tr w:rsidR="00C6236E" w:rsidRPr="00217447" w:rsidTr="00A43A33">
        <w:trPr>
          <w:trHeight w:val="288"/>
        </w:trPr>
        <w:tc>
          <w:tcPr>
            <w:tcW w:w="4060" w:type="dxa"/>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(v) Slabs Spanning over 6 mtrs.</w:t>
            </w:r>
          </w:p>
        </w:tc>
        <w:tc>
          <w:tcPr>
            <w:tcW w:w="860" w:type="dxa"/>
            <w:vAlign w:val="bottom"/>
          </w:tcPr>
          <w:p w:rsidR="00C6236E" w:rsidRPr="00217447" w:rsidRDefault="00C6236E" w:rsidP="00106884">
            <w:pPr>
              <w:widowControl w:val="0"/>
              <w:autoSpaceDE w:val="0"/>
              <w:autoSpaceDN w:val="0"/>
              <w:adjustRightInd w:val="0"/>
              <w:spacing w:line="360" w:lineRule="auto"/>
              <w:ind w:left="580"/>
              <w:rPr>
                <w:rFonts w:eastAsiaTheme="minorEastAsia"/>
                <w:color w:val="000000" w:themeColor="text1"/>
                <w:szCs w:val="24"/>
              </w:rPr>
            </w:pPr>
            <w:r w:rsidRPr="00217447">
              <w:rPr>
                <w:rFonts w:eastAsiaTheme="minorEastAsia"/>
                <w:color w:val="000000" w:themeColor="text1"/>
                <w:w w:val="97"/>
                <w:szCs w:val="24"/>
              </w:rPr>
              <w:t>21</w:t>
            </w:r>
          </w:p>
        </w:tc>
        <w:tc>
          <w:tcPr>
            <w:tcW w:w="3180" w:type="dxa"/>
            <w:vAlign w:val="bottom"/>
          </w:tcPr>
          <w:p w:rsidR="00C6236E" w:rsidRPr="00217447" w:rsidRDefault="00C6236E" w:rsidP="00106884">
            <w:pPr>
              <w:widowControl w:val="0"/>
              <w:autoSpaceDE w:val="0"/>
              <w:autoSpaceDN w:val="0"/>
              <w:adjustRightInd w:val="0"/>
              <w:spacing w:line="360" w:lineRule="auto"/>
              <w:ind w:left="60"/>
              <w:rPr>
                <w:rFonts w:eastAsiaTheme="minorEastAsia"/>
                <w:color w:val="000000" w:themeColor="text1"/>
                <w:szCs w:val="24"/>
              </w:rPr>
            </w:pPr>
            <w:r w:rsidRPr="00217447">
              <w:rPr>
                <w:rFonts w:eastAsiaTheme="minorEastAsia"/>
                <w:color w:val="000000" w:themeColor="text1"/>
                <w:szCs w:val="24"/>
              </w:rPr>
              <w:t>days</w:t>
            </w:r>
          </w:p>
        </w:tc>
      </w:tr>
    </w:tbl>
    <w:p w:rsidR="00A43A33" w:rsidRPr="00217447" w:rsidRDefault="00A43A33" w:rsidP="00A43A33">
      <w:pPr>
        <w:widowControl w:val="0"/>
        <w:overflowPunct w:val="0"/>
        <w:autoSpaceDE w:val="0"/>
        <w:autoSpaceDN w:val="0"/>
        <w:adjustRightInd w:val="0"/>
        <w:spacing w:line="360" w:lineRule="auto"/>
        <w:jc w:val="both"/>
        <w:rPr>
          <w:rFonts w:eastAsiaTheme="minorEastAsia"/>
          <w:color w:val="000000" w:themeColor="text1"/>
          <w:szCs w:val="24"/>
        </w:rPr>
        <w:sectPr w:rsidR="00A43A33" w:rsidRPr="00217447" w:rsidSect="007635E4">
          <w:type w:val="nextColumn"/>
          <w:pgSz w:w="11900" w:h="16840"/>
          <w:pgMar w:top="1134" w:right="1134" w:bottom="851" w:left="1128" w:header="720" w:footer="720" w:gutter="0"/>
          <w:cols w:space="720" w:equalWidth="0">
            <w:col w:w="9069"/>
          </w:cols>
          <w:noEndnote/>
        </w:sectPr>
      </w:pPr>
    </w:p>
    <w:p w:rsidR="00A43A33" w:rsidRPr="00217447" w:rsidRDefault="00A43A33" w:rsidP="00A43A33">
      <w:pPr>
        <w:widowControl w:val="0"/>
        <w:overflowPunct w:val="0"/>
        <w:autoSpaceDE w:val="0"/>
        <w:autoSpaceDN w:val="0"/>
        <w:adjustRightInd w:val="0"/>
        <w:spacing w:line="360" w:lineRule="auto"/>
        <w:jc w:val="both"/>
        <w:rPr>
          <w:rFonts w:eastAsiaTheme="minorEastAsia"/>
          <w:color w:val="000000" w:themeColor="text1"/>
          <w:szCs w:val="24"/>
        </w:rPr>
      </w:pPr>
      <w:r w:rsidRPr="00217447">
        <w:rPr>
          <w:rFonts w:eastAsiaTheme="minorEastAsia"/>
          <w:color w:val="000000" w:themeColor="text1"/>
          <w:szCs w:val="24"/>
        </w:rPr>
        <w:t>NOTE : In normal circumstances, and where forms may generally be removed after expiry cements, the stripping time recommended for suitably modified.</w:t>
      </w:r>
    </w:p>
    <w:p w:rsidR="00A43A33" w:rsidRPr="00217447" w:rsidRDefault="00A43A33" w:rsidP="00A43A33">
      <w:pPr>
        <w:widowControl w:val="0"/>
        <w:overflowPunct w:val="0"/>
        <w:autoSpaceDE w:val="0"/>
        <w:autoSpaceDN w:val="0"/>
        <w:adjustRightInd w:val="0"/>
        <w:spacing w:line="360" w:lineRule="auto"/>
        <w:ind w:firstLine="42"/>
        <w:jc w:val="both"/>
        <w:rPr>
          <w:rFonts w:eastAsiaTheme="minorEastAsia"/>
          <w:color w:val="000000" w:themeColor="text1"/>
          <w:szCs w:val="24"/>
        </w:rPr>
        <w:sectPr w:rsidR="00A43A33" w:rsidRPr="00217447" w:rsidSect="00A43A33">
          <w:type w:val="continuous"/>
          <w:pgSz w:w="11900" w:h="16840"/>
          <w:pgMar w:top="1134" w:right="1134" w:bottom="851" w:left="1128" w:header="720" w:footer="720" w:gutter="0"/>
          <w:cols w:num="2" w:space="720"/>
          <w:noEndnote/>
        </w:sectPr>
      </w:pPr>
      <w:r w:rsidRPr="00217447">
        <w:rPr>
          <w:rFonts w:eastAsiaTheme="minorEastAsia"/>
          <w:color w:val="000000" w:themeColor="text1"/>
          <w:szCs w:val="24"/>
        </w:rPr>
        <w:t>ordinary portland cement is used of the above period. For other ordinary portland cement may be</w:t>
      </w:r>
    </w:p>
    <w:p w:rsidR="00A43A33" w:rsidRPr="00217447" w:rsidRDefault="00A43A33" w:rsidP="00106884">
      <w:pPr>
        <w:widowControl w:val="0"/>
        <w:autoSpaceDE w:val="0"/>
        <w:autoSpaceDN w:val="0"/>
        <w:adjustRightInd w:val="0"/>
        <w:spacing w:line="360" w:lineRule="auto"/>
        <w:rPr>
          <w:rFonts w:eastAsiaTheme="minorEastAsia"/>
          <w:color w:val="000000" w:themeColor="text1"/>
          <w:szCs w:val="24"/>
        </w:rPr>
        <w:sectPr w:rsidR="00A43A33" w:rsidRPr="00217447" w:rsidSect="00A43A33">
          <w:type w:val="continuous"/>
          <w:pgSz w:w="11900" w:h="16840"/>
          <w:pgMar w:top="1134" w:right="1134" w:bottom="851" w:left="1128" w:header="720" w:footer="720" w:gutter="0"/>
          <w:cols w:space="720" w:equalWidth="0">
            <w:col w:w="9069"/>
          </w:cols>
          <w:noEndnote/>
        </w:sectPr>
      </w:pPr>
    </w:p>
    <w:p w:rsidR="00C6236E" w:rsidRPr="00217447" w:rsidRDefault="00C6236E" w:rsidP="00106884">
      <w:pPr>
        <w:widowControl w:val="0"/>
        <w:overflowPunct w:val="0"/>
        <w:autoSpaceDE w:val="0"/>
        <w:autoSpaceDN w:val="0"/>
        <w:adjustRightInd w:val="0"/>
        <w:spacing w:line="360" w:lineRule="auto"/>
        <w:ind w:left="1129"/>
        <w:jc w:val="both"/>
        <w:rPr>
          <w:rFonts w:eastAsiaTheme="minorEastAsia"/>
          <w:color w:val="000000" w:themeColor="text1"/>
          <w:szCs w:val="24"/>
        </w:rPr>
      </w:pPr>
      <w:r w:rsidRPr="00217447">
        <w:rPr>
          <w:rFonts w:eastAsiaTheme="minorEastAsia"/>
          <w:color w:val="000000" w:themeColor="text1"/>
          <w:szCs w:val="24"/>
        </w:rPr>
        <w:t>Where the shape of the element is such that the formwork has re-entrant angles, the formwork shall be removed as soon as possible after the concrete has set-to avoid shrinkage cracking, occurring due to the restraint imposed.</w:t>
      </w:r>
    </w:p>
    <w:p w:rsidR="00C6236E" w:rsidRPr="00217447" w:rsidRDefault="00C6236E" w:rsidP="007052EC">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4.14 FINISHES AND FINISHING OF CONCRETE SURFACES</w:t>
      </w:r>
    </w:p>
    <w:p w:rsidR="00C6236E" w:rsidRPr="00217447" w:rsidRDefault="00C6236E" w:rsidP="00106884">
      <w:pPr>
        <w:widowControl w:val="0"/>
        <w:numPr>
          <w:ilvl w:val="0"/>
          <w:numId w:val="310"/>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FORMED SURFACES </w:t>
      </w:r>
    </w:p>
    <w:p w:rsidR="00C6236E" w:rsidRPr="00217447" w:rsidRDefault="00C6236E" w:rsidP="007052EC">
      <w:pPr>
        <w:widowControl w:val="0"/>
        <w:numPr>
          <w:ilvl w:val="1"/>
          <w:numId w:val="310"/>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Allowable deviation from plumb or level and from the alignment, profile, grades and dimensions shown on the drawings is defined as “tolerance” and is to be distinguished from the irregularities in finishes as described herein. The tolerance in concrete construction is specified in para 4.21. </w:t>
      </w:r>
    </w:p>
    <w:p w:rsidR="00C6236E" w:rsidRPr="00217447" w:rsidRDefault="00C6236E" w:rsidP="007052EC">
      <w:pPr>
        <w:widowControl w:val="0"/>
        <w:numPr>
          <w:ilvl w:val="1"/>
          <w:numId w:val="310"/>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classes of finish and requirements for finishing of concrete surface shall be as shown on the drawing or as hereinafter specified. In the event of finishing not being definitely specified herein or on the drawings the finishes to be used shall be as directed by the Engineer-in-charge. Finishing of concrete surface shall be performed only by skilled workmen. </w:t>
      </w:r>
    </w:p>
    <w:p w:rsidR="00C6236E" w:rsidRPr="00217447" w:rsidRDefault="00C6236E" w:rsidP="00106884">
      <w:pPr>
        <w:widowControl w:val="0"/>
        <w:numPr>
          <w:ilvl w:val="0"/>
          <w:numId w:val="311"/>
        </w:numPr>
        <w:tabs>
          <w:tab w:val="num" w:pos="564"/>
        </w:tabs>
        <w:overflowPunct w:val="0"/>
        <w:autoSpaceDE w:val="0"/>
        <w:autoSpaceDN w:val="0"/>
        <w:adjustRightInd w:val="0"/>
        <w:spacing w:line="360" w:lineRule="auto"/>
        <w:ind w:left="563" w:hanging="563"/>
        <w:jc w:val="both"/>
        <w:rPr>
          <w:rFonts w:eastAsiaTheme="minorEastAsia"/>
          <w:color w:val="000000" w:themeColor="text1"/>
          <w:szCs w:val="24"/>
        </w:rPr>
      </w:pPr>
      <w:bookmarkStart w:id="57" w:name="page171"/>
      <w:bookmarkEnd w:id="57"/>
      <w:r w:rsidRPr="00217447">
        <w:rPr>
          <w:rFonts w:eastAsiaTheme="minorEastAsia"/>
          <w:color w:val="000000" w:themeColor="text1"/>
          <w:szCs w:val="24"/>
        </w:rPr>
        <w:t xml:space="preserve">Completed concrete surfaces will be tested where necessary to determine whether surface irregularities are within the limits hereinafter specified. </w:t>
      </w:r>
    </w:p>
    <w:p w:rsidR="00C6236E" w:rsidRPr="00217447" w:rsidRDefault="00C6236E" w:rsidP="00106884">
      <w:pPr>
        <w:widowControl w:val="0"/>
        <w:numPr>
          <w:ilvl w:val="0"/>
          <w:numId w:val="311"/>
        </w:numPr>
        <w:tabs>
          <w:tab w:val="num" w:pos="564"/>
        </w:tabs>
        <w:overflowPunct w:val="0"/>
        <w:autoSpaceDE w:val="0"/>
        <w:autoSpaceDN w:val="0"/>
        <w:adjustRightInd w:val="0"/>
        <w:spacing w:line="360" w:lineRule="auto"/>
        <w:ind w:left="563" w:hanging="563"/>
        <w:jc w:val="both"/>
        <w:rPr>
          <w:rFonts w:eastAsiaTheme="minorEastAsia"/>
          <w:color w:val="000000" w:themeColor="text1"/>
          <w:szCs w:val="24"/>
        </w:rPr>
      </w:pPr>
      <w:r w:rsidRPr="00217447">
        <w:rPr>
          <w:rFonts w:eastAsiaTheme="minorEastAsia"/>
          <w:color w:val="000000" w:themeColor="text1"/>
          <w:szCs w:val="24"/>
        </w:rPr>
        <w:t xml:space="preserve">Surface irregularities are classified as “Abrupt” or “gradual” offsets caused by displaced or misplaced form sheathing, or lining or form sections or by loose knots or otherwise defective timber form will be considered as abrupt irregularities, and shall be tested by direct measurements. All other irregularities shall be considered as gradual irregularities and will be tested by use of template, consisting of a straight edge or the equivalent thereof for curved surfaces. The length of the template shall be 150 cms for testing of formed surfaces and 300 cms for testing unformed surfaces. </w:t>
      </w:r>
    </w:p>
    <w:p w:rsidR="00C6236E" w:rsidRPr="00217447" w:rsidRDefault="00C6236E" w:rsidP="00106884">
      <w:pPr>
        <w:widowControl w:val="0"/>
        <w:numPr>
          <w:ilvl w:val="0"/>
          <w:numId w:val="311"/>
        </w:numPr>
        <w:tabs>
          <w:tab w:val="num" w:pos="564"/>
        </w:tabs>
        <w:overflowPunct w:val="0"/>
        <w:autoSpaceDE w:val="0"/>
        <w:autoSpaceDN w:val="0"/>
        <w:adjustRightInd w:val="0"/>
        <w:spacing w:line="360" w:lineRule="auto"/>
        <w:ind w:left="563" w:hanging="563"/>
        <w:jc w:val="both"/>
        <w:rPr>
          <w:rFonts w:eastAsiaTheme="minorEastAsia"/>
          <w:color w:val="000000" w:themeColor="text1"/>
          <w:szCs w:val="24"/>
        </w:rPr>
      </w:pPr>
      <w:r w:rsidRPr="00217447">
        <w:rPr>
          <w:rFonts w:eastAsiaTheme="minorEastAsia"/>
          <w:color w:val="000000" w:themeColor="text1"/>
          <w:szCs w:val="24"/>
        </w:rPr>
        <w:t xml:space="preserve">The classes of finish for formed concrete surfaces are designated by one of the symbols F1, F2, F3 and F4. The jute bags rubbing or sand blasting will not be required on formed surfaces and grinding will not be required on formed surfaces other than that necessary for the repair of surface imperfections. Unless otherwise specified or indicated on the drawings, the classes of finish which will apply are as follows: </w:t>
      </w:r>
    </w:p>
    <w:p w:rsidR="00C6236E" w:rsidRPr="00217447" w:rsidRDefault="00C6236E" w:rsidP="00106884">
      <w:pPr>
        <w:widowControl w:val="0"/>
        <w:numPr>
          <w:ilvl w:val="0"/>
          <w:numId w:val="312"/>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Finish F1 </w:t>
      </w:r>
    </w:p>
    <w:p w:rsidR="00C6236E" w:rsidRPr="00217447" w:rsidRDefault="00C6236E" w:rsidP="00106884">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This finish applies to surfaces where roughness is not objectionable, such as those upon or against which fill material, masonry or concrete will be placed, the upstream face of the structure that will permanently be under water or surface that will otherwise be permanently concealed. The surface treatment shall be the repair of defective concrete, correction of surface depressions deeper than 25 mm and filling of the tie rod holes. Form sheathing will not leak mortar when the concrete is vibrated. Forms may be built with a minimum of refinement. </w:t>
      </w:r>
    </w:p>
    <w:p w:rsidR="00C6236E" w:rsidRPr="00217447" w:rsidRDefault="00C6236E" w:rsidP="00106884">
      <w:pPr>
        <w:widowControl w:val="0"/>
        <w:numPr>
          <w:ilvl w:val="0"/>
          <w:numId w:val="312"/>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Finish F2 </w:t>
      </w:r>
    </w:p>
    <w:p w:rsidR="00C6236E" w:rsidRPr="00217447" w:rsidRDefault="00C6236E" w:rsidP="00106884">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 w:val="23"/>
          <w:szCs w:val="23"/>
        </w:rPr>
        <w:t xml:space="preserve">This finish is required on all permanently exposed surface for which other finishes are not specified, such as in Head Regulators, Cross Regulators, Drainage Syphons, Bridges and Retaining Walls not prominently exposed to public view except wherein F1 finishes are permitted. Forms shall be built in a workmanlike manner to the required dimensions and alignment, without conspicious offsets or bulge. Surface irregularities shall not exceed 5 mm for abrupt irregularities and 10 mm for gradual irregularities measured with 1.5 mtrs template. </w:t>
      </w:r>
    </w:p>
    <w:p w:rsidR="00C6236E" w:rsidRPr="00217447" w:rsidRDefault="00C6236E" w:rsidP="00106884">
      <w:pPr>
        <w:widowControl w:val="0"/>
        <w:numPr>
          <w:ilvl w:val="0"/>
          <w:numId w:val="312"/>
        </w:numPr>
        <w:tabs>
          <w:tab w:val="num" w:pos="563"/>
        </w:tabs>
        <w:overflowPunct w:val="0"/>
        <w:autoSpaceDE w:val="0"/>
        <w:autoSpaceDN w:val="0"/>
        <w:adjustRightInd w:val="0"/>
        <w:spacing w:line="360" w:lineRule="auto"/>
        <w:ind w:left="563" w:hanging="563"/>
        <w:jc w:val="both"/>
        <w:rPr>
          <w:rFonts w:eastAsiaTheme="minorEastAsia"/>
          <w:b/>
          <w:bCs/>
          <w:color w:val="000000" w:themeColor="text1"/>
          <w:szCs w:val="24"/>
        </w:rPr>
      </w:pPr>
      <w:r w:rsidRPr="00217447">
        <w:rPr>
          <w:rFonts w:eastAsiaTheme="minorEastAsia"/>
          <w:b/>
          <w:bCs/>
          <w:color w:val="000000" w:themeColor="text1"/>
          <w:szCs w:val="24"/>
        </w:rPr>
        <w:t xml:space="preserve">Finish F3 </w:t>
      </w:r>
    </w:p>
    <w:p w:rsidR="00C6236E" w:rsidRPr="00217447" w:rsidRDefault="00C6236E" w:rsidP="00106884">
      <w:pPr>
        <w:widowControl w:val="0"/>
        <w:overflowPunct w:val="0"/>
        <w:autoSpaceDE w:val="0"/>
        <w:autoSpaceDN w:val="0"/>
        <w:adjustRightInd w:val="0"/>
        <w:spacing w:line="360" w:lineRule="auto"/>
        <w:ind w:left="563"/>
        <w:jc w:val="both"/>
        <w:rPr>
          <w:rFonts w:eastAsiaTheme="minorEastAsia"/>
          <w:b/>
          <w:bCs/>
          <w:color w:val="000000" w:themeColor="text1"/>
          <w:szCs w:val="24"/>
        </w:rPr>
      </w:pPr>
      <w:r w:rsidRPr="00217447">
        <w:rPr>
          <w:rFonts w:eastAsiaTheme="minorEastAsia"/>
          <w:color w:val="000000" w:themeColor="text1"/>
          <w:szCs w:val="24"/>
        </w:rPr>
        <w:t xml:space="preserve">This finish is designated for surface of structures prominently exposed to public view where appearance is also of special importance. This shall include inside of drainage barrels, piers of bridges and beams and slabs of cross regulators, syphons, aqueducts, drops, parapets, railings and decorative features on the structures and on the bridges. To meet with the requirements for the F3 finish forms shall be built in a skillful, workmanlike manner, accurately to dimensions. There should be no visible offsets, bulges, or misalignment of the concrete. At construction joints the forms shall be tightly set and securely anchored close to the joint. Abrupt irregularities shall not exceed 5 mm for irregularities parallel to the directions of flow and 2.5mm for irregularities in other directions. Gradual irregularities shall not exceed 5mm. Irregularities exceeding this limit shall be reduced by griding on a bevel of 1 to 20 ratio of height to length. </w:t>
      </w:r>
    </w:p>
    <w:p w:rsidR="00C6236E" w:rsidRPr="00217447" w:rsidRDefault="00C6236E" w:rsidP="00A43A33">
      <w:pPr>
        <w:widowControl w:val="0"/>
        <w:numPr>
          <w:ilvl w:val="0"/>
          <w:numId w:val="313"/>
        </w:numPr>
        <w:tabs>
          <w:tab w:val="clear" w:pos="720"/>
          <w:tab w:val="num" w:pos="709"/>
        </w:tabs>
        <w:overflowPunct w:val="0"/>
        <w:autoSpaceDE w:val="0"/>
        <w:autoSpaceDN w:val="0"/>
        <w:adjustRightInd w:val="0"/>
        <w:spacing w:line="360" w:lineRule="auto"/>
        <w:ind w:left="567" w:hanging="425"/>
        <w:jc w:val="both"/>
        <w:rPr>
          <w:rFonts w:eastAsiaTheme="minorEastAsia"/>
          <w:b/>
          <w:bCs/>
          <w:color w:val="000000" w:themeColor="text1"/>
          <w:szCs w:val="24"/>
        </w:rPr>
      </w:pPr>
      <w:bookmarkStart w:id="58" w:name="page172"/>
      <w:bookmarkEnd w:id="58"/>
      <w:r w:rsidRPr="00217447">
        <w:rPr>
          <w:rFonts w:eastAsiaTheme="minorEastAsia"/>
          <w:b/>
          <w:bCs/>
          <w:color w:val="000000" w:themeColor="text1"/>
          <w:szCs w:val="24"/>
        </w:rPr>
        <w:t xml:space="preserve">Finish F4 </w:t>
      </w:r>
    </w:p>
    <w:p w:rsidR="00C6236E" w:rsidRPr="00217447" w:rsidRDefault="00C6236E" w:rsidP="00A43A33">
      <w:pPr>
        <w:widowControl w:val="0"/>
        <w:tabs>
          <w:tab w:val="num" w:pos="709"/>
        </w:tabs>
        <w:overflowPunct w:val="0"/>
        <w:autoSpaceDE w:val="0"/>
        <w:autoSpaceDN w:val="0"/>
        <w:adjustRightInd w:val="0"/>
        <w:spacing w:line="360" w:lineRule="auto"/>
        <w:ind w:left="567"/>
        <w:jc w:val="both"/>
        <w:rPr>
          <w:rFonts w:eastAsiaTheme="minorEastAsia"/>
          <w:color w:val="000000" w:themeColor="text1"/>
          <w:szCs w:val="24"/>
        </w:rPr>
      </w:pPr>
      <w:r w:rsidRPr="00217447">
        <w:rPr>
          <w:rFonts w:eastAsiaTheme="minorEastAsia"/>
          <w:color w:val="000000" w:themeColor="text1"/>
          <w:szCs w:val="24"/>
        </w:rPr>
        <w:t>This finish is required for formed concrete surface at</w:t>
      </w:r>
      <w:r w:rsidR="00A43A33" w:rsidRPr="00217447">
        <w:rPr>
          <w:rFonts w:eastAsiaTheme="minorEastAsia"/>
          <w:color w:val="000000" w:themeColor="text1"/>
          <w:szCs w:val="24"/>
        </w:rPr>
        <w:t xml:space="preserve"> the cut and ease waters of the </w:t>
      </w:r>
      <w:r w:rsidRPr="00217447">
        <w:rPr>
          <w:rFonts w:eastAsiaTheme="minorEastAsia"/>
          <w:color w:val="000000" w:themeColor="text1"/>
          <w:szCs w:val="24"/>
        </w:rPr>
        <w:t xml:space="preserve">piers </w:t>
      </w:r>
      <w:r w:rsidR="00A43A33" w:rsidRPr="00217447">
        <w:rPr>
          <w:rFonts w:eastAsiaTheme="minorEastAsia"/>
          <w:color w:val="000000" w:themeColor="text1"/>
          <w:szCs w:val="24"/>
        </w:rPr>
        <w:t>portion</w:t>
      </w:r>
      <w:r w:rsidRPr="00217447">
        <w:rPr>
          <w:rFonts w:eastAsiaTheme="minorEastAsia"/>
          <w:color w:val="000000" w:themeColor="text1"/>
          <w:szCs w:val="24"/>
        </w:rPr>
        <w:t xml:space="preserve"> of outlets, draft tubs, high velocity flow surfaces of outlet work downstream from gates and spillway tunnels of dams and where evenness of surface is essential. The forms must be strong and held rigidly and accurately to the prescribed alignment. For wrapped surface the forms shall be built up in section cut to make tight smooth form surfaces after which the form surfaces are dressed and sanded to the required curvature. Gradual irregularities shall not exceed 5mm. Abrupt irregularities shall not be permitted. Formations of Air holes on the surface of the concrete designated to receive finish shall be minimized and where such air holes are found, they shall be repaired in accordance with the provisions of relevant paragraph.</w:t>
      </w:r>
    </w:p>
    <w:p w:rsidR="00C6236E" w:rsidRPr="00217447" w:rsidRDefault="00C6236E" w:rsidP="00106884">
      <w:pPr>
        <w:widowControl w:val="0"/>
        <w:numPr>
          <w:ilvl w:val="0"/>
          <w:numId w:val="314"/>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UNFOMED SURFACES </w:t>
      </w:r>
    </w:p>
    <w:p w:rsidR="00C6236E" w:rsidRPr="00217447" w:rsidRDefault="00C6236E" w:rsidP="00106884">
      <w:pPr>
        <w:widowControl w:val="0"/>
        <w:numPr>
          <w:ilvl w:val="1"/>
          <w:numId w:val="314"/>
        </w:numPr>
        <w:tabs>
          <w:tab w:val="num" w:pos="1123"/>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classes of finish for unformed concrete surfaces are designated by the symbols U1, U2, U3 and U4. Unless otherwise specified or indicated on the drawings, these classes of finish shall apply as follows: </w:t>
      </w:r>
    </w:p>
    <w:p w:rsidR="00C6236E" w:rsidRPr="00217447" w:rsidRDefault="00C6236E" w:rsidP="00106884">
      <w:pPr>
        <w:widowControl w:val="0"/>
        <w:numPr>
          <w:ilvl w:val="2"/>
          <w:numId w:val="314"/>
        </w:numPr>
        <w:tabs>
          <w:tab w:val="num" w:pos="1709"/>
        </w:tabs>
        <w:overflowPunct w:val="0"/>
        <w:autoSpaceDE w:val="0"/>
        <w:autoSpaceDN w:val="0"/>
        <w:adjustRightInd w:val="0"/>
        <w:spacing w:line="360" w:lineRule="auto"/>
        <w:ind w:left="1709" w:hanging="574"/>
        <w:jc w:val="both"/>
        <w:rPr>
          <w:rFonts w:eastAsiaTheme="minorEastAsia"/>
          <w:b/>
          <w:bCs/>
          <w:color w:val="000000" w:themeColor="text1"/>
          <w:szCs w:val="24"/>
        </w:rPr>
      </w:pPr>
      <w:r w:rsidRPr="00217447">
        <w:rPr>
          <w:rFonts w:eastAsiaTheme="minorEastAsia"/>
          <w:b/>
          <w:bCs/>
          <w:color w:val="000000" w:themeColor="text1"/>
          <w:szCs w:val="24"/>
        </w:rPr>
        <w:t xml:space="preserve">Finish U1 </w:t>
      </w:r>
    </w:p>
    <w:p w:rsidR="00C6236E" w:rsidRPr="00217447" w:rsidRDefault="00C6236E" w:rsidP="003E04B6">
      <w:pPr>
        <w:widowControl w:val="0"/>
        <w:overflowPunct w:val="0"/>
        <w:autoSpaceDE w:val="0"/>
        <w:autoSpaceDN w:val="0"/>
        <w:adjustRightInd w:val="0"/>
        <w:spacing w:line="360" w:lineRule="auto"/>
        <w:ind w:left="1709"/>
        <w:jc w:val="both"/>
        <w:rPr>
          <w:rFonts w:eastAsiaTheme="minorEastAsia"/>
          <w:b/>
          <w:bCs/>
          <w:color w:val="000000" w:themeColor="text1"/>
          <w:szCs w:val="24"/>
        </w:rPr>
      </w:pPr>
      <w:r w:rsidRPr="00217447">
        <w:rPr>
          <w:rFonts w:eastAsiaTheme="minorEastAsia"/>
          <w:color w:val="000000" w:themeColor="text1"/>
          <w:sz w:val="23"/>
          <w:szCs w:val="23"/>
        </w:rPr>
        <w:t xml:space="preserve">This finish applies to unformed surfaces that will be covered by fill material, masonry or concrete, or where a screeded surface meets the functional requirements. Finish U1 is also used as the first stage of finishes for U2 and U3. Finishing operations shall consists of sufficient leveling and screeding to produce an even uniform surface. Surface irregularities measured, as described in this section, shall not exceed 10mm. </w:t>
      </w:r>
    </w:p>
    <w:p w:rsidR="00C6236E" w:rsidRPr="00217447" w:rsidRDefault="00C6236E" w:rsidP="00106884">
      <w:pPr>
        <w:widowControl w:val="0"/>
        <w:numPr>
          <w:ilvl w:val="2"/>
          <w:numId w:val="314"/>
        </w:numPr>
        <w:tabs>
          <w:tab w:val="num" w:pos="1709"/>
        </w:tabs>
        <w:overflowPunct w:val="0"/>
        <w:autoSpaceDE w:val="0"/>
        <w:autoSpaceDN w:val="0"/>
        <w:adjustRightInd w:val="0"/>
        <w:spacing w:line="360" w:lineRule="auto"/>
        <w:ind w:left="1709" w:hanging="574"/>
        <w:jc w:val="both"/>
        <w:rPr>
          <w:rFonts w:eastAsiaTheme="minorEastAsia"/>
          <w:b/>
          <w:bCs/>
          <w:color w:val="000000" w:themeColor="text1"/>
          <w:szCs w:val="24"/>
        </w:rPr>
      </w:pPr>
      <w:r w:rsidRPr="00217447">
        <w:rPr>
          <w:rFonts w:eastAsiaTheme="minorEastAsia"/>
          <w:b/>
          <w:bCs/>
          <w:color w:val="000000" w:themeColor="text1"/>
          <w:szCs w:val="24"/>
        </w:rPr>
        <w:t xml:space="preserve">Finish U2 </w:t>
      </w:r>
    </w:p>
    <w:p w:rsidR="00C6236E" w:rsidRPr="00217447" w:rsidRDefault="00C6236E" w:rsidP="00106884">
      <w:pPr>
        <w:widowControl w:val="0"/>
        <w:numPr>
          <w:ilvl w:val="0"/>
          <w:numId w:val="315"/>
        </w:numPr>
        <w:tabs>
          <w:tab w:val="num" w:pos="1710"/>
        </w:tabs>
        <w:overflowPunct w:val="0"/>
        <w:autoSpaceDE w:val="0"/>
        <w:autoSpaceDN w:val="0"/>
        <w:adjustRightInd w:val="0"/>
        <w:spacing w:line="360" w:lineRule="auto"/>
        <w:ind w:left="1709" w:hanging="574"/>
        <w:jc w:val="both"/>
        <w:rPr>
          <w:rFonts w:eastAsiaTheme="minorEastAsia"/>
          <w:color w:val="000000" w:themeColor="text1"/>
          <w:sz w:val="23"/>
          <w:szCs w:val="23"/>
        </w:rPr>
      </w:pPr>
      <w:r w:rsidRPr="00217447">
        <w:rPr>
          <w:rFonts w:eastAsiaTheme="minorEastAsia"/>
          <w:color w:val="000000" w:themeColor="text1"/>
          <w:sz w:val="23"/>
          <w:szCs w:val="23"/>
        </w:rPr>
        <w:t xml:space="preserve">This is a floated finish, and used on all out door unformed surfaces not specified to receive finishes U1 or U3. It may be used for such surfaces as apron and floors of Cross Regulators and Head Regulators, Drainage Barrels, Aqueducts and Escapes and inside of sloping Aqueduct Throughs. </w:t>
      </w:r>
    </w:p>
    <w:p w:rsidR="00C6236E" w:rsidRPr="00217447" w:rsidRDefault="00C6236E" w:rsidP="00106884">
      <w:pPr>
        <w:widowControl w:val="0"/>
        <w:numPr>
          <w:ilvl w:val="0"/>
          <w:numId w:val="315"/>
        </w:numPr>
        <w:tabs>
          <w:tab w:val="num" w:pos="1710"/>
        </w:tabs>
        <w:overflowPunct w:val="0"/>
        <w:autoSpaceDE w:val="0"/>
        <w:autoSpaceDN w:val="0"/>
        <w:adjustRightInd w:val="0"/>
        <w:spacing w:line="360" w:lineRule="auto"/>
        <w:ind w:left="1709" w:hanging="574"/>
        <w:jc w:val="both"/>
        <w:rPr>
          <w:rFonts w:eastAsiaTheme="minorEastAsia"/>
          <w:color w:val="000000" w:themeColor="text1"/>
          <w:szCs w:val="24"/>
        </w:rPr>
      </w:pPr>
      <w:r w:rsidRPr="00217447">
        <w:rPr>
          <w:rFonts w:eastAsiaTheme="minorEastAsia"/>
          <w:color w:val="000000" w:themeColor="text1"/>
          <w:szCs w:val="24"/>
        </w:rPr>
        <w:t xml:space="preserve">Finish U2 is also used as the second stage of finish for U3. Floating may be performed by hand or power driven equipment. Floating shall be started as soon as the screeded surface has stiffened sufficiently to prevent the formation of laitence, and shall be the minimum necessary to produce a surface that is free from screed marks and is uniform, in texture. If finish U3 is to be applied, floating shall be continued until a small amount of mortar without excess water is brought to the surface, so as to permit effective trowelling. Surface irregularities measured as described in this section shall be removed as directed. </w:t>
      </w:r>
    </w:p>
    <w:p w:rsidR="00C6236E" w:rsidRPr="00217447" w:rsidRDefault="00C6236E" w:rsidP="00106884">
      <w:pPr>
        <w:widowControl w:val="0"/>
        <w:numPr>
          <w:ilvl w:val="0"/>
          <w:numId w:val="316"/>
        </w:numPr>
        <w:tabs>
          <w:tab w:val="num" w:pos="1709"/>
        </w:tabs>
        <w:overflowPunct w:val="0"/>
        <w:autoSpaceDE w:val="0"/>
        <w:autoSpaceDN w:val="0"/>
        <w:adjustRightInd w:val="0"/>
        <w:spacing w:line="360" w:lineRule="auto"/>
        <w:ind w:left="1709" w:hanging="574"/>
        <w:jc w:val="both"/>
        <w:rPr>
          <w:rFonts w:eastAsiaTheme="minorEastAsia"/>
          <w:b/>
          <w:bCs/>
          <w:color w:val="000000" w:themeColor="text1"/>
          <w:szCs w:val="24"/>
        </w:rPr>
      </w:pPr>
      <w:r w:rsidRPr="00217447">
        <w:rPr>
          <w:rFonts w:eastAsiaTheme="minorEastAsia"/>
          <w:b/>
          <w:bCs/>
          <w:color w:val="000000" w:themeColor="text1"/>
          <w:szCs w:val="24"/>
        </w:rPr>
        <w:t xml:space="preserve">Finish U3 </w:t>
      </w:r>
    </w:p>
    <w:p w:rsidR="00C6236E" w:rsidRPr="00217447" w:rsidRDefault="00C6236E" w:rsidP="00106884">
      <w:pPr>
        <w:widowControl w:val="0"/>
        <w:overflowPunct w:val="0"/>
        <w:autoSpaceDE w:val="0"/>
        <w:autoSpaceDN w:val="0"/>
        <w:adjustRightInd w:val="0"/>
        <w:spacing w:line="360" w:lineRule="auto"/>
        <w:ind w:left="1709"/>
        <w:jc w:val="both"/>
        <w:rPr>
          <w:rFonts w:eastAsiaTheme="minorEastAsia"/>
          <w:b/>
          <w:bCs/>
          <w:color w:val="000000" w:themeColor="text1"/>
          <w:szCs w:val="24"/>
        </w:rPr>
      </w:pPr>
      <w:r w:rsidRPr="00217447">
        <w:rPr>
          <w:rFonts w:eastAsiaTheme="minorEastAsia"/>
          <w:color w:val="000000" w:themeColor="text1"/>
          <w:sz w:val="23"/>
          <w:szCs w:val="23"/>
        </w:rPr>
        <w:t xml:space="preserve">This is a trowelled finish and may be specified for tops of parapets prominently exposed to view, and conduit invert immediately downstream of regulating gates and valves. When the floated surface has hardened sufficiently to prevent excess of fine material from being drawn to the surface, steel trowelling shall be started. Steel trowelling shall be performed with firm </w:t>
      </w:r>
    </w:p>
    <w:p w:rsidR="00C6236E" w:rsidRPr="00217447" w:rsidRDefault="00C6236E" w:rsidP="00106884">
      <w:pPr>
        <w:widowControl w:val="0"/>
        <w:overflowPunct w:val="0"/>
        <w:autoSpaceDE w:val="0"/>
        <w:autoSpaceDN w:val="0"/>
        <w:adjustRightInd w:val="0"/>
        <w:spacing w:line="360" w:lineRule="auto"/>
        <w:ind w:left="1709"/>
        <w:jc w:val="both"/>
        <w:rPr>
          <w:rFonts w:eastAsiaTheme="minorEastAsia"/>
          <w:color w:val="000000" w:themeColor="text1"/>
          <w:szCs w:val="24"/>
        </w:rPr>
      </w:pPr>
      <w:bookmarkStart w:id="59" w:name="page173"/>
      <w:bookmarkEnd w:id="59"/>
      <w:r w:rsidRPr="00217447">
        <w:rPr>
          <w:rFonts w:eastAsiaTheme="minorEastAsia"/>
          <w:color w:val="000000" w:themeColor="text1"/>
          <w:szCs w:val="24"/>
        </w:rPr>
        <w:t>pressure, that will flatten the sandy texture of the floated surface and produce a dense uniform surface free from blemishes and trowel marks. Surface irregulari-ties, measured as described in relevant parts of this section, shall not exceed 5mm where a hard steel trowelled finish is specified, the regular U3 finish shall be trowelled again after the surface has nearly hardened using firm pressure and trowelling until the surface is hard and has a slightly glossy appearance.</w:t>
      </w:r>
    </w:p>
    <w:p w:rsidR="00C6236E" w:rsidRPr="00217447" w:rsidRDefault="00C6236E" w:rsidP="003E04B6">
      <w:pPr>
        <w:widowControl w:val="0"/>
        <w:numPr>
          <w:ilvl w:val="0"/>
          <w:numId w:val="316"/>
        </w:numPr>
        <w:tabs>
          <w:tab w:val="num" w:pos="1709"/>
        </w:tabs>
        <w:overflowPunct w:val="0"/>
        <w:autoSpaceDE w:val="0"/>
        <w:autoSpaceDN w:val="0"/>
        <w:adjustRightInd w:val="0"/>
        <w:spacing w:line="360" w:lineRule="auto"/>
        <w:ind w:left="1709" w:hanging="574"/>
        <w:jc w:val="both"/>
        <w:rPr>
          <w:rFonts w:eastAsiaTheme="minorEastAsia"/>
          <w:b/>
          <w:bCs/>
          <w:color w:val="000000" w:themeColor="text1"/>
          <w:szCs w:val="24"/>
        </w:rPr>
      </w:pPr>
      <w:r w:rsidRPr="00217447">
        <w:rPr>
          <w:rFonts w:eastAsiaTheme="minorEastAsia"/>
          <w:b/>
          <w:bCs/>
          <w:color w:val="000000" w:themeColor="text1"/>
          <w:szCs w:val="24"/>
        </w:rPr>
        <w:t xml:space="preserve">Finish U4 </w:t>
      </w:r>
    </w:p>
    <w:p w:rsidR="00C6236E" w:rsidRPr="00217447" w:rsidRDefault="00C6236E" w:rsidP="00106884">
      <w:pPr>
        <w:widowControl w:val="0"/>
        <w:numPr>
          <w:ilvl w:val="2"/>
          <w:numId w:val="317"/>
        </w:numPr>
        <w:tabs>
          <w:tab w:val="num" w:pos="1710"/>
        </w:tabs>
        <w:overflowPunct w:val="0"/>
        <w:autoSpaceDE w:val="0"/>
        <w:autoSpaceDN w:val="0"/>
        <w:adjustRightInd w:val="0"/>
        <w:spacing w:line="360" w:lineRule="auto"/>
        <w:ind w:left="1709" w:hanging="574"/>
        <w:jc w:val="both"/>
        <w:rPr>
          <w:rFonts w:eastAsiaTheme="minorEastAsia"/>
          <w:color w:val="000000" w:themeColor="text1"/>
          <w:szCs w:val="24"/>
        </w:rPr>
      </w:pPr>
      <w:r w:rsidRPr="00217447">
        <w:rPr>
          <w:rFonts w:eastAsiaTheme="minorEastAsia"/>
          <w:color w:val="000000" w:themeColor="text1"/>
          <w:szCs w:val="24"/>
        </w:rPr>
        <w:t xml:space="preserve">This is a steel trowelled finish similar to finish U3 except that light surface pitting and light trowel marks such as obtained from the use of machine trowelling or lining machine will be acceptable, provided the surface irregularities do not exceed the limits specified for finish U3. </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numPr>
          <w:ilvl w:val="2"/>
          <w:numId w:val="317"/>
        </w:numPr>
        <w:tabs>
          <w:tab w:val="num" w:pos="1710"/>
        </w:tabs>
        <w:overflowPunct w:val="0"/>
        <w:autoSpaceDE w:val="0"/>
        <w:autoSpaceDN w:val="0"/>
        <w:adjustRightInd w:val="0"/>
        <w:spacing w:line="360" w:lineRule="auto"/>
        <w:ind w:left="1709" w:hanging="574"/>
        <w:jc w:val="both"/>
        <w:rPr>
          <w:rFonts w:eastAsiaTheme="minorEastAsia"/>
          <w:color w:val="000000" w:themeColor="text1"/>
          <w:sz w:val="23"/>
          <w:szCs w:val="23"/>
        </w:rPr>
      </w:pPr>
      <w:r w:rsidRPr="00217447">
        <w:rPr>
          <w:rFonts w:eastAsiaTheme="minorEastAsia"/>
          <w:color w:val="000000" w:themeColor="text1"/>
          <w:sz w:val="23"/>
          <w:szCs w:val="23"/>
        </w:rPr>
        <w:t xml:space="preserve">Unformed surfaces which are nominally level shall be sloped for drainage as shown on the drawings or as directed, unless the use of other slopes or level surface is indicated on the drawings, narrow surface such as tops of parapets, tops of walls and kerbs shall be sloped approximately half centimeter per 30cms of width. For canal lining the Finish U4 shall be adopted. </w:t>
      </w:r>
    </w:p>
    <w:p w:rsidR="00C6236E" w:rsidRPr="00217447" w:rsidRDefault="00C6236E" w:rsidP="00106884">
      <w:pPr>
        <w:widowControl w:val="0"/>
        <w:numPr>
          <w:ilvl w:val="0"/>
          <w:numId w:val="318"/>
        </w:numPr>
        <w:tabs>
          <w:tab w:val="num" w:pos="669"/>
        </w:tabs>
        <w:overflowPunct w:val="0"/>
        <w:autoSpaceDE w:val="0"/>
        <w:autoSpaceDN w:val="0"/>
        <w:adjustRightInd w:val="0"/>
        <w:spacing w:line="360" w:lineRule="auto"/>
        <w:ind w:left="669" w:hanging="669"/>
        <w:jc w:val="both"/>
        <w:rPr>
          <w:rFonts w:eastAsiaTheme="minorEastAsia"/>
          <w:b/>
          <w:bCs/>
          <w:color w:val="000000" w:themeColor="text1"/>
          <w:szCs w:val="24"/>
        </w:rPr>
      </w:pPr>
      <w:r w:rsidRPr="00217447">
        <w:rPr>
          <w:rFonts w:eastAsiaTheme="minorEastAsia"/>
          <w:b/>
          <w:bCs/>
          <w:color w:val="000000" w:themeColor="text1"/>
          <w:szCs w:val="24"/>
        </w:rPr>
        <w:t xml:space="preserve">REPAIR OF CONCRETE </w:t>
      </w:r>
    </w:p>
    <w:p w:rsidR="00C6236E" w:rsidRPr="00217447" w:rsidRDefault="00C6236E" w:rsidP="00106884">
      <w:pPr>
        <w:widowControl w:val="0"/>
        <w:numPr>
          <w:ilvl w:val="0"/>
          <w:numId w:val="319"/>
        </w:numPr>
        <w:overflowPunct w:val="0"/>
        <w:autoSpaceDE w:val="0"/>
        <w:autoSpaceDN w:val="0"/>
        <w:adjustRightInd w:val="0"/>
        <w:spacing w:line="360" w:lineRule="auto"/>
        <w:ind w:left="709" w:hanging="70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106884">
      <w:pPr>
        <w:widowControl w:val="0"/>
        <w:numPr>
          <w:ilvl w:val="1"/>
          <w:numId w:val="31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Repair of concrete shall be performed by skilled workers and in the presence of an experienced Engineer. The Contractor shall correct all imperfections on the concrete surfaces as necessary to produce surfaces that conform with requirements of the paragraph “Finishes and Finishing of Concrete Surfaces”. Repairs on formed concrete shall be completed as soon as practicable after removal of forms and within 24 hrs after removal of forms. Concrete that is damaged from any cause and concrete that is honeycombed, fractured or otherwise defective and concrete which because of excessive surface depressions has to be excavated and built up to bring the surface to the prescribed lines, shall be removed and replaced by dry pack mortar or concrete as hereinafter specified. Where bulges and abrupt irregularities protrude outside the limits specified in the paragraph “Finishes and Finishing of Concrete Surfaces”, the protrusions shall be reduced by bush hammering and grinding so that the surfaces are within the specified limits. </w:t>
      </w:r>
    </w:p>
    <w:p w:rsidR="00C6236E" w:rsidRPr="00217447" w:rsidRDefault="00C6236E" w:rsidP="00106884">
      <w:pPr>
        <w:widowControl w:val="0"/>
        <w:numPr>
          <w:ilvl w:val="1"/>
          <w:numId w:val="31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Before repair is to commence, the methods proposed for the repair shall be approved by the Engineer-in-charge. Routine curing should be interrupted only in the area of repair operations. </w:t>
      </w:r>
    </w:p>
    <w:p w:rsidR="00C6236E" w:rsidRPr="00217447" w:rsidRDefault="00C6236E" w:rsidP="00106884">
      <w:pPr>
        <w:widowControl w:val="0"/>
        <w:numPr>
          <w:ilvl w:val="0"/>
          <w:numId w:val="319"/>
        </w:numPr>
        <w:overflowPunct w:val="0"/>
        <w:autoSpaceDE w:val="0"/>
        <w:autoSpaceDN w:val="0"/>
        <w:adjustRightInd w:val="0"/>
        <w:spacing w:line="360" w:lineRule="auto"/>
        <w:ind w:left="709" w:hanging="709"/>
        <w:jc w:val="both"/>
        <w:rPr>
          <w:rFonts w:eastAsiaTheme="minorEastAsia"/>
          <w:b/>
          <w:bCs/>
          <w:color w:val="000000" w:themeColor="text1"/>
          <w:szCs w:val="24"/>
        </w:rPr>
      </w:pPr>
      <w:r w:rsidRPr="00217447">
        <w:rPr>
          <w:rFonts w:eastAsiaTheme="minorEastAsia"/>
          <w:b/>
          <w:bCs/>
          <w:color w:val="000000" w:themeColor="text1"/>
          <w:szCs w:val="24"/>
        </w:rPr>
        <w:t xml:space="preserve">METHODS OF REPAIRS </w:t>
      </w:r>
    </w:p>
    <w:p w:rsidR="00C6236E" w:rsidRPr="00217447" w:rsidRDefault="00C6236E" w:rsidP="00106884">
      <w:pPr>
        <w:widowControl w:val="0"/>
        <w:autoSpaceDE w:val="0"/>
        <w:autoSpaceDN w:val="0"/>
        <w:adjustRightInd w:val="0"/>
        <w:spacing w:line="360" w:lineRule="auto"/>
        <w:ind w:left="569"/>
        <w:rPr>
          <w:rFonts w:eastAsiaTheme="minorEastAsia"/>
          <w:color w:val="000000" w:themeColor="text1"/>
          <w:szCs w:val="24"/>
        </w:rPr>
      </w:pPr>
      <w:r w:rsidRPr="00217447">
        <w:rPr>
          <w:rFonts w:eastAsiaTheme="minorEastAsia"/>
          <w:color w:val="000000" w:themeColor="text1"/>
          <w:szCs w:val="24"/>
        </w:rPr>
        <w:t>For new works four methods are used as under:</w:t>
      </w:r>
    </w:p>
    <w:p w:rsidR="00C6236E" w:rsidRPr="00217447" w:rsidRDefault="00C6236E" w:rsidP="00106884">
      <w:pPr>
        <w:widowControl w:val="0"/>
        <w:numPr>
          <w:ilvl w:val="0"/>
          <w:numId w:val="320"/>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DRY PACK METHOD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sectPr w:rsidR="00C6236E" w:rsidRPr="00217447" w:rsidSect="007635E4">
          <w:type w:val="nextColumn"/>
          <w:pgSz w:w="11900" w:h="16840"/>
          <w:pgMar w:top="1134" w:right="1134" w:bottom="851" w:left="1128" w:header="720" w:footer="720" w:gutter="0"/>
          <w:cols w:space="720" w:equalWidth="0">
            <w:col w:w="9635"/>
          </w:cols>
          <w:noEndnote/>
        </w:sectPr>
      </w:pPr>
      <w:r w:rsidRPr="00217447">
        <w:rPr>
          <w:rFonts w:eastAsiaTheme="minorEastAsia"/>
          <w:color w:val="000000" w:themeColor="text1"/>
          <w:szCs w:val="24"/>
        </w:rPr>
        <w:t xml:space="preserve">This method should be used for holes having a depth nearly equal to, or greater than the least surface dimensions, for cone bolt, she bolt and grout insert holes, and narrow bolts cut for the repair of cracks. Dry pack should not be used for relatively shallow depressions where lateral restraint cannot be obtained, for filling in back of considerable lengths of exposed reinforcement; nor for filling holes which extend entirely through the wall, beam etc. </w:t>
      </w:r>
    </w:p>
    <w:p w:rsidR="00C6236E" w:rsidRPr="00217447" w:rsidRDefault="00C6236E" w:rsidP="00106884">
      <w:pPr>
        <w:widowControl w:val="0"/>
        <w:numPr>
          <w:ilvl w:val="0"/>
          <w:numId w:val="32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bookmarkStart w:id="60" w:name="page174"/>
      <w:bookmarkEnd w:id="60"/>
      <w:r w:rsidRPr="00217447">
        <w:rPr>
          <w:rFonts w:eastAsiaTheme="minorEastAsia"/>
          <w:b/>
          <w:bCs/>
          <w:color w:val="000000" w:themeColor="text1"/>
          <w:szCs w:val="24"/>
        </w:rPr>
        <w:t xml:space="preserve">CONCRETE REPLACEMENT METHOD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Concrete replacement should be used when holes extend entirely through the concrete section; when holes in un-reinforced concrete are more than 1,000 sqcms in area and 100cms or more in depths and when holes in reinforced concrete are more than 500 sqcms in area and deeper than the reinforcement steel. </w:t>
      </w:r>
    </w:p>
    <w:p w:rsidR="00C6236E" w:rsidRPr="00217447" w:rsidRDefault="00C6236E" w:rsidP="00106884">
      <w:pPr>
        <w:widowControl w:val="0"/>
        <w:numPr>
          <w:ilvl w:val="0"/>
          <w:numId w:val="32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MORTAR REPLACEMENT METHOD </w:t>
      </w:r>
    </w:p>
    <w:p w:rsidR="00C6236E" w:rsidRPr="00217447" w:rsidRDefault="00C6236E" w:rsidP="00106884">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This should be used for holes too wide to dry pack and too shallow for concrete replacement, and for all comparatively shallow depressions, large or small, which extend no deeper than for side of the reinforcement bars nearest to surface. </w:t>
      </w:r>
    </w:p>
    <w:p w:rsidR="00C6236E" w:rsidRPr="00217447" w:rsidRDefault="00C6236E" w:rsidP="00106884">
      <w:pPr>
        <w:widowControl w:val="0"/>
        <w:numPr>
          <w:ilvl w:val="0"/>
          <w:numId w:val="321"/>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EPOXY METHOD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A thermosetting plastic known as epoxy can be used as a bonding medium whenever long time curing of conventional concrete cannot be assured. Also epoxy mortars of fine sand as well as plain epoxy are suitable for concrete repair work and should be used whenever very thin patches are to be placed or immediate reuse of the area is required or where moist curing cannot be effectively accomplished. Preparation for epoxy bonded repairs should in general be identical to that for other concrete repairs except that every efforts should be made to provide surfaces thoroughly dry. Drying of the immediate surface for atleast 24 hrs and warming to temperature between 18 degree C to 27 degree C are essential for proper application of epoxy bonded repairs. Preparation for the use of epoxy mortars should include thorough cleaning and drying of the areas to be repaired. A wash of dilute 1:4 muriatic acid rinsing with clean water and subsequent drying is desirable, where feasible. If acid wash is not feasible, preparation may be accomplished as for other concrete repairs with final cleanup being by means of sandblast method, followed by air water jet washing and thorough drying, Epoxy repairs shall be carried out only by a trained personnel. The type of epoxy to be used shall be got approved by the Engineer-in-charge. </w:t>
      </w:r>
    </w:p>
    <w:p w:rsidR="00C6236E" w:rsidRPr="00217447" w:rsidRDefault="00C6236E" w:rsidP="00106884">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4.15.3 PREPARATION OF CONCRETE FOR REPAIRS</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 w:val="23"/>
          <w:szCs w:val="23"/>
        </w:rPr>
        <w:t>All concrete of questionable quality should be removed. It is better to remove too much concrete than too little because affected concrete generally continues to disintegrate and while the work is being done it costs but little more to excavate to ample depth. Moistening, cleaning, surface drying and complete curing are of utmost importance when making repairs which must be thoroughly bonded, watertight and permanent. Surfaces within trimmed holes should be kept continuously wet for several hours, preferably overnight prior to placing new concrete. Immediately before placement of the filling, the holes should be cleaned so as to leave a surface completely free from chipping dust, dried grout and all other foreign materials. Preliminary washing as soon as the chipping and trimming are completed is desirable to remove loose material. Final cleaning of the surfaces to which the new concrete is to be bonded should be done by wet sandblasting followed by washing with air water jet for thorough cleaning and drying with an air jet. Care should be taken to remove any loose materials embedded in the surface by chisels during the trimming and to eliminate all shiny spots indicating free surface moisture. Cleaning of the steel if necessary should be accomplished by sand blasting. The prepared surface shall be approved by the Engineer-in-charge.</w:t>
      </w:r>
    </w:p>
    <w:p w:rsidR="00C6236E" w:rsidRPr="00217447" w:rsidRDefault="00C6236E" w:rsidP="00106884">
      <w:pPr>
        <w:widowControl w:val="0"/>
        <w:numPr>
          <w:ilvl w:val="0"/>
          <w:numId w:val="322"/>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bookmarkStart w:id="61" w:name="page175"/>
      <w:bookmarkEnd w:id="61"/>
      <w:r w:rsidRPr="00217447">
        <w:rPr>
          <w:rFonts w:eastAsiaTheme="minorEastAsia"/>
          <w:b/>
          <w:bCs/>
          <w:color w:val="000000" w:themeColor="text1"/>
          <w:szCs w:val="24"/>
        </w:rPr>
        <w:t xml:space="preserve">DRY PACKING OF CONCRETE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For this method of repair, the holes should be sharp and square at the surface edges, but the corners within the holes should be rounded, especially when water tightness is required. The interior surfaces of holes left by cone bolts, she bolts etc., should be roughened to develop an effective bond. Other holes should be under-cut slightly in several places. Holes for dry pack should have a minimum depth of 25mm. </w:t>
      </w:r>
    </w:p>
    <w:p w:rsidR="00C6236E" w:rsidRPr="00217447" w:rsidRDefault="00C6236E" w:rsidP="00106884">
      <w:pPr>
        <w:widowControl w:val="0"/>
        <w:numPr>
          <w:ilvl w:val="0"/>
          <w:numId w:val="322"/>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CONCRETE REPLACEMENT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Preparation for this method should be as follows: </w:t>
      </w:r>
    </w:p>
    <w:p w:rsidR="00C6236E" w:rsidRPr="00217447" w:rsidRDefault="00C6236E" w:rsidP="00106884">
      <w:pPr>
        <w:widowControl w:val="0"/>
        <w:numPr>
          <w:ilvl w:val="1"/>
          <w:numId w:val="322"/>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Holes should have minimum depth of 100mm. In new concrete and the minimum area of repair should be 500 sqcms for reinforced and 1,000 sqcms for unreinforced concretes. </w:t>
      </w:r>
    </w:p>
    <w:p w:rsidR="00C6236E" w:rsidRPr="00217447" w:rsidRDefault="00C6236E" w:rsidP="00106884">
      <w:pPr>
        <w:widowControl w:val="0"/>
        <w:numPr>
          <w:ilvl w:val="1"/>
          <w:numId w:val="322"/>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Reinforcement bars should not be left partially embedded. There should be a clearance of atleast 25mm around each exposed bar. </w:t>
      </w:r>
    </w:p>
    <w:p w:rsidR="00C6236E" w:rsidRPr="00217447" w:rsidRDefault="00C6236E" w:rsidP="00106884">
      <w:pPr>
        <w:widowControl w:val="0"/>
        <w:numPr>
          <w:ilvl w:val="1"/>
          <w:numId w:val="322"/>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top edge of the holes at the face of the structure should be cut to a fairly horizontal line. It the shape of the defect makes it advisable, the top of the cut may be stepped down and continued on a horizontal line. The top of the hole should be cut to 1 to 3 upward slope from the back towards the face of the wall or beam. It may be necessary to fill the hole from both sides, in which case the slope of the top of the cut should be modified accordingly. </w:t>
      </w:r>
    </w:p>
    <w:p w:rsidR="00C6236E" w:rsidRPr="00217447" w:rsidRDefault="00C6236E" w:rsidP="00106884">
      <w:pPr>
        <w:widowControl w:val="0"/>
        <w:numPr>
          <w:ilvl w:val="1"/>
          <w:numId w:val="322"/>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The bottom and sides of the holes should be cut sharp and approximately square with the face of the wall when the hole goes entirely through concrete section, spalling or feather edges shall be avoided by having chippers worked from both faces. All interior corners should be rounded to a minimum radius of 25mm. </w:t>
      </w:r>
    </w:p>
    <w:p w:rsidR="00C6236E" w:rsidRPr="00217447" w:rsidRDefault="00C6236E" w:rsidP="00106884">
      <w:pPr>
        <w:widowControl w:val="0"/>
        <w:numPr>
          <w:ilvl w:val="0"/>
          <w:numId w:val="322"/>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MORTAR REPLACEMENT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When mortar gun is used with this method, comparatively shallow holes should be flared outwardly at about 1 to 1 slope to avoid inclusion of rebound. Corner within the holes should be rounded. Shallow imperfections in concrete may be repaired by mortar replacement if the work is done promptly after removal of the forms and while the concrete is still green for instance, when it is considered necessary to repair the peeled areas resulting from surface material sticking to steel forms the surfaces may be filled using mortar gun without further trimming or cutting. Whenever hand placed mortar replacement is used, edges of chipped out areas should be squared with the surface leaving no feather-edges. </w:t>
      </w:r>
    </w:p>
    <w:p w:rsidR="00C6236E" w:rsidRPr="00217447" w:rsidRDefault="00C6236E" w:rsidP="00106884">
      <w:pPr>
        <w:widowControl w:val="0"/>
        <w:numPr>
          <w:ilvl w:val="0"/>
          <w:numId w:val="322"/>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USE OF DRY PACK MORTAR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surface after preparing should be thoroughly brushed with a stiff mortar or grout barely wet enough to thoroughly wet the surface after which the dry pack material should be immediately packed into place before the bonding grout has dried. The mix of bonding grout shall be 1 to 1 cement and fine sand mixed to a consistency like thick cream. Under no circumstances should bonding coat be wet enough or applied heavily enough to make the dry material more than very slightly rubbery. Dry pack is usually a mix (by dry volume or weight) of one part of cement to 1.50 parts of sand that will pass No.16 ASTM Screen. </w:t>
      </w:r>
    </w:p>
    <w:p w:rsidR="00C6236E" w:rsidRPr="00217447" w:rsidRDefault="00C6236E" w:rsidP="00106884">
      <w:pPr>
        <w:widowControl w:val="0"/>
        <w:autoSpaceDE w:val="0"/>
        <w:autoSpaceDN w:val="0"/>
        <w:adjustRightInd w:val="0"/>
        <w:spacing w:line="360" w:lineRule="auto"/>
        <w:ind w:left="9"/>
        <w:rPr>
          <w:rFonts w:eastAsiaTheme="minorEastAsia"/>
          <w:color w:val="000000" w:themeColor="text1"/>
          <w:szCs w:val="24"/>
        </w:rPr>
      </w:pPr>
      <w:bookmarkStart w:id="62" w:name="page176"/>
      <w:bookmarkEnd w:id="62"/>
      <w:r w:rsidRPr="00217447">
        <w:rPr>
          <w:rFonts w:eastAsiaTheme="minorEastAsia"/>
          <w:b/>
          <w:bCs/>
          <w:color w:val="000000" w:themeColor="text1"/>
          <w:szCs w:val="24"/>
        </w:rPr>
        <w:t>4.15.4 PROCEDURE OF REPLACEMENT OF CONCRETE, CURING OF</w:t>
      </w:r>
    </w:p>
    <w:p w:rsidR="00C6236E" w:rsidRPr="00217447" w:rsidRDefault="00C6236E" w:rsidP="003E04B6">
      <w:pPr>
        <w:widowControl w:val="0"/>
        <w:autoSpaceDE w:val="0"/>
        <w:autoSpaceDN w:val="0"/>
        <w:adjustRightInd w:val="0"/>
        <w:spacing w:line="360" w:lineRule="auto"/>
        <w:ind w:left="569"/>
        <w:rPr>
          <w:rFonts w:eastAsiaTheme="minorEastAsia"/>
          <w:color w:val="000000" w:themeColor="text1"/>
          <w:szCs w:val="24"/>
        </w:rPr>
      </w:pPr>
      <w:r w:rsidRPr="00217447">
        <w:rPr>
          <w:rFonts w:eastAsiaTheme="minorEastAsia"/>
          <w:b/>
          <w:bCs/>
          <w:color w:val="000000" w:themeColor="text1"/>
          <w:szCs w:val="24"/>
        </w:rPr>
        <w:t>REPAIRS ETC.</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All procedures for replacement of concrete, mortar replacement, use of epoxies and curing of repairs shall be according to the provisions laid down in Chapter VII “Repairs and Maintenance of Concrete”. Concrete Manual the United States Bureau of Reclamation, Seventh Edition 1963.</w:t>
      </w:r>
    </w:p>
    <w:p w:rsidR="00C6236E" w:rsidRPr="00217447" w:rsidRDefault="00C6236E" w:rsidP="00106884">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4.16 CURING OF CONCRETE</w:t>
      </w:r>
    </w:p>
    <w:p w:rsidR="00C6236E" w:rsidRPr="00217447" w:rsidRDefault="00C6236E" w:rsidP="00106884">
      <w:pPr>
        <w:widowControl w:val="0"/>
        <w:numPr>
          <w:ilvl w:val="0"/>
          <w:numId w:val="323"/>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106884">
      <w:pPr>
        <w:widowControl w:val="0"/>
        <w:numPr>
          <w:ilvl w:val="1"/>
          <w:numId w:val="323"/>
        </w:numPr>
        <w:tabs>
          <w:tab w:val="num" w:pos="1122"/>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All equipment, material etc. needed for curing and protection of concrete shall be at hand and ready for installing before actual, concreting begins. Detailed plans, methods and procedures whereby the various phases of curing and protection shall be firmly established, shall be settled and got approved in writing from the Engineer-in-charge sufficiently in advance of the actual concreting. The equipment and method proposed to be utilised shall provide for adequate control and avoid interruption or damage to the work of other agencies. </w:t>
      </w:r>
    </w:p>
    <w:p w:rsidR="00C6236E" w:rsidRPr="00217447" w:rsidRDefault="00C6236E" w:rsidP="00106884">
      <w:pPr>
        <w:widowControl w:val="0"/>
        <w:numPr>
          <w:ilvl w:val="1"/>
          <w:numId w:val="323"/>
        </w:numPr>
        <w:tabs>
          <w:tab w:val="num" w:pos="1123"/>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All Concrete shall be cured by water in accordance with the requirement of sub-clause (3) of this Clause or membrane curing in accordance with the requirement of sub-clause (4) of this Clause. Concrete surfaces to be painted shall not be cured by membrane curing. </w:t>
      </w:r>
    </w:p>
    <w:p w:rsidR="00C6236E" w:rsidRPr="00217447" w:rsidRDefault="00C6236E" w:rsidP="00106884">
      <w:pPr>
        <w:widowControl w:val="0"/>
        <w:numPr>
          <w:ilvl w:val="0"/>
          <w:numId w:val="323"/>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WATER CURING </w:t>
      </w:r>
    </w:p>
    <w:p w:rsidR="00C6236E" w:rsidRPr="00217447" w:rsidRDefault="00C6236E" w:rsidP="00106884">
      <w:pPr>
        <w:widowControl w:val="0"/>
        <w:numPr>
          <w:ilvl w:val="1"/>
          <w:numId w:val="323"/>
        </w:numPr>
        <w:tabs>
          <w:tab w:val="num" w:pos="1122"/>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Uniform top surfaces of walls and piers shall be moistened by covering with water saturated material or by other effective means as soon as the concrete has hardened sufficiently to prevent damage by water i.e. normally after 24 to 36 hrs of placement of concrete. Exposed finished surfaces of concrete shall be protected against heating and drying from the Sun for at least 72hrs after placement in location. When finishing or repairs are involved, concrete shall not be disturbed by workmen walking on it or by storing materials on the surface or otherwise for atleast ten hours after placing. These surfaces and steeply sloping and vertical formed surfaces shall be kept completely and continuously moist, prior to and during form removal, by water applied on the unformed top surfaces and allowed to pass down between the forms and the formed concrete faces. This procedure shall be followed by the specified water curing and membrane curing. </w:t>
      </w:r>
    </w:p>
    <w:p w:rsidR="00C6236E" w:rsidRPr="00217447" w:rsidRDefault="00C6236E" w:rsidP="00106884">
      <w:pPr>
        <w:widowControl w:val="0"/>
        <w:numPr>
          <w:ilvl w:val="1"/>
          <w:numId w:val="323"/>
        </w:numPr>
        <w:tabs>
          <w:tab w:val="num" w:pos="1123"/>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Concrete cured with water shall be kept wet for at least 21 days immediately following placement of the concrete or until covered with fresh concrete by covering with water saturated material or by a system of perforated pipes, or mechanical sprinklers or porous hoses or by any other suitable method, which will keep all surfaces continuously (not periodically) wet. For uncovered portions curing should continue for specified period. </w:t>
      </w:r>
    </w:p>
    <w:p w:rsidR="00C6236E" w:rsidRPr="00217447" w:rsidRDefault="00C6236E" w:rsidP="00106884">
      <w:pPr>
        <w:widowControl w:val="0"/>
        <w:numPr>
          <w:ilvl w:val="1"/>
          <w:numId w:val="323"/>
        </w:numPr>
        <w:tabs>
          <w:tab w:val="num" w:pos="1122"/>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contractor shall make arrangements at work site for storing the water required for atleast three days curing. The concrete work shall not be started until the water required for three days curing is stored in advance. </w:t>
      </w:r>
    </w:p>
    <w:p w:rsidR="00C6236E" w:rsidRPr="00217447" w:rsidRDefault="00C6236E" w:rsidP="00106884">
      <w:pPr>
        <w:widowControl w:val="0"/>
        <w:numPr>
          <w:ilvl w:val="0"/>
          <w:numId w:val="324"/>
        </w:numPr>
        <w:overflowPunct w:val="0"/>
        <w:autoSpaceDE w:val="0"/>
        <w:autoSpaceDN w:val="0"/>
        <w:adjustRightInd w:val="0"/>
        <w:spacing w:line="360" w:lineRule="auto"/>
        <w:ind w:left="729" w:hanging="729"/>
        <w:jc w:val="both"/>
        <w:rPr>
          <w:rFonts w:eastAsiaTheme="minorEastAsia"/>
          <w:b/>
          <w:bCs/>
          <w:color w:val="000000" w:themeColor="text1"/>
          <w:szCs w:val="24"/>
        </w:rPr>
      </w:pPr>
      <w:bookmarkStart w:id="63" w:name="page177"/>
      <w:bookmarkEnd w:id="63"/>
      <w:r w:rsidRPr="00217447">
        <w:rPr>
          <w:rFonts w:eastAsiaTheme="minorEastAsia"/>
          <w:b/>
          <w:bCs/>
          <w:color w:val="000000" w:themeColor="text1"/>
          <w:szCs w:val="24"/>
        </w:rPr>
        <w:t xml:space="preserve">MEMBRANE CURING </w:t>
      </w:r>
    </w:p>
    <w:p w:rsidR="00C6236E" w:rsidRPr="00217447" w:rsidRDefault="00C6236E" w:rsidP="00106884">
      <w:pPr>
        <w:widowControl w:val="0"/>
        <w:numPr>
          <w:ilvl w:val="1"/>
          <w:numId w:val="324"/>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Membrane curing shall be by application of a suitable type of white/pigmented curing compound which forms a water retaining membrane on the surface of concrete, provided that on concrete surfaces which will be permanently exposed to view clear curing compound may be required excepting canal lining as per para 3.5.10. Curing compound shall be applied to the concrete to the concrete surfaces after demonstrating its effectiveness as per para 3.5.10 by spraying one coat to provide a continuous uniform membrane over all area, with a maximum coverage per gallon as prescribed by the manufacturer’s instructions according to the roughness of the surface to be covered. If necessary to cover the surface adequately, a second coat of curing compound shall be applied by spraying at right angle to the direction at which the first coat was applied. Mortar encrustations and fines on surfaces for which finish F4 is specified shall be removed prior to application of curing compound. Curing compound shall be applied to all areas of concrete surface except that those areas with surface imperfections which shall be omitted until repaired.</w:t>
      </w:r>
    </w:p>
    <w:p w:rsidR="00C6236E" w:rsidRPr="00217447" w:rsidRDefault="00C6236E" w:rsidP="00106884">
      <w:pPr>
        <w:widowControl w:val="0"/>
        <w:numPr>
          <w:ilvl w:val="0"/>
          <w:numId w:val="325"/>
        </w:numPr>
        <w:tabs>
          <w:tab w:val="num" w:pos="1129"/>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When curing compound is to be used for unformed concrete surfaces, application of the compound shall commence immediately after the finishing operations are completed. </w:t>
      </w:r>
    </w:p>
    <w:p w:rsidR="00C6236E" w:rsidRPr="00217447" w:rsidRDefault="00C6236E" w:rsidP="002A6F30">
      <w:pPr>
        <w:widowControl w:val="0"/>
        <w:numPr>
          <w:ilvl w:val="0"/>
          <w:numId w:val="325"/>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When curing compound is to be used on formed concrete surfaces, the surface shall be moistened with light spray of water immediately after the forms are removed and shall be kept wet until the surfaces do not absorb more moisture. As soon as the surface film of moisture disappears but while the surface still has a damp appearance, the curing compound shall be applied. There must be ample coverage with compound at edge, corners and rough spots of formed surface. After application of curing compound has been completed and the coating is dry to the touch, any required repairs of concrete surfaces shall be performed. Each repair, after being finished, shall be moistened and coated with curing compound in accordance with the foregoing requirements.</w:t>
      </w:r>
    </w:p>
    <w:p w:rsidR="00C6236E" w:rsidRPr="00217447" w:rsidRDefault="00C6236E" w:rsidP="00106884">
      <w:pPr>
        <w:widowControl w:val="0"/>
        <w:numPr>
          <w:ilvl w:val="1"/>
          <w:numId w:val="32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Traffic and other construction operations shall be such as to avoid damage to coating of curing compound for a period of not less than 28 days after application of the curing compound. Where it is impossible because of construction operations to avoid traffic over surfaces coated with curing compound, the membrane shall be protected by a covering of sand or earth not less than 25mm in thickness or by other effective means. The protective covering shall not be placed until the sealing membrane is completely dry. Any sealing membrane, that is damaged or that peels from concrete surface within 28 days after application, shall be repaired without delay. </w:t>
      </w:r>
    </w:p>
    <w:p w:rsidR="00C6236E" w:rsidRPr="00217447" w:rsidRDefault="00C6236E" w:rsidP="00106884">
      <w:pPr>
        <w:widowControl w:val="0"/>
        <w:numPr>
          <w:ilvl w:val="1"/>
          <w:numId w:val="32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Curing compound shall be of approved quality. </w:t>
      </w:r>
    </w:p>
    <w:p w:rsidR="00C6236E" w:rsidRPr="00217447" w:rsidRDefault="00C6236E" w:rsidP="00106884">
      <w:pPr>
        <w:widowControl w:val="0"/>
        <w:numPr>
          <w:ilvl w:val="0"/>
          <w:numId w:val="327"/>
        </w:numPr>
        <w:tabs>
          <w:tab w:val="num" w:pos="669"/>
        </w:tabs>
        <w:overflowPunct w:val="0"/>
        <w:autoSpaceDE w:val="0"/>
        <w:autoSpaceDN w:val="0"/>
        <w:adjustRightInd w:val="0"/>
        <w:spacing w:line="360" w:lineRule="auto"/>
        <w:ind w:left="669" w:hanging="669"/>
        <w:jc w:val="both"/>
        <w:rPr>
          <w:rFonts w:eastAsiaTheme="minorEastAsia"/>
          <w:b/>
          <w:color w:val="000000" w:themeColor="text1"/>
          <w:szCs w:val="24"/>
        </w:rPr>
      </w:pPr>
      <w:r w:rsidRPr="00217447">
        <w:rPr>
          <w:rFonts w:eastAsiaTheme="minorEastAsia"/>
          <w:b/>
          <w:bCs/>
          <w:color w:val="000000" w:themeColor="text1"/>
          <w:szCs w:val="24"/>
        </w:rPr>
        <w:t xml:space="preserve">REQUIREMENT OF CONCRETE CONSTRUCTION </w:t>
      </w:r>
    </w:p>
    <w:p w:rsidR="00C6236E" w:rsidRPr="00217447" w:rsidRDefault="00C6236E" w:rsidP="00106884">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4.17.1 GENERAL</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All concrete construction shall conform to the permissible tolerance and technical provisions as described in this section and to the detailed requirements of the following paragraphs. All structures shall be built in a workmanlike manner or to the lines, grades and dimensions shown in the drawings or as prescribed by the Engineer-in-charge. The location of all the constructions joints shall be subject to the approval of the Engineer-in-charge. The dimensions of each structure shown on the drawings are tentative and shall be subject to such change as may be found necessary by the Engineer-in-charge due to design considerations.</w:t>
      </w:r>
      <w:bookmarkStart w:id="64" w:name="page178"/>
      <w:bookmarkEnd w:id="64"/>
    </w:p>
    <w:p w:rsidR="00C6236E" w:rsidRPr="00217447" w:rsidRDefault="00C6236E" w:rsidP="00106884">
      <w:pPr>
        <w:widowControl w:val="0"/>
        <w:numPr>
          <w:ilvl w:val="0"/>
          <w:numId w:val="328"/>
        </w:numPr>
        <w:overflowPunct w:val="0"/>
        <w:autoSpaceDE w:val="0"/>
        <w:autoSpaceDN w:val="0"/>
        <w:adjustRightInd w:val="0"/>
        <w:spacing w:line="360" w:lineRule="auto"/>
        <w:ind w:left="569" w:right="20" w:hanging="569"/>
        <w:jc w:val="both"/>
        <w:rPr>
          <w:rFonts w:eastAsiaTheme="minorEastAsia"/>
          <w:b/>
          <w:bCs/>
          <w:color w:val="000000" w:themeColor="text1"/>
          <w:szCs w:val="24"/>
        </w:rPr>
      </w:pPr>
      <w:r w:rsidRPr="00217447">
        <w:rPr>
          <w:rFonts w:eastAsiaTheme="minorEastAsia"/>
          <w:b/>
          <w:bCs/>
          <w:color w:val="000000" w:themeColor="text1"/>
          <w:szCs w:val="24"/>
        </w:rPr>
        <w:t>CONCRETE IN VARIOUS COMPONENTS OF BRIDGES, DRAINAGE SYPHON AQUEDUCTS, ETC,.</w:t>
      </w:r>
    </w:p>
    <w:p w:rsidR="00C6236E" w:rsidRPr="00217447" w:rsidRDefault="00C6236E" w:rsidP="00106884">
      <w:pPr>
        <w:widowControl w:val="0"/>
        <w:numPr>
          <w:ilvl w:val="1"/>
          <w:numId w:val="328"/>
        </w:numPr>
        <w:tabs>
          <w:tab w:val="num" w:pos="1123"/>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The items of the schedule B for concrete in aforesaid structures include all concrete in the various components of the structure and blockouts. </w:t>
      </w:r>
    </w:p>
    <w:p w:rsidR="00C6236E" w:rsidRPr="00217447" w:rsidRDefault="00C6236E" w:rsidP="00106884">
      <w:pPr>
        <w:widowControl w:val="0"/>
        <w:numPr>
          <w:ilvl w:val="1"/>
          <w:numId w:val="328"/>
        </w:numPr>
        <w:tabs>
          <w:tab w:val="num" w:pos="1122"/>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Expansion joints shall be constructed as shown on the drawing or as directed. Premoulded bituminous fibre type expansion joint material shall be placed in the expansion joints. Lighting recesses shall be constructed in the parapets as directed by the Engineer-in-charge. Open joints or false joints shall be constructed as shown on the drawings or as directed by the Engineer-in-charge. Performed expansion joint filler shall be placed in the road way and side walls where shown on the drawings or as directed by the Engineer-in-charge. </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numPr>
          <w:ilvl w:val="0"/>
          <w:numId w:val="328"/>
        </w:numPr>
        <w:overflowPunct w:val="0"/>
        <w:autoSpaceDE w:val="0"/>
        <w:autoSpaceDN w:val="0"/>
        <w:adjustRightInd w:val="0"/>
        <w:spacing w:line="360" w:lineRule="auto"/>
        <w:ind w:left="709" w:hanging="709"/>
        <w:jc w:val="both"/>
        <w:rPr>
          <w:rFonts w:eastAsiaTheme="minorEastAsia"/>
          <w:b/>
          <w:bCs/>
          <w:color w:val="000000" w:themeColor="text1"/>
          <w:szCs w:val="24"/>
        </w:rPr>
      </w:pPr>
      <w:r w:rsidRPr="00217447">
        <w:rPr>
          <w:rFonts w:eastAsiaTheme="minorEastAsia"/>
          <w:b/>
          <w:bCs/>
          <w:color w:val="000000" w:themeColor="text1"/>
          <w:szCs w:val="24"/>
        </w:rPr>
        <w:t xml:space="preserve">CONCRETE IN BLOCKOUTS </w:t>
      </w:r>
    </w:p>
    <w:p w:rsidR="00C6236E" w:rsidRPr="00217447" w:rsidRDefault="00C6236E" w:rsidP="00106884">
      <w:pPr>
        <w:widowControl w:val="0"/>
        <w:numPr>
          <w:ilvl w:val="1"/>
          <w:numId w:val="328"/>
        </w:numPr>
        <w:tabs>
          <w:tab w:val="num" w:pos="1122"/>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All concrete required to be placed in blackouts to permit the installation and adjustment of mechanical and other equipments shall be included in the respective concrete as described above. The concrete surface of the blockouts shall be chipped and roughened as described hereinafter before the concrete in placed in blockouts. </w:t>
      </w:r>
    </w:p>
    <w:p w:rsidR="00C6236E" w:rsidRPr="00217447" w:rsidRDefault="00C6236E" w:rsidP="00106884">
      <w:pPr>
        <w:widowControl w:val="0"/>
        <w:numPr>
          <w:ilvl w:val="1"/>
          <w:numId w:val="328"/>
        </w:numPr>
        <w:tabs>
          <w:tab w:val="num" w:pos="1122"/>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Exceptional care shall be taken in placing the concrete in blockoutsin order to ensure satisfactory bond with the concrete previously placed and to secure complete contact with all metal work in the blockouts. </w:t>
      </w:r>
    </w:p>
    <w:p w:rsidR="00C6236E" w:rsidRPr="00217447" w:rsidRDefault="00C6236E" w:rsidP="00E80491">
      <w:pPr>
        <w:widowControl w:val="0"/>
        <w:numPr>
          <w:ilvl w:val="1"/>
          <w:numId w:val="328"/>
        </w:numPr>
        <w:tabs>
          <w:tab w:val="num" w:pos="1123"/>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The roughening of the concrete surface of the blackouts shall be performed by chipping or sand blasting as approved by the Engineer-in-charge and in such a </w:t>
      </w:r>
      <w:r w:rsidRPr="00217447">
        <w:rPr>
          <w:rFonts w:eastAsiaTheme="minorEastAsia"/>
          <w:color w:val="000000" w:themeColor="text1"/>
          <w:sz w:val="23"/>
          <w:szCs w:val="23"/>
        </w:rPr>
        <w:t>manner as not to loosen, crack or shatter any part of the concrete beyond the roughened surface. After being roughened the surface of the concrete shall be cleaned thoroughly of loose fragments, dirt and other objectionable substances and shall be sound and hard to ensure good mechanical bond between the existing and new concrete. All concrete which is not hard, dense and durable shall be removed to the depth required to the satisfaction of the Engineer-in-charge.</w:t>
      </w:r>
    </w:p>
    <w:p w:rsidR="00C6236E" w:rsidRPr="00217447" w:rsidRDefault="00C6236E" w:rsidP="00106884">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4.17.4 EMBEDMENT IN CONCRETE</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In some of the locations of structures as shown on the relevant drawings a few conduits or openings shall have to be provided through R.C.C./P.C.C./Masonry work. Construction of the surface for either placement of concrete or for laying of masonry shall have to be suitably carried out as to meet with the placement of such conduits or openings. No extra claim for such construction shall be entertained.</w:t>
      </w:r>
    </w:p>
    <w:p w:rsidR="00C6236E" w:rsidRPr="00217447" w:rsidRDefault="00C6236E" w:rsidP="00106884">
      <w:pPr>
        <w:widowControl w:val="0"/>
        <w:numPr>
          <w:ilvl w:val="0"/>
          <w:numId w:val="329"/>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CONSTRUCTION JOINTS IN UNREINFORCED CONCRETE WALLS </w:t>
      </w:r>
    </w:p>
    <w:p w:rsidR="00C6236E" w:rsidRPr="00217447" w:rsidRDefault="00C6236E" w:rsidP="00106884">
      <w:pPr>
        <w:widowControl w:val="0"/>
        <w:numPr>
          <w:ilvl w:val="1"/>
          <w:numId w:val="329"/>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Concreting shall be carried out continuously upto the construction joints, the position and details of which shall be as shown on approved drawings or as directed by the Engineer-in-charge. </w:t>
      </w:r>
    </w:p>
    <w:p w:rsidR="00C6236E" w:rsidRPr="00217447" w:rsidRDefault="00C6236E" w:rsidP="00106884">
      <w:pPr>
        <w:widowControl w:val="0"/>
        <w:numPr>
          <w:ilvl w:val="1"/>
          <w:numId w:val="329"/>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For vertical construction joints stopping boards shall be fixed previously at a predetermined position and shall be properly stayed for sufficient lateral rigidity to prevent its displacement or bulging when concreting is completed against it. Concreting shall be continued right upto the board. The board shall not be removed before expiry of the specified period for removal of vertical forms. </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sectPr w:rsidR="00C6236E" w:rsidRPr="00217447" w:rsidSect="007635E4">
          <w:type w:val="nextColumn"/>
          <w:pgSz w:w="11900" w:h="16840"/>
          <w:pgMar w:top="1134" w:right="1134" w:bottom="851" w:left="1128" w:header="720" w:footer="720" w:gutter="0"/>
          <w:cols w:space="720" w:equalWidth="0">
            <w:col w:w="9635"/>
          </w:cols>
          <w:noEndnote/>
        </w:sectPr>
      </w:pPr>
    </w:p>
    <w:p w:rsidR="00C6236E" w:rsidRPr="00217447" w:rsidRDefault="00C6236E" w:rsidP="00106884">
      <w:pPr>
        <w:widowControl w:val="0"/>
        <w:numPr>
          <w:ilvl w:val="1"/>
          <w:numId w:val="330"/>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bookmarkStart w:id="65" w:name="page179"/>
      <w:bookmarkEnd w:id="65"/>
      <w:r w:rsidRPr="00217447">
        <w:rPr>
          <w:rFonts w:eastAsiaTheme="minorEastAsia"/>
          <w:color w:val="000000" w:themeColor="text1"/>
          <w:szCs w:val="24"/>
        </w:rPr>
        <w:t xml:space="preserve">Before resuming work at any construction joint when concrete has not yet fully hardened, all laitance shall be removed thoroughly, care being taken to avoid dislodgement of coarse aggregates. The surface shall be thoroughly wetted and all free water removed the surface shall then be coated with cement slurry. On this surface, layer of concrete not exceeding 150mm in thickness shall first be placed and shall be well rammed against old work; particular attention being paid to corners and closed spots, work thereafter shall proceed in a normal way. </w:t>
      </w:r>
    </w:p>
    <w:p w:rsidR="00C6236E" w:rsidRPr="00217447" w:rsidRDefault="00C6236E" w:rsidP="00106884">
      <w:pPr>
        <w:widowControl w:val="0"/>
        <w:numPr>
          <w:ilvl w:val="1"/>
          <w:numId w:val="330"/>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When work has to be resumed on a surface which has hardened, it shall be thoroughly raked, swept clean, wetted and covered with a layer of neat cement grout. The neat cement grout shall be followed by at 15mm thick layer of mortar mixed on the same proportion as in concrete and concreting resumed immediately thereafter. The batch of concrete shall be rammed against the old work to avoid formation of any stone pockets, particular attention being paid to corners and close spots. </w:t>
      </w:r>
    </w:p>
    <w:p w:rsidR="00C6236E" w:rsidRPr="00217447" w:rsidRDefault="00C6236E" w:rsidP="00106884">
      <w:pPr>
        <w:widowControl w:val="0"/>
        <w:overflowPunct w:val="0"/>
        <w:autoSpaceDE w:val="0"/>
        <w:autoSpaceDN w:val="0"/>
        <w:adjustRightInd w:val="0"/>
        <w:spacing w:line="360" w:lineRule="auto"/>
        <w:ind w:left="1129" w:right="20"/>
        <w:jc w:val="both"/>
        <w:rPr>
          <w:rFonts w:eastAsiaTheme="minorEastAsia"/>
          <w:color w:val="000000" w:themeColor="text1"/>
          <w:szCs w:val="24"/>
        </w:rPr>
      </w:pPr>
      <w:r w:rsidRPr="00217447">
        <w:rPr>
          <w:rFonts w:eastAsiaTheme="minorEastAsia"/>
          <w:color w:val="000000" w:themeColor="text1"/>
          <w:szCs w:val="24"/>
        </w:rPr>
        <w:t xml:space="preserve">In all cases, the position and detailed arrangements of all construction joints shall be pre-determined and got approved by the Engineer-in-charge. </w:t>
      </w:r>
    </w:p>
    <w:p w:rsidR="00C6236E" w:rsidRPr="00217447" w:rsidRDefault="00C6236E" w:rsidP="00E80491">
      <w:pPr>
        <w:widowControl w:val="0"/>
        <w:numPr>
          <w:ilvl w:val="0"/>
          <w:numId w:val="331"/>
        </w:numPr>
        <w:tabs>
          <w:tab w:val="num" w:pos="568"/>
        </w:tabs>
        <w:overflowPunct w:val="0"/>
        <w:autoSpaceDE w:val="0"/>
        <w:autoSpaceDN w:val="0"/>
        <w:adjustRightInd w:val="0"/>
        <w:spacing w:line="360" w:lineRule="auto"/>
        <w:ind w:left="569" w:right="151" w:hanging="569"/>
        <w:jc w:val="both"/>
        <w:rPr>
          <w:rFonts w:eastAsiaTheme="minorEastAsia"/>
          <w:b/>
          <w:bCs/>
          <w:color w:val="000000" w:themeColor="text1"/>
          <w:szCs w:val="24"/>
        </w:rPr>
      </w:pPr>
      <w:r w:rsidRPr="00217447">
        <w:rPr>
          <w:rFonts w:eastAsiaTheme="minorEastAsia"/>
          <w:b/>
          <w:bCs/>
          <w:color w:val="000000" w:themeColor="text1"/>
          <w:szCs w:val="24"/>
        </w:rPr>
        <w:t xml:space="preserve">TEST AND ACCEPTANCE CRITERIA GENERAL </w:t>
      </w:r>
    </w:p>
    <w:p w:rsidR="00C6236E" w:rsidRPr="00217447" w:rsidRDefault="00C6236E" w:rsidP="00E80491">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Samples from fresh concrete shall be taken as per IS:1199-1959 and Cubes shall be made, cured and tested at 28 days in accordance with IS:516-1959. </w:t>
      </w:r>
    </w:p>
    <w:p w:rsidR="00C6236E" w:rsidRPr="00217447" w:rsidRDefault="00C6236E" w:rsidP="00E80491">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 w:val="23"/>
          <w:szCs w:val="23"/>
        </w:rPr>
        <w:t xml:space="preserve">NOTE: For relatively small and isolated works in which quantity of concrete is less than 15 cum the strength tests may be waived by the Engineer-in-charge at his discretion.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In order to get a relatively quicker ideas of the quality of concrete, optional tests on beams for modulus of rupture at 72+- hrs or at 7 days, or compressive strength tests at 7 days may be carried out in addition to 28 days compressive strength tests. For this purpose the values given in Table 5 may be taken for general guidance in the case of concrete made with ordinary Portland cement. In all cases, the 28 days compressive strength specified in Table 2 shall alone be the criteria for acceptance or rejection of the concrete. If however, from tests carried out in a particular job over a reasonably long period, it has been established to the satisfaction of the Engineer-in-charge that a suitable ratio between 28 days compressive strength at 7 days may be accepted, the Engineer-in-charge may suitably relax the frequency of 28 days compressive strength specified in 14.2 of IS:456-2000 provided the expected strength values at the specified early age are consistently met. </w:t>
      </w:r>
    </w:p>
    <w:p w:rsidR="00E80491" w:rsidRPr="00217447" w:rsidRDefault="00E80491" w:rsidP="00106884">
      <w:pPr>
        <w:widowControl w:val="0"/>
        <w:overflowPunct w:val="0"/>
        <w:autoSpaceDE w:val="0"/>
        <w:autoSpaceDN w:val="0"/>
        <w:adjustRightInd w:val="0"/>
        <w:spacing w:line="360" w:lineRule="auto"/>
        <w:ind w:left="569"/>
        <w:jc w:val="both"/>
        <w:rPr>
          <w:rFonts w:eastAsiaTheme="minorEastAsia"/>
          <w:color w:val="000000" w:themeColor="text1"/>
          <w:szCs w:val="24"/>
        </w:rPr>
      </w:pPr>
    </w:p>
    <w:p w:rsidR="00E80491" w:rsidRPr="00217447" w:rsidRDefault="00E80491" w:rsidP="00106884">
      <w:pPr>
        <w:widowControl w:val="0"/>
        <w:overflowPunct w:val="0"/>
        <w:autoSpaceDE w:val="0"/>
        <w:autoSpaceDN w:val="0"/>
        <w:adjustRightInd w:val="0"/>
        <w:spacing w:line="360" w:lineRule="auto"/>
        <w:ind w:left="569"/>
        <w:jc w:val="both"/>
        <w:rPr>
          <w:rFonts w:eastAsiaTheme="minorEastAsia"/>
          <w:color w:val="000000" w:themeColor="text1"/>
          <w:szCs w:val="24"/>
        </w:rPr>
      </w:pPr>
    </w:p>
    <w:p w:rsidR="00C6236E" w:rsidRPr="00217447" w:rsidRDefault="00C6236E" w:rsidP="00106884">
      <w:pPr>
        <w:widowControl w:val="0"/>
        <w:autoSpaceDE w:val="0"/>
        <w:autoSpaceDN w:val="0"/>
        <w:adjustRightInd w:val="0"/>
        <w:spacing w:line="360" w:lineRule="auto"/>
        <w:ind w:left="1629"/>
        <w:rPr>
          <w:rFonts w:eastAsiaTheme="minorEastAsia"/>
          <w:color w:val="000000" w:themeColor="text1"/>
          <w:szCs w:val="24"/>
        </w:rPr>
      </w:pPr>
      <w:r w:rsidRPr="00217447">
        <w:rPr>
          <w:rFonts w:eastAsiaTheme="minorEastAsia"/>
          <w:b/>
          <w:bCs/>
          <w:color w:val="000000" w:themeColor="text1"/>
          <w:szCs w:val="24"/>
        </w:rPr>
        <w:t>TABLE 5 OPTIONAL REQUIREMENTS OF CONCRETE</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autoSpaceDE w:val="0"/>
        <w:autoSpaceDN w:val="0"/>
        <w:adjustRightInd w:val="0"/>
        <w:spacing w:line="360" w:lineRule="auto"/>
        <w:ind w:left="3229"/>
        <w:rPr>
          <w:rFonts w:eastAsiaTheme="minorEastAsia"/>
          <w:color w:val="000000" w:themeColor="text1"/>
          <w:szCs w:val="24"/>
        </w:rPr>
      </w:pPr>
      <w:r w:rsidRPr="00217447">
        <w:rPr>
          <w:rFonts w:eastAsiaTheme="minorEastAsia"/>
          <w:b/>
          <w:bCs/>
          <w:color w:val="000000" w:themeColor="text1"/>
          <w:szCs w:val="24"/>
        </w:rPr>
        <w:t>(Clause 14.1.1 of IS:456-2000)</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bl>
      <w:tblPr>
        <w:tblW w:w="8860" w:type="dxa"/>
        <w:jc w:val="center"/>
        <w:tblLayout w:type="fixed"/>
        <w:tblCellMar>
          <w:left w:w="0" w:type="dxa"/>
          <w:right w:w="0" w:type="dxa"/>
        </w:tblCellMar>
        <w:tblLook w:val="0000"/>
      </w:tblPr>
      <w:tblGrid>
        <w:gridCol w:w="20"/>
        <w:gridCol w:w="1059"/>
        <w:gridCol w:w="581"/>
        <w:gridCol w:w="2399"/>
        <w:gridCol w:w="581"/>
        <w:gridCol w:w="1759"/>
        <w:gridCol w:w="581"/>
        <w:gridCol w:w="1299"/>
        <w:gridCol w:w="581"/>
      </w:tblGrid>
      <w:tr w:rsidR="00F36557" w:rsidRPr="00217447" w:rsidTr="00E80491">
        <w:trPr>
          <w:trHeight w:val="310"/>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40" w:type="dxa"/>
            <w:gridSpan w:val="2"/>
            <w:tcBorders>
              <w:top w:val="single" w:sz="8" w:space="0" w:color="auto"/>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40"/>
              <w:rPr>
                <w:rFonts w:eastAsiaTheme="minorEastAsia"/>
                <w:color w:val="000000" w:themeColor="text1"/>
                <w:szCs w:val="24"/>
              </w:rPr>
            </w:pPr>
            <w:r w:rsidRPr="00217447">
              <w:rPr>
                <w:rFonts w:eastAsiaTheme="minorEastAsia"/>
                <w:color w:val="000000" w:themeColor="text1"/>
                <w:szCs w:val="24"/>
              </w:rPr>
              <w:t>Grade of</w:t>
            </w:r>
          </w:p>
        </w:tc>
        <w:tc>
          <w:tcPr>
            <w:tcW w:w="2980" w:type="dxa"/>
            <w:gridSpan w:val="2"/>
            <w:tcBorders>
              <w:top w:val="single" w:sz="8" w:space="0" w:color="auto"/>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Compressive strength</w:t>
            </w:r>
          </w:p>
        </w:tc>
        <w:tc>
          <w:tcPr>
            <w:tcW w:w="4220" w:type="dxa"/>
            <w:gridSpan w:val="4"/>
            <w:tcBorders>
              <w:top w:val="single" w:sz="8" w:space="0" w:color="auto"/>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Modules of Rupture by Beam Test</w:t>
            </w:r>
          </w:p>
        </w:tc>
      </w:tr>
      <w:tr w:rsidR="00F36557" w:rsidRPr="00217447" w:rsidTr="00E80491">
        <w:trPr>
          <w:trHeight w:val="288"/>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40"/>
              <w:rPr>
                <w:rFonts w:eastAsiaTheme="minorEastAsia"/>
                <w:color w:val="000000" w:themeColor="text1"/>
                <w:szCs w:val="24"/>
              </w:rPr>
            </w:pPr>
            <w:r w:rsidRPr="00217447">
              <w:rPr>
                <w:rFonts w:eastAsiaTheme="minorEastAsia"/>
                <w:color w:val="000000" w:themeColor="text1"/>
                <w:szCs w:val="24"/>
              </w:rPr>
              <w:t>Concrete</w:t>
            </w:r>
          </w:p>
        </w:tc>
        <w:tc>
          <w:tcPr>
            <w:tcW w:w="29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on 15cms Cubes Min.</w:t>
            </w:r>
          </w:p>
        </w:tc>
        <w:tc>
          <w:tcPr>
            <w:tcW w:w="23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Min at 72+- hrs</w:t>
            </w:r>
          </w:p>
        </w:tc>
        <w:tc>
          <w:tcPr>
            <w:tcW w:w="1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Min.at 7 days</w:t>
            </w:r>
          </w:p>
        </w:tc>
      </w:tr>
      <w:tr w:rsidR="00F36557" w:rsidRPr="00217447" w:rsidTr="00E80491">
        <w:trPr>
          <w:trHeight w:val="288"/>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29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at 7 days N/sqmm.</w:t>
            </w:r>
          </w:p>
        </w:tc>
        <w:tc>
          <w:tcPr>
            <w:tcW w:w="23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N/sqmm.</w:t>
            </w:r>
          </w:p>
        </w:tc>
        <w:tc>
          <w:tcPr>
            <w:tcW w:w="1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N/sqmm</w:t>
            </w:r>
          </w:p>
        </w:tc>
      </w:tr>
      <w:tr w:rsidR="00F36557" w:rsidRPr="00217447" w:rsidTr="00E80491">
        <w:trPr>
          <w:trHeight w:val="21"/>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
                <w:szCs w:val="2"/>
              </w:rPr>
            </w:pPr>
          </w:p>
        </w:tc>
        <w:tc>
          <w:tcPr>
            <w:tcW w:w="1640" w:type="dxa"/>
            <w:gridSpan w:val="2"/>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
                <w:szCs w:val="2"/>
              </w:rPr>
            </w:pPr>
          </w:p>
        </w:tc>
        <w:tc>
          <w:tcPr>
            <w:tcW w:w="2980" w:type="dxa"/>
            <w:gridSpan w:val="2"/>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
                <w:szCs w:val="2"/>
              </w:rPr>
            </w:pPr>
          </w:p>
        </w:tc>
        <w:tc>
          <w:tcPr>
            <w:tcW w:w="2340" w:type="dxa"/>
            <w:gridSpan w:val="2"/>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
                <w:szCs w:val="2"/>
              </w:rPr>
            </w:pPr>
          </w:p>
        </w:tc>
        <w:tc>
          <w:tcPr>
            <w:tcW w:w="1880" w:type="dxa"/>
            <w:gridSpan w:val="2"/>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
                <w:szCs w:val="2"/>
              </w:rPr>
            </w:pPr>
          </w:p>
        </w:tc>
      </w:tr>
      <w:tr w:rsidR="00F36557" w:rsidRPr="00217447" w:rsidTr="00E80491">
        <w:trPr>
          <w:gridAfter w:val="1"/>
          <w:wAfter w:w="581" w:type="dxa"/>
          <w:trHeight w:val="320"/>
          <w:jc w:val="center"/>
        </w:trPr>
        <w:tc>
          <w:tcPr>
            <w:tcW w:w="1079"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120"/>
              <w:rPr>
                <w:rFonts w:eastAsiaTheme="minorEastAsia"/>
                <w:color w:val="000000" w:themeColor="text1"/>
                <w:szCs w:val="24"/>
              </w:rPr>
            </w:pPr>
            <w:r w:rsidRPr="00217447">
              <w:rPr>
                <w:rFonts w:eastAsiaTheme="minorEastAsia"/>
                <w:color w:val="000000" w:themeColor="text1"/>
                <w:szCs w:val="24"/>
              </w:rPr>
              <w:t>1</w:t>
            </w:r>
          </w:p>
        </w:tc>
        <w:tc>
          <w:tcPr>
            <w:tcW w:w="29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2</w:t>
            </w:r>
          </w:p>
        </w:tc>
        <w:tc>
          <w:tcPr>
            <w:tcW w:w="23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3</w:t>
            </w:r>
          </w:p>
        </w:tc>
        <w:tc>
          <w:tcPr>
            <w:tcW w:w="1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4</w:t>
            </w:r>
          </w:p>
        </w:tc>
      </w:tr>
      <w:tr w:rsidR="00F36557" w:rsidRPr="00217447" w:rsidTr="00E80491">
        <w:trPr>
          <w:trHeight w:val="366"/>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40" w:type="dxa"/>
            <w:gridSpan w:val="2"/>
            <w:tcBorders>
              <w:top w:val="single" w:sz="8" w:space="0" w:color="auto"/>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40"/>
              <w:rPr>
                <w:rFonts w:eastAsiaTheme="minorEastAsia"/>
                <w:color w:val="000000" w:themeColor="text1"/>
                <w:szCs w:val="24"/>
              </w:rPr>
            </w:pPr>
            <w:r w:rsidRPr="00217447">
              <w:rPr>
                <w:rFonts w:eastAsiaTheme="minorEastAsia"/>
                <w:color w:val="000000" w:themeColor="text1"/>
                <w:szCs w:val="24"/>
              </w:rPr>
              <w:t>M 10</w:t>
            </w:r>
          </w:p>
        </w:tc>
        <w:tc>
          <w:tcPr>
            <w:tcW w:w="2980" w:type="dxa"/>
            <w:gridSpan w:val="2"/>
            <w:tcBorders>
              <w:top w:val="single" w:sz="8" w:space="0" w:color="auto"/>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7.0</w:t>
            </w:r>
          </w:p>
        </w:tc>
        <w:tc>
          <w:tcPr>
            <w:tcW w:w="2340" w:type="dxa"/>
            <w:gridSpan w:val="2"/>
            <w:tcBorders>
              <w:top w:val="single" w:sz="8" w:space="0" w:color="auto"/>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1.2</w:t>
            </w:r>
          </w:p>
        </w:tc>
        <w:tc>
          <w:tcPr>
            <w:tcW w:w="1880" w:type="dxa"/>
            <w:gridSpan w:val="2"/>
            <w:tcBorders>
              <w:top w:val="single" w:sz="8" w:space="0" w:color="auto"/>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1.7</w:t>
            </w:r>
          </w:p>
        </w:tc>
      </w:tr>
      <w:tr w:rsidR="00F36557" w:rsidRPr="00217447" w:rsidTr="00E80491">
        <w:trPr>
          <w:trHeight w:val="288"/>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40"/>
              <w:rPr>
                <w:rFonts w:eastAsiaTheme="minorEastAsia"/>
                <w:color w:val="000000" w:themeColor="text1"/>
                <w:szCs w:val="24"/>
              </w:rPr>
            </w:pPr>
            <w:r w:rsidRPr="00217447">
              <w:rPr>
                <w:rFonts w:eastAsiaTheme="minorEastAsia"/>
                <w:color w:val="000000" w:themeColor="text1"/>
                <w:szCs w:val="24"/>
              </w:rPr>
              <w:t>M 15</w:t>
            </w:r>
          </w:p>
        </w:tc>
        <w:tc>
          <w:tcPr>
            <w:tcW w:w="29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10.0</w:t>
            </w:r>
          </w:p>
        </w:tc>
        <w:tc>
          <w:tcPr>
            <w:tcW w:w="23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1.5</w:t>
            </w:r>
          </w:p>
        </w:tc>
        <w:tc>
          <w:tcPr>
            <w:tcW w:w="1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2.1</w:t>
            </w:r>
          </w:p>
        </w:tc>
      </w:tr>
      <w:tr w:rsidR="00F36557" w:rsidRPr="00217447" w:rsidTr="00E80491">
        <w:trPr>
          <w:trHeight w:val="288"/>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40"/>
              <w:rPr>
                <w:rFonts w:eastAsiaTheme="minorEastAsia"/>
                <w:color w:val="000000" w:themeColor="text1"/>
                <w:szCs w:val="24"/>
              </w:rPr>
            </w:pPr>
            <w:r w:rsidRPr="00217447">
              <w:rPr>
                <w:rFonts w:eastAsiaTheme="minorEastAsia"/>
                <w:color w:val="000000" w:themeColor="text1"/>
                <w:szCs w:val="24"/>
              </w:rPr>
              <w:t>M 20</w:t>
            </w:r>
          </w:p>
        </w:tc>
        <w:tc>
          <w:tcPr>
            <w:tcW w:w="29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13.5</w:t>
            </w:r>
          </w:p>
        </w:tc>
        <w:tc>
          <w:tcPr>
            <w:tcW w:w="23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1.7</w:t>
            </w:r>
          </w:p>
        </w:tc>
        <w:tc>
          <w:tcPr>
            <w:tcW w:w="1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2.4</w:t>
            </w:r>
          </w:p>
        </w:tc>
      </w:tr>
      <w:tr w:rsidR="00F36557" w:rsidRPr="00217447" w:rsidTr="00E80491">
        <w:trPr>
          <w:trHeight w:val="288"/>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40"/>
              <w:rPr>
                <w:rFonts w:eastAsiaTheme="minorEastAsia"/>
                <w:color w:val="000000" w:themeColor="text1"/>
                <w:szCs w:val="24"/>
              </w:rPr>
            </w:pPr>
            <w:r w:rsidRPr="00217447">
              <w:rPr>
                <w:rFonts w:eastAsiaTheme="minorEastAsia"/>
                <w:color w:val="000000" w:themeColor="text1"/>
                <w:szCs w:val="24"/>
              </w:rPr>
              <w:t>M 25</w:t>
            </w:r>
          </w:p>
        </w:tc>
        <w:tc>
          <w:tcPr>
            <w:tcW w:w="29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17.0</w:t>
            </w:r>
          </w:p>
        </w:tc>
        <w:tc>
          <w:tcPr>
            <w:tcW w:w="23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1.9</w:t>
            </w:r>
          </w:p>
        </w:tc>
        <w:tc>
          <w:tcPr>
            <w:tcW w:w="1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2.7</w:t>
            </w:r>
          </w:p>
        </w:tc>
      </w:tr>
      <w:tr w:rsidR="00F36557" w:rsidRPr="00217447" w:rsidTr="00E80491">
        <w:trPr>
          <w:trHeight w:val="288"/>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40"/>
              <w:rPr>
                <w:rFonts w:eastAsiaTheme="minorEastAsia"/>
                <w:color w:val="000000" w:themeColor="text1"/>
                <w:szCs w:val="24"/>
              </w:rPr>
            </w:pPr>
            <w:r w:rsidRPr="00217447">
              <w:rPr>
                <w:rFonts w:eastAsiaTheme="minorEastAsia"/>
                <w:color w:val="000000" w:themeColor="text1"/>
                <w:szCs w:val="24"/>
              </w:rPr>
              <w:t>M 30</w:t>
            </w:r>
          </w:p>
        </w:tc>
        <w:tc>
          <w:tcPr>
            <w:tcW w:w="29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20.0</w:t>
            </w:r>
          </w:p>
        </w:tc>
        <w:tc>
          <w:tcPr>
            <w:tcW w:w="23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2.1</w:t>
            </w:r>
          </w:p>
        </w:tc>
        <w:tc>
          <w:tcPr>
            <w:tcW w:w="1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3.0</w:t>
            </w:r>
          </w:p>
        </w:tc>
      </w:tr>
      <w:tr w:rsidR="00F36557" w:rsidRPr="00217447" w:rsidTr="00E80491">
        <w:trPr>
          <w:trHeight w:val="288"/>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16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40"/>
              <w:rPr>
                <w:rFonts w:eastAsiaTheme="minorEastAsia"/>
                <w:color w:val="000000" w:themeColor="text1"/>
                <w:szCs w:val="24"/>
              </w:rPr>
            </w:pPr>
            <w:r w:rsidRPr="00217447">
              <w:rPr>
                <w:rFonts w:eastAsiaTheme="minorEastAsia"/>
                <w:color w:val="000000" w:themeColor="text1"/>
                <w:szCs w:val="24"/>
              </w:rPr>
              <w:t>M 35</w:t>
            </w:r>
          </w:p>
        </w:tc>
        <w:tc>
          <w:tcPr>
            <w:tcW w:w="29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23.5</w:t>
            </w:r>
          </w:p>
        </w:tc>
        <w:tc>
          <w:tcPr>
            <w:tcW w:w="234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2.3</w:t>
            </w:r>
          </w:p>
        </w:tc>
        <w:tc>
          <w:tcPr>
            <w:tcW w:w="188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3.2</w:t>
            </w:r>
          </w:p>
        </w:tc>
      </w:tr>
      <w:tr w:rsidR="00F36557" w:rsidRPr="00217447" w:rsidTr="00E80491">
        <w:trPr>
          <w:trHeight w:val="273"/>
          <w:jc w:val="center"/>
        </w:trPr>
        <w:tc>
          <w:tcPr>
            <w:tcW w:w="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23"/>
                <w:szCs w:val="23"/>
              </w:rPr>
            </w:pPr>
          </w:p>
        </w:tc>
        <w:tc>
          <w:tcPr>
            <w:tcW w:w="1640" w:type="dxa"/>
            <w:gridSpan w:val="2"/>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ind w:left="340"/>
              <w:rPr>
                <w:rFonts w:eastAsiaTheme="minorEastAsia"/>
                <w:color w:val="000000" w:themeColor="text1"/>
                <w:szCs w:val="24"/>
              </w:rPr>
            </w:pPr>
            <w:r w:rsidRPr="00217447">
              <w:rPr>
                <w:rFonts w:eastAsiaTheme="minorEastAsia"/>
                <w:color w:val="000000" w:themeColor="text1"/>
                <w:szCs w:val="24"/>
              </w:rPr>
              <w:t>M 40</w:t>
            </w:r>
          </w:p>
        </w:tc>
        <w:tc>
          <w:tcPr>
            <w:tcW w:w="2980" w:type="dxa"/>
            <w:gridSpan w:val="2"/>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ind w:left="400"/>
              <w:rPr>
                <w:rFonts w:eastAsiaTheme="minorEastAsia"/>
                <w:color w:val="000000" w:themeColor="text1"/>
                <w:szCs w:val="24"/>
              </w:rPr>
            </w:pPr>
            <w:r w:rsidRPr="00217447">
              <w:rPr>
                <w:rFonts w:eastAsiaTheme="minorEastAsia"/>
                <w:color w:val="000000" w:themeColor="text1"/>
                <w:szCs w:val="24"/>
              </w:rPr>
              <w:t>27.0</w:t>
            </w:r>
          </w:p>
        </w:tc>
        <w:tc>
          <w:tcPr>
            <w:tcW w:w="2340" w:type="dxa"/>
            <w:gridSpan w:val="2"/>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2.5</w:t>
            </w:r>
          </w:p>
        </w:tc>
        <w:tc>
          <w:tcPr>
            <w:tcW w:w="1880" w:type="dxa"/>
            <w:gridSpan w:val="2"/>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ind w:left="380"/>
              <w:rPr>
                <w:rFonts w:eastAsiaTheme="minorEastAsia"/>
                <w:color w:val="000000" w:themeColor="text1"/>
                <w:szCs w:val="24"/>
              </w:rPr>
            </w:pPr>
            <w:r w:rsidRPr="00217447">
              <w:rPr>
                <w:rFonts w:eastAsiaTheme="minorEastAsia"/>
                <w:color w:val="000000" w:themeColor="text1"/>
                <w:szCs w:val="24"/>
              </w:rPr>
              <w:t>3.4</w:t>
            </w:r>
          </w:p>
        </w:tc>
      </w:tr>
    </w:tbl>
    <w:p w:rsidR="004121A3" w:rsidRPr="00217447" w:rsidRDefault="004121A3" w:rsidP="00106884">
      <w:pPr>
        <w:widowControl w:val="0"/>
        <w:overflowPunct w:val="0"/>
        <w:autoSpaceDE w:val="0"/>
        <w:autoSpaceDN w:val="0"/>
        <w:adjustRightInd w:val="0"/>
        <w:spacing w:line="360" w:lineRule="auto"/>
        <w:ind w:right="6320"/>
        <w:rPr>
          <w:rFonts w:eastAsiaTheme="minorEastAsia"/>
          <w:b/>
          <w:bCs/>
          <w:color w:val="000000" w:themeColor="text1"/>
          <w:szCs w:val="24"/>
        </w:rPr>
      </w:pPr>
      <w:bookmarkStart w:id="66" w:name="page180"/>
      <w:bookmarkEnd w:id="66"/>
    </w:p>
    <w:p w:rsidR="00C6236E" w:rsidRPr="00217447" w:rsidRDefault="00C6236E" w:rsidP="00E80491">
      <w:pPr>
        <w:widowControl w:val="0"/>
        <w:overflowPunct w:val="0"/>
        <w:autoSpaceDE w:val="0"/>
        <w:autoSpaceDN w:val="0"/>
        <w:adjustRightInd w:val="0"/>
        <w:spacing w:line="360" w:lineRule="auto"/>
        <w:ind w:right="6320"/>
        <w:rPr>
          <w:rFonts w:eastAsiaTheme="minorEastAsia"/>
          <w:color w:val="000000" w:themeColor="text1"/>
          <w:szCs w:val="24"/>
        </w:rPr>
      </w:pPr>
      <w:r w:rsidRPr="00217447">
        <w:rPr>
          <w:rFonts w:eastAsiaTheme="minorEastAsia"/>
          <w:b/>
          <w:bCs/>
          <w:color w:val="000000" w:themeColor="text1"/>
          <w:szCs w:val="24"/>
        </w:rPr>
        <w:t>FREQUENCY OF SAMPLING Sampling Procedure:</w:t>
      </w:r>
    </w:p>
    <w:p w:rsidR="00C6236E" w:rsidRPr="00217447" w:rsidRDefault="00C6236E" w:rsidP="00106884">
      <w:pPr>
        <w:widowControl w:val="0"/>
        <w:overflowPunct w:val="0"/>
        <w:autoSpaceDE w:val="0"/>
        <w:autoSpaceDN w:val="0"/>
        <w:adjustRightInd w:val="0"/>
        <w:spacing w:line="360" w:lineRule="auto"/>
        <w:ind w:right="20"/>
        <w:jc w:val="both"/>
        <w:rPr>
          <w:rFonts w:eastAsiaTheme="minorEastAsia"/>
          <w:color w:val="000000" w:themeColor="text1"/>
          <w:szCs w:val="24"/>
        </w:rPr>
      </w:pPr>
      <w:r w:rsidRPr="00217447">
        <w:rPr>
          <w:rFonts w:eastAsiaTheme="minorEastAsia"/>
          <w:color w:val="000000" w:themeColor="text1"/>
          <w:szCs w:val="24"/>
        </w:rPr>
        <w:t>A random sampling procedure shall be adopted to ensure that each concrete batch shall have a reasonable chance of being tested; that is, the sampling should be spread over the entire period of concreting and cover all mixing units.</w:t>
      </w:r>
    </w:p>
    <w:p w:rsidR="00A43A33" w:rsidRPr="00217447" w:rsidRDefault="00A43A33" w:rsidP="00106884">
      <w:pPr>
        <w:widowControl w:val="0"/>
        <w:overflowPunct w:val="0"/>
        <w:autoSpaceDE w:val="0"/>
        <w:autoSpaceDN w:val="0"/>
        <w:adjustRightInd w:val="0"/>
        <w:spacing w:line="360" w:lineRule="auto"/>
        <w:ind w:right="20"/>
        <w:jc w:val="both"/>
        <w:rPr>
          <w:rFonts w:eastAsiaTheme="minorEastAsia"/>
          <w:color w:val="000000" w:themeColor="text1"/>
          <w:szCs w:val="24"/>
        </w:rPr>
      </w:pPr>
    </w:p>
    <w:p w:rsidR="00A43A33" w:rsidRPr="00217447" w:rsidRDefault="00A43A33" w:rsidP="00106884">
      <w:pPr>
        <w:widowControl w:val="0"/>
        <w:overflowPunct w:val="0"/>
        <w:autoSpaceDE w:val="0"/>
        <w:autoSpaceDN w:val="0"/>
        <w:adjustRightInd w:val="0"/>
        <w:spacing w:line="360" w:lineRule="auto"/>
        <w:ind w:right="20"/>
        <w:jc w:val="both"/>
        <w:rPr>
          <w:rFonts w:eastAsiaTheme="minorEastAsia"/>
          <w:color w:val="000000" w:themeColor="text1"/>
          <w:szCs w:val="24"/>
        </w:rPr>
      </w:pP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b/>
          <w:bCs/>
          <w:color w:val="000000" w:themeColor="text1"/>
          <w:szCs w:val="24"/>
        </w:rPr>
        <w:t>Frequency:</w:t>
      </w:r>
    </w:p>
    <w:p w:rsidR="00C6236E" w:rsidRPr="00217447" w:rsidRDefault="00C6236E" w:rsidP="00106884">
      <w:pPr>
        <w:widowControl w:val="0"/>
        <w:overflowPunct w:val="0"/>
        <w:autoSpaceDE w:val="0"/>
        <w:autoSpaceDN w:val="0"/>
        <w:adjustRightInd w:val="0"/>
        <w:spacing w:line="360" w:lineRule="auto"/>
        <w:jc w:val="both"/>
        <w:rPr>
          <w:rFonts w:eastAsiaTheme="minorEastAsia"/>
          <w:color w:val="000000" w:themeColor="text1"/>
          <w:szCs w:val="24"/>
        </w:rPr>
      </w:pPr>
      <w:r w:rsidRPr="00217447">
        <w:rPr>
          <w:rFonts w:eastAsiaTheme="minorEastAsia"/>
          <w:color w:val="000000" w:themeColor="text1"/>
          <w:szCs w:val="24"/>
        </w:rPr>
        <w:t>The minimum frequency of sampling of concrete of each grade shall be in accordance with the following:</w:t>
      </w:r>
    </w:p>
    <w:p w:rsidR="00C6236E" w:rsidRPr="00217447" w:rsidRDefault="00FE7F72" w:rsidP="00106884">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80" o:spid="_x0000_s2061" style="position:absolute;z-index:-251650048;visibility:visible;mso-wrap-distance-top:-6e-5mm;mso-wrap-distance-bottom:-6e-5mm" from="22.2pt,4.1pt" to="481.45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" o:allowincell="f" strokeweight=".96pt"/>
        </w:pict>
      </w:r>
    </w:p>
    <w:tbl>
      <w:tblPr>
        <w:tblW w:w="0" w:type="auto"/>
        <w:tblInd w:w="440" w:type="dxa"/>
        <w:tblLayout w:type="fixed"/>
        <w:tblCellMar>
          <w:left w:w="0" w:type="dxa"/>
          <w:right w:w="0" w:type="dxa"/>
        </w:tblCellMar>
        <w:tblLook w:val="0000"/>
      </w:tblPr>
      <w:tblGrid>
        <w:gridCol w:w="3720"/>
        <w:gridCol w:w="1680"/>
        <w:gridCol w:w="3780"/>
      </w:tblGrid>
      <w:tr w:rsidR="00F36557" w:rsidRPr="00217447" w:rsidTr="002A37E4">
        <w:trPr>
          <w:trHeight w:val="276"/>
        </w:trPr>
        <w:tc>
          <w:tcPr>
            <w:tcW w:w="3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Quantity of Concrete</w:t>
            </w:r>
          </w:p>
        </w:tc>
        <w:tc>
          <w:tcPr>
            <w:tcW w:w="546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500"/>
              <w:rPr>
                <w:rFonts w:eastAsiaTheme="minorEastAsia"/>
                <w:color w:val="000000" w:themeColor="text1"/>
                <w:szCs w:val="24"/>
              </w:rPr>
            </w:pPr>
            <w:r w:rsidRPr="00217447">
              <w:rPr>
                <w:rFonts w:eastAsiaTheme="minorEastAsia"/>
                <w:color w:val="000000" w:themeColor="text1"/>
                <w:szCs w:val="24"/>
              </w:rPr>
              <w:t>Number of</w:t>
            </w:r>
          </w:p>
        </w:tc>
      </w:tr>
      <w:tr w:rsidR="00F36557" w:rsidRPr="00217447" w:rsidTr="002A37E4">
        <w:trPr>
          <w:trHeight w:val="288"/>
        </w:trPr>
        <w:tc>
          <w:tcPr>
            <w:tcW w:w="3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in the work, Cum.</w:t>
            </w:r>
          </w:p>
        </w:tc>
        <w:tc>
          <w:tcPr>
            <w:tcW w:w="546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500"/>
              <w:rPr>
                <w:rFonts w:eastAsiaTheme="minorEastAsia"/>
                <w:color w:val="000000" w:themeColor="text1"/>
                <w:szCs w:val="24"/>
              </w:rPr>
            </w:pPr>
            <w:r w:rsidRPr="00217447">
              <w:rPr>
                <w:rFonts w:eastAsiaTheme="minorEastAsia"/>
                <w:color w:val="000000" w:themeColor="text1"/>
                <w:szCs w:val="24"/>
              </w:rPr>
              <w:t>Samples</w:t>
            </w:r>
          </w:p>
        </w:tc>
      </w:tr>
      <w:tr w:rsidR="00F36557" w:rsidRPr="00217447" w:rsidTr="002A37E4">
        <w:trPr>
          <w:trHeight w:val="71"/>
        </w:trPr>
        <w:tc>
          <w:tcPr>
            <w:tcW w:w="372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6"/>
                <w:szCs w:val="6"/>
              </w:rPr>
            </w:pPr>
          </w:p>
        </w:tc>
        <w:tc>
          <w:tcPr>
            <w:tcW w:w="168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6"/>
                <w:szCs w:val="6"/>
              </w:rPr>
            </w:pPr>
          </w:p>
        </w:tc>
        <w:tc>
          <w:tcPr>
            <w:tcW w:w="3780" w:type="dxa"/>
            <w:tcBorders>
              <w:top w:val="nil"/>
              <w:left w:val="nil"/>
              <w:bottom w:val="single" w:sz="8" w:space="0" w:color="auto"/>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 w:val="6"/>
                <w:szCs w:val="6"/>
              </w:rPr>
            </w:pPr>
          </w:p>
        </w:tc>
      </w:tr>
      <w:tr w:rsidR="00F36557" w:rsidRPr="00217447" w:rsidTr="002A37E4">
        <w:trPr>
          <w:trHeight w:val="310"/>
        </w:trPr>
        <w:tc>
          <w:tcPr>
            <w:tcW w:w="3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1.50</w:t>
            </w:r>
          </w:p>
        </w:tc>
        <w:tc>
          <w:tcPr>
            <w:tcW w:w="16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500"/>
              <w:rPr>
                <w:rFonts w:eastAsiaTheme="minorEastAsia"/>
                <w:color w:val="000000" w:themeColor="text1"/>
                <w:szCs w:val="24"/>
              </w:rPr>
            </w:pPr>
            <w:r w:rsidRPr="00217447">
              <w:rPr>
                <w:rFonts w:eastAsiaTheme="minorEastAsia"/>
                <w:color w:val="000000" w:themeColor="text1"/>
                <w:szCs w:val="24"/>
              </w:rPr>
              <w:t>1</w:t>
            </w:r>
          </w:p>
        </w:tc>
        <w:tc>
          <w:tcPr>
            <w:tcW w:w="37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288"/>
        </w:trPr>
        <w:tc>
          <w:tcPr>
            <w:tcW w:w="3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6.15</w:t>
            </w:r>
          </w:p>
        </w:tc>
        <w:tc>
          <w:tcPr>
            <w:tcW w:w="16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500"/>
              <w:rPr>
                <w:rFonts w:eastAsiaTheme="minorEastAsia"/>
                <w:color w:val="000000" w:themeColor="text1"/>
                <w:szCs w:val="24"/>
              </w:rPr>
            </w:pPr>
            <w:r w:rsidRPr="00217447">
              <w:rPr>
                <w:rFonts w:eastAsiaTheme="minorEastAsia"/>
                <w:color w:val="000000" w:themeColor="text1"/>
                <w:szCs w:val="24"/>
              </w:rPr>
              <w:t>2</w:t>
            </w:r>
          </w:p>
        </w:tc>
        <w:tc>
          <w:tcPr>
            <w:tcW w:w="37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288"/>
        </w:trPr>
        <w:tc>
          <w:tcPr>
            <w:tcW w:w="3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6.30</w:t>
            </w:r>
          </w:p>
        </w:tc>
        <w:tc>
          <w:tcPr>
            <w:tcW w:w="16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500"/>
              <w:rPr>
                <w:rFonts w:eastAsiaTheme="minorEastAsia"/>
                <w:color w:val="000000" w:themeColor="text1"/>
                <w:szCs w:val="24"/>
              </w:rPr>
            </w:pPr>
            <w:r w:rsidRPr="00217447">
              <w:rPr>
                <w:rFonts w:eastAsiaTheme="minorEastAsia"/>
                <w:color w:val="000000" w:themeColor="text1"/>
                <w:szCs w:val="24"/>
              </w:rPr>
              <w:t>3</w:t>
            </w:r>
          </w:p>
        </w:tc>
        <w:tc>
          <w:tcPr>
            <w:tcW w:w="37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288"/>
        </w:trPr>
        <w:tc>
          <w:tcPr>
            <w:tcW w:w="3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31.50</w:t>
            </w:r>
          </w:p>
        </w:tc>
        <w:tc>
          <w:tcPr>
            <w:tcW w:w="16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500"/>
              <w:rPr>
                <w:rFonts w:eastAsiaTheme="minorEastAsia"/>
                <w:color w:val="000000" w:themeColor="text1"/>
                <w:szCs w:val="24"/>
              </w:rPr>
            </w:pPr>
            <w:r w:rsidRPr="00217447">
              <w:rPr>
                <w:rFonts w:eastAsiaTheme="minorEastAsia"/>
                <w:color w:val="000000" w:themeColor="text1"/>
                <w:szCs w:val="24"/>
              </w:rPr>
              <w:t>4</w:t>
            </w:r>
          </w:p>
        </w:tc>
        <w:tc>
          <w:tcPr>
            <w:tcW w:w="37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r>
      <w:tr w:rsidR="00F36557" w:rsidRPr="00217447" w:rsidTr="002A37E4">
        <w:trPr>
          <w:trHeight w:val="288"/>
        </w:trPr>
        <w:tc>
          <w:tcPr>
            <w:tcW w:w="3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20"/>
              <w:rPr>
                <w:rFonts w:eastAsiaTheme="minorEastAsia"/>
                <w:color w:val="000000" w:themeColor="text1"/>
                <w:szCs w:val="24"/>
              </w:rPr>
            </w:pPr>
            <w:r w:rsidRPr="00217447">
              <w:rPr>
                <w:rFonts w:eastAsiaTheme="minorEastAsia"/>
                <w:color w:val="000000" w:themeColor="text1"/>
                <w:szCs w:val="24"/>
              </w:rPr>
              <w:t>51 and above</w:t>
            </w:r>
          </w:p>
        </w:tc>
        <w:tc>
          <w:tcPr>
            <w:tcW w:w="16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500"/>
              <w:rPr>
                <w:rFonts w:eastAsiaTheme="minorEastAsia"/>
                <w:color w:val="000000" w:themeColor="text1"/>
                <w:szCs w:val="24"/>
              </w:rPr>
            </w:pPr>
            <w:r w:rsidRPr="00217447">
              <w:rPr>
                <w:rFonts w:eastAsiaTheme="minorEastAsia"/>
                <w:color w:val="000000" w:themeColor="text1"/>
                <w:szCs w:val="24"/>
              </w:rPr>
              <w:t>4</w:t>
            </w:r>
          </w:p>
        </w:tc>
        <w:tc>
          <w:tcPr>
            <w:tcW w:w="378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w w:val="98"/>
                <w:szCs w:val="24"/>
              </w:rPr>
              <w:t>plus one additional sample for each</w:t>
            </w:r>
          </w:p>
        </w:tc>
      </w:tr>
      <w:tr w:rsidR="00F36557" w:rsidRPr="00217447" w:rsidTr="002A37E4">
        <w:trPr>
          <w:trHeight w:val="288"/>
        </w:trPr>
        <w:tc>
          <w:tcPr>
            <w:tcW w:w="3720" w:type="dxa"/>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tc>
        <w:tc>
          <w:tcPr>
            <w:tcW w:w="5460" w:type="dxa"/>
            <w:gridSpan w:val="2"/>
            <w:tcBorders>
              <w:top w:val="nil"/>
              <w:left w:val="nil"/>
              <w:bottom w:val="nil"/>
              <w:right w:val="nil"/>
            </w:tcBorders>
            <w:vAlign w:val="bottom"/>
          </w:tcPr>
          <w:p w:rsidR="00C6236E" w:rsidRPr="00217447" w:rsidRDefault="00C6236E" w:rsidP="00106884">
            <w:pPr>
              <w:widowControl w:val="0"/>
              <w:autoSpaceDE w:val="0"/>
              <w:autoSpaceDN w:val="0"/>
              <w:adjustRightInd w:val="0"/>
              <w:spacing w:line="360" w:lineRule="auto"/>
              <w:ind w:left="1500"/>
              <w:rPr>
                <w:rFonts w:eastAsiaTheme="minorEastAsia"/>
                <w:color w:val="000000" w:themeColor="text1"/>
                <w:szCs w:val="24"/>
              </w:rPr>
            </w:pPr>
            <w:r w:rsidRPr="00217447">
              <w:rPr>
                <w:rFonts w:eastAsiaTheme="minorEastAsia"/>
                <w:color w:val="000000" w:themeColor="text1"/>
                <w:szCs w:val="24"/>
              </w:rPr>
              <w:t>additional 50 cum or part thereof.</w:t>
            </w:r>
          </w:p>
        </w:tc>
      </w:tr>
    </w:tbl>
    <w:p w:rsidR="00C6236E" w:rsidRPr="00217447" w:rsidRDefault="00FE7F72" w:rsidP="00106884">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81" o:spid="_x0000_s2060" style="position:absolute;z-index:-251649024;visibility:visible;mso-wrap-distance-top:-6e-5mm;mso-wrap-distance-bottom:-6e-5mm;mso-position-horizontal-relative:text;mso-position-vertical-relative:text" from="22.2pt,8.35pt" to="481.45pt,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" o:allowincell="f" strokeweight=".96pt"/>
        </w:pic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NOTE:At least one sample shall be taken from each shift.</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b/>
          <w:bCs/>
          <w:color w:val="000000" w:themeColor="text1"/>
          <w:szCs w:val="24"/>
        </w:rPr>
        <w:t>TEST SPECIMEN:</w:t>
      </w:r>
    </w:p>
    <w:p w:rsidR="00C6236E" w:rsidRPr="00217447" w:rsidRDefault="00C6236E" w:rsidP="00106884">
      <w:pPr>
        <w:widowControl w:val="0"/>
        <w:overflowPunct w:val="0"/>
        <w:autoSpaceDE w:val="0"/>
        <w:autoSpaceDN w:val="0"/>
        <w:adjustRightInd w:val="0"/>
        <w:spacing w:line="360" w:lineRule="auto"/>
        <w:jc w:val="both"/>
        <w:rPr>
          <w:rFonts w:eastAsiaTheme="minorEastAsia"/>
          <w:color w:val="000000" w:themeColor="text1"/>
          <w:szCs w:val="24"/>
        </w:rPr>
      </w:pPr>
      <w:r w:rsidRPr="00217447">
        <w:rPr>
          <w:rFonts w:eastAsiaTheme="minorEastAsia"/>
          <w:color w:val="000000" w:themeColor="text1"/>
          <w:szCs w:val="24"/>
        </w:rPr>
        <w:t>Three test specimens shall be made from each sample for testing at 28 days. Additional cubes may be required for various purposes. Such as to determine the strength of concrete at 7 days or at the time of striking the formwork, or to determine the duration of curing, or to check the testing error. Additional cubes may also be required for testing cubes cured by accelerated methods as described in IS:9013-1978*. The specimen shall be tested as described in IS:516-1959.</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b/>
          <w:bCs/>
          <w:color w:val="000000" w:themeColor="text1"/>
          <w:szCs w:val="24"/>
        </w:rPr>
        <w:t>TEST STRENGTH OF SAMPLE:</w:t>
      </w:r>
    </w:p>
    <w:p w:rsidR="00C6236E" w:rsidRPr="00217447" w:rsidRDefault="00C6236E" w:rsidP="00106884">
      <w:pPr>
        <w:widowControl w:val="0"/>
        <w:overflowPunct w:val="0"/>
        <w:autoSpaceDE w:val="0"/>
        <w:autoSpaceDN w:val="0"/>
        <w:adjustRightInd w:val="0"/>
        <w:spacing w:line="360" w:lineRule="auto"/>
        <w:ind w:right="20"/>
        <w:jc w:val="both"/>
        <w:rPr>
          <w:rFonts w:eastAsiaTheme="minorEastAsia"/>
          <w:color w:val="000000" w:themeColor="text1"/>
          <w:szCs w:val="24"/>
        </w:rPr>
      </w:pPr>
      <w:r w:rsidRPr="00217447">
        <w:rPr>
          <w:rFonts w:eastAsiaTheme="minorEastAsia"/>
          <w:color w:val="000000" w:themeColor="text1"/>
          <w:szCs w:val="24"/>
        </w:rPr>
        <w:t>The test strength of the sample shall be the average of the strength of three specimen. The individual variation should not be more than plus or minus 15 percent of the average.</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b/>
          <w:bCs/>
          <w:color w:val="000000" w:themeColor="text1"/>
          <w:szCs w:val="24"/>
        </w:rPr>
        <w:t>STANDARD DEVIATION:</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Provision made under para 3.7.5 shall apply.</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b/>
          <w:bCs/>
          <w:color w:val="000000" w:themeColor="text1"/>
          <w:szCs w:val="24"/>
        </w:rPr>
        <w:t>ACCEPTANCE CRITERIA:</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The provision made under para 3.7.6 shall apply.</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b/>
          <w:bCs/>
          <w:color w:val="000000" w:themeColor="text1"/>
          <w:szCs w:val="24"/>
        </w:rPr>
        <w:t>CORE TEST</w:t>
      </w:r>
    </w:p>
    <w:p w:rsidR="00C6236E" w:rsidRPr="00217447" w:rsidRDefault="00C6236E" w:rsidP="00E80491">
      <w:pPr>
        <w:widowControl w:val="0"/>
        <w:overflowPunct w:val="0"/>
        <w:autoSpaceDE w:val="0"/>
        <w:autoSpaceDN w:val="0"/>
        <w:adjustRightInd w:val="0"/>
        <w:spacing w:line="360" w:lineRule="auto"/>
        <w:ind w:right="20"/>
        <w:jc w:val="both"/>
        <w:rPr>
          <w:rFonts w:eastAsiaTheme="minorEastAsia"/>
          <w:color w:val="000000" w:themeColor="text1"/>
          <w:szCs w:val="24"/>
        </w:rPr>
      </w:pPr>
      <w:r w:rsidRPr="00217447">
        <w:rPr>
          <w:rFonts w:eastAsiaTheme="minorEastAsia"/>
          <w:color w:val="000000" w:themeColor="text1"/>
          <w:szCs w:val="24"/>
        </w:rPr>
        <w:t>The locations at which cores are to be taken and the number of cores required shall be at the discretion of the Engineer-in-charge and shall be representative of the whole of concrete concerned. In no case, however, fewer than three cores shall be tested.</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Cores shall be prepared and tested as described in IS:516-1959*.</w:t>
      </w:r>
    </w:p>
    <w:p w:rsidR="00C6236E" w:rsidRPr="00217447" w:rsidRDefault="00C6236E" w:rsidP="00106884">
      <w:pPr>
        <w:widowControl w:val="0"/>
        <w:overflowPunct w:val="0"/>
        <w:autoSpaceDE w:val="0"/>
        <w:autoSpaceDN w:val="0"/>
        <w:adjustRightInd w:val="0"/>
        <w:spacing w:line="360" w:lineRule="auto"/>
        <w:jc w:val="both"/>
        <w:rPr>
          <w:rFonts w:eastAsiaTheme="minorEastAsia"/>
          <w:color w:val="000000" w:themeColor="text1"/>
          <w:szCs w:val="24"/>
        </w:rPr>
      </w:pPr>
      <w:r w:rsidRPr="00217447">
        <w:rPr>
          <w:rFonts w:eastAsiaTheme="minorEastAsia"/>
          <w:color w:val="000000" w:themeColor="text1"/>
          <w:szCs w:val="24"/>
        </w:rPr>
        <w:t>Concrete in the member represented by a core test shall be considered acceptable if the average equivalent cube strength of the cores is equal to atleast 85 per cent of the cube strength of the grade of concrete specified for the corresponding age and no individual core has a strength less than 75 per cent.</w:t>
      </w:r>
    </w:p>
    <w:p w:rsidR="00C6236E" w:rsidRPr="00217447" w:rsidRDefault="00C6236E" w:rsidP="00106884">
      <w:pPr>
        <w:widowControl w:val="0"/>
        <w:overflowPunct w:val="0"/>
        <w:autoSpaceDE w:val="0"/>
        <w:autoSpaceDN w:val="0"/>
        <w:adjustRightInd w:val="0"/>
        <w:spacing w:line="360" w:lineRule="auto"/>
        <w:ind w:left="9"/>
        <w:jc w:val="both"/>
        <w:rPr>
          <w:rFonts w:eastAsiaTheme="minorEastAsia"/>
          <w:color w:val="000000" w:themeColor="text1"/>
          <w:szCs w:val="24"/>
        </w:rPr>
      </w:pPr>
      <w:bookmarkStart w:id="67" w:name="page181"/>
      <w:bookmarkEnd w:id="67"/>
      <w:r w:rsidRPr="00217447">
        <w:rPr>
          <w:rFonts w:eastAsiaTheme="minorEastAsia"/>
          <w:color w:val="000000" w:themeColor="text1"/>
          <w:szCs w:val="24"/>
        </w:rPr>
        <w:t>In case the core test results do not satisfy the requirements of IS:456-1978 or where such tests have not been done, load test (as per IS:456-1978) may be resorted to.</w:t>
      </w:r>
    </w:p>
    <w:p w:rsidR="00C6236E" w:rsidRPr="00217447" w:rsidRDefault="00C6236E" w:rsidP="00E80491">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HYDRAULIC TEST</w:t>
      </w:r>
    </w:p>
    <w:p w:rsidR="00C6236E" w:rsidRPr="00217447" w:rsidRDefault="00C6236E" w:rsidP="00106884">
      <w:pPr>
        <w:widowControl w:val="0"/>
        <w:overflowPunct w:val="0"/>
        <w:autoSpaceDE w:val="0"/>
        <w:autoSpaceDN w:val="0"/>
        <w:adjustRightInd w:val="0"/>
        <w:spacing w:line="360" w:lineRule="auto"/>
        <w:ind w:left="9"/>
        <w:jc w:val="both"/>
        <w:rPr>
          <w:rFonts w:eastAsiaTheme="minorEastAsia"/>
          <w:color w:val="000000" w:themeColor="text1"/>
          <w:szCs w:val="24"/>
        </w:rPr>
      </w:pPr>
      <w:r w:rsidRPr="00217447">
        <w:rPr>
          <w:rFonts w:eastAsiaTheme="minorEastAsia"/>
          <w:color w:val="000000" w:themeColor="text1"/>
          <w:sz w:val="23"/>
          <w:szCs w:val="23"/>
        </w:rPr>
        <w:t>After curing period of the water retaining structure is over a hydraulic test shall be carried out. Water should be filled in the structure to the designed depth and maintained for a period of 7 days. Starting from the end of 7 days, observations of water level will be made for a period of 7 days. The drop in the water level observed should correspond to evaporation loss applicable to circumstances. There should also be no visible dampness or sweating on the exposed surfaces. In case of leakage, rectification work shall be carried out to achieve the desired water tightness. After rectification is done hydraulic tests shall be repeated.</w:t>
      </w:r>
    </w:p>
    <w:p w:rsidR="00C6236E" w:rsidRPr="00217447" w:rsidRDefault="00C6236E" w:rsidP="00106884">
      <w:pPr>
        <w:widowControl w:val="0"/>
        <w:numPr>
          <w:ilvl w:val="0"/>
          <w:numId w:val="332"/>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STEEL REINFORCEMENT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provision made under Section No. 5 shall apply. </w:t>
      </w:r>
    </w:p>
    <w:p w:rsidR="00C6236E" w:rsidRPr="00217447" w:rsidRDefault="00C6236E" w:rsidP="00106884">
      <w:pPr>
        <w:widowControl w:val="0"/>
        <w:numPr>
          <w:ilvl w:val="0"/>
          <w:numId w:val="332"/>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TOLERANCE IN CONCRETE CONSTRUCTION </w:t>
      </w:r>
    </w:p>
    <w:p w:rsidR="00C6236E" w:rsidRPr="00217447" w:rsidRDefault="00C6236E" w:rsidP="00106884">
      <w:pPr>
        <w:widowControl w:val="0"/>
        <w:numPr>
          <w:ilvl w:val="0"/>
          <w:numId w:val="333"/>
        </w:numPr>
        <w:overflowPunct w:val="0"/>
        <w:autoSpaceDE w:val="0"/>
        <w:autoSpaceDN w:val="0"/>
        <w:adjustRightInd w:val="0"/>
        <w:spacing w:line="360" w:lineRule="auto"/>
        <w:ind w:left="729" w:hanging="72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106884">
      <w:pPr>
        <w:widowControl w:val="0"/>
        <w:numPr>
          <w:ilvl w:val="1"/>
          <w:numId w:val="333"/>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Permissible surface irregularities for the various classes of concrete surface finishes specified in the relevant portion of the paragraph of “Finishes and Finishing of Concrete Surfaces”, are defined as “finishes” and are to be distinguished from “Tolerance” as described in this section. Deviation from the established lines, grades and dimensions shall be permitted to the extent </w:t>
      </w:r>
      <w:r w:rsidR="006A2646" w:rsidRPr="00217447">
        <w:rPr>
          <w:rFonts w:eastAsiaTheme="minorEastAsia"/>
          <w:color w:val="000000" w:themeColor="text1"/>
          <w:szCs w:val="24"/>
        </w:rPr>
        <w:t>set forth</w:t>
      </w:r>
      <w:r w:rsidRPr="00217447">
        <w:rPr>
          <w:rFonts w:eastAsiaTheme="minorEastAsia"/>
          <w:color w:val="000000" w:themeColor="text1"/>
          <w:szCs w:val="24"/>
        </w:rPr>
        <w:t xml:space="preserve"> in this clause, provided that lesser tolerance than that </w:t>
      </w:r>
      <w:r w:rsidR="006A2646" w:rsidRPr="00217447">
        <w:rPr>
          <w:rFonts w:eastAsiaTheme="minorEastAsia"/>
          <w:color w:val="000000" w:themeColor="text1"/>
          <w:szCs w:val="24"/>
        </w:rPr>
        <w:t>set forth</w:t>
      </w:r>
      <w:r w:rsidRPr="00217447">
        <w:rPr>
          <w:rFonts w:eastAsiaTheme="minorEastAsia"/>
          <w:color w:val="000000" w:themeColor="text1"/>
          <w:szCs w:val="24"/>
        </w:rPr>
        <w:t xml:space="preserve"> in this Clause may be prescribed at site if such tolerances are considered to impair the structural action or operational action or operational function of the structure. </w:t>
      </w:r>
    </w:p>
    <w:p w:rsidR="00C6236E" w:rsidRPr="00217447" w:rsidRDefault="00C6236E" w:rsidP="00106884">
      <w:pPr>
        <w:widowControl w:val="0"/>
        <w:numPr>
          <w:ilvl w:val="1"/>
          <w:numId w:val="333"/>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Where tolerances are not stated in the specifications or drawings for any individual structure of feature thereof, permissible deviations shall be interpreted in conformity with the provisions of this Clause. </w:t>
      </w:r>
    </w:p>
    <w:p w:rsidR="00C6236E" w:rsidRPr="00217447" w:rsidRDefault="00C6236E" w:rsidP="00106884">
      <w:pPr>
        <w:widowControl w:val="0"/>
        <w:numPr>
          <w:ilvl w:val="1"/>
          <w:numId w:val="333"/>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Concrete work that exceeds the tolerance limits specified in this section shall be either remedied satisfactory or removed. </w:t>
      </w:r>
    </w:p>
    <w:p w:rsidR="00C6236E" w:rsidRPr="00217447" w:rsidRDefault="00C6236E" w:rsidP="00106884">
      <w:pPr>
        <w:widowControl w:val="0"/>
        <w:numPr>
          <w:ilvl w:val="0"/>
          <w:numId w:val="333"/>
        </w:numPr>
        <w:tabs>
          <w:tab w:val="num" w:pos="829"/>
        </w:tabs>
        <w:overflowPunct w:val="0"/>
        <w:autoSpaceDE w:val="0"/>
        <w:autoSpaceDN w:val="0"/>
        <w:adjustRightInd w:val="0"/>
        <w:spacing w:line="360" w:lineRule="auto"/>
        <w:ind w:left="829" w:hanging="829"/>
        <w:jc w:val="both"/>
        <w:rPr>
          <w:rFonts w:eastAsiaTheme="minorEastAsia"/>
          <w:b/>
          <w:bCs/>
          <w:color w:val="000000" w:themeColor="text1"/>
          <w:szCs w:val="24"/>
        </w:rPr>
      </w:pPr>
      <w:r w:rsidRPr="00217447">
        <w:rPr>
          <w:rFonts w:eastAsiaTheme="minorEastAsia"/>
          <w:b/>
          <w:bCs/>
          <w:color w:val="000000" w:themeColor="text1"/>
          <w:szCs w:val="24"/>
        </w:rPr>
        <w:t xml:space="preserve">TOLERANCE FOR CANAL STRUCTURE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Variation in alignment, grade and dimensions of the structures from the established alignment, grade and dimensions shown on the drawings shall be within the tolerances specified in Table below. Variation shall not be cumulative. Where the provisions of paragraph 4.14, finishes and finishing of concrete surfaces, as specified herein before, would permit greater variations than those allowed in the table, provisions of the table given on the following page shall apply.</w:t>
      </w:r>
    </w:p>
    <w:p w:rsidR="00C6236E" w:rsidRPr="00217447" w:rsidRDefault="00C6236E" w:rsidP="00106884">
      <w:pPr>
        <w:widowControl w:val="0"/>
        <w:autoSpaceDE w:val="0"/>
        <w:autoSpaceDN w:val="0"/>
        <w:adjustRightInd w:val="0"/>
        <w:spacing w:line="360" w:lineRule="auto"/>
        <w:ind w:left="4420"/>
        <w:rPr>
          <w:rFonts w:eastAsiaTheme="minorEastAsia"/>
          <w:color w:val="000000" w:themeColor="text1"/>
          <w:szCs w:val="24"/>
        </w:rPr>
      </w:pPr>
      <w:bookmarkStart w:id="68" w:name="page182"/>
      <w:bookmarkEnd w:id="68"/>
      <w:r w:rsidRPr="00217447">
        <w:rPr>
          <w:rFonts w:eastAsiaTheme="minorEastAsia"/>
          <w:b/>
          <w:bCs/>
          <w:color w:val="000000" w:themeColor="text1"/>
          <w:szCs w:val="24"/>
        </w:rPr>
        <w:t>TABLE</w:t>
      </w:r>
    </w:p>
    <w:p w:rsidR="00C6236E" w:rsidRPr="00217447" w:rsidRDefault="00C6236E" w:rsidP="00106884">
      <w:pPr>
        <w:widowControl w:val="0"/>
        <w:numPr>
          <w:ilvl w:val="0"/>
          <w:numId w:val="334"/>
        </w:numPr>
        <w:tabs>
          <w:tab w:val="num" w:pos="1120"/>
        </w:tabs>
        <w:overflowPunct w:val="0"/>
        <w:autoSpaceDE w:val="0"/>
        <w:autoSpaceDN w:val="0"/>
        <w:adjustRightInd w:val="0"/>
        <w:spacing w:line="360" w:lineRule="auto"/>
        <w:ind w:left="1120" w:hanging="563"/>
        <w:jc w:val="both"/>
        <w:rPr>
          <w:rFonts w:eastAsiaTheme="minorEastAsia"/>
          <w:color w:val="000000" w:themeColor="text1"/>
          <w:szCs w:val="24"/>
        </w:rPr>
      </w:pPr>
      <w:r w:rsidRPr="00217447">
        <w:rPr>
          <w:rFonts w:eastAsiaTheme="minorEastAsia"/>
          <w:color w:val="000000" w:themeColor="text1"/>
          <w:szCs w:val="24"/>
        </w:rPr>
        <w:t xml:space="preserve">Pipe Culverts, float wells, and similar structures </w:t>
      </w:r>
    </w:p>
    <w:tbl>
      <w:tblPr>
        <w:tblW w:w="0" w:type="auto"/>
        <w:tblInd w:w="1120" w:type="dxa"/>
        <w:tblLayout w:type="fixed"/>
        <w:tblCellMar>
          <w:left w:w="0" w:type="dxa"/>
          <w:right w:w="0" w:type="dxa"/>
        </w:tblCellMar>
        <w:tblLook w:val="0000"/>
      </w:tblPr>
      <w:tblGrid>
        <w:gridCol w:w="380"/>
        <w:gridCol w:w="5480"/>
        <w:gridCol w:w="2140"/>
      </w:tblGrid>
      <w:tr w:rsidR="00F36557" w:rsidRPr="00217447" w:rsidTr="00A43A33">
        <w:trPr>
          <w:trHeight w:val="276"/>
        </w:trPr>
        <w:tc>
          <w:tcPr>
            <w:tcW w:w="380" w:type="dxa"/>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i.</w:t>
            </w:r>
          </w:p>
        </w:tc>
        <w:tc>
          <w:tcPr>
            <w:tcW w:w="5480" w:type="dxa"/>
            <w:vAlign w:val="bottom"/>
          </w:tcPr>
          <w:p w:rsidR="00C6236E" w:rsidRPr="00217447" w:rsidRDefault="00C6236E" w:rsidP="00106884">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Departure from established alignment</w:t>
            </w:r>
          </w:p>
        </w:tc>
        <w:tc>
          <w:tcPr>
            <w:tcW w:w="2140" w:type="dxa"/>
            <w:vAlign w:val="bottom"/>
          </w:tcPr>
          <w:p w:rsidR="00C6236E" w:rsidRPr="00217447" w:rsidRDefault="00C6236E" w:rsidP="00106884">
            <w:pPr>
              <w:widowControl w:val="0"/>
              <w:autoSpaceDE w:val="0"/>
              <w:autoSpaceDN w:val="0"/>
              <w:adjustRightInd w:val="0"/>
              <w:spacing w:line="360" w:lineRule="auto"/>
              <w:ind w:left="1520"/>
              <w:rPr>
                <w:rFonts w:eastAsiaTheme="minorEastAsia"/>
                <w:color w:val="000000" w:themeColor="text1"/>
                <w:szCs w:val="24"/>
              </w:rPr>
            </w:pPr>
            <w:r w:rsidRPr="00217447">
              <w:rPr>
                <w:rFonts w:eastAsiaTheme="minorEastAsia"/>
                <w:color w:val="000000" w:themeColor="text1"/>
                <w:w w:val="89"/>
                <w:szCs w:val="24"/>
              </w:rPr>
              <w:t>25mm</w:t>
            </w:r>
          </w:p>
        </w:tc>
      </w:tr>
      <w:tr w:rsidR="00C6236E" w:rsidRPr="00217447" w:rsidTr="00A43A33">
        <w:trPr>
          <w:trHeight w:val="288"/>
        </w:trPr>
        <w:tc>
          <w:tcPr>
            <w:tcW w:w="380" w:type="dxa"/>
            <w:vAlign w:val="bottom"/>
          </w:tcPr>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ii.</w:t>
            </w:r>
          </w:p>
        </w:tc>
        <w:tc>
          <w:tcPr>
            <w:tcW w:w="5480" w:type="dxa"/>
            <w:vAlign w:val="bottom"/>
          </w:tcPr>
          <w:p w:rsidR="00C6236E" w:rsidRPr="00217447" w:rsidRDefault="00C6236E" w:rsidP="00106884">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Departure from established grade</w:t>
            </w:r>
          </w:p>
        </w:tc>
        <w:tc>
          <w:tcPr>
            <w:tcW w:w="2140" w:type="dxa"/>
            <w:vAlign w:val="bottom"/>
          </w:tcPr>
          <w:p w:rsidR="00C6236E" w:rsidRPr="00217447" w:rsidRDefault="00C6236E" w:rsidP="00106884">
            <w:pPr>
              <w:widowControl w:val="0"/>
              <w:autoSpaceDE w:val="0"/>
              <w:autoSpaceDN w:val="0"/>
              <w:adjustRightInd w:val="0"/>
              <w:spacing w:line="360" w:lineRule="auto"/>
              <w:ind w:left="1520"/>
              <w:rPr>
                <w:rFonts w:eastAsiaTheme="minorEastAsia"/>
                <w:color w:val="000000" w:themeColor="text1"/>
                <w:szCs w:val="24"/>
              </w:rPr>
            </w:pPr>
            <w:r w:rsidRPr="00217447">
              <w:rPr>
                <w:rFonts w:eastAsiaTheme="minorEastAsia"/>
                <w:color w:val="000000" w:themeColor="text1"/>
                <w:w w:val="89"/>
                <w:szCs w:val="24"/>
              </w:rPr>
              <w:t>25mm</w:t>
            </w:r>
          </w:p>
        </w:tc>
      </w:tr>
    </w:tbl>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A43A33">
      <w:pPr>
        <w:widowControl w:val="0"/>
        <w:numPr>
          <w:ilvl w:val="0"/>
          <w:numId w:val="335"/>
        </w:numPr>
        <w:tabs>
          <w:tab w:val="num" w:pos="1701"/>
        </w:tabs>
        <w:overflowPunct w:val="0"/>
        <w:autoSpaceDE w:val="0"/>
        <w:autoSpaceDN w:val="0"/>
        <w:adjustRightInd w:val="0"/>
        <w:ind w:left="1700" w:right="3780" w:hanging="581"/>
        <w:jc w:val="both"/>
        <w:rPr>
          <w:rFonts w:eastAsiaTheme="minorEastAsia"/>
          <w:color w:val="000000" w:themeColor="text1"/>
          <w:sz w:val="23"/>
          <w:szCs w:val="23"/>
        </w:rPr>
      </w:pPr>
      <w:r w:rsidRPr="00217447">
        <w:rPr>
          <w:rFonts w:eastAsiaTheme="minorEastAsia"/>
          <w:color w:val="000000" w:themeColor="text1"/>
          <w:sz w:val="23"/>
          <w:szCs w:val="23"/>
        </w:rPr>
        <w:t xml:space="preserve">Variation from plumb or specified batter for lines and surfaces of columns, piers and walls and for arises. </w:t>
      </w:r>
    </w:p>
    <w:p w:rsidR="00C6236E" w:rsidRPr="00217447" w:rsidRDefault="00C6236E" w:rsidP="00A43A33">
      <w:pPr>
        <w:widowControl w:val="0"/>
        <w:autoSpaceDE w:val="0"/>
        <w:autoSpaceDN w:val="0"/>
        <w:adjustRightInd w:val="0"/>
        <w:rPr>
          <w:rFonts w:eastAsiaTheme="minorEastAsia"/>
          <w:color w:val="000000" w:themeColor="text1"/>
          <w:szCs w:val="24"/>
        </w:rPr>
      </w:pPr>
    </w:p>
    <w:tbl>
      <w:tblPr>
        <w:tblW w:w="0" w:type="auto"/>
        <w:tblInd w:w="1700" w:type="dxa"/>
        <w:tblLayout w:type="fixed"/>
        <w:tblCellMar>
          <w:left w:w="0" w:type="dxa"/>
          <w:right w:w="0" w:type="dxa"/>
        </w:tblCellMar>
        <w:tblLook w:val="0000"/>
      </w:tblPr>
      <w:tblGrid>
        <w:gridCol w:w="2840"/>
        <w:gridCol w:w="2920"/>
        <w:gridCol w:w="1640"/>
      </w:tblGrid>
      <w:tr w:rsidR="00F36557" w:rsidRPr="00217447" w:rsidTr="002A37E4">
        <w:trPr>
          <w:trHeight w:val="276"/>
        </w:trPr>
        <w:tc>
          <w:tcPr>
            <w:tcW w:w="5760" w:type="dxa"/>
            <w:gridSpan w:val="2"/>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When overall length of line or surface is:</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 w:val="23"/>
                <w:szCs w:val="23"/>
              </w:rPr>
            </w:pPr>
          </w:p>
        </w:tc>
      </w:tr>
      <w:tr w:rsidR="00F36557" w:rsidRPr="00217447" w:rsidTr="002A37E4">
        <w:trPr>
          <w:trHeight w:val="288"/>
        </w:trPr>
        <w:tc>
          <w:tcPr>
            <w:tcW w:w="28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3 mtrs or less</w:t>
            </w:r>
          </w:p>
        </w:tc>
        <w:tc>
          <w:tcPr>
            <w:tcW w:w="29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60"/>
              <w:rPr>
                <w:rFonts w:eastAsiaTheme="minorEastAsia"/>
                <w:color w:val="000000" w:themeColor="text1"/>
                <w:szCs w:val="24"/>
              </w:rPr>
            </w:pPr>
            <w:r w:rsidRPr="00217447">
              <w:rPr>
                <w:rFonts w:eastAsiaTheme="minorEastAsia"/>
                <w:color w:val="000000" w:themeColor="text1"/>
                <w:szCs w:val="24"/>
              </w:rPr>
              <w:t>Exposed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10mm</w:t>
            </w:r>
          </w:p>
        </w:tc>
      </w:tr>
      <w:tr w:rsidR="00F36557" w:rsidRPr="00217447" w:rsidTr="002A37E4">
        <w:trPr>
          <w:trHeight w:val="288"/>
        </w:trPr>
        <w:tc>
          <w:tcPr>
            <w:tcW w:w="28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29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60"/>
              <w:rPr>
                <w:rFonts w:eastAsiaTheme="minorEastAsia"/>
                <w:color w:val="000000" w:themeColor="text1"/>
                <w:szCs w:val="24"/>
              </w:rPr>
            </w:pPr>
            <w:r w:rsidRPr="00217447">
              <w:rPr>
                <w:rFonts w:eastAsiaTheme="minorEastAsia"/>
                <w:color w:val="000000" w:themeColor="text1"/>
                <w:szCs w:val="24"/>
              </w:rPr>
              <w:t>Buried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20mm</w:t>
            </w:r>
          </w:p>
        </w:tc>
      </w:tr>
      <w:tr w:rsidR="00F36557" w:rsidRPr="00217447" w:rsidTr="002A37E4">
        <w:trPr>
          <w:trHeight w:val="288"/>
        </w:trPr>
        <w:tc>
          <w:tcPr>
            <w:tcW w:w="28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More than 3 mtrs</w:t>
            </w:r>
          </w:p>
        </w:tc>
        <w:tc>
          <w:tcPr>
            <w:tcW w:w="29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60"/>
              <w:rPr>
                <w:rFonts w:eastAsiaTheme="minorEastAsia"/>
                <w:color w:val="000000" w:themeColor="text1"/>
                <w:szCs w:val="24"/>
              </w:rPr>
            </w:pPr>
            <w:r w:rsidRPr="00217447">
              <w:rPr>
                <w:rFonts w:eastAsiaTheme="minorEastAsia"/>
                <w:color w:val="000000" w:themeColor="text1"/>
                <w:szCs w:val="24"/>
              </w:rPr>
              <w:t>Exposed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12mm</w:t>
            </w:r>
          </w:p>
        </w:tc>
      </w:tr>
      <w:tr w:rsidR="00C6236E" w:rsidRPr="00217447" w:rsidTr="002A37E4">
        <w:trPr>
          <w:trHeight w:val="288"/>
        </w:trPr>
        <w:tc>
          <w:tcPr>
            <w:tcW w:w="28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29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60"/>
              <w:rPr>
                <w:rFonts w:eastAsiaTheme="minorEastAsia"/>
                <w:color w:val="000000" w:themeColor="text1"/>
                <w:szCs w:val="24"/>
              </w:rPr>
            </w:pPr>
            <w:r w:rsidRPr="00217447">
              <w:rPr>
                <w:rFonts w:eastAsiaTheme="minorEastAsia"/>
                <w:color w:val="000000" w:themeColor="text1"/>
                <w:szCs w:val="24"/>
              </w:rPr>
              <w:t>Buried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25mm</w:t>
            </w:r>
          </w:p>
        </w:tc>
      </w:tr>
    </w:tbl>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36"/>
        </w:numPr>
        <w:tabs>
          <w:tab w:val="num" w:pos="1700"/>
        </w:tabs>
        <w:overflowPunct w:val="0"/>
        <w:autoSpaceDE w:val="0"/>
        <w:autoSpaceDN w:val="0"/>
        <w:adjustRightInd w:val="0"/>
        <w:ind w:left="1700" w:hanging="581"/>
        <w:jc w:val="both"/>
        <w:rPr>
          <w:rFonts w:eastAsiaTheme="minorEastAsia"/>
          <w:color w:val="000000" w:themeColor="text1"/>
          <w:szCs w:val="24"/>
        </w:rPr>
      </w:pPr>
      <w:r w:rsidRPr="00217447">
        <w:rPr>
          <w:rFonts w:eastAsiaTheme="minorEastAsia"/>
          <w:color w:val="000000" w:themeColor="text1"/>
          <w:szCs w:val="24"/>
        </w:rPr>
        <w:t xml:space="preserve">For any two successive intermediate points on the line or </w:t>
      </w:r>
    </w:p>
    <w:p w:rsidR="00C6236E" w:rsidRPr="00217447" w:rsidRDefault="00C6236E" w:rsidP="00A43A33">
      <w:pPr>
        <w:widowControl w:val="0"/>
        <w:autoSpaceDE w:val="0"/>
        <w:autoSpaceDN w:val="0"/>
        <w:adjustRightInd w:val="0"/>
        <w:rPr>
          <w:rFonts w:eastAsiaTheme="minorEastAsia"/>
          <w:color w:val="000000" w:themeColor="text1"/>
          <w:szCs w:val="24"/>
        </w:rPr>
      </w:pPr>
    </w:p>
    <w:tbl>
      <w:tblPr>
        <w:tblW w:w="0" w:type="auto"/>
        <w:tblInd w:w="1700" w:type="dxa"/>
        <w:tblLayout w:type="fixed"/>
        <w:tblCellMar>
          <w:left w:w="0" w:type="dxa"/>
          <w:right w:w="0" w:type="dxa"/>
        </w:tblCellMar>
        <w:tblLook w:val="0000"/>
      </w:tblPr>
      <w:tblGrid>
        <w:gridCol w:w="2960"/>
        <w:gridCol w:w="2800"/>
        <w:gridCol w:w="1640"/>
      </w:tblGrid>
      <w:tr w:rsidR="00F36557" w:rsidRPr="00217447" w:rsidTr="002A37E4">
        <w:trPr>
          <w:trHeight w:val="276"/>
        </w:trPr>
        <w:tc>
          <w:tcPr>
            <w:tcW w:w="296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surface separated by</w:t>
            </w:r>
          </w:p>
        </w:tc>
        <w:tc>
          <w:tcPr>
            <w:tcW w:w="280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 w:val="23"/>
                <w:szCs w:val="23"/>
              </w:rPr>
            </w:pP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 w:val="23"/>
                <w:szCs w:val="23"/>
              </w:rPr>
            </w:pPr>
          </w:p>
        </w:tc>
      </w:tr>
      <w:tr w:rsidR="00F36557" w:rsidRPr="00217447" w:rsidTr="002A37E4">
        <w:trPr>
          <w:trHeight w:val="288"/>
        </w:trPr>
        <w:tc>
          <w:tcPr>
            <w:tcW w:w="296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3 mtrs or less</w:t>
            </w:r>
          </w:p>
        </w:tc>
        <w:tc>
          <w:tcPr>
            <w:tcW w:w="28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940"/>
              <w:rPr>
                <w:rFonts w:eastAsiaTheme="minorEastAsia"/>
                <w:color w:val="000000" w:themeColor="text1"/>
                <w:szCs w:val="24"/>
              </w:rPr>
            </w:pPr>
            <w:r w:rsidRPr="00217447">
              <w:rPr>
                <w:rFonts w:eastAsiaTheme="minorEastAsia"/>
                <w:color w:val="000000" w:themeColor="text1"/>
                <w:szCs w:val="24"/>
              </w:rPr>
              <w:t>Exposed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10mm</w:t>
            </w:r>
          </w:p>
        </w:tc>
      </w:tr>
      <w:tr w:rsidR="00F36557" w:rsidRPr="00217447" w:rsidTr="002A37E4">
        <w:trPr>
          <w:trHeight w:val="288"/>
        </w:trPr>
        <w:tc>
          <w:tcPr>
            <w:tcW w:w="296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28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940"/>
              <w:rPr>
                <w:rFonts w:eastAsiaTheme="minorEastAsia"/>
                <w:color w:val="000000" w:themeColor="text1"/>
                <w:szCs w:val="24"/>
              </w:rPr>
            </w:pPr>
            <w:r w:rsidRPr="00217447">
              <w:rPr>
                <w:rFonts w:eastAsiaTheme="minorEastAsia"/>
                <w:color w:val="000000" w:themeColor="text1"/>
                <w:szCs w:val="24"/>
              </w:rPr>
              <w:t>Buried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20mm</w:t>
            </w:r>
          </w:p>
        </w:tc>
      </w:tr>
      <w:tr w:rsidR="00F36557" w:rsidRPr="00217447" w:rsidTr="002A37E4">
        <w:trPr>
          <w:trHeight w:val="288"/>
        </w:trPr>
        <w:tc>
          <w:tcPr>
            <w:tcW w:w="296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More than 3 mtrs</w:t>
            </w:r>
          </w:p>
        </w:tc>
        <w:tc>
          <w:tcPr>
            <w:tcW w:w="28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940"/>
              <w:rPr>
                <w:rFonts w:eastAsiaTheme="minorEastAsia"/>
                <w:color w:val="000000" w:themeColor="text1"/>
                <w:szCs w:val="24"/>
              </w:rPr>
            </w:pPr>
            <w:r w:rsidRPr="00217447">
              <w:rPr>
                <w:rFonts w:eastAsiaTheme="minorEastAsia"/>
                <w:color w:val="000000" w:themeColor="text1"/>
                <w:szCs w:val="24"/>
              </w:rPr>
              <w:t>Exposed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12mm</w:t>
            </w:r>
          </w:p>
        </w:tc>
      </w:tr>
      <w:tr w:rsidR="00C6236E" w:rsidRPr="00217447" w:rsidTr="002A37E4">
        <w:trPr>
          <w:trHeight w:val="288"/>
        </w:trPr>
        <w:tc>
          <w:tcPr>
            <w:tcW w:w="296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28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940"/>
              <w:rPr>
                <w:rFonts w:eastAsiaTheme="minorEastAsia"/>
                <w:color w:val="000000" w:themeColor="text1"/>
                <w:szCs w:val="24"/>
              </w:rPr>
            </w:pPr>
            <w:r w:rsidRPr="00217447">
              <w:rPr>
                <w:rFonts w:eastAsiaTheme="minorEastAsia"/>
                <w:color w:val="000000" w:themeColor="text1"/>
                <w:szCs w:val="24"/>
              </w:rPr>
              <w:t>Buried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25mm</w:t>
            </w:r>
          </w:p>
        </w:tc>
      </w:tr>
    </w:tbl>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37"/>
        </w:numPr>
        <w:tabs>
          <w:tab w:val="num" w:pos="1120"/>
        </w:tabs>
        <w:overflowPunct w:val="0"/>
        <w:autoSpaceDE w:val="0"/>
        <w:autoSpaceDN w:val="0"/>
        <w:adjustRightInd w:val="0"/>
        <w:ind w:left="1120" w:right="3400"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Variation from level or specified grades for slabs. i. When overall length of line or surface is: </w:t>
      </w:r>
    </w:p>
    <w:tbl>
      <w:tblPr>
        <w:tblW w:w="0" w:type="auto"/>
        <w:tblInd w:w="1120" w:type="dxa"/>
        <w:tblLayout w:type="fixed"/>
        <w:tblCellMar>
          <w:left w:w="0" w:type="dxa"/>
          <w:right w:w="0" w:type="dxa"/>
        </w:tblCellMar>
        <w:tblLook w:val="0000"/>
      </w:tblPr>
      <w:tblGrid>
        <w:gridCol w:w="3240"/>
        <w:gridCol w:w="3100"/>
        <w:gridCol w:w="1640"/>
      </w:tblGrid>
      <w:tr w:rsidR="00F36557" w:rsidRPr="00217447" w:rsidTr="002A37E4">
        <w:trPr>
          <w:trHeight w:val="273"/>
        </w:trPr>
        <w:tc>
          <w:tcPr>
            <w:tcW w:w="32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580"/>
              <w:rPr>
                <w:rFonts w:eastAsiaTheme="minorEastAsia"/>
                <w:color w:val="000000" w:themeColor="text1"/>
                <w:szCs w:val="24"/>
              </w:rPr>
            </w:pPr>
            <w:r w:rsidRPr="00217447">
              <w:rPr>
                <w:rFonts w:eastAsiaTheme="minorEastAsia"/>
                <w:color w:val="000000" w:themeColor="text1"/>
                <w:szCs w:val="24"/>
              </w:rPr>
              <w:t>3 mtrs or less</w:t>
            </w:r>
          </w:p>
        </w:tc>
        <w:tc>
          <w:tcPr>
            <w:tcW w:w="31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240"/>
              <w:rPr>
                <w:rFonts w:eastAsiaTheme="minorEastAsia"/>
                <w:color w:val="000000" w:themeColor="text1"/>
                <w:szCs w:val="24"/>
              </w:rPr>
            </w:pPr>
            <w:r w:rsidRPr="00217447">
              <w:rPr>
                <w:rFonts w:eastAsiaTheme="minorEastAsia"/>
                <w:color w:val="000000" w:themeColor="text1"/>
                <w:szCs w:val="24"/>
              </w:rPr>
              <w:t>Exposed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10mm</w:t>
            </w:r>
          </w:p>
        </w:tc>
      </w:tr>
      <w:tr w:rsidR="00F36557" w:rsidRPr="00217447" w:rsidTr="002A37E4">
        <w:trPr>
          <w:trHeight w:val="288"/>
        </w:trPr>
        <w:tc>
          <w:tcPr>
            <w:tcW w:w="32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31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240"/>
              <w:rPr>
                <w:rFonts w:eastAsiaTheme="minorEastAsia"/>
                <w:color w:val="000000" w:themeColor="text1"/>
                <w:szCs w:val="24"/>
              </w:rPr>
            </w:pPr>
            <w:r w:rsidRPr="00217447">
              <w:rPr>
                <w:rFonts w:eastAsiaTheme="minorEastAsia"/>
                <w:color w:val="000000" w:themeColor="text1"/>
                <w:szCs w:val="24"/>
              </w:rPr>
              <w:t>Buried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20mm</w:t>
            </w:r>
          </w:p>
        </w:tc>
      </w:tr>
      <w:tr w:rsidR="00F36557" w:rsidRPr="00217447" w:rsidTr="002A37E4">
        <w:trPr>
          <w:trHeight w:val="288"/>
        </w:trPr>
        <w:tc>
          <w:tcPr>
            <w:tcW w:w="32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More than 3 mtrs</w:t>
            </w:r>
          </w:p>
        </w:tc>
        <w:tc>
          <w:tcPr>
            <w:tcW w:w="31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240"/>
              <w:rPr>
                <w:rFonts w:eastAsiaTheme="minorEastAsia"/>
                <w:color w:val="000000" w:themeColor="text1"/>
                <w:szCs w:val="24"/>
              </w:rPr>
            </w:pPr>
            <w:r w:rsidRPr="00217447">
              <w:rPr>
                <w:rFonts w:eastAsiaTheme="minorEastAsia"/>
                <w:color w:val="000000" w:themeColor="text1"/>
                <w:szCs w:val="24"/>
              </w:rPr>
              <w:t>Exposed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12mm</w:t>
            </w:r>
          </w:p>
        </w:tc>
      </w:tr>
      <w:tr w:rsidR="00C6236E" w:rsidRPr="00217447" w:rsidTr="002A37E4">
        <w:trPr>
          <w:trHeight w:val="288"/>
        </w:trPr>
        <w:tc>
          <w:tcPr>
            <w:tcW w:w="32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31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240"/>
              <w:rPr>
                <w:rFonts w:eastAsiaTheme="minorEastAsia"/>
                <w:color w:val="000000" w:themeColor="text1"/>
                <w:szCs w:val="24"/>
              </w:rPr>
            </w:pPr>
            <w:r w:rsidRPr="00217447">
              <w:rPr>
                <w:rFonts w:eastAsiaTheme="minorEastAsia"/>
                <w:color w:val="000000" w:themeColor="text1"/>
                <w:szCs w:val="24"/>
              </w:rPr>
              <w:t>Buried</w:t>
            </w:r>
          </w:p>
        </w:tc>
        <w:tc>
          <w:tcPr>
            <w:tcW w:w="16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40"/>
              <w:rPr>
                <w:rFonts w:eastAsiaTheme="minorEastAsia"/>
                <w:color w:val="000000" w:themeColor="text1"/>
                <w:szCs w:val="24"/>
              </w:rPr>
            </w:pPr>
            <w:r w:rsidRPr="00217447">
              <w:rPr>
                <w:rFonts w:eastAsiaTheme="minorEastAsia"/>
                <w:color w:val="000000" w:themeColor="text1"/>
                <w:w w:val="86"/>
                <w:szCs w:val="24"/>
              </w:rPr>
              <w:t>25mm</w:t>
            </w:r>
          </w:p>
        </w:tc>
      </w:tr>
    </w:tbl>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38"/>
        </w:numPr>
        <w:tabs>
          <w:tab w:val="num" w:pos="1700"/>
        </w:tabs>
        <w:overflowPunct w:val="0"/>
        <w:autoSpaceDE w:val="0"/>
        <w:autoSpaceDN w:val="0"/>
        <w:adjustRightInd w:val="0"/>
        <w:ind w:left="1700" w:right="2000" w:hanging="581"/>
        <w:jc w:val="both"/>
        <w:rPr>
          <w:rFonts w:eastAsiaTheme="minorEastAsia"/>
          <w:color w:val="000000" w:themeColor="text1"/>
          <w:szCs w:val="24"/>
        </w:rPr>
      </w:pPr>
      <w:r w:rsidRPr="00217447">
        <w:rPr>
          <w:rFonts w:eastAsiaTheme="minorEastAsia"/>
          <w:color w:val="000000" w:themeColor="text1"/>
          <w:szCs w:val="24"/>
        </w:rPr>
        <w:t xml:space="preserve">For any two successive intermediate points on the line or surface separated by: </w:t>
      </w:r>
    </w:p>
    <w:p w:rsidR="00C6236E" w:rsidRPr="00217447" w:rsidRDefault="00C6236E" w:rsidP="00A43A33">
      <w:pPr>
        <w:widowControl w:val="0"/>
        <w:autoSpaceDE w:val="0"/>
        <w:autoSpaceDN w:val="0"/>
        <w:adjustRightInd w:val="0"/>
        <w:rPr>
          <w:rFonts w:eastAsiaTheme="minorEastAsia"/>
          <w:color w:val="000000" w:themeColor="text1"/>
          <w:szCs w:val="24"/>
        </w:rPr>
      </w:pPr>
    </w:p>
    <w:tbl>
      <w:tblPr>
        <w:tblW w:w="0" w:type="auto"/>
        <w:tblInd w:w="560" w:type="dxa"/>
        <w:tblLayout w:type="fixed"/>
        <w:tblCellMar>
          <w:left w:w="0" w:type="dxa"/>
          <w:right w:w="0" w:type="dxa"/>
        </w:tblCellMar>
        <w:tblLook w:val="0000"/>
      </w:tblPr>
      <w:tblGrid>
        <w:gridCol w:w="4940"/>
        <w:gridCol w:w="2280"/>
        <w:gridCol w:w="1320"/>
      </w:tblGrid>
      <w:tr w:rsidR="00F36557" w:rsidRPr="00217447" w:rsidTr="002A37E4">
        <w:trPr>
          <w:trHeight w:val="276"/>
        </w:trPr>
        <w:tc>
          <w:tcPr>
            <w:tcW w:w="49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140"/>
              <w:rPr>
                <w:rFonts w:eastAsiaTheme="minorEastAsia"/>
                <w:color w:val="000000" w:themeColor="text1"/>
                <w:szCs w:val="24"/>
              </w:rPr>
            </w:pPr>
            <w:r w:rsidRPr="00217447">
              <w:rPr>
                <w:rFonts w:eastAsiaTheme="minorEastAsia"/>
                <w:color w:val="000000" w:themeColor="text1"/>
                <w:szCs w:val="24"/>
              </w:rPr>
              <w:t>3 mtrs or less</w:t>
            </w:r>
          </w:p>
        </w:tc>
        <w:tc>
          <w:tcPr>
            <w:tcW w:w="228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0"/>
              <w:rPr>
                <w:rFonts w:eastAsiaTheme="minorEastAsia"/>
                <w:color w:val="000000" w:themeColor="text1"/>
                <w:szCs w:val="24"/>
              </w:rPr>
            </w:pPr>
            <w:r w:rsidRPr="00217447">
              <w:rPr>
                <w:rFonts w:eastAsiaTheme="minorEastAsia"/>
                <w:color w:val="000000" w:themeColor="text1"/>
                <w:szCs w:val="24"/>
              </w:rPr>
              <w:t>Exposed</w:t>
            </w: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720"/>
              <w:rPr>
                <w:rFonts w:eastAsiaTheme="minorEastAsia"/>
                <w:color w:val="000000" w:themeColor="text1"/>
                <w:szCs w:val="24"/>
              </w:rPr>
            </w:pPr>
            <w:r w:rsidRPr="00217447">
              <w:rPr>
                <w:rFonts w:eastAsiaTheme="minorEastAsia"/>
                <w:color w:val="000000" w:themeColor="text1"/>
                <w:w w:val="86"/>
                <w:szCs w:val="24"/>
              </w:rPr>
              <w:t>10mm</w:t>
            </w:r>
          </w:p>
        </w:tc>
      </w:tr>
      <w:tr w:rsidR="00F36557" w:rsidRPr="00217447" w:rsidTr="002A37E4">
        <w:trPr>
          <w:trHeight w:val="288"/>
        </w:trPr>
        <w:tc>
          <w:tcPr>
            <w:tcW w:w="49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228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0"/>
              <w:rPr>
                <w:rFonts w:eastAsiaTheme="minorEastAsia"/>
                <w:color w:val="000000" w:themeColor="text1"/>
                <w:szCs w:val="24"/>
              </w:rPr>
            </w:pPr>
            <w:r w:rsidRPr="00217447">
              <w:rPr>
                <w:rFonts w:eastAsiaTheme="minorEastAsia"/>
                <w:color w:val="000000" w:themeColor="text1"/>
                <w:szCs w:val="24"/>
              </w:rPr>
              <w:t>Buried</w:t>
            </w: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720"/>
              <w:rPr>
                <w:rFonts w:eastAsiaTheme="minorEastAsia"/>
                <w:color w:val="000000" w:themeColor="text1"/>
                <w:szCs w:val="24"/>
              </w:rPr>
            </w:pPr>
            <w:r w:rsidRPr="00217447">
              <w:rPr>
                <w:rFonts w:eastAsiaTheme="minorEastAsia"/>
                <w:color w:val="000000" w:themeColor="text1"/>
                <w:w w:val="86"/>
                <w:szCs w:val="24"/>
              </w:rPr>
              <w:t>20mm</w:t>
            </w:r>
          </w:p>
        </w:tc>
      </w:tr>
      <w:tr w:rsidR="00F36557" w:rsidRPr="00217447" w:rsidTr="002A37E4">
        <w:trPr>
          <w:trHeight w:val="288"/>
        </w:trPr>
        <w:tc>
          <w:tcPr>
            <w:tcW w:w="49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140"/>
              <w:rPr>
                <w:rFonts w:eastAsiaTheme="minorEastAsia"/>
                <w:color w:val="000000" w:themeColor="text1"/>
                <w:szCs w:val="24"/>
              </w:rPr>
            </w:pPr>
            <w:r w:rsidRPr="00217447">
              <w:rPr>
                <w:rFonts w:eastAsiaTheme="minorEastAsia"/>
                <w:color w:val="000000" w:themeColor="text1"/>
                <w:szCs w:val="24"/>
              </w:rPr>
              <w:t>More than 3 mtrs</w:t>
            </w:r>
          </w:p>
        </w:tc>
        <w:tc>
          <w:tcPr>
            <w:tcW w:w="228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0"/>
              <w:rPr>
                <w:rFonts w:eastAsiaTheme="minorEastAsia"/>
                <w:color w:val="000000" w:themeColor="text1"/>
                <w:szCs w:val="24"/>
              </w:rPr>
            </w:pPr>
            <w:r w:rsidRPr="00217447">
              <w:rPr>
                <w:rFonts w:eastAsiaTheme="minorEastAsia"/>
                <w:color w:val="000000" w:themeColor="text1"/>
                <w:szCs w:val="24"/>
              </w:rPr>
              <w:t>Exposed</w:t>
            </w: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720"/>
              <w:rPr>
                <w:rFonts w:eastAsiaTheme="minorEastAsia"/>
                <w:color w:val="000000" w:themeColor="text1"/>
                <w:szCs w:val="24"/>
              </w:rPr>
            </w:pPr>
            <w:r w:rsidRPr="00217447">
              <w:rPr>
                <w:rFonts w:eastAsiaTheme="minorEastAsia"/>
                <w:color w:val="000000" w:themeColor="text1"/>
                <w:w w:val="86"/>
                <w:szCs w:val="24"/>
              </w:rPr>
              <w:t>12mm</w:t>
            </w:r>
          </w:p>
        </w:tc>
      </w:tr>
      <w:tr w:rsidR="00F36557" w:rsidRPr="00217447" w:rsidTr="002A37E4">
        <w:trPr>
          <w:trHeight w:val="288"/>
        </w:trPr>
        <w:tc>
          <w:tcPr>
            <w:tcW w:w="49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228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00"/>
              <w:rPr>
                <w:rFonts w:eastAsiaTheme="minorEastAsia"/>
                <w:color w:val="000000" w:themeColor="text1"/>
                <w:szCs w:val="24"/>
              </w:rPr>
            </w:pPr>
            <w:r w:rsidRPr="00217447">
              <w:rPr>
                <w:rFonts w:eastAsiaTheme="minorEastAsia"/>
                <w:color w:val="000000" w:themeColor="text1"/>
                <w:szCs w:val="24"/>
              </w:rPr>
              <w:t>Buried</w:t>
            </w: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720"/>
              <w:rPr>
                <w:rFonts w:eastAsiaTheme="minorEastAsia"/>
                <w:color w:val="000000" w:themeColor="text1"/>
                <w:szCs w:val="24"/>
              </w:rPr>
            </w:pPr>
            <w:r w:rsidRPr="00217447">
              <w:rPr>
                <w:rFonts w:eastAsiaTheme="minorEastAsia"/>
                <w:color w:val="000000" w:themeColor="text1"/>
                <w:w w:val="86"/>
                <w:szCs w:val="24"/>
              </w:rPr>
              <w:t>25mm</w:t>
            </w:r>
          </w:p>
        </w:tc>
      </w:tr>
      <w:tr w:rsidR="00F36557" w:rsidRPr="00217447" w:rsidTr="002A37E4">
        <w:trPr>
          <w:trHeight w:val="401"/>
        </w:trPr>
        <w:tc>
          <w:tcPr>
            <w:tcW w:w="7220" w:type="dxa"/>
            <w:gridSpan w:val="2"/>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c.   Variation in cross-sectional dimensions of columns, beams,</w:t>
            </w: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49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660"/>
              <w:rPr>
                <w:rFonts w:eastAsiaTheme="minorEastAsia"/>
                <w:color w:val="000000" w:themeColor="text1"/>
                <w:szCs w:val="24"/>
              </w:rPr>
            </w:pPr>
            <w:r w:rsidRPr="00217447">
              <w:rPr>
                <w:rFonts w:eastAsiaTheme="minorEastAsia"/>
                <w:color w:val="000000" w:themeColor="text1"/>
                <w:szCs w:val="24"/>
              </w:rPr>
              <w:t>slabs, walls and similar members of</w:t>
            </w:r>
          </w:p>
        </w:tc>
        <w:tc>
          <w:tcPr>
            <w:tcW w:w="22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49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560"/>
              <w:rPr>
                <w:rFonts w:eastAsiaTheme="minorEastAsia"/>
                <w:color w:val="000000" w:themeColor="text1"/>
                <w:szCs w:val="24"/>
              </w:rPr>
            </w:pPr>
            <w:r w:rsidRPr="00217447">
              <w:rPr>
                <w:rFonts w:eastAsiaTheme="minorEastAsia"/>
                <w:color w:val="000000" w:themeColor="text1"/>
                <w:w w:val="99"/>
                <w:szCs w:val="24"/>
              </w:rPr>
              <w:t>........................................................minus</w:t>
            </w:r>
          </w:p>
        </w:tc>
        <w:tc>
          <w:tcPr>
            <w:tcW w:w="22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720"/>
              <w:rPr>
                <w:rFonts w:eastAsiaTheme="minorEastAsia"/>
                <w:color w:val="000000" w:themeColor="text1"/>
                <w:szCs w:val="24"/>
              </w:rPr>
            </w:pPr>
            <w:r w:rsidRPr="00217447">
              <w:rPr>
                <w:rFonts w:eastAsiaTheme="minorEastAsia"/>
                <w:color w:val="000000" w:themeColor="text1"/>
                <w:szCs w:val="24"/>
              </w:rPr>
              <w:t>6mm</w:t>
            </w:r>
          </w:p>
        </w:tc>
      </w:tr>
      <w:tr w:rsidR="00F36557" w:rsidRPr="00217447" w:rsidTr="002A37E4">
        <w:trPr>
          <w:trHeight w:val="288"/>
        </w:trPr>
        <w:tc>
          <w:tcPr>
            <w:tcW w:w="49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560"/>
              <w:rPr>
                <w:rFonts w:eastAsiaTheme="minorEastAsia"/>
                <w:color w:val="000000" w:themeColor="text1"/>
                <w:szCs w:val="24"/>
              </w:rPr>
            </w:pPr>
            <w:r w:rsidRPr="00217447">
              <w:rPr>
                <w:rFonts w:eastAsiaTheme="minorEastAsia"/>
                <w:color w:val="000000" w:themeColor="text1"/>
                <w:szCs w:val="24"/>
              </w:rPr>
              <w:t>........................................................plus</w:t>
            </w:r>
          </w:p>
        </w:tc>
        <w:tc>
          <w:tcPr>
            <w:tcW w:w="22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720"/>
              <w:rPr>
                <w:rFonts w:eastAsiaTheme="minorEastAsia"/>
                <w:color w:val="000000" w:themeColor="text1"/>
                <w:szCs w:val="24"/>
              </w:rPr>
            </w:pPr>
            <w:r w:rsidRPr="00217447">
              <w:rPr>
                <w:rFonts w:eastAsiaTheme="minorEastAsia"/>
                <w:color w:val="000000" w:themeColor="text1"/>
                <w:w w:val="86"/>
                <w:szCs w:val="24"/>
              </w:rPr>
              <w:t>12mm</w:t>
            </w:r>
          </w:p>
        </w:tc>
      </w:tr>
      <w:tr w:rsidR="00F36557" w:rsidRPr="00217447" w:rsidTr="002A37E4">
        <w:trPr>
          <w:trHeight w:val="288"/>
        </w:trPr>
        <w:tc>
          <w:tcPr>
            <w:tcW w:w="49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d.   Variation in sizes and locations from</w:t>
            </w:r>
          </w:p>
        </w:tc>
        <w:tc>
          <w:tcPr>
            <w:tcW w:w="22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C6236E" w:rsidRPr="00217447" w:rsidTr="002A37E4">
        <w:trPr>
          <w:trHeight w:val="288"/>
        </w:trPr>
        <w:tc>
          <w:tcPr>
            <w:tcW w:w="49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560"/>
              <w:rPr>
                <w:rFonts w:eastAsiaTheme="minorEastAsia"/>
                <w:color w:val="000000" w:themeColor="text1"/>
                <w:szCs w:val="24"/>
              </w:rPr>
            </w:pPr>
            <w:r w:rsidRPr="00217447">
              <w:rPr>
                <w:rFonts w:eastAsiaTheme="minorEastAsia"/>
                <w:color w:val="000000" w:themeColor="text1"/>
                <w:w w:val="98"/>
                <w:szCs w:val="24"/>
              </w:rPr>
              <w:t>those specified for slab and wall openings</w:t>
            </w:r>
          </w:p>
        </w:tc>
        <w:tc>
          <w:tcPr>
            <w:tcW w:w="22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13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720"/>
              <w:rPr>
                <w:rFonts w:eastAsiaTheme="minorEastAsia"/>
                <w:color w:val="000000" w:themeColor="text1"/>
                <w:szCs w:val="24"/>
              </w:rPr>
            </w:pPr>
            <w:r w:rsidRPr="00217447">
              <w:rPr>
                <w:rFonts w:eastAsiaTheme="minorEastAsia"/>
                <w:color w:val="000000" w:themeColor="text1"/>
                <w:w w:val="86"/>
                <w:szCs w:val="24"/>
              </w:rPr>
              <w:t>12mm</w:t>
            </w:r>
          </w:p>
        </w:tc>
      </w:tr>
    </w:tbl>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39"/>
        </w:numPr>
        <w:tabs>
          <w:tab w:val="num" w:pos="1120"/>
        </w:tabs>
        <w:overflowPunct w:val="0"/>
        <w:autoSpaceDE w:val="0"/>
        <w:autoSpaceDN w:val="0"/>
        <w:adjustRightInd w:val="0"/>
        <w:ind w:left="1120" w:hanging="563"/>
        <w:jc w:val="both"/>
        <w:rPr>
          <w:rFonts w:eastAsiaTheme="minorEastAsia"/>
          <w:color w:val="000000" w:themeColor="text1"/>
          <w:szCs w:val="24"/>
        </w:rPr>
      </w:pPr>
      <w:r w:rsidRPr="00217447">
        <w:rPr>
          <w:rFonts w:eastAsiaTheme="minorEastAsia"/>
          <w:color w:val="000000" w:themeColor="text1"/>
          <w:szCs w:val="24"/>
        </w:rPr>
        <w:t xml:space="preserve">Variation from plumb or pipe erected vertically </w:t>
      </w:r>
    </w:p>
    <w:p w:rsidR="00C6236E" w:rsidRPr="00217447" w:rsidRDefault="00C6236E" w:rsidP="00A43A33">
      <w:pPr>
        <w:widowControl w:val="0"/>
        <w:autoSpaceDE w:val="0"/>
        <w:autoSpaceDN w:val="0"/>
        <w:adjustRightInd w:val="0"/>
        <w:rPr>
          <w:rFonts w:eastAsiaTheme="minorEastAsia"/>
          <w:color w:val="000000" w:themeColor="text1"/>
          <w:szCs w:val="24"/>
        </w:rPr>
      </w:pPr>
    </w:p>
    <w:tbl>
      <w:tblPr>
        <w:tblW w:w="0" w:type="auto"/>
        <w:tblInd w:w="560" w:type="dxa"/>
        <w:tblLayout w:type="fixed"/>
        <w:tblCellMar>
          <w:left w:w="0" w:type="dxa"/>
          <w:right w:w="0" w:type="dxa"/>
        </w:tblCellMar>
        <w:tblLook w:val="0000"/>
      </w:tblPr>
      <w:tblGrid>
        <w:gridCol w:w="340"/>
        <w:gridCol w:w="560"/>
        <w:gridCol w:w="5520"/>
        <w:gridCol w:w="2140"/>
      </w:tblGrid>
      <w:tr w:rsidR="00F36557" w:rsidRPr="00217447" w:rsidTr="002A37E4">
        <w:trPr>
          <w:trHeight w:val="276"/>
        </w:trPr>
        <w:tc>
          <w:tcPr>
            <w:tcW w:w="3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 w:val="23"/>
                <w:szCs w:val="23"/>
              </w:rPr>
            </w:pPr>
          </w:p>
        </w:tc>
        <w:tc>
          <w:tcPr>
            <w:tcW w:w="6080" w:type="dxa"/>
            <w:gridSpan w:val="2"/>
            <w:tcBorders>
              <w:top w:val="nil"/>
              <w:left w:val="nil"/>
              <w:bottom w:val="nil"/>
              <w:right w:val="nil"/>
            </w:tcBorders>
            <w:vAlign w:val="bottom"/>
          </w:tcPr>
          <w:p w:rsidR="00C6236E" w:rsidRPr="00217447" w:rsidRDefault="00C6236E" w:rsidP="00A43A33">
            <w:pPr>
              <w:widowControl w:val="0"/>
              <w:autoSpaceDE w:val="0"/>
              <w:autoSpaceDN w:val="0"/>
              <w:adjustRightInd w:val="0"/>
              <w:ind w:left="220"/>
              <w:rPr>
                <w:rFonts w:eastAsiaTheme="minorEastAsia"/>
                <w:color w:val="000000" w:themeColor="text1"/>
                <w:szCs w:val="24"/>
              </w:rPr>
            </w:pPr>
            <w:r w:rsidRPr="00217447">
              <w:rPr>
                <w:rFonts w:eastAsiaTheme="minorEastAsia"/>
                <w:color w:val="000000" w:themeColor="text1"/>
                <w:szCs w:val="24"/>
              </w:rPr>
              <w:t>in any length of 3 mtrs</w:t>
            </w:r>
          </w:p>
        </w:tc>
        <w:tc>
          <w:tcPr>
            <w:tcW w:w="21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520"/>
              <w:rPr>
                <w:rFonts w:eastAsiaTheme="minorEastAsia"/>
                <w:color w:val="000000" w:themeColor="text1"/>
                <w:szCs w:val="24"/>
              </w:rPr>
            </w:pPr>
            <w:r w:rsidRPr="00217447">
              <w:rPr>
                <w:rFonts w:eastAsiaTheme="minorEastAsia"/>
                <w:color w:val="000000" w:themeColor="text1"/>
                <w:w w:val="89"/>
                <w:szCs w:val="24"/>
              </w:rPr>
              <w:t>12mm</w:t>
            </w:r>
          </w:p>
        </w:tc>
      </w:tr>
      <w:tr w:rsidR="00F36557" w:rsidRPr="00217447" w:rsidTr="002A37E4">
        <w:trPr>
          <w:trHeight w:val="288"/>
        </w:trPr>
        <w:tc>
          <w:tcPr>
            <w:tcW w:w="3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f.</w:t>
            </w:r>
          </w:p>
        </w:tc>
        <w:tc>
          <w:tcPr>
            <w:tcW w:w="6080" w:type="dxa"/>
            <w:gridSpan w:val="2"/>
            <w:tcBorders>
              <w:top w:val="nil"/>
              <w:left w:val="nil"/>
              <w:bottom w:val="nil"/>
              <w:right w:val="nil"/>
            </w:tcBorders>
            <w:vAlign w:val="bottom"/>
          </w:tcPr>
          <w:p w:rsidR="00C6236E" w:rsidRPr="00217447" w:rsidRDefault="00C6236E" w:rsidP="00A43A33">
            <w:pPr>
              <w:widowControl w:val="0"/>
              <w:autoSpaceDE w:val="0"/>
              <w:autoSpaceDN w:val="0"/>
              <w:adjustRightInd w:val="0"/>
              <w:ind w:left="220"/>
              <w:rPr>
                <w:rFonts w:eastAsiaTheme="minorEastAsia"/>
                <w:color w:val="000000" w:themeColor="text1"/>
                <w:szCs w:val="24"/>
              </w:rPr>
            </w:pPr>
            <w:r w:rsidRPr="00217447">
              <w:rPr>
                <w:rFonts w:eastAsiaTheme="minorEastAsia"/>
                <w:color w:val="000000" w:themeColor="text1"/>
                <w:szCs w:val="24"/>
              </w:rPr>
              <w:t>Tolerances for bridges:</w:t>
            </w:r>
          </w:p>
        </w:tc>
        <w:tc>
          <w:tcPr>
            <w:tcW w:w="21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C6236E" w:rsidRPr="00217447" w:rsidTr="002A37E4">
        <w:trPr>
          <w:trHeight w:val="288"/>
        </w:trPr>
        <w:tc>
          <w:tcPr>
            <w:tcW w:w="3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5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20"/>
              <w:rPr>
                <w:rFonts w:eastAsiaTheme="minorEastAsia"/>
                <w:color w:val="000000" w:themeColor="text1"/>
                <w:szCs w:val="24"/>
              </w:rPr>
            </w:pPr>
            <w:r w:rsidRPr="00217447">
              <w:rPr>
                <w:rFonts w:eastAsiaTheme="minorEastAsia"/>
                <w:color w:val="000000" w:themeColor="text1"/>
                <w:szCs w:val="24"/>
              </w:rPr>
              <w:t>i.</w:t>
            </w:r>
          </w:p>
        </w:tc>
        <w:tc>
          <w:tcPr>
            <w:tcW w:w="55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40"/>
              <w:rPr>
                <w:rFonts w:eastAsiaTheme="minorEastAsia"/>
                <w:color w:val="000000" w:themeColor="text1"/>
                <w:szCs w:val="24"/>
              </w:rPr>
            </w:pPr>
            <w:r w:rsidRPr="00217447">
              <w:rPr>
                <w:rFonts w:eastAsiaTheme="minorEastAsia"/>
                <w:color w:val="000000" w:themeColor="text1"/>
                <w:szCs w:val="24"/>
              </w:rPr>
              <w:t>Departure from established alignment</w:t>
            </w:r>
          </w:p>
        </w:tc>
        <w:tc>
          <w:tcPr>
            <w:tcW w:w="214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520"/>
              <w:rPr>
                <w:rFonts w:eastAsiaTheme="minorEastAsia"/>
                <w:color w:val="000000" w:themeColor="text1"/>
                <w:szCs w:val="24"/>
              </w:rPr>
            </w:pPr>
            <w:r w:rsidRPr="00217447">
              <w:rPr>
                <w:rFonts w:eastAsiaTheme="minorEastAsia"/>
                <w:color w:val="000000" w:themeColor="text1"/>
                <w:szCs w:val="24"/>
              </w:rPr>
              <w:t>6mm</w:t>
            </w:r>
          </w:p>
        </w:tc>
      </w:tr>
    </w:tbl>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40"/>
        </w:numPr>
        <w:tabs>
          <w:tab w:val="num" w:pos="1120"/>
        </w:tabs>
        <w:overflowPunct w:val="0"/>
        <w:autoSpaceDE w:val="0"/>
        <w:autoSpaceDN w:val="0"/>
        <w:adjustRightInd w:val="0"/>
        <w:ind w:left="1120" w:hanging="563"/>
        <w:jc w:val="both"/>
        <w:rPr>
          <w:rFonts w:eastAsiaTheme="minorEastAsia"/>
          <w:color w:val="000000" w:themeColor="text1"/>
          <w:szCs w:val="24"/>
        </w:rPr>
      </w:pPr>
      <w:r w:rsidRPr="00217447">
        <w:rPr>
          <w:rFonts w:eastAsiaTheme="minorEastAsia"/>
          <w:color w:val="000000" w:themeColor="text1"/>
          <w:szCs w:val="24"/>
        </w:rPr>
        <w:t xml:space="preserve">Footings </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overflowPunct w:val="0"/>
        <w:autoSpaceDE w:val="0"/>
        <w:autoSpaceDN w:val="0"/>
        <w:adjustRightInd w:val="0"/>
        <w:ind w:left="1120"/>
        <w:jc w:val="both"/>
        <w:rPr>
          <w:rFonts w:eastAsiaTheme="minorEastAsia"/>
          <w:color w:val="000000" w:themeColor="text1"/>
          <w:szCs w:val="24"/>
        </w:rPr>
      </w:pPr>
      <w:r w:rsidRPr="00217447">
        <w:rPr>
          <w:rFonts w:eastAsiaTheme="minorEastAsia"/>
          <w:color w:val="000000" w:themeColor="text1"/>
          <w:szCs w:val="24"/>
        </w:rPr>
        <w:t xml:space="preserve">i. Variation of dimensions </w:t>
      </w:r>
    </w:p>
    <w:p w:rsidR="00C6236E" w:rsidRPr="00217447" w:rsidRDefault="00C6236E" w:rsidP="00A43A33">
      <w:pPr>
        <w:widowControl w:val="0"/>
        <w:autoSpaceDE w:val="0"/>
        <w:autoSpaceDN w:val="0"/>
        <w:adjustRightInd w:val="0"/>
        <w:rPr>
          <w:rFonts w:eastAsiaTheme="minorEastAsia"/>
          <w:color w:val="000000" w:themeColor="text1"/>
          <w:szCs w:val="24"/>
        </w:rPr>
      </w:pPr>
    </w:p>
    <w:tbl>
      <w:tblPr>
        <w:tblW w:w="0" w:type="auto"/>
        <w:tblInd w:w="1700" w:type="dxa"/>
        <w:tblLayout w:type="fixed"/>
        <w:tblCellMar>
          <w:left w:w="0" w:type="dxa"/>
          <w:right w:w="0" w:type="dxa"/>
        </w:tblCellMar>
        <w:tblLook w:val="0000"/>
      </w:tblPr>
      <w:tblGrid>
        <w:gridCol w:w="2260"/>
        <w:gridCol w:w="2740"/>
        <w:gridCol w:w="2420"/>
      </w:tblGrid>
      <w:tr w:rsidR="00F36557" w:rsidRPr="00217447" w:rsidTr="002A37E4">
        <w:trPr>
          <w:trHeight w:val="276"/>
        </w:trPr>
        <w:tc>
          <w:tcPr>
            <w:tcW w:w="22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right="1380"/>
              <w:jc w:val="right"/>
              <w:rPr>
                <w:rFonts w:eastAsiaTheme="minorEastAsia"/>
                <w:color w:val="000000" w:themeColor="text1"/>
                <w:szCs w:val="24"/>
              </w:rPr>
            </w:pPr>
            <w:r w:rsidRPr="00217447">
              <w:rPr>
                <w:rFonts w:eastAsiaTheme="minorEastAsia"/>
                <w:color w:val="000000" w:themeColor="text1"/>
                <w:w w:val="97"/>
                <w:szCs w:val="24"/>
              </w:rPr>
              <w:t>in plain</w:t>
            </w:r>
          </w:p>
        </w:tc>
        <w:tc>
          <w:tcPr>
            <w:tcW w:w="27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...............................minus</w:t>
            </w:r>
          </w:p>
        </w:tc>
        <w:tc>
          <w:tcPr>
            <w:tcW w:w="24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800"/>
              <w:rPr>
                <w:rFonts w:eastAsiaTheme="minorEastAsia"/>
                <w:color w:val="000000" w:themeColor="text1"/>
                <w:szCs w:val="24"/>
              </w:rPr>
            </w:pPr>
            <w:r w:rsidRPr="00217447">
              <w:rPr>
                <w:rFonts w:eastAsiaTheme="minorEastAsia"/>
                <w:color w:val="000000" w:themeColor="text1"/>
                <w:w w:val="89"/>
                <w:szCs w:val="24"/>
              </w:rPr>
              <w:t>12mm</w:t>
            </w:r>
          </w:p>
        </w:tc>
      </w:tr>
      <w:tr w:rsidR="00C6236E" w:rsidRPr="00217447" w:rsidTr="002A37E4">
        <w:trPr>
          <w:trHeight w:val="288"/>
        </w:trPr>
        <w:tc>
          <w:tcPr>
            <w:tcW w:w="22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right="240"/>
              <w:jc w:val="right"/>
              <w:rPr>
                <w:rFonts w:eastAsiaTheme="minorEastAsia"/>
                <w:color w:val="000000" w:themeColor="text1"/>
                <w:szCs w:val="24"/>
              </w:rPr>
            </w:pPr>
            <w:r w:rsidRPr="00217447">
              <w:rPr>
                <w:rFonts w:eastAsiaTheme="minorEastAsia"/>
                <w:color w:val="000000" w:themeColor="text1"/>
                <w:w w:val="90"/>
                <w:szCs w:val="24"/>
              </w:rPr>
              <w:t>...............................</w:t>
            </w:r>
          </w:p>
        </w:tc>
        <w:tc>
          <w:tcPr>
            <w:tcW w:w="274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plus</w:t>
            </w:r>
          </w:p>
        </w:tc>
        <w:tc>
          <w:tcPr>
            <w:tcW w:w="24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800"/>
              <w:rPr>
                <w:rFonts w:eastAsiaTheme="minorEastAsia"/>
                <w:color w:val="000000" w:themeColor="text1"/>
                <w:szCs w:val="24"/>
              </w:rPr>
            </w:pPr>
            <w:r w:rsidRPr="00217447">
              <w:rPr>
                <w:rFonts w:eastAsiaTheme="minorEastAsia"/>
                <w:color w:val="000000" w:themeColor="text1"/>
                <w:w w:val="89"/>
                <w:szCs w:val="24"/>
              </w:rPr>
              <w:t>50mm</w:t>
            </w:r>
          </w:p>
        </w:tc>
      </w:tr>
    </w:tbl>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41"/>
        </w:numPr>
        <w:tabs>
          <w:tab w:val="num" w:pos="1701"/>
        </w:tabs>
        <w:overflowPunct w:val="0"/>
        <w:autoSpaceDE w:val="0"/>
        <w:autoSpaceDN w:val="0"/>
        <w:adjustRightInd w:val="0"/>
        <w:ind w:left="1700" w:right="2360" w:hanging="581"/>
        <w:jc w:val="both"/>
        <w:rPr>
          <w:rFonts w:eastAsiaTheme="minorEastAsia"/>
          <w:color w:val="000000" w:themeColor="text1"/>
          <w:szCs w:val="24"/>
        </w:rPr>
      </w:pPr>
      <w:r w:rsidRPr="00217447">
        <w:rPr>
          <w:rFonts w:eastAsiaTheme="minorEastAsia"/>
          <w:color w:val="000000" w:themeColor="text1"/>
          <w:szCs w:val="24"/>
        </w:rPr>
        <w:t xml:space="preserve">Misplacement of eccentricity 2 percent of the footing width in the direction of </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tabs>
          <w:tab w:val="left" w:pos="8480"/>
        </w:tabs>
        <w:overflowPunct w:val="0"/>
        <w:autoSpaceDE w:val="0"/>
        <w:autoSpaceDN w:val="0"/>
        <w:adjustRightInd w:val="0"/>
        <w:ind w:right="460"/>
        <w:jc w:val="right"/>
        <w:rPr>
          <w:rFonts w:eastAsiaTheme="minorEastAsia"/>
          <w:color w:val="000000" w:themeColor="text1"/>
          <w:sz w:val="21"/>
          <w:szCs w:val="21"/>
        </w:rPr>
      </w:pPr>
      <w:r w:rsidRPr="00217447">
        <w:rPr>
          <w:rFonts w:eastAsiaTheme="minorEastAsia"/>
          <w:color w:val="000000" w:themeColor="text1"/>
          <w:szCs w:val="24"/>
        </w:rPr>
        <w:t>misplacement but not more than</w:t>
      </w:r>
      <w:r w:rsidRPr="00217447">
        <w:rPr>
          <w:rFonts w:eastAsiaTheme="minorEastAsia"/>
          <w:color w:val="000000" w:themeColor="text1"/>
          <w:szCs w:val="24"/>
        </w:rPr>
        <w:tab/>
      </w:r>
      <w:r w:rsidRPr="00217447">
        <w:rPr>
          <w:rFonts w:eastAsiaTheme="minorEastAsia"/>
          <w:color w:val="000000" w:themeColor="text1"/>
          <w:sz w:val="21"/>
          <w:szCs w:val="21"/>
        </w:rPr>
        <w:t>50mm</w:t>
      </w:r>
      <w:bookmarkStart w:id="69" w:name="page183"/>
      <w:bookmarkEnd w:id="69"/>
    </w:p>
    <w:p w:rsidR="00C6236E" w:rsidRPr="00217447" w:rsidRDefault="00C6236E" w:rsidP="00A43A33">
      <w:pPr>
        <w:widowControl w:val="0"/>
        <w:tabs>
          <w:tab w:val="left" w:pos="8480"/>
        </w:tabs>
        <w:overflowPunct w:val="0"/>
        <w:autoSpaceDE w:val="0"/>
        <w:autoSpaceDN w:val="0"/>
        <w:adjustRightInd w:val="0"/>
        <w:ind w:right="460"/>
        <w:jc w:val="right"/>
        <w:rPr>
          <w:rFonts w:eastAsiaTheme="minorEastAsia"/>
          <w:color w:val="000000" w:themeColor="text1"/>
          <w:szCs w:val="24"/>
        </w:rPr>
      </w:pPr>
    </w:p>
    <w:p w:rsidR="00C6236E" w:rsidRPr="00217447" w:rsidRDefault="00C6236E" w:rsidP="00A43A33">
      <w:pPr>
        <w:widowControl w:val="0"/>
        <w:overflowPunct w:val="0"/>
        <w:autoSpaceDE w:val="0"/>
        <w:autoSpaceDN w:val="0"/>
        <w:adjustRightInd w:val="0"/>
        <w:ind w:left="5609" w:right="2860" w:hanging="4486"/>
        <w:rPr>
          <w:rFonts w:eastAsiaTheme="minorEastAsia"/>
          <w:color w:val="000000" w:themeColor="text1"/>
          <w:szCs w:val="24"/>
        </w:rPr>
      </w:pPr>
      <w:r w:rsidRPr="00217447">
        <w:rPr>
          <w:rFonts w:eastAsiaTheme="minorEastAsia"/>
          <w:color w:val="000000" w:themeColor="text1"/>
          <w:szCs w:val="24"/>
        </w:rPr>
        <w:t>iii. Reduction in thickness........ 5 percent of specified thickness.</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42"/>
        </w:numPr>
        <w:tabs>
          <w:tab w:val="num" w:pos="1129"/>
        </w:tabs>
        <w:overflowPunct w:val="0"/>
        <w:autoSpaceDE w:val="0"/>
        <w:autoSpaceDN w:val="0"/>
        <w:adjustRightInd w:val="0"/>
        <w:ind w:left="1129" w:right="4320"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Variation from plumb or specified batter for lines and surfaces of piers and walls. </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43"/>
        </w:numPr>
        <w:tabs>
          <w:tab w:val="num" w:pos="1709"/>
        </w:tabs>
        <w:overflowPunct w:val="0"/>
        <w:autoSpaceDE w:val="0"/>
        <w:autoSpaceDN w:val="0"/>
        <w:adjustRightInd w:val="0"/>
        <w:ind w:left="1709" w:hanging="581"/>
        <w:jc w:val="both"/>
        <w:rPr>
          <w:rFonts w:eastAsiaTheme="minorEastAsia"/>
          <w:color w:val="000000" w:themeColor="text1"/>
          <w:szCs w:val="24"/>
        </w:rPr>
      </w:pPr>
      <w:r w:rsidRPr="00217447">
        <w:rPr>
          <w:rFonts w:eastAsiaTheme="minorEastAsia"/>
          <w:color w:val="000000" w:themeColor="text1"/>
          <w:szCs w:val="24"/>
        </w:rPr>
        <w:t xml:space="preserve">Exposed construction: </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overflowPunct w:val="0"/>
        <w:autoSpaceDE w:val="0"/>
        <w:autoSpaceDN w:val="0"/>
        <w:adjustRightInd w:val="0"/>
        <w:ind w:left="1709"/>
        <w:jc w:val="both"/>
        <w:rPr>
          <w:rFonts w:eastAsiaTheme="minorEastAsia"/>
          <w:color w:val="000000" w:themeColor="text1"/>
          <w:szCs w:val="24"/>
        </w:rPr>
      </w:pPr>
      <w:r w:rsidRPr="00217447">
        <w:rPr>
          <w:rFonts w:eastAsiaTheme="minorEastAsia"/>
          <w:color w:val="000000" w:themeColor="text1"/>
          <w:szCs w:val="24"/>
        </w:rPr>
        <w:t xml:space="preserve">When overall height of line or surface is: </w:t>
      </w:r>
    </w:p>
    <w:p w:rsidR="00C6236E" w:rsidRPr="00217447" w:rsidRDefault="00C6236E" w:rsidP="00A43A33">
      <w:pPr>
        <w:widowControl w:val="0"/>
        <w:autoSpaceDE w:val="0"/>
        <w:autoSpaceDN w:val="0"/>
        <w:adjustRightInd w:val="0"/>
        <w:rPr>
          <w:rFonts w:eastAsiaTheme="minorEastAsia"/>
          <w:color w:val="000000" w:themeColor="text1"/>
          <w:szCs w:val="24"/>
        </w:rPr>
      </w:pPr>
    </w:p>
    <w:tbl>
      <w:tblPr>
        <w:tblW w:w="0" w:type="auto"/>
        <w:tblInd w:w="1129" w:type="dxa"/>
        <w:tblLayout w:type="fixed"/>
        <w:tblCellMar>
          <w:left w:w="0" w:type="dxa"/>
          <w:right w:w="0" w:type="dxa"/>
        </w:tblCellMar>
        <w:tblLook w:val="0000"/>
      </w:tblPr>
      <w:tblGrid>
        <w:gridCol w:w="380"/>
        <w:gridCol w:w="3960"/>
        <w:gridCol w:w="2160"/>
      </w:tblGrid>
      <w:tr w:rsidR="00F36557" w:rsidRPr="00217447" w:rsidTr="002A37E4">
        <w:trPr>
          <w:trHeight w:val="276"/>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 w:val="23"/>
                <w:szCs w:val="23"/>
              </w:rPr>
            </w:pPr>
          </w:p>
        </w:tc>
        <w:tc>
          <w:tcPr>
            <w:tcW w:w="39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00"/>
              <w:rPr>
                <w:rFonts w:eastAsiaTheme="minorEastAsia"/>
                <w:color w:val="000000" w:themeColor="text1"/>
                <w:szCs w:val="24"/>
              </w:rPr>
            </w:pPr>
            <w:r w:rsidRPr="00217447">
              <w:rPr>
                <w:rFonts w:eastAsiaTheme="minorEastAsia"/>
                <w:color w:val="000000" w:themeColor="text1"/>
                <w:szCs w:val="24"/>
              </w:rPr>
              <w:t>3 mtrs or less..................................</w:t>
            </w:r>
          </w:p>
        </w:tc>
        <w:tc>
          <w:tcPr>
            <w:tcW w:w="21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40"/>
              <w:rPr>
                <w:rFonts w:eastAsiaTheme="minorEastAsia"/>
                <w:color w:val="000000" w:themeColor="text1"/>
                <w:szCs w:val="24"/>
              </w:rPr>
            </w:pPr>
            <w:r w:rsidRPr="00217447">
              <w:rPr>
                <w:rFonts w:eastAsiaTheme="minorEastAsia"/>
                <w:color w:val="000000" w:themeColor="text1"/>
                <w:szCs w:val="24"/>
              </w:rPr>
              <w:t>10mm</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39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00"/>
              <w:rPr>
                <w:rFonts w:eastAsiaTheme="minorEastAsia"/>
                <w:color w:val="000000" w:themeColor="text1"/>
                <w:szCs w:val="24"/>
              </w:rPr>
            </w:pPr>
            <w:r w:rsidRPr="00217447">
              <w:rPr>
                <w:rFonts w:eastAsiaTheme="minorEastAsia"/>
                <w:color w:val="000000" w:themeColor="text1"/>
                <w:w w:val="99"/>
                <w:szCs w:val="24"/>
              </w:rPr>
              <w:t>more than 3mtrs..............................</w:t>
            </w:r>
          </w:p>
        </w:tc>
        <w:tc>
          <w:tcPr>
            <w:tcW w:w="21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40"/>
              <w:rPr>
                <w:rFonts w:eastAsiaTheme="minorEastAsia"/>
                <w:color w:val="000000" w:themeColor="text1"/>
                <w:szCs w:val="24"/>
              </w:rPr>
            </w:pPr>
            <w:r w:rsidRPr="00217447">
              <w:rPr>
                <w:rFonts w:eastAsiaTheme="minorEastAsia"/>
                <w:color w:val="000000" w:themeColor="text1"/>
                <w:szCs w:val="24"/>
              </w:rPr>
              <w:t>12mm</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39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00"/>
              <w:rPr>
                <w:rFonts w:eastAsiaTheme="minorEastAsia"/>
                <w:color w:val="000000" w:themeColor="text1"/>
                <w:szCs w:val="24"/>
              </w:rPr>
            </w:pPr>
            <w:r w:rsidRPr="00217447">
              <w:rPr>
                <w:rFonts w:eastAsiaTheme="minorEastAsia"/>
                <w:color w:val="000000" w:themeColor="text1"/>
                <w:w w:val="98"/>
                <w:szCs w:val="24"/>
              </w:rPr>
              <w:t>for any two successive intermediate</w:t>
            </w:r>
          </w:p>
        </w:tc>
        <w:tc>
          <w:tcPr>
            <w:tcW w:w="216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39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00"/>
              <w:rPr>
                <w:rFonts w:eastAsiaTheme="minorEastAsia"/>
                <w:color w:val="000000" w:themeColor="text1"/>
                <w:szCs w:val="24"/>
              </w:rPr>
            </w:pPr>
            <w:r w:rsidRPr="00217447">
              <w:rPr>
                <w:rFonts w:eastAsiaTheme="minorEastAsia"/>
                <w:color w:val="000000" w:themeColor="text1"/>
                <w:szCs w:val="24"/>
              </w:rPr>
              <w:t>points on the line or surface</w:t>
            </w:r>
          </w:p>
        </w:tc>
        <w:tc>
          <w:tcPr>
            <w:tcW w:w="216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39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00"/>
              <w:rPr>
                <w:rFonts w:eastAsiaTheme="minorEastAsia"/>
                <w:color w:val="000000" w:themeColor="text1"/>
                <w:szCs w:val="24"/>
              </w:rPr>
            </w:pPr>
            <w:r w:rsidRPr="00217447">
              <w:rPr>
                <w:rFonts w:eastAsiaTheme="minorEastAsia"/>
                <w:color w:val="000000" w:themeColor="text1"/>
                <w:szCs w:val="24"/>
              </w:rPr>
              <w:t>separated by:</w:t>
            </w:r>
          </w:p>
        </w:tc>
        <w:tc>
          <w:tcPr>
            <w:tcW w:w="216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39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00"/>
              <w:rPr>
                <w:rFonts w:eastAsiaTheme="minorEastAsia"/>
                <w:color w:val="000000" w:themeColor="text1"/>
                <w:szCs w:val="24"/>
              </w:rPr>
            </w:pPr>
            <w:r w:rsidRPr="00217447">
              <w:rPr>
                <w:rFonts w:eastAsiaTheme="minorEastAsia"/>
                <w:color w:val="000000" w:themeColor="text1"/>
                <w:w w:val="99"/>
                <w:szCs w:val="24"/>
              </w:rPr>
              <w:t>3 mtrs or less...................................</w:t>
            </w:r>
          </w:p>
        </w:tc>
        <w:tc>
          <w:tcPr>
            <w:tcW w:w="21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40"/>
              <w:rPr>
                <w:rFonts w:eastAsiaTheme="minorEastAsia"/>
                <w:color w:val="000000" w:themeColor="text1"/>
                <w:szCs w:val="24"/>
              </w:rPr>
            </w:pPr>
            <w:r w:rsidRPr="00217447">
              <w:rPr>
                <w:rFonts w:eastAsiaTheme="minorEastAsia"/>
                <w:color w:val="000000" w:themeColor="text1"/>
                <w:szCs w:val="24"/>
              </w:rPr>
              <w:t>10mm</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39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00"/>
              <w:rPr>
                <w:rFonts w:eastAsiaTheme="minorEastAsia"/>
                <w:color w:val="000000" w:themeColor="text1"/>
                <w:szCs w:val="24"/>
              </w:rPr>
            </w:pPr>
            <w:r w:rsidRPr="00217447">
              <w:rPr>
                <w:rFonts w:eastAsiaTheme="minorEastAsia"/>
                <w:color w:val="000000" w:themeColor="text1"/>
                <w:w w:val="99"/>
                <w:szCs w:val="24"/>
              </w:rPr>
              <w:t>more than 3 mtrs.............................</w:t>
            </w:r>
          </w:p>
        </w:tc>
        <w:tc>
          <w:tcPr>
            <w:tcW w:w="21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40"/>
              <w:rPr>
                <w:rFonts w:eastAsiaTheme="minorEastAsia"/>
                <w:color w:val="000000" w:themeColor="text1"/>
                <w:szCs w:val="24"/>
              </w:rPr>
            </w:pPr>
            <w:r w:rsidRPr="00217447">
              <w:rPr>
                <w:rFonts w:eastAsiaTheme="minorEastAsia"/>
                <w:color w:val="000000" w:themeColor="text1"/>
                <w:szCs w:val="24"/>
              </w:rPr>
              <w:t>12mm</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ii.</w:t>
            </w:r>
          </w:p>
        </w:tc>
        <w:tc>
          <w:tcPr>
            <w:tcW w:w="39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00"/>
              <w:rPr>
                <w:rFonts w:eastAsiaTheme="minorEastAsia"/>
                <w:color w:val="000000" w:themeColor="text1"/>
                <w:szCs w:val="24"/>
              </w:rPr>
            </w:pPr>
            <w:r w:rsidRPr="00217447">
              <w:rPr>
                <w:rFonts w:eastAsiaTheme="minorEastAsia"/>
                <w:color w:val="000000" w:themeColor="text1"/>
                <w:w w:val="95"/>
                <w:szCs w:val="24"/>
              </w:rPr>
              <w:t>Buried construction............................</w:t>
            </w:r>
          </w:p>
        </w:tc>
        <w:tc>
          <w:tcPr>
            <w:tcW w:w="21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40"/>
              <w:rPr>
                <w:rFonts w:eastAsiaTheme="minorEastAsia"/>
                <w:color w:val="000000" w:themeColor="text1"/>
                <w:szCs w:val="24"/>
              </w:rPr>
            </w:pPr>
            <w:r w:rsidRPr="00217447">
              <w:rPr>
                <w:rFonts w:eastAsiaTheme="minorEastAsia"/>
                <w:color w:val="000000" w:themeColor="text1"/>
                <w:w w:val="99"/>
                <w:szCs w:val="24"/>
              </w:rPr>
              <w:t>Twice the amounts</w:t>
            </w:r>
          </w:p>
        </w:tc>
      </w:tr>
      <w:tr w:rsidR="00C6236E"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396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216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40"/>
              <w:rPr>
                <w:rFonts w:eastAsiaTheme="minorEastAsia"/>
                <w:color w:val="000000" w:themeColor="text1"/>
                <w:szCs w:val="24"/>
              </w:rPr>
            </w:pPr>
            <w:r w:rsidRPr="00217447">
              <w:rPr>
                <w:rFonts w:eastAsiaTheme="minorEastAsia"/>
                <w:color w:val="000000" w:themeColor="text1"/>
                <w:w w:val="98"/>
                <w:szCs w:val="24"/>
              </w:rPr>
              <w:t>listed in h(I) above.</w:t>
            </w:r>
          </w:p>
        </w:tc>
      </w:tr>
    </w:tbl>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44"/>
        </w:numPr>
        <w:tabs>
          <w:tab w:val="num" w:pos="1129"/>
        </w:tabs>
        <w:overflowPunct w:val="0"/>
        <w:autoSpaceDE w:val="0"/>
        <w:autoSpaceDN w:val="0"/>
        <w:adjustRightInd w:val="0"/>
        <w:ind w:left="1129" w:hanging="563"/>
        <w:jc w:val="both"/>
        <w:rPr>
          <w:rFonts w:eastAsiaTheme="minorEastAsia"/>
          <w:color w:val="000000" w:themeColor="text1"/>
          <w:szCs w:val="24"/>
        </w:rPr>
      </w:pPr>
      <w:r w:rsidRPr="00217447">
        <w:rPr>
          <w:rFonts w:eastAsiaTheme="minorEastAsia"/>
          <w:color w:val="000000" w:themeColor="text1"/>
          <w:szCs w:val="24"/>
        </w:rPr>
        <w:t xml:space="preserve">Variation from level of specified grades for beams Horizontal grooves, railing off </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autoSpaceDE w:val="0"/>
        <w:autoSpaceDN w:val="0"/>
        <w:adjustRightInd w:val="0"/>
        <w:ind w:left="1129"/>
        <w:rPr>
          <w:rFonts w:eastAsiaTheme="minorEastAsia"/>
          <w:color w:val="000000" w:themeColor="text1"/>
          <w:szCs w:val="24"/>
        </w:rPr>
      </w:pPr>
      <w:r w:rsidRPr="00217447">
        <w:rPr>
          <w:rFonts w:eastAsiaTheme="minorEastAsia"/>
          <w:color w:val="000000" w:themeColor="text1"/>
          <w:szCs w:val="24"/>
        </w:rPr>
        <w:t>sets, and diaphragms:</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45"/>
        </w:numPr>
        <w:tabs>
          <w:tab w:val="num" w:pos="1109"/>
        </w:tabs>
        <w:overflowPunct w:val="0"/>
        <w:autoSpaceDE w:val="0"/>
        <w:autoSpaceDN w:val="0"/>
        <w:adjustRightInd w:val="0"/>
        <w:ind w:left="1109" w:hanging="543"/>
        <w:jc w:val="both"/>
        <w:rPr>
          <w:rFonts w:eastAsiaTheme="minorEastAsia"/>
          <w:color w:val="000000" w:themeColor="text1"/>
          <w:szCs w:val="24"/>
        </w:rPr>
      </w:pPr>
      <w:r w:rsidRPr="00217447">
        <w:rPr>
          <w:rFonts w:eastAsiaTheme="minorEastAsia"/>
          <w:color w:val="000000" w:themeColor="text1"/>
          <w:szCs w:val="24"/>
        </w:rPr>
        <w:t xml:space="preserve">Exposed Construction: </w:t>
      </w:r>
    </w:p>
    <w:tbl>
      <w:tblPr>
        <w:tblW w:w="0" w:type="auto"/>
        <w:tblInd w:w="569" w:type="dxa"/>
        <w:tblLayout w:type="fixed"/>
        <w:tblCellMar>
          <w:left w:w="0" w:type="dxa"/>
          <w:right w:w="0" w:type="dxa"/>
        </w:tblCellMar>
        <w:tblLook w:val="0000"/>
      </w:tblPr>
      <w:tblGrid>
        <w:gridCol w:w="380"/>
        <w:gridCol w:w="4620"/>
        <w:gridCol w:w="2000"/>
      </w:tblGrid>
      <w:tr w:rsidR="00F36557" w:rsidRPr="00217447" w:rsidTr="002A37E4">
        <w:trPr>
          <w:trHeight w:val="276"/>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 w:val="23"/>
                <w:szCs w:val="23"/>
              </w:rPr>
            </w:pP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40"/>
              <w:rPr>
                <w:rFonts w:eastAsiaTheme="minorEastAsia"/>
                <w:color w:val="000000" w:themeColor="text1"/>
                <w:szCs w:val="24"/>
              </w:rPr>
            </w:pPr>
            <w:r w:rsidRPr="00217447">
              <w:rPr>
                <w:rFonts w:eastAsiaTheme="minorEastAsia"/>
                <w:color w:val="000000" w:themeColor="text1"/>
                <w:szCs w:val="24"/>
              </w:rPr>
              <w:t>When overall length of line or surface is:</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 w:val="23"/>
                <w:szCs w:val="23"/>
              </w:rPr>
            </w:pP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40"/>
              <w:rPr>
                <w:rFonts w:eastAsiaTheme="minorEastAsia"/>
                <w:color w:val="000000" w:themeColor="text1"/>
                <w:szCs w:val="24"/>
              </w:rPr>
            </w:pPr>
            <w:r w:rsidRPr="00217447">
              <w:rPr>
                <w:rFonts w:eastAsiaTheme="minorEastAsia"/>
                <w:color w:val="000000" w:themeColor="text1"/>
                <w:szCs w:val="24"/>
              </w:rPr>
              <w:t>3 mtrs or less..................................</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40"/>
              <w:rPr>
                <w:rFonts w:eastAsiaTheme="minorEastAsia"/>
                <w:color w:val="000000" w:themeColor="text1"/>
                <w:szCs w:val="24"/>
              </w:rPr>
            </w:pPr>
            <w:r w:rsidRPr="00217447">
              <w:rPr>
                <w:rFonts w:eastAsiaTheme="minorEastAsia"/>
                <w:color w:val="000000" w:themeColor="text1"/>
                <w:szCs w:val="24"/>
              </w:rPr>
              <w:t>10mm</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40"/>
              <w:rPr>
                <w:rFonts w:eastAsiaTheme="minorEastAsia"/>
                <w:color w:val="000000" w:themeColor="text1"/>
                <w:szCs w:val="24"/>
              </w:rPr>
            </w:pPr>
            <w:r w:rsidRPr="00217447">
              <w:rPr>
                <w:rFonts w:eastAsiaTheme="minorEastAsia"/>
                <w:color w:val="000000" w:themeColor="text1"/>
                <w:szCs w:val="24"/>
              </w:rPr>
              <w:t>More than 3 mtrs.............................</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40"/>
              <w:rPr>
                <w:rFonts w:eastAsiaTheme="minorEastAsia"/>
                <w:color w:val="000000" w:themeColor="text1"/>
                <w:szCs w:val="24"/>
              </w:rPr>
            </w:pPr>
            <w:r w:rsidRPr="00217447">
              <w:rPr>
                <w:rFonts w:eastAsiaTheme="minorEastAsia"/>
                <w:color w:val="000000" w:themeColor="text1"/>
                <w:szCs w:val="24"/>
              </w:rPr>
              <w:t>12mm</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40"/>
              <w:rPr>
                <w:rFonts w:eastAsiaTheme="minorEastAsia"/>
                <w:color w:val="000000" w:themeColor="text1"/>
                <w:szCs w:val="24"/>
              </w:rPr>
            </w:pPr>
            <w:r w:rsidRPr="00217447">
              <w:rPr>
                <w:rFonts w:eastAsiaTheme="minorEastAsia"/>
                <w:color w:val="000000" w:themeColor="text1"/>
                <w:szCs w:val="24"/>
              </w:rPr>
              <w:t>For any two successive intermediate</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40"/>
              <w:rPr>
                <w:rFonts w:eastAsiaTheme="minorEastAsia"/>
                <w:color w:val="000000" w:themeColor="text1"/>
                <w:szCs w:val="24"/>
              </w:rPr>
            </w:pPr>
            <w:r w:rsidRPr="00217447">
              <w:rPr>
                <w:rFonts w:eastAsiaTheme="minorEastAsia"/>
                <w:color w:val="000000" w:themeColor="text1"/>
                <w:w w:val="97"/>
                <w:szCs w:val="24"/>
              </w:rPr>
              <w:t>points on the line or surface separated by:</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40"/>
              <w:rPr>
                <w:rFonts w:eastAsiaTheme="minorEastAsia"/>
                <w:color w:val="000000" w:themeColor="text1"/>
                <w:szCs w:val="24"/>
              </w:rPr>
            </w:pPr>
            <w:r w:rsidRPr="00217447">
              <w:rPr>
                <w:rFonts w:eastAsiaTheme="minorEastAsia"/>
                <w:color w:val="000000" w:themeColor="text1"/>
                <w:szCs w:val="24"/>
              </w:rPr>
              <w:t>3 mtrs or less...................................</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40"/>
              <w:rPr>
                <w:rFonts w:eastAsiaTheme="minorEastAsia"/>
                <w:color w:val="000000" w:themeColor="text1"/>
                <w:szCs w:val="24"/>
              </w:rPr>
            </w:pPr>
            <w:r w:rsidRPr="00217447">
              <w:rPr>
                <w:rFonts w:eastAsiaTheme="minorEastAsia"/>
                <w:color w:val="000000" w:themeColor="text1"/>
                <w:szCs w:val="24"/>
              </w:rPr>
              <w:t>10mm</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40"/>
              <w:rPr>
                <w:rFonts w:eastAsiaTheme="minorEastAsia"/>
                <w:color w:val="000000" w:themeColor="text1"/>
                <w:szCs w:val="24"/>
              </w:rPr>
            </w:pPr>
            <w:r w:rsidRPr="00217447">
              <w:rPr>
                <w:rFonts w:eastAsiaTheme="minorEastAsia"/>
                <w:color w:val="000000" w:themeColor="text1"/>
                <w:szCs w:val="24"/>
              </w:rPr>
              <w:t>more than 3 mtrs.............................</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40"/>
              <w:rPr>
                <w:rFonts w:eastAsiaTheme="minorEastAsia"/>
                <w:color w:val="000000" w:themeColor="text1"/>
                <w:szCs w:val="24"/>
              </w:rPr>
            </w:pPr>
            <w:r w:rsidRPr="00217447">
              <w:rPr>
                <w:rFonts w:eastAsiaTheme="minorEastAsia"/>
                <w:color w:val="000000" w:themeColor="text1"/>
                <w:szCs w:val="24"/>
              </w:rPr>
              <w:t>12mm</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ii.</w:t>
            </w: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80"/>
              <w:rPr>
                <w:rFonts w:eastAsiaTheme="minorEastAsia"/>
                <w:color w:val="000000" w:themeColor="text1"/>
                <w:szCs w:val="24"/>
              </w:rPr>
            </w:pPr>
            <w:r w:rsidRPr="00217447">
              <w:rPr>
                <w:rFonts w:eastAsiaTheme="minorEastAsia"/>
                <w:color w:val="000000" w:themeColor="text1"/>
                <w:szCs w:val="24"/>
              </w:rPr>
              <w:t>For buried construction.....................</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40"/>
              <w:rPr>
                <w:rFonts w:eastAsiaTheme="minorEastAsia"/>
                <w:color w:val="000000" w:themeColor="text1"/>
                <w:szCs w:val="24"/>
              </w:rPr>
            </w:pPr>
            <w:r w:rsidRPr="00217447">
              <w:rPr>
                <w:rFonts w:eastAsiaTheme="minorEastAsia"/>
                <w:color w:val="000000" w:themeColor="text1"/>
                <w:w w:val="96"/>
                <w:szCs w:val="24"/>
              </w:rPr>
              <w:t>Twice the amounts</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40"/>
              <w:rPr>
                <w:rFonts w:eastAsiaTheme="minorEastAsia"/>
                <w:color w:val="000000" w:themeColor="text1"/>
                <w:szCs w:val="24"/>
              </w:rPr>
            </w:pPr>
            <w:r w:rsidRPr="00217447">
              <w:rPr>
                <w:rFonts w:eastAsiaTheme="minorEastAsia"/>
                <w:color w:val="000000" w:themeColor="text1"/>
                <w:w w:val="98"/>
                <w:szCs w:val="24"/>
              </w:rPr>
              <w:t>listed in I(I) above.</w:t>
            </w:r>
          </w:p>
        </w:tc>
      </w:tr>
      <w:tr w:rsidR="00F36557"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r w:rsidRPr="00217447">
              <w:rPr>
                <w:rFonts w:eastAsiaTheme="minorEastAsia"/>
                <w:color w:val="000000" w:themeColor="text1"/>
                <w:szCs w:val="24"/>
              </w:rPr>
              <w:t>j.</w:t>
            </w: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180"/>
              <w:rPr>
                <w:rFonts w:eastAsiaTheme="minorEastAsia"/>
                <w:color w:val="000000" w:themeColor="text1"/>
                <w:szCs w:val="24"/>
              </w:rPr>
            </w:pPr>
            <w:r w:rsidRPr="00217447">
              <w:rPr>
                <w:rFonts w:eastAsiaTheme="minorEastAsia"/>
                <w:color w:val="000000" w:themeColor="text1"/>
                <w:szCs w:val="24"/>
              </w:rPr>
              <w:t>Departure of bridge deck and rails from</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r>
      <w:tr w:rsidR="00C6236E" w:rsidRPr="00217447" w:rsidTr="002A37E4">
        <w:trPr>
          <w:trHeight w:val="288"/>
        </w:trPr>
        <w:tc>
          <w:tcPr>
            <w:tcW w:w="380" w:type="dxa"/>
            <w:tcBorders>
              <w:top w:val="nil"/>
              <w:left w:val="nil"/>
              <w:bottom w:val="nil"/>
              <w:right w:val="nil"/>
            </w:tcBorders>
            <w:vAlign w:val="bottom"/>
          </w:tcPr>
          <w:p w:rsidR="00C6236E" w:rsidRPr="00217447" w:rsidRDefault="00C6236E" w:rsidP="00A43A33">
            <w:pPr>
              <w:widowControl w:val="0"/>
              <w:autoSpaceDE w:val="0"/>
              <w:autoSpaceDN w:val="0"/>
              <w:adjustRightInd w:val="0"/>
              <w:rPr>
                <w:rFonts w:eastAsiaTheme="minorEastAsia"/>
                <w:color w:val="000000" w:themeColor="text1"/>
                <w:szCs w:val="24"/>
              </w:rPr>
            </w:pPr>
          </w:p>
        </w:tc>
        <w:tc>
          <w:tcPr>
            <w:tcW w:w="462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280"/>
              <w:rPr>
                <w:rFonts w:eastAsiaTheme="minorEastAsia"/>
                <w:color w:val="000000" w:themeColor="text1"/>
                <w:szCs w:val="24"/>
              </w:rPr>
            </w:pPr>
            <w:r w:rsidRPr="00217447">
              <w:rPr>
                <w:rFonts w:eastAsiaTheme="minorEastAsia"/>
                <w:color w:val="000000" w:themeColor="text1"/>
                <w:w w:val="96"/>
                <w:szCs w:val="24"/>
              </w:rPr>
              <w:t>specified grades.........................................</w:t>
            </w:r>
          </w:p>
        </w:tc>
        <w:tc>
          <w:tcPr>
            <w:tcW w:w="2000" w:type="dxa"/>
            <w:tcBorders>
              <w:top w:val="nil"/>
              <w:left w:val="nil"/>
              <w:bottom w:val="nil"/>
              <w:right w:val="nil"/>
            </w:tcBorders>
            <w:vAlign w:val="bottom"/>
          </w:tcPr>
          <w:p w:rsidR="00C6236E" w:rsidRPr="00217447" w:rsidRDefault="00C6236E" w:rsidP="00A43A33">
            <w:pPr>
              <w:widowControl w:val="0"/>
              <w:autoSpaceDE w:val="0"/>
              <w:autoSpaceDN w:val="0"/>
              <w:adjustRightInd w:val="0"/>
              <w:ind w:left="40"/>
              <w:rPr>
                <w:rFonts w:eastAsiaTheme="minorEastAsia"/>
                <w:color w:val="000000" w:themeColor="text1"/>
                <w:szCs w:val="24"/>
              </w:rPr>
            </w:pPr>
            <w:r w:rsidRPr="00217447">
              <w:rPr>
                <w:rFonts w:eastAsiaTheme="minorEastAsia"/>
                <w:color w:val="000000" w:themeColor="text1"/>
                <w:szCs w:val="24"/>
              </w:rPr>
              <w:t>6mm</w:t>
            </w:r>
          </w:p>
        </w:tc>
      </w:tr>
    </w:tbl>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46"/>
        </w:numPr>
        <w:tabs>
          <w:tab w:val="num" w:pos="1122"/>
        </w:tabs>
        <w:overflowPunct w:val="0"/>
        <w:autoSpaceDE w:val="0"/>
        <w:autoSpaceDN w:val="0"/>
        <w:adjustRightInd w:val="0"/>
        <w:ind w:left="1129" w:hanging="563"/>
        <w:jc w:val="both"/>
        <w:rPr>
          <w:rFonts w:eastAsiaTheme="minorEastAsia"/>
          <w:color w:val="000000" w:themeColor="text1"/>
          <w:szCs w:val="24"/>
        </w:rPr>
      </w:pPr>
      <w:r w:rsidRPr="00217447">
        <w:rPr>
          <w:rFonts w:eastAsiaTheme="minorEastAsia"/>
          <w:color w:val="000000" w:themeColor="text1"/>
          <w:szCs w:val="24"/>
        </w:rPr>
        <w:t xml:space="preserve">Variation in cross-sectional dimensions from those specified for piers, walls, beams and similar parts of bridge structures. </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tabs>
          <w:tab w:val="left" w:pos="5589"/>
        </w:tabs>
        <w:autoSpaceDE w:val="0"/>
        <w:autoSpaceDN w:val="0"/>
        <w:adjustRightInd w:val="0"/>
        <w:ind w:left="1129"/>
        <w:rPr>
          <w:rFonts w:eastAsiaTheme="minorEastAsia"/>
          <w:color w:val="000000" w:themeColor="text1"/>
          <w:szCs w:val="24"/>
        </w:rPr>
      </w:pPr>
      <w:r w:rsidRPr="00217447">
        <w:rPr>
          <w:rFonts w:eastAsiaTheme="minorEastAsia"/>
          <w:color w:val="000000" w:themeColor="text1"/>
          <w:szCs w:val="24"/>
        </w:rPr>
        <w:t>.................................</w:t>
      </w:r>
      <w:r w:rsidRPr="00217447">
        <w:rPr>
          <w:rFonts w:eastAsiaTheme="minorEastAsia"/>
          <w:color w:val="000000" w:themeColor="text1"/>
          <w:szCs w:val="24"/>
        </w:rPr>
        <w:tab/>
        <w:t>minus 6mm</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tabs>
          <w:tab w:val="left" w:pos="5589"/>
        </w:tabs>
        <w:autoSpaceDE w:val="0"/>
        <w:autoSpaceDN w:val="0"/>
        <w:adjustRightInd w:val="0"/>
        <w:ind w:left="1129"/>
        <w:rPr>
          <w:rFonts w:eastAsiaTheme="minorEastAsia"/>
          <w:color w:val="000000" w:themeColor="text1"/>
          <w:szCs w:val="24"/>
        </w:rPr>
      </w:pPr>
      <w:r w:rsidRPr="00217447">
        <w:rPr>
          <w:rFonts w:eastAsiaTheme="minorEastAsia"/>
          <w:color w:val="000000" w:themeColor="text1"/>
          <w:szCs w:val="24"/>
        </w:rPr>
        <w:t>.................................</w:t>
      </w:r>
      <w:r w:rsidRPr="00217447">
        <w:rPr>
          <w:rFonts w:eastAsiaTheme="minorEastAsia"/>
          <w:color w:val="000000" w:themeColor="text1"/>
          <w:szCs w:val="24"/>
        </w:rPr>
        <w:tab/>
        <w:t>plus   12mm</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numPr>
          <w:ilvl w:val="0"/>
          <w:numId w:val="347"/>
        </w:numPr>
        <w:tabs>
          <w:tab w:val="num" w:pos="1129"/>
        </w:tabs>
        <w:overflowPunct w:val="0"/>
        <w:autoSpaceDE w:val="0"/>
        <w:autoSpaceDN w:val="0"/>
        <w:adjustRightInd w:val="0"/>
        <w:ind w:left="1129" w:hanging="563"/>
        <w:jc w:val="both"/>
        <w:rPr>
          <w:rFonts w:eastAsiaTheme="minorEastAsia"/>
          <w:color w:val="000000" w:themeColor="text1"/>
          <w:szCs w:val="24"/>
        </w:rPr>
      </w:pPr>
      <w:r w:rsidRPr="00217447">
        <w:rPr>
          <w:rFonts w:eastAsiaTheme="minorEastAsia"/>
          <w:color w:val="000000" w:themeColor="text1"/>
          <w:szCs w:val="24"/>
        </w:rPr>
        <w:t xml:space="preserve">Variation from that specified in the </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tabs>
          <w:tab w:val="left" w:pos="5589"/>
        </w:tabs>
        <w:autoSpaceDE w:val="0"/>
        <w:autoSpaceDN w:val="0"/>
        <w:adjustRightInd w:val="0"/>
        <w:ind w:left="1229"/>
        <w:rPr>
          <w:rFonts w:eastAsiaTheme="minorEastAsia"/>
          <w:color w:val="000000" w:themeColor="text1"/>
          <w:szCs w:val="24"/>
        </w:rPr>
      </w:pPr>
      <w:r w:rsidRPr="00217447">
        <w:rPr>
          <w:rFonts w:eastAsiaTheme="minorEastAsia"/>
          <w:color w:val="000000" w:themeColor="text1"/>
          <w:szCs w:val="24"/>
        </w:rPr>
        <w:t>thickness of bridge slabs...................</w:t>
      </w:r>
      <w:r w:rsidRPr="00217447">
        <w:rPr>
          <w:rFonts w:eastAsiaTheme="minorEastAsia"/>
          <w:color w:val="000000" w:themeColor="text1"/>
          <w:szCs w:val="24"/>
        </w:rPr>
        <w:tab/>
      </w:r>
      <w:r w:rsidRPr="00217447">
        <w:rPr>
          <w:rFonts w:eastAsiaTheme="minorEastAsia"/>
          <w:color w:val="000000" w:themeColor="text1"/>
          <w:sz w:val="23"/>
          <w:szCs w:val="23"/>
        </w:rPr>
        <w:t>minus 3mm</w:t>
      </w:r>
    </w:p>
    <w:p w:rsidR="00C6236E" w:rsidRPr="00217447" w:rsidRDefault="00C6236E" w:rsidP="00A43A33">
      <w:pPr>
        <w:widowControl w:val="0"/>
        <w:autoSpaceDE w:val="0"/>
        <w:autoSpaceDN w:val="0"/>
        <w:adjustRightInd w:val="0"/>
        <w:rPr>
          <w:rFonts w:eastAsiaTheme="minorEastAsia"/>
          <w:color w:val="000000" w:themeColor="text1"/>
          <w:szCs w:val="24"/>
        </w:rPr>
      </w:pPr>
    </w:p>
    <w:p w:rsidR="00C6236E" w:rsidRPr="00217447" w:rsidRDefault="00C6236E" w:rsidP="00A43A33">
      <w:pPr>
        <w:widowControl w:val="0"/>
        <w:tabs>
          <w:tab w:val="left" w:pos="5589"/>
        </w:tabs>
        <w:autoSpaceDE w:val="0"/>
        <w:autoSpaceDN w:val="0"/>
        <w:adjustRightInd w:val="0"/>
        <w:ind w:left="3689"/>
        <w:rPr>
          <w:rFonts w:eastAsiaTheme="minorEastAsia"/>
          <w:color w:val="000000" w:themeColor="text1"/>
          <w:szCs w:val="24"/>
        </w:rPr>
      </w:pPr>
      <w:r w:rsidRPr="00217447">
        <w:rPr>
          <w:rFonts w:eastAsiaTheme="minorEastAsia"/>
          <w:color w:val="000000" w:themeColor="text1"/>
          <w:szCs w:val="24"/>
        </w:rPr>
        <w:t>....................</w:t>
      </w:r>
      <w:r w:rsidRPr="00217447">
        <w:rPr>
          <w:rFonts w:eastAsiaTheme="minorEastAsia"/>
          <w:color w:val="000000" w:themeColor="text1"/>
          <w:szCs w:val="24"/>
        </w:rPr>
        <w:tab/>
        <w:t>plus   6mm</w:t>
      </w:r>
    </w:p>
    <w:p w:rsidR="00C6236E" w:rsidRPr="00217447" w:rsidRDefault="00C6236E" w:rsidP="00106884">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106884">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4.21.3 (a) General:</w:t>
      </w:r>
    </w:p>
    <w:p w:rsidR="00C6236E" w:rsidRPr="00217447" w:rsidRDefault="00C6236E" w:rsidP="00106884">
      <w:pPr>
        <w:widowControl w:val="0"/>
        <w:overflowPunct w:val="0"/>
        <w:autoSpaceDE w:val="0"/>
        <w:autoSpaceDN w:val="0"/>
        <w:adjustRightInd w:val="0"/>
        <w:spacing w:line="360" w:lineRule="auto"/>
        <w:ind w:left="9"/>
        <w:jc w:val="both"/>
        <w:rPr>
          <w:rFonts w:eastAsiaTheme="minorEastAsia"/>
          <w:color w:val="000000" w:themeColor="text1"/>
          <w:szCs w:val="24"/>
        </w:rPr>
      </w:pPr>
      <w:r w:rsidRPr="00217447">
        <w:rPr>
          <w:rFonts w:eastAsiaTheme="minorEastAsia"/>
          <w:color w:val="000000" w:themeColor="text1"/>
          <w:szCs w:val="24"/>
        </w:rPr>
        <w:t>Bulges, Depressions and offsets are defined as concrete surface irregularities. Concrete surface irregularities are classified as “abrupt” or “gradual” &amp; are measured relative to the actual concrete surface.</w:t>
      </w:r>
    </w:p>
    <w:p w:rsidR="00C6236E" w:rsidRPr="00217447" w:rsidRDefault="00C6236E" w:rsidP="00106884">
      <w:pPr>
        <w:widowControl w:val="0"/>
        <w:numPr>
          <w:ilvl w:val="0"/>
          <w:numId w:val="34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Abrupt Surface Irregularities: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Abrupt surface irregularities are defined herein as offsets such as those caused by misplaced or loose forms, loose knots in form lumber, or other similar forming faults. </w:t>
      </w:r>
    </w:p>
    <w:p w:rsidR="00C6236E" w:rsidRPr="00217447" w:rsidRDefault="00C6236E" w:rsidP="00106884">
      <w:pPr>
        <w:widowControl w:val="0"/>
        <w:overflowPunct w:val="0"/>
        <w:autoSpaceDE w:val="0"/>
        <w:autoSpaceDN w:val="0"/>
        <w:adjustRightInd w:val="0"/>
        <w:spacing w:line="360" w:lineRule="auto"/>
        <w:ind w:left="569" w:right="20"/>
        <w:jc w:val="both"/>
        <w:rPr>
          <w:rFonts w:eastAsiaTheme="minorEastAsia"/>
          <w:color w:val="000000" w:themeColor="text1"/>
          <w:szCs w:val="24"/>
        </w:rPr>
      </w:pPr>
      <w:bookmarkStart w:id="70" w:name="page184"/>
      <w:bookmarkEnd w:id="70"/>
      <w:r w:rsidRPr="00217447">
        <w:rPr>
          <w:rFonts w:eastAsiaTheme="minorEastAsia"/>
          <w:color w:val="000000" w:themeColor="text1"/>
          <w:szCs w:val="24"/>
        </w:rPr>
        <w:t>Abrupt surface irregularities are measured using a short straight edge, at least 15 cms. Long held firmly against the concrete surface over the irregularity and the magnitude of the offset is determined by direct measurement.</w:t>
      </w:r>
    </w:p>
    <w:p w:rsidR="00C6236E" w:rsidRPr="00217447" w:rsidRDefault="00C6236E" w:rsidP="00106884">
      <w:pPr>
        <w:widowControl w:val="0"/>
        <w:numPr>
          <w:ilvl w:val="0"/>
          <w:numId w:val="349"/>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Gradual Surface Irregularities: </w:t>
      </w:r>
    </w:p>
    <w:p w:rsidR="00C6236E" w:rsidRPr="00217447" w:rsidRDefault="00C6236E" w:rsidP="0071354D">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Gradual surface Irregularities are defined herein as bulges and depressions resulting in gradual changes on the concrete surface. Gradual surface irregularities are measured using a template conforming to the design profile of the concrete surface being examined. Templates for measuring gradual surface irregularities shall be provided by the contractor, templates shall be at least 2.5 mtrs. in length. The magnitude of gradual surface irregularities is defined herein as a measure of the rate of change in slope of the concrete surface. </w:t>
      </w:r>
    </w:p>
    <w:p w:rsidR="00C6236E" w:rsidRPr="00217447" w:rsidRDefault="00C6236E" w:rsidP="00106884">
      <w:pPr>
        <w:widowControl w:val="0"/>
        <w:numPr>
          <w:ilvl w:val="0"/>
          <w:numId w:val="349"/>
        </w:numPr>
        <w:tabs>
          <w:tab w:val="num" w:pos="570"/>
        </w:tabs>
        <w:overflowPunct w:val="0"/>
        <w:autoSpaceDE w:val="0"/>
        <w:autoSpaceDN w:val="0"/>
        <w:adjustRightInd w:val="0"/>
        <w:spacing w:line="360" w:lineRule="auto"/>
        <w:ind w:left="569" w:hanging="569"/>
        <w:jc w:val="both"/>
        <w:rPr>
          <w:rFonts w:eastAsiaTheme="minorEastAsia"/>
          <w:color w:val="000000" w:themeColor="text1"/>
          <w:szCs w:val="24"/>
        </w:rPr>
      </w:pPr>
      <w:r w:rsidRPr="00217447">
        <w:rPr>
          <w:rFonts w:eastAsiaTheme="minorEastAsia"/>
          <w:color w:val="000000" w:themeColor="text1"/>
          <w:szCs w:val="24"/>
        </w:rPr>
        <w:t xml:space="preserve">The magnitude of gradual surface irregularities on concrete surfaces shall be checked by the contractor to ensure that the surface are within specified tolerances. The department will also make such checks of hardened concrete surfaces as determined necessary to ensure compliance with these specifications. Templates for these surface shall be furnished by the Contractor free of charge and shall be available for use by the department at all times. </w:t>
      </w:r>
    </w:p>
    <w:p w:rsidR="00C6236E" w:rsidRPr="00217447" w:rsidRDefault="00C6236E" w:rsidP="00106884">
      <w:pPr>
        <w:widowControl w:val="0"/>
        <w:numPr>
          <w:ilvl w:val="0"/>
          <w:numId w:val="350"/>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UNACCEPTABLE WORK </w:t>
      </w:r>
    </w:p>
    <w:p w:rsidR="00C6236E" w:rsidRPr="00217447" w:rsidRDefault="00C6236E" w:rsidP="00106884">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 w:val="23"/>
          <w:szCs w:val="23"/>
        </w:rPr>
        <w:t xml:space="preserve">All defective concreting work, including those due to honeycombing </w:t>
      </w:r>
      <w:r w:rsidR="006A2646" w:rsidRPr="00217447">
        <w:rPr>
          <w:rFonts w:eastAsiaTheme="minorEastAsia"/>
          <w:color w:val="000000" w:themeColor="text1"/>
          <w:sz w:val="23"/>
          <w:szCs w:val="23"/>
        </w:rPr>
        <w:t>under sizing</w:t>
      </w:r>
      <w:r w:rsidRPr="00217447">
        <w:rPr>
          <w:rFonts w:eastAsiaTheme="minorEastAsia"/>
          <w:color w:val="000000" w:themeColor="text1"/>
          <w:sz w:val="23"/>
          <w:szCs w:val="23"/>
        </w:rPr>
        <w:t xml:space="preserve">, under-strength etc. shall be demolished and rebuilt by the contractor at his cost. In exceptional cases where such work is accepted by the Engineer-in-charge after the contractor has made specified repairs, all cost of repairs shall be borne by the contractor. Acceptance of such works will be in accordance with the provisions of IS:456-1978. In the event of the work being accepted, allowing </w:t>
      </w:r>
      <w:r w:rsidR="006A2646" w:rsidRPr="00217447">
        <w:rPr>
          <w:rFonts w:eastAsiaTheme="minorEastAsia"/>
          <w:color w:val="000000" w:themeColor="text1"/>
          <w:sz w:val="23"/>
          <w:szCs w:val="23"/>
        </w:rPr>
        <w:t>under sizing</w:t>
      </w:r>
      <w:r w:rsidRPr="00217447">
        <w:rPr>
          <w:rFonts w:eastAsiaTheme="minorEastAsia"/>
          <w:color w:val="000000" w:themeColor="text1"/>
          <w:sz w:val="23"/>
          <w:szCs w:val="23"/>
        </w:rPr>
        <w:t xml:space="preserve"> commensurate with higher materials strength and accepting materials not fully meeting the specifications etc. the contractor shall be paid for the work actually carried out by him at a reduced rate derived from the tendered rate as approved by the Engineer-in-charge. </w:t>
      </w:r>
    </w:p>
    <w:p w:rsidR="00C6236E" w:rsidRPr="00217447" w:rsidRDefault="00C6236E" w:rsidP="00106884">
      <w:pPr>
        <w:widowControl w:val="0"/>
        <w:numPr>
          <w:ilvl w:val="0"/>
          <w:numId w:val="350"/>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MEASUREMENTS AND PAYMENTS </w:t>
      </w:r>
    </w:p>
    <w:p w:rsidR="00C6236E" w:rsidRPr="00217447" w:rsidRDefault="00C6236E" w:rsidP="00106884">
      <w:pPr>
        <w:widowControl w:val="0"/>
        <w:numPr>
          <w:ilvl w:val="0"/>
          <w:numId w:val="351"/>
        </w:numPr>
        <w:tabs>
          <w:tab w:val="num" w:pos="570"/>
        </w:tabs>
        <w:overflowPunct w:val="0"/>
        <w:autoSpaceDE w:val="0"/>
        <w:autoSpaceDN w:val="0"/>
        <w:adjustRightInd w:val="0"/>
        <w:spacing w:line="360" w:lineRule="auto"/>
        <w:ind w:left="569" w:right="20" w:hanging="569"/>
        <w:jc w:val="both"/>
        <w:rPr>
          <w:rFonts w:eastAsiaTheme="minorEastAsia"/>
          <w:color w:val="000000" w:themeColor="text1"/>
          <w:szCs w:val="24"/>
        </w:rPr>
      </w:pPr>
      <w:r w:rsidRPr="00217447">
        <w:rPr>
          <w:rFonts w:eastAsiaTheme="minorEastAsia"/>
          <w:color w:val="000000" w:themeColor="text1"/>
          <w:szCs w:val="24"/>
        </w:rPr>
        <w:t xml:space="preserve">Except otherwise specially provided for in the specifications, measurements of concrete for payment shall be made on the basis of the volume of concrete measured and calculated as being contained within the prescribed concrete outlines shown on the relevant drawings. </w:t>
      </w:r>
    </w:p>
    <w:p w:rsidR="00C6236E" w:rsidRPr="00217447" w:rsidRDefault="00C6236E" w:rsidP="00106884">
      <w:pPr>
        <w:widowControl w:val="0"/>
        <w:numPr>
          <w:ilvl w:val="0"/>
          <w:numId w:val="351"/>
        </w:numPr>
        <w:tabs>
          <w:tab w:val="num" w:pos="570"/>
        </w:tabs>
        <w:overflowPunct w:val="0"/>
        <w:autoSpaceDE w:val="0"/>
        <w:autoSpaceDN w:val="0"/>
        <w:adjustRightInd w:val="0"/>
        <w:spacing w:line="360" w:lineRule="auto"/>
        <w:ind w:left="569" w:right="20" w:hanging="569"/>
        <w:jc w:val="both"/>
        <w:rPr>
          <w:rFonts w:eastAsiaTheme="minorEastAsia"/>
          <w:color w:val="000000" w:themeColor="text1"/>
          <w:szCs w:val="24"/>
        </w:rPr>
      </w:pPr>
      <w:r w:rsidRPr="00217447">
        <w:rPr>
          <w:rFonts w:eastAsiaTheme="minorEastAsia"/>
          <w:color w:val="000000" w:themeColor="text1"/>
          <w:szCs w:val="24"/>
        </w:rPr>
        <w:t xml:space="preserve">Measurement, for payment, for the concrete laid in pockets in the foundation shall be made on the basis of the volume of the pockets filled. </w:t>
      </w:r>
    </w:p>
    <w:p w:rsidR="00C6236E" w:rsidRPr="00217447" w:rsidRDefault="00C6236E" w:rsidP="00106884">
      <w:pPr>
        <w:widowControl w:val="0"/>
        <w:numPr>
          <w:ilvl w:val="0"/>
          <w:numId w:val="351"/>
        </w:numPr>
        <w:tabs>
          <w:tab w:val="num" w:pos="570"/>
        </w:tabs>
        <w:overflowPunct w:val="0"/>
        <w:autoSpaceDE w:val="0"/>
        <w:autoSpaceDN w:val="0"/>
        <w:adjustRightInd w:val="0"/>
        <w:spacing w:line="360" w:lineRule="auto"/>
        <w:ind w:left="569" w:hanging="569"/>
        <w:jc w:val="both"/>
        <w:rPr>
          <w:rFonts w:eastAsiaTheme="minorEastAsia"/>
          <w:color w:val="000000" w:themeColor="text1"/>
          <w:sz w:val="23"/>
          <w:szCs w:val="23"/>
        </w:rPr>
      </w:pPr>
      <w:r w:rsidRPr="00217447">
        <w:rPr>
          <w:rFonts w:eastAsiaTheme="minorEastAsia"/>
          <w:color w:val="000000" w:themeColor="text1"/>
          <w:sz w:val="23"/>
          <w:szCs w:val="23"/>
        </w:rPr>
        <w:t xml:space="preserve">No measurements shall be made for the concrete backfill beyond the minimum lines of excavation shown on the drawings except where such payment is specifically authorised. Measurement of concrete shall be made after deducting the volume of all recesses, passageways, chambers, openings, cavities and depression but without deductions for round or beveled edges or space occupied by electrical conduits and reinforcement. </w:t>
      </w:r>
    </w:p>
    <w:p w:rsidR="00C6236E" w:rsidRPr="00217447" w:rsidRDefault="00C6236E" w:rsidP="00106884">
      <w:pPr>
        <w:widowControl w:val="0"/>
        <w:numPr>
          <w:ilvl w:val="0"/>
          <w:numId w:val="351"/>
        </w:numPr>
        <w:tabs>
          <w:tab w:val="num" w:pos="570"/>
        </w:tabs>
        <w:overflowPunct w:val="0"/>
        <w:autoSpaceDE w:val="0"/>
        <w:autoSpaceDN w:val="0"/>
        <w:adjustRightInd w:val="0"/>
        <w:spacing w:line="360" w:lineRule="auto"/>
        <w:ind w:left="569" w:right="20" w:hanging="569"/>
        <w:jc w:val="both"/>
        <w:rPr>
          <w:rFonts w:eastAsiaTheme="minorEastAsia"/>
          <w:color w:val="000000" w:themeColor="text1"/>
          <w:szCs w:val="24"/>
        </w:rPr>
      </w:pPr>
      <w:r w:rsidRPr="00217447">
        <w:rPr>
          <w:rFonts w:eastAsiaTheme="minorEastAsia"/>
          <w:color w:val="000000" w:themeColor="text1"/>
          <w:szCs w:val="24"/>
        </w:rPr>
        <w:t xml:space="preserve">Concrete in bridge side walls, kerbs and parapets in full length of the structure and block outs etc. shall be measured on the basis of volume of concrete calculated as being contained within the concrete outlines shown on the relevant drawings. </w:t>
      </w:r>
    </w:p>
    <w:p w:rsidR="00C6236E" w:rsidRPr="00217447" w:rsidRDefault="00C6236E" w:rsidP="00106884">
      <w:pPr>
        <w:widowControl w:val="0"/>
        <w:numPr>
          <w:ilvl w:val="0"/>
          <w:numId w:val="352"/>
        </w:numPr>
        <w:tabs>
          <w:tab w:val="num" w:pos="570"/>
        </w:tabs>
        <w:overflowPunct w:val="0"/>
        <w:autoSpaceDE w:val="0"/>
        <w:autoSpaceDN w:val="0"/>
        <w:adjustRightInd w:val="0"/>
        <w:spacing w:line="360" w:lineRule="auto"/>
        <w:ind w:left="569" w:hanging="569"/>
        <w:jc w:val="both"/>
        <w:rPr>
          <w:rFonts w:eastAsiaTheme="minorEastAsia"/>
          <w:color w:val="000000" w:themeColor="text1"/>
          <w:szCs w:val="24"/>
        </w:rPr>
      </w:pPr>
      <w:bookmarkStart w:id="71" w:name="page185"/>
      <w:bookmarkEnd w:id="71"/>
      <w:r w:rsidRPr="00217447">
        <w:rPr>
          <w:rFonts w:eastAsiaTheme="minorEastAsia"/>
          <w:color w:val="000000" w:themeColor="text1"/>
          <w:szCs w:val="24"/>
        </w:rPr>
        <w:t xml:space="preserve">The unit rate for concrete shall include the cost of all materials, labour, tools and plant required for mixing placing in position, vibrating and compacting, finishing as per directions of the Engineer-in-charge, curing and all other incidental expenses for producing concrete of specified strength to complete the structure or its components as shown on the drawings and according to these specifications. The rate shall also include the cost of providing, fixing and removing of all centering and form work required for the work unless otherwise specified in the contract. </w:t>
      </w:r>
    </w:p>
    <w:p w:rsidR="00C6236E" w:rsidRPr="00217447" w:rsidRDefault="00C6236E" w:rsidP="00106884">
      <w:pPr>
        <w:widowControl w:val="0"/>
        <w:numPr>
          <w:ilvl w:val="0"/>
          <w:numId w:val="352"/>
        </w:numPr>
        <w:tabs>
          <w:tab w:val="num" w:pos="570"/>
        </w:tabs>
        <w:overflowPunct w:val="0"/>
        <w:autoSpaceDE w:val="0"/>
        <w:autoSpaceDN w:val="0"/>
        <w:adjustRightInd w:val="0"/>
        <w:spacing w:line="360" w:lineRule="auto"/>
        <w:ind w:left="569" w:right="20" w:hanging="569"/>
        <w:jc w:val="both"/>
        <w:rPr>
          <w:rFonts w:eastAsiaTheme="minorEastAsia"/>
          <w:color w:val="000000" w:themeColor="text1"/>
          <w:szCs w:val="24"/>
        </w:rPr>
      </w:pPr>
      <w:r w:rsidRPr="00217447">
        <w:rPr>
          <w:rFonts w:eastAsiaTheme="minorEastAsia"/>
          <w:color w:val="000000" w:themeColor="text1"/>
          <w:szCs w:val="24"/>
        </w:rPr>
        <w:t xml:space="preserve">The unit rate also includes the cost of dewatering, desilting, diversion and protection work as may be necessary during and after concreting work. </w:t>
      </w:r>
    </w:p>
    <w:p w:rsidR="00C6236E" w:rsidRPr="00217447" w:rsidRDefault="00C6236E" w:rsidP="00106884">
      <w:pPr>
        <w:widowControl w:val="0"/>
        <w:numPr>
          <w:ilvl w:val="0"/>
          <w:numId w:val="352"/>
        </w:numPr>
        <w:tabs>
          <w:tab w:val="num" w:pos="570"/>
        </w:tabs>
        <w:overflowPunct w:val="0"/>
        <w:autoSpaceDE w:val="0"/>
        <w:autoSpaceDN w:val="0"/>
        <w:adjustRightInd w:val="0"/>
        <w:spacing w:line="360" w:lineRule="auto"/>
        <w:ind w:left="569" w:right="20" w:hanging="569"/>
        <w:jc w:val="both"/>
        <w:rPr>
          <w:rFonts w:eastAsiaTheme="minorEastAsia"/>
          <w:color w:val="000000" w:themeColor="text1"/>
          <w:szCs w:val="24"/>
        </w:rPr>
      </w:pPr>
      <w:r w:rsidRPr="00217447">
        <w:rPr>
          <w:rFonts w:eastAsiaTheme="minorEastAsia"/>
          <w:color w:val="000000" w:themeColor="text1"/>
          <w:szCs w:val="24"/>
        </w:rPr>
        <w:t xml:space="preserve">All expenses likely to be incurred by the Contractor in transporting materials supplied to him, if any, to the site of work, the expenses incurred in improving the quality of materials to acceptable levels (such as screening, washing, etc.) and the expenses incurred in proper storage of materials as directed by the Engineer-in-charge etc. are deemed to be included in the unit rate. </w:t>
      </w:r>
    </w:p>
    <w:p w:rsidR="00C6236E" w:rsidRPr="00217447" w:rsidRDefault="00C6236E" w:rsidP="00106884">
      <w:pPr>
        <w:widowControl w:val="0"/>
        <w:numPr>
          <w:ilvl w:val="0"/>
          <w:numId w:val="352"/>
        </w:numPr>
        <w:tabs>
          <w:tab w:val="num" w:pos="570"/>
        </w:tabs>
        <w:overflowPunct w:val="0"/>
        <w:autoSpaceDE w:val="0"/>
        <w:autoSpaceDN w:val="0"/>
        <w:adjustRightInd w:val="0"/>
        <w:spacing w:line="360" w:lineRule="auto"/>
        <w:ind w:left="569" w:right="20" w:hanging="569"/>
        <w:jc w:val="both"/>
        <w:rPr>
          <w:rFonts w:eastAsiaTheme="minorEastAsia"/>
          <w:color w:val="000000" w:themeColor="text1"/>
          <w:szCs w:val="24"/>
        </w:rPr>
      </w:pPr>
      <w:r w:rsidRPr="00217447">
        <w:rPr>
          <w:rFonts w:eastAsiaTheme="minorEastAsia"/>
          <w:color w:val="000000" w:themeColor="text1"/>
          <w:szCs w:val="24"/>
        </w:rPr>
        <w:t xml:space="preserve">Payment for the various classes of concrete shall be made on the basis of unit rate per cubic metre entered in respect of items in Schedule B. </w:t>
      </w:r>
    </w:p>
    <w:p w:rsidR="00C6236E" w:rsidRPr="00217447" w:rsidRDefault="00C6236E" w:rsidP="00106884">
      <w:pPr>
        <w:widowControl w:val="0"/>
        <w:numPr>
          <w:ilvl w:val="0"/>
          <w:numId w:val="352"/>
        </w:numPr>
        <w:tabs>
          <w:tab w:val="num" w:pos="570"/>
        </w:tabs>
        <w:overflowPunct w:val="0"/>
        <w:autoSpaceDE w:val="0"/>
        <w:autoSpaceDN w:val="0"/>
        <w:adjustRightInd w:val="0"/>
        <w:spacing w:line="360" w:lineRule="auto"/>
        <w:ind w:left="569" w:hanging="569"/>
        <w:jc w:val="both"/>
        <w:rPr>
          <w:rFonts w:eastAsiaTheme="minorEastAsia"/>
          <w:color w:val="000000" w:themeColor="text1"/>
          <w:szCs w:val="24"/>
        </w:rPr>
        <w:sectPr w:rsidR="00C6236E" w:rsidRPr="00217447" w:rsidSect="007635E4">
          <w:type w:val="nextColumn"/>
          <w:pgSz w:w="11900" w:h="16840"/>
          <w:pgMar w:top="1134" w:right="1134" w:bottom="851" w:left="1128" w:header="720" w:footer="720" w:gutter="0"/>
          <w:cols w:space="720" w:equalWidth="0">
            <w:col w:w="9635"/>
          </w:cols>
          <w:noEndnote/>
        </w:sectPr>
      </w:pPr>
      <w:r w:rsidRPr="00217447">
        <w:rPr>
          <w:rFonts w:eastAsiaTheme="minorEastAsia"/>
          <w:color w:val="000000" w:themeColor="text1"/>
          <w:szCs w:val="24"/>
        </w:rPr>
        <w:t xml:space="preserve">Adjustments in payment shall be made towards authorised variations in cement content per cubic metre of concrete as prescribed in para 4.7(d) and (e) above. </w:t>
      </w:r>
    </w:p>
    <w:p w:rsidR="00C6236E" w:rsidRPr="00217447" w:rsidRDefault="00C6236E" w:rsidP="0071354D">
      <w:pPr>
        <w:spacing w:line="360" w:lineRule="auto"/>
        <w:ind w:left="270"/>
        <w:jc w:val="center"/>
        <w:outlineLvl w:val="0"/>
        <w:rPr>
          <w:b/>
          <w:bCs/>
          <w:sz w:val="28"/>
          <w:szCs w:val="28"/>
        </w:rPr>
      </w:pPr>
      <w:bookmarkStart w:id="72" w:name="page186"/>
      <w:bookmarkStart w:id="73" w:name="page187"/>
      <w:bookmarkEnd w:id="72"/>
      <w:bookmarkEnd w:id="73"/>
      <w:r w:rsidRPr="00217447">
        <w:rPr>
          <w:b/>
          <w:bCs/>
          <w:sz w:val="28"/>
          <w:szCs w:val="28"/>
        </w:rPr>
        <w:t>SECTION – V</w:t>
      </w:r>
    </w:p>
    <w:p w:rsidR="00C6236E" w:rsidRPr="00217447" w:rsidRDefault="00C6236E" w:rsidP="0071354D">
      <w:pPr>
        <w:spacing w:line="360" w:lineRule="auto"/>
        <w:ind w:left="270"/>
        <w:jc w:val="center"/>
        <w:outlineLvl w:val="0"/>
        <w:rPr>
          <w:b/>
          <w:bCs/>
          <w:caps/>
          <w:sz w:val="28"/>
          <w:szCs w:val="28"/>
        </w:rPr>
      </w:pPr>
      <w:r w:rsidRPr="00217447">
        <w:rPr>
          <w:b/>
          <w:bCs/>
          <w:caps/>
          <w:sz w:val="28"/>
          <w:szCs w:val="28"/>
        </w:rPr>
        <w:t>REINFORCEMENT</w:t>
      </w:r>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71354D">
      <w:pPr>
        <w:widowControl w:val="0"/>
        <w:numPr>
          <w:ilvl w:val="0"/>
          <w:numId w:val="353"/>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SCOPE OF WORK </w:t>
      </w:r>
    </w:p>
    <w:p w:rsidR="00C6236E" w:rsidRPr="00217447" w:rsidRDefault="00C6236E" w:rsidP="0071354D">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work includes supplying cutting bending binding welding and erecting in position high yield strength deformed (H.Y.S.D.) steel bars and mild steel (M.S.) bars as reinforcement for concrete of various components of drainage syphons, syphon aqueducts, road bridges, cross regulators, head regulators, escapes, lining and other structures. </w:t>
      </w:r>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71354D">
      <w:pPr>
        <w:widowControl w:val="0"/>
        <w:numPr>
          <w:ilvl w:val="0"/>
          <w:numId w:val="354"/>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INDIAN STANDARDS FOR REFERENCE </w:t>
      </w:r>
    </w:p>
    <w:tbl>
      <w:tblPr>
        <w:tblW w:w="0" w:type="auto"/>
        <w:tblInd w:w="9" w:type="dxa"/>
        <w:tblLayout w:type="fixed"/>
        <w:tblCellMar>
          <w:left w:w="0" w:type="dxa"/>
          <w:right w:w="0" w:type="dxa"/>
        </w:tblCellMar>
        <w:tblLook w:val="0000"/>
      </w:tblPr>
      <w:tblGrid>
        <w:gridCol w:w="360"/>
        <w:gridCol w:w="580"/>
        <w:gridCol w:w="1700"/>
        <w:gridCol w:w="5920"/>
      </w:tblGrid>
      <w:tr w:rsidR="00F36557" w:rsidRPr="00217447" w:rsidTr="002A37E4">
        <w:trPr>
          <w:trHeight w:val="276"/>
        </w:trPr>
        <w:tc>
          <w:tcPr>
            <w:tcW w:w="3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right="60"/>
              <w:jc w:val="right"/>
              <w:rPr>
                <w:rFonts w:eastAsiaTheme="minorEastAsia"/>
                <w:color w:val="000000" w:themeColor="text1"/>
                <w:szCs w:val="24"/>
              </w:rPr>
            </w:pPr>
            <w:r w:rsidRPr="00217447">
              <w:rPr>
                <w:rFonts w:eastAsiaTheme="minorEastAsia"/>
                <w:color w:val="000000" w:themeColor="text1"/>
                <w:w w:val="79"/>
                <w:szCs w:val="24"/>
              </w:rPr>
              <w:t>1.</w:t>
            </w:r>
          </w:p>
        </w:tc>
        <w:tc>
          <w:tcPr>
            <w:tcW w:w="58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IS:</w:t>
            </w:r>
          </w:p>
        </w:tc>
        <w:tc>
          <w:tcPr>
            <w:tcW w:w="1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right="560"/>
              <w:jc w:val="right"/>
              <w:rPr>
                <w:rFonts w:eastAsiaTheme="minorEastAsia"/>
                <w:color w:val="000000" w:themeColor="text1"/>
                <w:szCs w:val="24"/>
              </w:rPr>
            </w:pPr>
            <w:r w:rsidRPr="00217447">
              <w:rPr>
                <w:rFonts w:eastAsiaTheme="minorEastAsia"/>
                <w:color w:val="000000" w:themeColor="text1"/>
                <w:w w:val="98"/>
                <w:szCs w:val="24"/>
              </w:rPr>
              <w:t>226-1975</w:t>
            </w:r>
          </w:p>
        </w:tc>
        <w:tc>
          <w:tcPr>
            <w:tcW w:w="59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700"/>
              <w:rPr>
                <w:rFonts w:eastAsiaTheme="minorEastAsia"/>
                <w:color w:val="000000" w:themeColor="text1"/>
                <w:szCs w:val="24"/>
              </w:rPr>
            </w:pPr>
            <w:r w:rsidRPr="00217447">
              <w:rPr>
                <w:rFonts w:eastAsiaTheme="minorEastAsia"/>
                <w:color w:val="000000" w:themeColor="text1"/>
                <w:szCs w:val="24"/>
              </w:rPr>
              <w:t>Structural Steel (Standard Quality).</w:t>
            </w:r>
          </w:p>
        </w:tc>
      </w:tr>
      <w:tr w:rsidR="00F36557" w:rsidRPr="00217447" w:rsidTr="002A37E4">
        <w:trPr>
          <w:trHeight w:val="374"/>
        </w:trPr>
        <w:tc>
          <w:tcPr>
            <w:tcW w:w="3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right="60"/>
              <w:jc w:val="right"/>
              <w:rPr>
                <w:rFonts w:eastAsiaTheme="minorEastAsia"/>
                <w:color w:val="000000" w:themeColor="text1"/>
                <w:szCs w:val="24"/>
              </w:rPr>
            </w:pPr>
            <w:r w:rsidRPr="00217447">
              <w:rPr>
                <w:rFonts w:eastAsiaTheme="minorEastAsia"/>
                <w:color w:val="000000" w:themeColor="text1"/>
                <w:w w:val="79"/>
                <w:szCs w:val="24"/>
              </w:rPr>
              <w:t>2.</w:t>
            </w:r>
          </w:p>
        </w:tc>
        <w:tc>
          <w:tcPr>
            <w:tcW w:w="58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IS:</w:t>
            </w:r>
          </w:p>
        </w:tc>
        <w:tc>
          <w:tcPr>
            <w:tcW w:w="1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right="560"/>
              <w:jc w:val="right"/>
              <w:rPr>
                <w:rFonts w:eastAsiaTheme="minorEastAsia"/>
                <w:color w:val="000000" w:themeColor="text1"/>
                <w:szCs w:val="24"/>
              </w:rPr>
            </w:pPr>
            <w:r w:rsidRPr="00217447">
              <w:rPr>
                <w:rFonts w:eastAsiaTheme="minorEastAsia"/>
                <w:color w:val="000000" w:themeColor="text1"/>
                <w:w w:val="98"/>
                <w:szCs w:val="24"/>
              </w:rPr>
              <w:t>280-1978</w:t>
            </w:r>
          </w:p>
        </w:tc>
        <w:tc>
          <w:tcPr>
            <w:tcW w:w="59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700"/>
              <w:rPr>
                <w:rFonts w:eastAsiaTheme="minorEastAsia"/>
                <w:color w:val="000000" w:themeColor="text1"/>
                <w:szCs w:val="24"/>
              </w:rPr>
            </w:pPr>
            <w:r w:rsidRPr="00217447">
              <w:rPr>
                <w:rFonts w:eastAsiaTheme="minorEastAsia"/>
                <w:color w:val="000000" w:themeColor="text1"/>
                <w:w w:val="99"/>
                <w:szCs w:val="24"/>
              </w:rPr>
              <w:t>Mild Steel wire for general Engineering purposes.</w:t>
            </w:r>
          </w:p>
        </w:tc>
      </w:tr>
      <w:tr w:rsidR="00F36557" w:rsidRPr="00217447" w:rsidTr="00A43A33">
        <w:trPr>
          <w:trHeight w:val="372"/>
        </w:trPr>
        <w:tc>
          <w:tcPr>
            <w:tcW w:w="360" w:type="dxa"/>
            <w:tcBorders>
              <w:top w:val="nil"/>
              <w:left w:val="nil"/>
              <w:bottom w:val="nil"/>
              <w:right w:val="nil"/>
            </w:tcBorders>
            <w:vAlign w:val="center"/>
          </w:tcPr>
          <w:p w:rsidR="00C6236E" w:rsidRPr="00217447" w:rsidRDefault="00C6236E" w:rsidP="00A43A33">
            <w:pPr>
              <w:widowControl w:val="0"/>
              <w:autoSpaceDE w:val="0"/>
              <w:autoSpaceDN w:val="0"/>
              <w:adjustRightInd w:val="0"/>
              <w:spacing w:line="360" w:lineRule="auto"/>
              <w:ind w:right="60"/>
              <w:jc w:val="center"/>
              <w:rPr>
                <w:rFonts w:eastAsiaTheme="minorEastAsia"/>
                <w:color w:val="000000" w:themeColor="text1"/>
                <w:szCs w:val="24"/>
              </w:rPr>
            </w:pPr>
            <w:r w:rsidRPr="00217447">
              <w:rPr>
                <w:rFonts w:eastAsiaTheme="minorEastAsia"/>
                <w:color w:val="000000" w:themeColor="text1"/>
                <w:w w:val="79"/>
                <w:szCs w:val="24"/>
              </w:rPr>
              <w:t>3.</w:t>
            </w:r>
          </w:p>
        </w:tc>
        <w:tc>
          <w:tcPr>
            <w:tcW w:w="580" w:type="dxa"/>
            <w:tcBorders>
              <w:top w:val="nil"/>
              <w:left w:val="nil"/>
              <w:bottom w:val="nil"/>
              <w:right w:val="nil"/>
            </w:tcBorders>
            <w:vAlign w:val="center"/>
          </w:tcPr>
          <w:p w:rsidR="00C6236E" w:rsidRPr="00217447" w:rsidRDefault="00C6236E" w:rsidP="00A43A33">
            <w:pPr>
              <w:widowControl w:val="0"/>
              <w:autoSpaceDE w:val="0"/>
              <w:autoSpaceDN w:val="0"/>
              <w:adjustRightInd w:val="0"/>
              <w:spacing w:line="360" w:lineRule="auto"/>
              <w:ind w:left="200"/>
              <w:jc w:val="center"/>
              <w:rPr>
                <w:rFonts w:eastAsiaTheme="minorEastAsia"/>
                <w:color w:val="000000" w:themeColor="text1"/>
                <w:szCs w:val="24"/>
              </w:rPr>
            </w:pPr>
            <w:r w:rsidRPr="00217447">
              <w:rPr>
                <w:rFonts w:eastAsiaTheme="minorEastAsia"/>
                <w:color w:val="000000" w:themeColor="text1"/>
                <w:szCs w:val="24"/>
              </w:rPr>
              <w:t>IS:</w:t>
            </w:r>
          </w:p>
        </w:tc>
        <w:tc>
          <w:tcPr>
            <w:tcW w:w="1700" w:type="dxa"/>
            <w:tcBorders>
              <w:top w:val="nil"/>
              <w:left w:val="nil"/>
              <w:bottom w:val="nil"/>
              <w:right w:val="nil"/>
            </w:tcBorders>
            <w:vAlign w:val="center"/>
          </w:tcPr>
          <w:p w:rsidR="00C6236E" w:rsidRPr="00217447" w:rsidRDefault="00C6236E" w:rsidP="00A43A33">
            <w:pPr>
              <w:widowControl w:val="0"/>
              <w:autoSpaceDE w:val="0"/>
              <w:autoSpaceDN w:val="0"/>
              <w:adjustRightInd w:val="0"/>
              <w:spacing w:line="360" w:lineRule="auto"/>
              <w:ind w:right="560"/>
              <w:jc w:val="center"/>
              <w:rPr>
                <w:rFonts w:eastAsiaTheme="minorEastAsia"/>
                <w:color w:val="000000" w:themeColor="text1"/>
                <w:szCs w:val="24"/>
              </w:rPr>
            </w:pPr>
            <w:r w:rsidRPr="00217447">
              <w:rPr>
                <w:rFonts w:eastAsiaTheme="minorEastAsia"/>
                <w:color w:val="000000" w:themeColor="text1"/>
                <w:w w:val="98"/>
                <w:szCs w:val="24"/>
              </w:rPr>
              <w:t>432-1966</w:t>
            </w:r>
          </w:p>
        </w:tc>
        <w:tc>
          <w:tcPr>
            <w:tcW w:w="5920" w:type="dxa"/>
            <w:tcBorders>
              <w:top w:val="nil"/>
              <w:left w:val="nil"/>
              <w:bottom w:val="nil"/>
              <w:right w:val="nil"/>
            </w:tcBorders>
            <w:vAlign w:val="center"/>
          </w:tcPr>
          <w:p w:rsidR="00C6236E" w:rsidRPr="00217447" w:rsidRDefault="00C6236E" w:rsidP="00A43A33">
            <w:pPr>
              <w:widowControl w:val="0"/>
              <w:autoSpaceDE w:val="0"/>
              <w:autoSpaceDN w:val="0"/>
              <w:adjustRightInd w:val="0"/>
              <w:spacing w:line="360" w:lineRule="auto"/>
              <w:ind w:left="700"/>
              <w:rPr>
                <w:rFonts w:eastAsiaTheme="minorEastAsia"/>
                <w:color w:val="000000" w:themeColor="text1"/>
                <w:szCs w:val="24"/>
              </w:rPr>
            </w:pPr>
            <w:r w:rsidRPr="00217447">
              <w:rPr>
                <w:rFonts w:eastAsiaTheme="minorEastAsia"/>
                <w:color w:val="000000" w:themeColor="text1"/>
                <w:w w:val="95"/>
                <w:szCs w:val="24"/>
              </w:rPr>
              <w:t>Mild steel and medium tensile bars and drawnstead</w:t>
            </w:r>
            <w:r w:rsidR="00A43A33" w:rsidRPr="00217447">
              <w:rPr>
                <w:rFonts w:eastAsiaTheme="minorEastAsia"/>
                <w:color w:val="000000" w:themeColor="text1"/>
                <w:szCs w:val="24"/>
              </w:rPr>
              <w:t xml:space="preserve"> wires for concrete reinforcement</w:t>
            </w:r>
          </w:p>
        </w:tc>
      </w:tr>
    </w:tbl>
    <w:p w:rsidR="00C6236E" w:rsidRPr="00217447" w:rsidRDefault="00A43A33" w:rsidP="00A43A33">
      <w:pPr>
        <w:widowControl w:val="0"/>
        <w:overflowPunct w:val="0"/>
        <w:autoSpaceDE w:val="0"/>
        <w:autoSpaceDN w:val="0"/>
        <w:adjustRightInd w:val="0"/>
        <w:spacing w:line="360" w:lineRule="auto"/>
        <w:ind w:left="142"/>
        <w:jc w:val="both"/>
        <w:rPr>
          <w:rFonts w:eastAsiaTheme="minorEastAsia"/>
          <w:color w:val="000000" w:themeColor="text1"/>
          <w:szCs w:val="24"/>
        </w:rPr>
      </w:pPr>
      <w:r w:rsidRPr="00217447">
        <w:rPr>
          <w:rFonts w:eastAsiaTheme="minorEastAsia"/>
          <w:color w:val="000000" w:themeColor="text1"/>
          <w:szCs w:val="24"/>
        </w:rPr>
        <w:t xml:space="preserve">4.  </w:t>
      </w:r>
      <w:r w:rsidR="00C6236E" w:rsidRPr="00217447">
        <w:rPr>
          <w:rFonts w:eastAsiaTheme="minorEastAsia"/>
          <w:color w:val="000000" w:themeColor="text1"/>
          <w:szCs w:val="24"/>
        </w:rPr>
        <w:t xml:space="preserve">IS:  432-1966(Part-I) </w:t>
      </w:r>
      <w:r w:rsidR="00C6236E" w:rsidRPr="00217447">
        <w:rPr>
          <w:rFonts w:eastAsiaTheme="minorEastAsia"/>
          <w:color w:val="000000" w:themeColor="text1"/>
          <w:sz w:val="23"/>
          <w:szCs w:val="23"/>
        </w:rPr>
        <w:t xml:space="preserve">Mild Steel and medium tensile steel bars. </w:t>
      </w:r>
    </w:p>
    <w:tbl>
      <w:tblPr>
        <w:tblW w:w="0" w:type="auto"/>
        <w:tblInd w:w="9" w:type="dxa"/>
        <w:tblLayout w:type="fixed"/>
        <w:tblCellMar>
          <w:left w:w="0" w:type="dxa"/>
          <w:right w:w="0" w:type="dxa"/>
        </w:tblCellMar>
        <w:tblLook w:val="0000"/>
      </w:tblPr>
      <w:tblGrid>
        <w:gridCol w:w="360"/>
        <w:gridCol w:w="520"/>
        <w:gridCol w:w="2160"/>
        <w:gridCol w:w="5300"/>
      </w:tblGrid>
      <w:tr w:rsidR="00F36557" w:rsidRPr="00217447" w:rsidTr="002A37E4">
        <w:trPr>
          <w:trHeight w:val="276"/>
        </w:trPr>
        <w:tc>
          <w:tcPr>
            <w:tcW w:w="3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right="60"/>
              <w:jc w:val="right"/>
              <w:rPr>
                <w:rFonts w:eastAsiaTheme="minorEastAsia"/>
                <w:color w:val="000000" w:themeColor="text1"/>
                <w:szCs w:val="24"/>
              </w:rPr>
            </w:pPr>
            <w:r w:rsidRPr="00217447">
              <w:rPr>
                <w:rFonts w:eastAsiaTheme="minorEastAsia"/>
                <w:color w:val="000000" w:themeColor="text1"/>
                <w:w w:val="79"/>
                <w:szCs w:val="24"/>
              </w:rPr>
              <w:t>5.</w:t>
            </w:r>
          </w:p>
        </w:tc>
        <w:tc>
          <w:tcPr>
            <w:tcW w:w="2680" w:type="dxa"/>
            <w:gridSpan w:val="2"/>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IS:  432-1966(Part-V)</w:t>
            </w:r>
          </w:p>
        </w:tc>
        <w:tc>
          <w:tcPr>
            <w:tcW w:w="53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00"/>
              <w:rPr>
                <w:rFonts w:eastAsiaTheme="minorEastAsia"/>
                <w:color w:val="000000" w:themeColor="text1"/>
                <w:szCs w:val="24"/>
              </w:rPr>
            </w:pPr>
            <w:r w:rsidRPr="00217447">
              <w:rPr>
                <w:rFonts w:eastAsiaTheme="minorEastAsia"/>
                <w:color w:val="000000" w:themeColor="text1"/>
                <w:szCs w:val="24"/>
              </w:rPr>
              <w:t>Hard drawn steel wire.</w:t>
            </w:r>
          </w:p>
        </w:tc>
      </w:tr>
      <w:tr w:rsidR="00F36557" w:rsidRPr="00217447" w:rsidTr="00A43A33">
        <w:trPr>
          <w:trHeight w:val="372"/>
        </w:trPr>
        <w:tc>
          <w:tcPr>
            <w:tcW w:w="360" w:type="dxa"/>
            <w:tcBorders>
              <w:top w:val="nil"/>
              <w:left w:val="nil"/>
              <w:right w:val="nil"/>
            </w:tcBorders>
            <w:vAlign w:val="bottom"/>
          </w:tcPr>
          <w:p w:rsidR="00C6236E" w:rsidRPr="00217447" w:rsidRDefault="00C6236E" w:rsidP="0071354D">
            <w:pPr>
              <w:widowControl w:val="0"/>
              <w:autoSpaceDE w:val="0"/>
              <w:autoSpaceDN w:val="0"/>
              <w:adjustRightInd w:val="0"/>
              <w:spacing w:line="360" w:lineRule="auto"/>
              <w:ind w:right="60"/>
              <w:jc w:val="right"/>
              <w:rPr>
                <w:rFonts w:eastAsiaTheme="minorEastAsia"/>
                <w:color w:val="000000" w:themeColor="text1"/>
                <w:szCs w:val="24"/>
              </w:rPr>
            </w:pPr>
            <w:r w:rsidRPr="00217447">
              <w:rPr>
                <w:rFonts w:eastAsiaTheme="minorEastAsia"/>
                <w:color w:val="000000" w:themeColor="text1"/>
                <w:w w:val="79"/>
                <w:szCs w:val="24"/>
              </w:rPr>
              <w:t>6.</w:t>
            </w:r>
          </w:p>
        </w:tc>
        <w:tc>
          <w:tcPr>
            <w:tcW w:w="520" w:type="dxa"/>
            <w:tcBorders>
              <w:top w:val="nil"/>
              <w:left w:val="nil"/>
              <w:right w:val="nil"/>
            </w:tcBorders>
            <w:vAlign w:val="bottom"/>
          </w:tcPr>
          <w:p w:rsidR="00C6236E" w:rsidRPr="00217447" w:rsidRDefault="00C6236E" w:rsidP="0071354D">
            <w:pPr>
              <w:widowControl w:val="0"/>
              <w:autoSpaceDE w:val="0"/>
              <w:autoSpaceDN w:val="0"/>
              <w:adjustRightInd w:val="0"/>
              <w:spacing w:line="360" w:lineRule="auto"/>
              <w:ind w:left="200"/>
              <w:rPr>
                <w:rFonts w:eastAsiaTheme="minorEastAsia"/>
                <w:color w:val="000000" w:themeColor="text1"/>
                <w:szCs w:val="24"/>
              </w:rPr>
            </w:pPr>
            <w:r w:rsidRPr="00217447">
              <w:rPr>
                <w:rFonts w:eastAsiaTheme="minorEastAsia"/>
                <w:color w:val="000000" w:themeColor="text1"/>
                <w:szCs w:val="24"/>
              </w:rPr>
              <w:t>IS:</w:t>
            </w:r>
          </w:p>
        </w:tc>
        <w:tc>
          <w:tcPr>
            <w:tcW w:w="2160" w:type="dxa"/>
            <w:tcBorders>
              <w:top w:val="nil"/>
              <w:left w:val="nil"/>
              <w:right w:val="nil"/>
            </w:tcBorders>
            <w:vAlign w:val="bottom"/>
          </w:tcPr>
          <w:p w:rsidR="00C6236E" w:rsidRPr="00217447" w:rsidRDefault="00C6236E" w:rsidP="0071354D">
            <w:pPr>
              <w:widowControl w:val="0"/>
              <w:autoSpaceDE w:val="0"/>
              <w:autoSpaceDN w:val="0"/>
              <w:adjustRightInd w:val="0"/>
              <w:spacing w:line="360" w:lineRule="auto"/>
              <w:ind w:right="1060"/>
              <w:jc w:val="right"/>
              <w:rPr>
                <w:rFonts w:eastAsiaTheme="minorEastAsia"/>
                <w:color w:val="000000" w:themeColor="text1"/>
                <w:szCs w:val="24"/>
              </w:rPr>
            </w:pPr>
            <w:r w:rsidRPr="00217447">
              <w:rPr>
                <w:rFonts w:eastAsiaTheme="minorEastAsia"/>
                <w:color w:val="000000" w:themeColor="text1"/>
                <w:w w:val="94"/>
                <w:szCs w:val="24"/>
              </w:rPr>
              <w:t>800-1984</w:t>
            </w:r>
          </w:p>
        </w:tc>
        <w:tc>
          <w:tcPr>
            <w:tcW w:w="5300" w:type="dxa"/>
            <w:tcBorders>
              <w:top w:val="nil"/>
              <w:left w:val="nil"/>
              <w:right w:val="nil"/>
            </w:tcBorders>
            <w:vAlign w:val="bottom"/>
          </w:tcPr>
          <w:p w:rsidR="00C6236E" w:rsidRPr="00217447" w:rsidRDefault="00C6236E" w:rsidP="0071354D">
            <w:pPr>
              <w:widowControl w:val="0"/>
              <w:autoSpaceDE w:val="0"/>
              <w:autoSpaceDN w:val="0"/>
              <w:adjustRightInd w:val="0"/>
              <w:spacing w:line="360" w:lineRule="auto"/>
              <w:ind w:left="300"/>
              <w:rPr>
                <w:rFonts w:eastAsiaTheme="minorEastAsia"/>
                <w:color w:val="000000" w:themeColor="text1"/>
                <w:szCs w:val="24"/>
              </w:rPr>
            </w:pPr>
            <w:r w:rsidRPr="00217447">
              <w:rPr>
                <w:rFonts w:eastAsiaTheme="minorEastAsia"/>
                <w:color w:val="000000" w:themeColor="text1"/>
                <w:w w:val="96"/>
                <w:szCs w:val="24"/>
              </w:rPr>
              <w:t>Code of practice for general construction in steel</w:t>
            </w:r>
          </w:p>
        </w:tc>
      </w:tr>
      <w:tr w:rsidR="00F36557" w:rsidRPr="00217447" w:rsidTr="00A43A33">
        <w:trPr>
          <w:trHeight w:val="374"/>
        </w:trPr>
        <w:tc>
          <w:tcPr>
            <w:tcW w:w="360" w:type="dxa"/>
            <w:vAlign w:val="center"/>
          </w:tcPr>
          <w:p w:rsidR="00C6236E" w:rsidRPr="00217447" w:rsidRDefault="00C6236E" w:rsidP="00A43A33">
            <w:pPr>
              <w:widowControl w:val="0"/>
              <w:autoSpaceDE w:val="0"/>
              <w:autoSpaceDN w:val="0"/>
              <w:adjustRightInd w:val="0"/>
              <w:spacing w:line="360" w:lineRule="auto"/>
              <w:ind w:right="60"/>
              <w:jc w:val="center"/>
              <w:rPr>
                <w:rFonts w:eastAsiaTheme="minorEastAsia"/>
                <w:color w:val="000000" w:themeColor="text1"/>
                <w:szCs w:val="24"/>
              </w:rPr>
            </w:pPr>
            <w:r w:rsidRPr="00217447">
              <w:rPr>
                <w:rFonts w:eastAsiaTheme="minorEastAsia"/>
                <w:color w:val="000000" w:themeColor="text1"/>
                <w:w w:val="79"/>
                <w:szCs w:val="24"/>
              </w:rPr>
              <w:t>7.</w:t>
            </w:r>
          </w:p>
        </w:tc>
        <w:tc>
          <w:tcPr>
            <w:tcW w:w="520" w:type="dxa"/>
            <w:vAlign w:val="center"/>
          </w:tcPr>
          <w:p w:rsidR="00C6236E" w:rsidRPr="00217447" w:rsidRDefault="00C6236E" w:rsidP="00A43A33">
            <w:pPr>
              <w:widowControl w:val="0"/>
              <w:autoSpaceDE w:val="0"/>
              <w:autoSpaceDN w:val="0"/>
              <w:adjustRightInd w:val="0"/>
              <w:spacing w:line="360" w:lineRule="auto"/>
              <w:ind w:left="200"/>
              <w:jc w:val="center"/>
              <w:rPr>
                <w:rFonts w:eastAsiaTheme="minorEastAsia"/>
                <w:color w:val="000000" w:themeColor="text1"/>
                <w:szCs w:val="24"/>
              </w:rPr>
            </w:pPr>
            <w:r w:rsidRPr="00217447">
              <w:rPr>
                <w:rFonts w:eastAsiaTheme="minorEastAsia"/>
                <w:color w:val="000000" w:themeColor="text1"/>
                <w:szCs w:val="24"/>
              </w:rPr>
              <w:t>IS:</w:t>
            </w:r>
          </w:p>
        </w:tc>
        <w:tc>
          <w:tcPr>
            <w:tcW w:w="2160" w:type="dxa"/>
            <w:vAlign w:val="center"/>
          </w:tcPr>
          <w:p w:rsidR="00C6236E" w:rsidRPr="00217447" w:rsidRDefault="00C6236E" w:rsidP="00A43A33">
            <w:pPr>
              <w:widowControl w:val="0"/>
              <w:autoSpaceDE w:val="0"/>
              <w:autoSpaceDN w:val="0"/>
              <w:adjustRightInd w:val="0"/>
              <w:spacing w:line="360" w:lineRule="auto"/>
              <w:ind w:right="960"/>
              <w:jc w:val="center"/>
              <w:rPr>
                <w:rFonts w:eastAsiaTheme="minorEastAsia"/>
                <w:color w:val="000000" w:themeColor="text1"/>
                <w:szCs w:val="24"/>
              </w:rPr>
            </w:pPr>
            <w:r w:rsidRPr="00217447">
              <w:rPr>
                <w:rFonts w:eastAsiaTheme="minorEastAsia"/>
                <w:color w:val="000000" w:themeColor="text1"/>
                <w:szCs w:val="24"/>
              </w:rPr>
              <w:t>814-1974</w:t>
            </w:r>
          </w:p>
        </w:tc>
        <w:tc>
          <w:tcPr>
            <w:tcW w:w="5300" w:type="dxa"/>
            <w:vAlign w:val="center"/>
          </w:tcPr>
          <w:p w:rsidR="00C6236E" w:rsidRPr="00217447" w:rsidRDefault="00C6236E" w:rsidP="00A43A33">
            <w:pPr>
              <w:widowControl w:val="0"/>
              <w:autoSpaceDE w:val="0"/>
              <w:autoSpaceDN w:val="0"/>
              <w:adjustRightInd w:val="0"/>
              <w:spacing w:line="360" w:lineRule="auto"/>
              <w:ind w:left="300"/>
              <w:rPr>
                <w:rFonts w:eastAsiaTheme="minorEastAsia"/>
                <w:color w:val="000000" w:themeColor="text1"/>
                <w:szCs w:val="24"/>
              </w:rPr>
            </w:pPr>
            <w:r w:rsidRPr="00217447">
              <w:rPr>
                <w:rFonts w:eastAsiaTheme="minorEastAsia"/>
                <w:color w:val="000000" w:themeColor="text1"/>
                <w:szCs w:val="24"/>
              </w:rPr>
              <w:t>Covered electrodes for metal or welding of</w:t>
            </w:r>
            <w:r w:rsidR="00A43A33" w:rsidRPr="00217447">
              <w:rPr>
                <w:rFonts w:eastAsiaTheme="minorEastAsia"/>
                <w:color w:val="000000" w:themeColor="text1"/>
                <w:szCs w:val="24"/>
              </w:rPr>
              <w:t xml:space="preserve"> structural steel.</w:t>
            </w:r>
          </w:p>
        </w:tc>
      </w:tr>
    </w:tbl>
    <w:p w:rsidR="00C6236E" w:rsidRPr="00217447" w:rsidRDefault="00C6236E" w:rsidP="0071354D">
      <w:pPr>
        <w:widowControl w:val="0"/>
        <w:numPr>
          <w:ilvl w:val="0"/>
          <w:numId w:val="356"/>
        </w:numPr>
        <w:tabs>
          <w:tab w:val="num" w:pos="569"/>
        </w:tabs>
        <w:overflowPunct w:val="0"/>
        <w:autoSpaceDE w:val="0"/>
        <w:autoSpaceDN w:val="0"/>
        <w:adjustRightInd w:val="0"/>
        <w:spacing w:line="360" w:lineRule="auto"/>
        <w:ind w:left="569" w:hanging="569"/>
        <w:jc w:val="both"/>
        <w:rPr>
          <w:rFonts w:eastAsiaTheme="minorEastAsia"/>
          <w:color w:val="000000" w:themeColor="text1"/>
          <w:szCs w:val="24"/>
        </w:rPr>
      </w:pPr>
      <w:r w:rsidRPr="00217447">
        <w:rPr>
          <w:rFonts w:eastAsiaTheme="minorEastAsia"/>
          <w:color w:val="000000" w:themeColor="text1"/>
          <w:szCs w:val="24"/>
        </w:rPr>
        <w:t xml:space="preserve">IS:  814-1974(Part-I) For welding products other than sheets. </w:t>
      </w:r>
    </w:p>
    <w:tbl>
      <w:tblPr>
        <w:tblW w:w="0" w:type="auto"/>
        <w:tblInd w:w="9" w:type="dxa"/>
        <w:tblLayout w:type="fixed"/>
        <w:tblCellMar>
          <w:left w:w="0" w:type="dxa"/>
          <w:right w:w="0" w:type="dxa"/>
        </w:tblCellMar>
        <w:tblLook w:val="0000"/>
      </w:tblPr>
      <w:tblGrid>
        <w:gridCol w:w="420"/>
        <w:gridCol w:w="2600"/>
        <w:gridCol w:w="5700"/>
      </w:tblGrid>
      <w:tr w:rsidR="00F36557" w:rsidRPr="00217447" w:rsidTr="002A37E4">
        <w:trPr>
          <w:trHeight w:val="276"/>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9.</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  814-1974(Part-II)</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00"/>
              <w:rPr>
                <w:rFonts w:eastAsiaTheme="minorEastAsia"/>
                <w:color w:val="000000" w:themeColor="text1"/>
                <w:szCs w:val="24"/>
              </w:rPr>
            </w:pPr>
            <w:r w:rsidRPr="00217447">
              <w:rPr>
                <w:rFonts w:eastAsiaTheme="minorEastAsia"/>
                <w:color w:val="000000" w:themeColor="text1"/>
                <w:szCs w:val="24"/>
              </w:rPr>
              <w:t>For welding sheets.</w:t>
            </w:r>
          </w:p>
        </w:tc>
      </w:tr>
      <w:tr w:rsidR="00F36557" w:rsidRPr="00217447" w:rsidTr="002A37E4">
        <w:trPr>
          <w:trHeight w:val="372"/>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10.</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IS:1139-1966</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Hot rolled mild steel medium tensile steel and high</w:t>
            </w:r>
          </w:p>
        </w:tc>
      </w:tr>
      <w:tr w:rsidR="00F36557" w:rsidRPr="00217447" w:rsidTr="002A37E4">
        <w:trPr>
          <w:trHeight w:val="288"/>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yield strength steel deformed bars for concrete</w:t>
            </w:r>
          </w:p>
        </w:tc>
      </w:tr>
      <w:tr w:rsidR="00F36557" w:rsidRPr="00217447" w:rsidTr="002A37E4">
        <w:trPr>
          <w:trHeight w:val="288"/>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5700" w:type="dxa"/>
            <w:tcBorders>
              <w:top w:val="nil"/>
              <w:left w:val="nil"/>
              <w:bottom w:val="nil"/>
              <w:right w:val="nil"/>
            </w:tcBorders>
            <w:vAlign w:val="bottom"/>
          </w:tcPr>
          <w:p w:rsidR="00C6236E" w:rsidRPr="00217447" w:rsidRDefault="006A2646"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Reinforcement</w:t>
            </w:r>
            <w:r w:rsidR="00C6236E" w:rsidRPr="00217447">
              <w:rPr>
                <w:rFonts w:eastAsiaTheme="minorEastAsia"/>
                <w:color w:val="000000" w:themeColor="text1"/>
                <w:szCs w:val="24"/>
              </w:rPr>
              <w:t>.</w:t>
            </w:r>
          </w:p>
        </w:tc>
      </w:tr>
      <w:tr w:rsidR="00F36557" w:rsidRPr="00217447" w:rsidTr="002A37E4">
        <w:trPr>
          <w:trHeight w:val="372"/>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11.</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IS:1278-1972</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Filler rods and wires for gas welding.</w:t>
            </w:r>
          </w:p>
        </w:tc>
      </w:tr>
      <w:tr w:rsidR="00F36557" w:rsidRPr="00217447" w:rsidTr="002A37E4">
        <w:trPr>
          <w:trHeight w:val="374"/>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12.</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IS:1481-1970</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Metric steel scales for Engineers.</w:t>
            </w:r>
          </w:p>
        </w:tc>
      </w:tr>
      <w:tr w:rsidR="00F36557" w:rsidRPr="00217447" w:rsidTr="002A37E4">
        <w:trPr>
          <w:trHeight w:val="372"/>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13.</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IS:1521-1972</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Method for tensile testing of steel wires.</w:t>
            </w:r>
          </w:p>
        </w:tc>
      </w:tr>
      <w:tr w:rsidR="00F36557" w:rsidRPr="00217447" w:rsidTr="002A37E4">
        <w:trPr>
          <w:trHeight w:val="374"/>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14.</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IS:1566-1967</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Hard drawn steel wire fabrics for concrete</w:t>
            </w:r>
          </w:p>
        </w:tc>
      </w:tr>
      <w:tr w:rsidR="00F36557" w:rsidRPr="00217447" w:rsidTr="002A37E4">
        <w:trPr>
          <w:trHeight w:val="288"/>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5700" w:type="dxa"/>
            <w:tcBorders>
              <w:top w:val="nil"/>
              <w:left w:val="nil"/>
              <w:bottom w:val="nil"/>
              <w:right w:val="nil"/>
            </w:tcBorders>
            <w:vAlign w:val="bottom"/>
          </w:tcPr>
          <w:p w:rsidR="00C6236E" w:rsidRPr="00217447" w:rsidRDefault="006A2646"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Reinforcement</w:t>
            </w:r>
            <w:r w:rsidR="00C6236E" w:rsidRPr="00217447">
              <w:rPr>
                <w:rFonts w:eastAsiaTheme="minorEastAsia"/>
                <w:color w:val="000000" w:themeColor="text1"/>
                <w:szCs w:val="24"/>
              </w:rPr>
              <w:t>.</w:t>
            </w:r>
          </w:p>
        </w:tc>
      </w:tr>
      <w:tr w:rsidR="00F36557" w:rsidRPr="00217447" w:rsidTr="002A37E4">
        <w:trPr>
          <w:trHeight w:val="372"/>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15.</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IS:1608-1972</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Method for tensile testing of steel products.</w:t>
            </w:r>
          </w:p>
        </w:tc>
      </w:tr>
      <w:tr w:rsidR="00F36557" w:rsidRPr="00217447" w:rsidTr="002A37E4">
        <w:trPr>
          <w:trHeight w:val="374"/>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16.</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IS:1786-1979</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Cold twisted steel bars for concrete reinforcement.</w:t>
            </w:r>
          </w:p>
        </w:tc>
      </w:tr>
      <w:tr w:rsidR="00F36557" w:rsidRPr="00217447" w:rsidTr="002A37E4">
        <w:trPr>
          <w:trHeight w:val="372"/>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17.</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IS:2502-1963</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Code of practice for bending and fixing of bars for</w:t>
            </w:r>
          </w:p>
        </w:tc>
      </w:tr>
      <w:tr w:rsidR="00F36557" w:rsidRPr="00217447" w:rsidTr="002A37E4">
        <w:trPr>
          <w:trHeight w:val="288"/>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5700" w:type="dxa"/>
            <w:tcBorders>
              <w:top w:val="nil"/>
              <w:left w:val="nil"/>
              <w:bottom w:val="nil"/>
              <w:right w:val="nil"/>
            </w:tcBorders>
            <w:vAlign w:val="bottom"/>
          </w:tcPr>
          <w:p w:rsidR="00C6236E" w:rsidRPr="00217447" w:rsidRDefault="006A2646"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Concrete</w:t>
            </w:r>
            <w:r w:rsidR="00C6236E" w:rsidRPr="00217447">
              <w:rPr>
                <w:rFonts w:eastAsiaTheme="minorEastAsia"/>
                <w:color w:val="000000" w:themeColor="text1"/>
                <w:szCs w:val="24"/>
              </w:rPr>
              <w:t xml:space="preserve"> reinforcement.</w:t>
            </w:r>
          </w:p>
        </w:tc>
      </w:tr>
      <w:tr w:rsidR="00F36557" w:rsidRPr="00217447" w:rsidTr="002A37E4">
        <w:trPr>
          <w:trHeight w:val="372"/>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18.</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IS:2751-1979</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w w:val="98"/>
                <w:szCs w:val="24"/>
              </w:rPr>
              <w:t>Code of practice for welding of mild steel bars used</w:t>
            </w:r>
          </w:p>
        </w:tc>
      </w:tr>
      <w:tr w:rsidR="00F36557" w:rsidRPr="00217447" w:rsidTr="002A37E4">
        <w:trPr>
          <w:trHeight w:val="288"/>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5700" w:type="dxa"/>
            <w:tcBorders>
              <w:top w:val="nil"/>
              <w:left w:val="nil"/>
              <w:bottom w:val="nil"/>
              <w:right w:val="nil"/>
            </w:tcBorders>
            <w:vAlign w:val="bottom"/>
          </w:tcPr>
          <w:p w:rsidR="00C6236E" w:rsidRPr="00217447" w:rsidRDefault="006A2646"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For</w:t>
            </w:r>
            <w:r w:rsidR="00C6236E" w:rsidRPr="00217447">
              <w:rPr>
                <w:rFonts w:eastAsiaTheme="minorEastAsia"/>
                <w:color w:val="000000" w:themeColor="text1"/>
                <w:szCs w:val="24"/>
              </w:rPr>
              <w:t xml:space="preserve"> reinforced concrete construction.</w:t>
            </w:r>
          </w:p>
        </w:tc>
      </w:tr>
      <w:tr w:rsidR="00F36557" w:rsidRPr="00217447" w:rsidTr="002A37E4">
        <w:trPr>
          <w:trHeight w:val="374"/>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19.</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IS:5525-1969</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w w:val="99"/>
                <w:szCs w:val="24"/>
              </w:rPr>
              <w:t>Recommendations for detailing of reinforcement in</w:t>
            </w:r>
          </w:p>
        </w:tc>
      </w:tr>
      <w:tr w:rsidR="00F36557" w:rsidRPr="00217447" w:rsidTr="002A37E4">
        <w:trPr>
          <w:trHeight w:val="288"/>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5700" w:type="dxa"/>
            <w:tcBorders>
              <w:top w:val="nil"/>
              <w:left w:val="nil"/>
              <w:bottom w:val="nil"/>
              <w:right w:val="nil"/>
            </w:tcBorders>
            <w:vAlign w:val="bottom"/>
          </w:tcPr>
          <w:p w:rsidR="00C6236E" w:rsidRPr="00217447" w:rsidRDefault="006A2646"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Reinforced</w:t>
            </w:r>
            <w:r w:rsidR="00C6236E" w:rsidRPr="00217447">
              <w:rPr>
                <w:rFonts w:eastAsiaTheme="minorEastAsia"/>
                <w:color w:val="000000" w:themeColor="text1"/>
                <w:szCs w:val="24"/>
              </w:rPr>
              <w:t xml:space="preserve"> concrete works.</w:t>
            </w:r>
          </w:p>
        </w:tc>
      </w:tr>
      <w:tr w:rsidR="00F36557" w:rsidRPr="00217447" w:rsidTr="002A37E4">
        <w:trPr>
          <w:trHeight w:val="372"/>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20.</w:t>
            </w: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40"/>
              <w:rPr>
                <w:rFonts w:eastAsiaTheme="minorEastAsia"/>
                <w:color w:val="000000" w:themeColor="text1"/>
                <w:szCs w:val="24"/>
              </w:rPr>
            </w:pPr>
            <w:r w:rsidRPr="00217447">
              <w:rPr>
                <w:rFonts w:eastAsiaTheme="minorEastAsia"/>
                <w:color w:val="000000" w:themeColor="text1"/>
                <w:szCs w:val="24"/>
              </w:rPr>
              <w:t>IS:9417-1979</w:t>
            </w: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Recommendations for welding cold worked steel</w:t>
            </w:r>
          </w:p>
        </w:tc>
      </w:tr>
      <w:tr w:rsidR="00C6236E" w:rsidRPr="00217447" w:rsidTr="002A37E4">
        <w:trPr>
          <w:trHeight w:val="288"/>
        </w:trPr>
        <w:tc>
          <w:tcPr>
            <w:tcW w:w="4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2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5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320"/>
              <w:rPr>
                <w:rFonts w:eastAsiaTheme="minorEastAsia"/>
                <w:color w:val="000000" w:themeColor="text1"/>
                <w:szCs w:val="24"/>
              </w:rPr>
            </w:pPr>
            <w:r w:rsidRPr="00217447">
              <w:rPr>
                <w:rFonts w:eastAsiaTheme="minorEastAsia"/>
                <w:color w:val="000000" w:themeColor="text1"/>
                <w:szCs w:val="24"/>
              </w:rPr>
              <w:t>bars for reinforced concrete construction.</w:t>
            </w:r>
          </w:p>
        </w:tc>
      </w:tr>
    </w:tbl>
    <w:p w:rsidR="004121A3" w:rsidRPr="00217447" w:rsidRDefault="00C6236E" w:rsidP="0071354D">
      <w:pPr>
        <w:widowControl w:val="0"/>
        <w:overflowPunct w:val="0"/>
        <w:autoSpaceDE w:val="0"/>
        <w:autoSpaceDN w:val="0"/>
        <w:adjustRightInd w:val="0"/>
        <w:spacing w:line="360" w:lineRule="auto"/>
        <w:ind w:left="9"/>
        <w:rPr>
          <w:rFonts w:eastAsiaTheme="minorEastAsia"/>
          <w:color w:val="000000" w:themeColor="text1"/>
          <w:szCs w:val="24"/>
        </w:rPr>
      </w:pPr>
      <w:r w:rsidRPr="00217447">
        <w:rPr>
          <w:rFonts w:eastAsiaTheme="minorEastAsia"/>
          <w:color w:val="000000" w:themeColor="text1"/>
          <w:szCs w:val="24"/>
        </w:rPr>
        <w:t>In addition to the above the relevant Indian Standard codes referred to in Section IV shall also apply.</w:t>
      </w:r>
      <w:bookmarkStart w:id="74" w:name="page188"/>
      <w:bookmarkEnd w:id="74"/>
    </w:p>
    <w:p w:rsidR="00C6236E" w:rsidRPr="00217447" w:rsidRDefault="00C6236E" w:rsidP="0071354D">
      <w:pPr>
        <w:widowControl w:val="0"/>
        <w:numPr>
          <w:ilvl w:val="0"/>
          <w:numId w:val="357"/>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STEEL REINFORCING BARS </w:t>
      </w:r>
    </w:p>
    <w:p w:rsidR="00C6236E" w:rsidRPr="00217447" w:rsidRDefault="00C6236E" w:rsidP="0071354D">
      <w:pPr>
        <w:widowControl w:val="0"/>
        <w:numPr>
          <w:ilvl w:val="0"/>
          <w:numId w:val="35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GENERAL </w:t>
      </w:r>
    </w:p>
    <w:p w:rsidR="00C6236E" w:rsidRPr="00217447" w:rsidRDefault="00C6236E" w:rsidP="0071354D">
      <w:pPr>
        <w:widowControl w:val="0"/>
        <w:numPr>
          <w:ilvl w:val="1"/>
          <w:numId w:val="358"/>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Steel reinforcing bars shall be placed in concrete where shown on the drawings or as directed by the Engineer-in-charge. The drawings issued with these specifications show only in part the requirement of reinforcement and further drawings shall be issued by the Engineer-in-charge during the course of the contract. </w:t>
      </w:r>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71354D">
      <w:pPr>
        <w:widowControl w:val="0"/>
        <w:numPr>
          <w:ilvl w:val="1"/>
          <w:numId w:val="358"/>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As far as possible, high yield strength deformed bars conforming to IS: 1786-1979 shall be used as reinforcement. However, in case of Non-availability of such bars other steel bars conforming to IS: 432-1966 and/or IS: 1139-1966 shall be used as per the directions of the Engineer-in-charge. </w:t>
      </w:r>
    </w:p>
    <w:p w:rsidR="00C6236E" w:rsidRPr="00217447" w:rsidRDefault="00C6236E" w:rsidP="0071354D">
      <w:pPr>
        <w:widowControl w:val="0"/>
        <w:numPr>
          <w:ilvl w:val="0"/>
          <w:numId w:val="358"/>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CUTTING, BENDING AND BINDING </w:t>
      </w:r>
    </w:p>
    <w:p w:rsidR="00C6236E" w:rsidRPr="00217447" w:rsidRDefault="00C6236E" w:rsidP="0071354D">
      <w:pPr>
        <w:widowControl w:val="0"/>
        <w:numPr>
          <w:ilvl w:val="1"/>
          <w:numId w:val="358"/>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The contractor shall be responsible for the accuracy of the cutting bending and placing of the reinforcement. Reinforcement shall be inspected for compliance with the requirement of grade, size, shape, length splicing and locations after it has been placed. No concreting shall be started unless the reinforcement as placed in the work is finally checked recorded and certified by the Engineer-in-charge. </w:t>
      </w:r>
    </w:p>
    <w:p w:rsidR="00C6236E" w:rsidRPr="00217447" w:rsidRDefault="00C6236E" w:rsidP="0071354D">
      <w:pPr>
        <w:widowControl w:val="0"/>
        <w:numPr>
          <w:ilvl w:val="1"/>
          <w:numId w:val="358"/>
        </w:numPr>
        <w:tabs>
          <w:tab w:val="num" w:pos="1131"/>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Before the reinforcement is placed, the surface of the bars and the surfaces of any metal bar supports shall be cleaned of the rust, loose mill scale, dirt, grease and other objectionable foreign substances. After being placed, the reinforcing bars shall be maintained in a clean condition until they are completely embedded in the concrete. </w:t>
      </w:r>
    </w:p>
    <w:p w:rsidR="00C6236E" w:rsidRPr="00217447" w:rsidRDefault="00C6236E" w:rsidP="0071354D">
      <w:pPr>
        <w:widowControl w:val="0"/>
        <w:numPr>
          <w:ilvl w:val="1"/>
          <w:numId w:val="358"/>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Reinforcing bars shall be accurately placed and secured in positions as shown in the drawing so that the bars and fabric shall not be displaced during the placing of concrete. The contractor shall also ensure that there is no disturbance of reinforcing bars already placed. </w:t>
      </w:r>
    </w:p>
    <w:p w:rsidR="00C6236E" w:rsidRPr="00217447" w:rsidRDefault="00C6236E" w:rsidP="0071354D">
      <w:pPr>
        <w:widowControl w:val="0"/>
        <w:numPr>
          <w:ilvl w:val="1"/>
          <w:numId w:val="358"/>
        </w:numPr>
        <w:tabs>
          <w:tab w:val="num" w:pos="1130"/>
        </w:tabs>
        <w:overflowPunct w:val="0"/>
        <w:autoSpaceDE w:val="0"/>
        <w:autoSpaceDN w:val="0"/>
        <w:adjustRightInd w:val="0"/>
        <w:spacing w:line="360" w:lineRule="auto"/>
        <w:ind w:left="1129"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Wire for binding reinforcement shall be of soft and annealed mild steel and shall conform to IS:280-1978. The binding wire shall have tensile strength of not less than 56kg/sqmm. The wire shall have minimum diameter of 1mm. Chairs hangers, spacers and other supports for reinforcement, may be of concrete, metal or other approved material. Where portions of such supports will be exposed on concrete surfaces designated to receive F2 or F3 finish, the exposed portion of support shall be galvanised or coated with other corrosion resistant material without which the concreting will not be permitted. Such supports shall not be exposed on surfaces of F4 finish unless otherwise shown on the drawings. The minimum allowable clearance between parallel round bars shall not be less than 1.50 times the diameter of the larger bars and for square bars shall not be less than twice the side dimensions of the larger bars. In no case the minimum clearance between the bars shall be less than 1.50 times the maximum size of aggregate irrespective of the shape of the reinforcing bar. Bars crossing each other where required shall be secured by binding wire in such a manner that they do not slip over each other at the time of fixing and concreting. Wire used for binding reinforcement shall not be measured for payment. </w:t>
      </w:r>
    </w:p>
    <w:p w:rsidR="00C6236E" w:rsidRPr="00217447" w:rsidRDefault="00C6236E" w:rsidP="0071354D">
      <w:pPr>
        <w:widowControl w:val="0"/>
        <w:numPr>
          <w:ilvl w:val="0"/>
          <w:numId w:val="359"/>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bookmarkStart w:id="75" w:name="page189"/>
      <w:bookmarkEnd w:id="75"/>
      <w:r w:rsidRPr="00217447">
        <w:rPr>
          <w:rFonts w:eastAsiaTheme="minorEastAsia"/>
          <w:b/>
          <w:bCs/>
          <w:color w:val="000000" w:themeColor="text1"/>
          <w:szCs w:val="24"/>
        </w:rPr>
        <w:t xml:space="preserve">SPLICING </w:t>
      </w:r>
    </w:p>
    <w:p w:rsidR="00C6236E" w:rsidRPr="00217447" w:rsidRDefault="00C6236E" w:rsidP="0071354D">
      <w:pPr>
        <w:widowControl w:val="0"/>
        <w:numPr>
          <w:ilvl w:val="1"/>
          <w:numId w:val="35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Where it is necessary to splice reinforcement the splices shall be made by lapping, by welding or by mechanical means. </w:t>
      </w:r>
    </w:p>
    <w:p w:rsidR="00C6236E" w:rsidRPr="00217447" w:rsidRDefault="00C6236E" w:rsidP="0071354D">
      <w:pPr>
        <w:widowControl w:val="0"/>
        <w:numPr>
          <w:ilvl w:val="1"/>
          <w:numId w:val="359"/>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Joints or splices in reinforcing bar shall generally be made at the locations where neither shear nor bending moment is maximum, but the contractor would be permitted to take joints or splices at other position provided that such positions are approved by the Engineer-in-charge and joints and splices in adjacent bars are staggered as directed by the Engineer-in-charge. Approval of such additional splices will generally be restricted to splices not closer than 8 mtrs in horizontal bars and 4 mtrs in vertical bars measured between </w:t>
      </w:r>
      <w:r w:rsidR="006A2646" w:rsidRPr="00217447">
        <w:rPr>
          <w:rFonts w:eastAsiaTheme="minorEastAsia"/>
          <w:color w:val="000000" w:themeColor="text1"/>
          <w:sz w:val="23"/>
          <w:szCs w:val="23"/>
        </w:rPr>
        <w:t>midpoints</w:t>
      </w:r>
      <w:r w:rsidRPr="00217447">
        <w:rPr>
          <w:rFonts w:eastAsiaTheme="minorEastAsia"/>
          <w:color w:val="000000" w:themeColor="text1"/>
          <w:sz w:val="23"/>
          <w:szCs w:val="23"/>
        </w:rPr>
        <w:t xml:space="preserve"> of laps. </w:t>
      </w:r>
    </w:p>
    <w:p w:rsidR="00C6236E" w:rsidRPr="00217447" w:rsidRDefault="00C6236E" w:rsidP="0071354D">
      <w:pPr>
        <w:widowControl w:val="0"/>
        <w:numPr>
          <w:ilvl w:val="1"/>
          <w:numId w:val="359"/>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If the contractor proposes to use welded splices in reinforcing bars the equipment the material and all welding and testing procedures shall be subject to the approval of the Engineer-in-charge. The contractor shall also carry out test welds as required by the Engineer-in-charge. </w:t>
      </w:r>
    </w:p>
    <w:p w:rsidR="00C6236E" w:rsidRPr="00217447" w:rsidRDefault="00C6236E" w:rsidP="0071354D">
      <w:pPr>
        <w:widowControl w:val="0"/>
        <w:numPr>
          <w:ilvl w:val="1"/>
          <w:numId w:val="35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For welded splices for reinforcing bars conforming to IS:1786-1979 welding shall be done in accordance with IS: 9419-1979. For reinforcing bars conforming to IS: 432 (part-I) 1966 and IS:1139-1966 welding shall e done in accordance with IS:2751-1966. Electrodes for manual metal arc welding shall confirm to IS:814(Part-I) 1974 and IS:814(Part-II) 1974, mild steel filler rods for oxy-acetylene welding shall conform to IS:1278-1972 provided they are capable of giving a minimum butt weld tensile strength of 41 kg/sqmm. </w:t>
      </w:r>
    </w:p>
    <w:p w:rsidR="00C6236E" w:rsidRPr="00217447" w:rsidRDefault="00C6236E" w:rsidP="0071354D">
      <w:pPr>
        <w:widowControl w:val="0"/>
        <w:numPr>
          <w:ilvl w:val="1"/>
          <w:numId w:val="35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Reinforcing bars 28mm in diameter and larger may be connected by butt welding provided that lapped splices will be permitted if found to be more practicable than butt welding and if lapping does not encroach on cover limitation or hinder concrete or reinforcement placing. </w:t>
      </w:r>
    </w:p>
    <w:p w:rsidR="00C6236E" w:rsidRPr="00217447" w:rsidRDefault="00C6236E" w:rsidP="0071354D">
      <w:pPr>
        <w:widowControl w:val="0"/>
        <w:numPr>
          <w:ilvl w:val="1"/>
          <w:numId w:val="359"/>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Reinforcing bars 25mm diameter and less may be either lapped or butt welded, whichever is most practicable. </w:t>
      </w:r>
    </w:p>
    <w:p w:rsidR="00C6236E" w:rsidRPr="00217447" w:rsidRDefault="00C6236E" w:rsidP="0071354D">
      <w:pPr>
        <w:widowControl w:val="0"/>
        <w:numPr>
          <w:ilvl w:val="1"/>
          <w:numId w:val="35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Butt welding of reinforcing bars shall be performed under cover from weather and may be performed either by the gas pressure or flash pressure welding process, or by the electric arc methods. The following requirements shall apply to all welding of reinforcing bars including butt welding and the preparation of we</w:t>
      </w:r>
      <w:r w:rsidR="00981A5A" w:rsidRPr="00217447">
        <w:rPr>
          <w:rFonts w:eastAsiaTheme="minorEastAsia"/>
          <w:color w:val="000000" w:themeColor="text1"/>
          <w:szCs w:val="24"/>
        </w:rPr>
        <w:t>lded reinforce</w:t>
      </w:r>
      <w:r w:rsidRPr="00217447">
        <w:rPr>
          <w:rFonts w:eastAsiaTheme="minorEastAsia"/>
          <w:color w:val="000000" w:themeColor="text1"/>
          <w:szCs w:val="24"/>
        </w:rPr>
        <w:t xml:space="preserve">ment mats. </w:t>
      </w:r>
    </w:p>
    <w:p w:rsidR="00C6236E" w:rsidRPr="00217447" w:rsidRDefault="00C6236E" w:rsidP="0071354D">
      <w:pPr>
        <w:widowControl w:val="0"/>
        <w:numPr>
          <w:ilvl w:val="1"/>
          <w:numId w:val="359"/>
        </w:numPr>
        <w:tabs>
          <w:tab w:val="num" w:pos="1130"/>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Welded pieces of reinforcement shall be tested at the rate of 5% of total number of joints welded. Specimen shall be taken from the actual site of work. Strength of the weld provided shall be at least 25% higher than the strength of bar. </w:t>
      </w:r>
    </w:p>
    <w:p w:rsidR="00C6236E" w:rsidRPr="00217447" w:rsidRDefault="00C6236E" w:rsidP="0071354D">
      <w:pPr>
        <w:widowControl w:val="0"/>
        <w:numPr>
          <w:ilvl w:val="1"/>
          <w:numId w:val="359"/>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If the contractor proposes to use mechanical couplings for reinforcing bars he shall submit samples of the proposed coupling to the Engineer-in-charge for approval not less than 60 days prior to their proposed use. </w:t>
      </w:r>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p w:rsidR="00A43A33" w:rsidRPr="00217447" w:rsidRDefault="00A43A33" w:rsidP="0071354D">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71354D">
      <w:pPr>
        <w:widowControl w:val="0"/>
        <w:numPr>
          <w:ilvl w:val="0"/>
          <w:numId w:val="359"/>
        </w:numPr>
        <w:tabs>
          <w:tab w:val="num" w:pos="569"/>
        </w:tabs>
        <w:overflowPunct w:val="0"/>
        <w:autoSpaceDE w:val="0"/>
        <w:autoSpaceDN w:val="0"/>
        <w:adjustRightInd w:val="0"/>
        <w:spacing w:line="360" w:lineRule="auto"/>
        <w:ind w:left="569" w:hanging="569"/>
        <w:jc w:val="both"/>
        <w:rPr>
          <w:rFonts w:eastAsiaTheme="minorEastAsia"/>
          <w:b/>
          <w:bCs/>
          <w:color w:val="000000" w:themeColor="text1"/>
          <w:szCs w:val="24"/>
        </w:rPr>
      </w:pPr>
      <w:r w:rsidRPr="00217447">
        <w:rPr>
          <w:rFonts w:eastAsiaTheme="minorEastAsia"/>
          <w:b/>
          <w:bCs/>
          <w:color w:val="000000" w:themeColor="text1"/>
          <w:szCs w:val="24"/>
        </w:rPr>
        <w:t xml:space="preserve">CARE OF PLACED REINFORCEMENT AND CONCRETE </w:t>
      </w:r>
    </w:p>
    <w:p w:rsidR="00C6236E" w:rsidRPr="00217447" w:rsidRDefault="00C6236E" w:rsidP="0071354D">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Where reinforcement bars are bent aside at construction joints and afterwards bent back into their original position, care shall be taken to ensure that at no time the radius of the bend is less than 6 diameters for deformed bars and 4 diameters for plain mild steel bars. Care shall also be taken, when bending such bars, to ensure that the concrete around the bars is not damaged. </w:t>
      </w:r>
    </w:p>
    <w:p w:rsidR="00C6236E" w:rsidRPr="00217447" w:rsidRDefault="00C6236E" w:rsidP="0071354D">
      <w:pPr>
        <w:widowControl w:val="0"/>
        <w:numPr>
          <w:ilvl w:val="0"/>
          <w:numId w:val="360"/>
        </w:numPr>
        <w:tabs>
          <w:tab w:val="num" w:pos="580"/>
        </w:tabs>
        <w:overflowPunct w:val="0"/>
        <w:autoSpaceDE w:val="0"/>
        <w:autoSpaceDN w:val="0"/>
        <w:adjustRightInd w:val="0"/>
        <w:spacing w:line="360" w:lineRule="auto"/>
        <w:ind w:left="580" w:hanging="572"/>
        <w:jc w:val="both"/>
        <w:rPr>
          <w:rFonts w:eastAsiaTheme="minorEastAsia"/>
          <w:b/>
          <w:bCs/>
          <w:color w:val="000000" w:themeColor="text1"/>
          <w:szCs w:val="24"/>
        </w:rPr>
      </w:pPr>
      <w:bookmarkStart w:id="76" w:name="page190"/>
      <w:bookmarkEnd w:id="76"/>
      <w:r w:rsidRPr="00217447">
        <w:rPr>
          <w:rFonts w:eastAsiaTheme="minorEastAsia"/>
          <w:b/>
          <w:bCs/>
          <w:color w:val="000000" w:themeColor="text1"/>
          <w:szCs w:val="24"/>
        </w:rPr>
        <w:t xml:space="preserve">MEASUREMENT AND PAYMENT </w:t>
      </w:r>
    </w:p>
    <w:p w:rsidR="00C6236E" w:rsidRPr="00217447" w:rsidRDefault="00C6236E" w:rsidP="0071354D">
      <w:pPr>
        <w:widowControl w:val="0"/>
        <w:overflowPunct w:val="0"/>
        <w:autoSpaceDE w:val="0"/>
        <w:autoSpaceDN w:val="0"/>
        <w:adjustRightInd w:val="0"/>
        <w:spacing w:line="360" w:lineRule="auto"/>
        <w:ind w:left="580"/>
        <w:jc w:val="both"/>
        <w:rPr>
          <w:rFonts w:eastAsiaTheme="minorEastAsia"/>
          <w:b/>
          <w:bCs/>
          <w:color w:val="000000" w:themeColor="text1"/>
          <w:szCs w:val="24"/>
        </w:rPr>
      </w:pPr>
      <w:r w:rsidRPr="00217447">
        <w:rPr>
          <w:rFonts w:eastAsiaTheme="minorEastAsia"/>
          <w:color w:val="000000" w:themeColor="text1"/>
          <w:szCs w:val="24"/>
        </w:rPr>
        <w:t xml:space="preserve">Measurement for payment for furnishing and placing reinforcing bars will be made only on the calculated weight of the bars placed in concrete, in accordance with the drawings or as directed by the Engineer-in-charge. The calculated weight for reinforcing bars shall be determined as follows: </w:t>
      </w:r>
    </w:p>
    <w:p w:rsidR="00C6236E" w:rsidRPr="00217447" w:rsidRDefault="00C6236E" w:rsidP="0071354D">
      <w:pPr>
        <w:widowControl w:val="0"/>
        <w:numPr>
          <w:ilvl w:val="1"/>
          <w:numId w:val="360"/>
        </w:numPr>
        <w:tabs>
          <w:tab w:val="num" w:pos="1140"/>
        </w:tabs>
        <w:overflowPunct w:val="0"/>
        <w:autoSpaceDE w:val="0"/>
        <w:autoSpaceDN w:val="0"/>
        <w:adjustRightInd w:val="0"/>
        <w:spacing w:line="360" w:lineRule="auto"/>
        <w:ind w:left="1140" w:right="20" w:hanging="566"/>
        <w:jc w:val="both"/>
        <w:rPr>
          <w:rFonts w:eastAsiaTheme="minorEastAsia"/>
          <w:color w:val="000000" w:themeColor="text1"/>
          <w:szCs w:val="24"/>
        </w:rPr>
      </w:pPr>
      <w:r w:rsidRPr="00217447">
        <w:rPr>
          <w:rFonts w:eastAsiaTheme="minorEastAsia"/>
          <w:color w:val="000000" w:themeColor="text1"/>
          <w:szCs w:val="24"/>
        </w:rPr>
        <w:t xml:space="preserve">The calculated weight/meter of reinforcing bars used shall be based on the standard weight and the corresponding lengths of bars placed in concrete by the contractor. </w:t>
      </w:r>
    </w:p>
    <w:p w:rsidR="00C6236E" w:rsidRPr="00217447" w:rsidRDefault="00C6236E" w:rsidP="0071354D">
      <w:pPr>
        <w:widowControl w:val="0"/>
        <w:numPr>
          <w:ilvl w:val="1"/>
          <w:numId w:val="360"/>
        </w:numPr>
        <w:tabs>
          <w:tab w:val="num" w:pos="1140"/>
        </w:tabs>
        <w:overflowPunct w:val="0"/>
        <w:autoSpaceDE w:val="0"/>
        <w:autoSpaceDN w:val="0"/>
        <w:adjustRightInd w:val="0"/>
        <w:spacing w:line="360" w:lineRule="auto"/>
        <w:ind w:left="1140" w:hanging="566"/>
        <w:jc w:val="both"/>
        <w:rPr>
          <w:rFonts w:eastAsiaTheme="minorEastAsia"/>
          <w:color w:val="000000" w:themeColor="text1"/>
          <w:szCs w:val="24"/>
        </w:rPr>
      </w:pPr>
      <w:r w:rsidRPr="00217447">
        <w:rPr>
          <w:rFonts w:eastAsiaTheme="minorEastAsia"/>
          <w:color w:val="000000" w:themeColor="text1"/>
          <w:szCs w:val="24"/>
        </w:rPr>
        <w:t xml:space="preserve">All other joints or splices shown on the drawings or as directed by the Engineer-in-charge shall be measured as laps. Mechanical coupling and welded joints approved by the Engineer-in-charge, shall be measured for payment in terms of length of equivalent lap joint. Except as provided in paragraph 5.3.3 additional joints or splices shall not be measured for payment. Payment for furnishing and placing reinforcement bars shall be made at the rate tendered thereof in Schedule B. The rate shall include the cost of preparing reinforcement as per detailed drawings, including furnishing and attaching wire ties and cutting, bending, lapping, painting etc. cleaning, securing and maintaining in position all reinforcing bars as shown on the drawings or as directed by the Engineer-in-charge. The unit rate shall also include cost of all incidental operations necessary to complete the work as per specifications. </w:t>
      </w:r>
    </w:p>
    <w:p w:rsidR="00C6236E" w:rsidRPr="00217447" w:rsidRDefault="00C6236E" w:rsidP="0071354D">
      <w:pPr>
        <w:widowControl w:val="0"/>
        <w:numPr>
          <w:ilvl w:val="1"/>
          <w:numId w:val="360"/>
        </w:numPr>
        <w:tabs>
          <w:tab w:val="num" w:pos="1141"/>
        </w:tabs>
        <w:overflowPunct w:val="0"/>
        <w:autoSpaceDE w:val="0"/>
        <w:autoSpaceDN w:val="0"/>
        <w:adjustRightInd w:val="0"/>
        <w:spacing w:line="360" w:lineRule="auto"/>
        <w:ind w:left="1140" w:hanging="566"/>
        <w:jc w:val="both"/>
        <w:rPr>
          <w:rFonts w:eastAsiaTheme="minorEastAsia"/>
          <w:color w:val="000000" w:themeColor="text1"/>
          <w:sz w:val="23"/>
          <w:szCs w:val="23"/>
        </w:rPr>
      </w:pPr>
      <w:r w:rsidRPr="00217447">
        <w:rPr>
          <w:rFonts w:eastAsiaTheme="minorEastAsia"/>
          <w:color w:val="000000" w:themeColor="text1"/>
          <w:sz w:val="23"/>
          <w:szCs w:val="23"/>
        </w:rPr>
        <w:t xml:space="preserve">The position and dimension of lapped splices will normally be shown on the reinforcement drawings. Where splices are required for the work the following minimum overlap of spliced bars shall be used for the various sizes and grades shown. Hooks will not normally be prescribed for splices in structural grade deformed bars. </w:t>
      </w:r>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p w:rsidR="00A43A33" w:rsidRPr="00217447" w:rsidRDefault="00A43A33" w:rsidP="0071354D">
      <w:pPr>
        <w:widowControl w:val="0"/>
        <w:autoSpaceDE w:val="0"/>
        <w:autoSpaceDN w:val="0"/>
        <w:adjustRightInd w:val="0"/>
        <w:spacing w:line="360" w:lineRule="auto"/>
        <w:rPr>
          <w:rFonts w:eastAsiaTheme="minorEastAsia"/>
          <w:color w:val="000000" w:themeColor="text1"/>
          <w:szCs w:val="24"/>
        </w:rPr>
      </w:pPr>
    </w:p>
    <w:p w:rsidR="00A43A33" w:rsidRPr="00217447" w:rsidRDefault="00A43A33" w:rsidP="0071354D">
      <w:pPr>
        <w:widowControl w:val="0"/>
        <w:autoSpaceDE w:val="0"/>
        <w:autoSpaceDN w:val="0"/>
        <w:adjustRightInd w:val="0"/>
        <w:spacing w:line="360" w:lineRule="auto"/>
        <w:rPr>
          <w:rFonts w:eastAsiaTheme="minorEastAsia"/>
          <w:color w:val="000000" w:themeColor="text1"/>
          <w:szCs w:val="24"/>
        </w:rPr>
      </w:pPr>
    </w:p>
    <w:p w:rsidR="00A43A33" w:rsidRPr="00217447" w:rsidRDefault="00A43A33" w:rsidP="0071354D">
      <w:pPr>
        <w:widowControl w:val="0"/>
        <w:autoSpaceDE w:val="0"/>
        <w:autoSpaceDN w:val="0"/>
        <w:adjustRightInd w:val="0"/>
        <w:spacing w:line="360" w:lineRule="auto"/>
        <w:rPr>
          <w:rFonts w:eastAsiaTheme="minorEastAsia"/>
          <w:color w:val="000000" w:themeColor="text1"/>
          <w:szCs w:val="24"/>
        </w:rPr>
      </w:pPr>
    </w:p>
    <w:p w:rsidR="00A43A33" w:rsidRPr="00217447" w:rsidRDefault="00A43A33" w:rsidP="0071354D">
      <w:pPr>
        <w:widowControl w:val="0"/>
        <w:autoSpaceDE w:val="0"/>
        <w:autoSpaceDN w:val="0"/>
        <w:adjustRightInd w:val="0"/>
        <w:spacing w:line="360" w:lineRule="auto"/>
        <w:rPr>
          <w:rFonts w:eastAsiaTheme="minorEastAsia"/>
          <w:color w:val="000000" w:themeColor="text1"/>
          <w:szCs w:val="24"/>
        </w:rPr>
      </w:pPr>
    </w:p>
    <w:p w:rsidR="00A43A33" w:rsidRPr="00217447" w:rsidRDefault="00A43A33" w:rsidP="0071354D">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71354D">
      <w:pPr>
        <w:widowControl w:val="0"/>
        <w:autoSpaceDE w:val="0"/>
        <w:autoSpaceDN w:val="0"/>
        <w:adjustRightInd w:val="0"/>
        <w:spacing w:line="360" w:lineRule="auto"/>
        <w:ind w:left="4080"/>
        <w:rPr>
          <w:rFonts w:eastAsiaTheme="minorEastAsia"/>
          <w:color w:val="000000" w:themeColor="text1"/>
          <w:szCs w:val="24"/>
        </w:rPr>
      </w:pPr>
      <w:r w:rsidRPr="00217447">
        <w:rPr>
          <w:rFonts w:eastAsiaTheme="minorEastAsia"/>
          <w:b/>
          <w:bCs/>
          <w:color w:val="000000" w:themeColor="text1"/>
          <w:szCs w:val="24"/>
        </w:rPr>
        <w:t>LAPPED SPLICES</w:t>
      </w:r>
    </w:p>
    <w:p w:rsidR="00C6236E" w:rsidRPr="00217447" w:rsidRDefault="00FE7F72" w:rsidP="0071354D">
      <w:pPr>
        <w:widowControl w:val="0"/>
        <w:autoSpaceDE w:val="0"/>
        <w:autoSpaceDN w:val="0"/>
        <w:adjustRightInd w:val="0"/>
        <w:spacing w:line="360" w:lineRule="auto"/>
        <w:rPr>
          <w:rFonts w:eastAsiaTheme="minorEastAsia"/>
          <w:color w:val="000000" w:themeColor="text1"/>
          <w:szCs w:val="24"/>
        </w:rPr>
      </w:pPr>
      <w:r w:rsidRPr="00FE7F72">
        <w:rPr>
          <w:rFonts w:eastAsiaTheme="minorEastAsia"/>
          <w:noProof/>
          <w:color w:val="000000" w:themeColor="text1"/>
          <w:szCs w:val="24"/>
          <w:lang w:eastAsia="en-IN"/>
        </w:rPr>
        <w:pict>
          <v:line id="Line 282" o:spid="_x0000_s2059" style="position:absolute;z-index:-251648000;visibility:visible;mso-wrap-distance-top:-6e-5mm;mso-wrap-distance-bottom:-6e-5mm" from=".35pt,5.9pt" to="510.6pt,5.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" o:allowincell="f" strokeweight=".96pt"/>
        </w:pict>
      </w:r>
    </w:p>
    <w:tbl>
      <w:tblPr>
        <w:tblW w:w="0" w:type="auto"/>
        <w:tblLayout w:type="fixed"/>
        <w:tblCellMar>
          <w:left w:w="0" w:type="dxa"/>
          <w:right w:w="0" w:type="dxa"/>
        </w:tblCellMar>
        <w:tblLook w:val="0000"/>
      </w:tblPr>
      <w:tblGrid>
        <w:gridCol w:w="440"/>
        <w:gridCol w:w="1260"/>
        <w:gridCol w:w="3060"/>
        <w:gridCol w:w="760"/>
        <w:gridCol w:w="4700"/>
      </w:tblGrid>
      <w:tr w:rsidR="00F36557" w:rsidRPr="00217447" w:rsidTr="002A37E4">
        <w:trPr>
          <w:trHeight w:val="276"/>
        </w:trPr>
        <w:tc>
          <w:tcPr>
            <w:tcW w:w="1700" w:type="dxa"/>
            <w:gridSpan w:val="2"/>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Diameter</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Grade of Bar</w:t>
            </w:r>
          </w:p>
        </w:tc>
        <w:tc>
          <w:tcPr>
            <w:tcW w:w="5460" w:type="dxa"/>
            <w:gridSpan w:val="2"/>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Minimum length of  overlap</w:t>
            </w:r>
          </w:p>
        </w:tc>
      </w:tr>
      <w:tr w:rsidR="00F36557" w:rsidRPr="00217447" w:rsidTr="002A37E4">
        <w:trPr>
          <w:trHeight w:val="288"/>
        </w:trPr>
        <w:tc>
          <w:tcPr>
            <w:tcW w:w="44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of</w:t>
            </w:r>
          </w:p>
        </w:tc>
        <w:tc>
          <w:tcPr>
            <w:tcW w:w="12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szCs w:val="24"/>
              </w:rPr>
              <w:t>bar</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c>
        <w:tc>
          <w:tcPr>
            <w:tcW w:w="5460" w:type="dxa"/>
            <w:gridSpan w:val="2"/>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in straight splice</w:t>
            </w:r>
          </w:p>
        </w:tc>
      </w:tr>
      <w:tr w:rsidR="00F36557" w:rsidRPr="00217447" w:rsidTr="002A37E4">
        <w:trPr>
          <w:trHeight w:val="40"/>
        </w:trPr>
        <w:tc>
          <w:tcPr>
            <w:tcW w:w="1700" w:type="dxa"/>
            <w:gridSpan w:val="2"/>
            <w:tcBorders>
              <w:top w:val="nil"/>
              <w:left w:val="nil"/>
              <w:bottom w:val="single" w:sz="8" w:space="0" w:color="auto"/>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 w:val="3"/>
                <w:szCs w:val="3"/>
              </w:rPr>
            </w:pPr>
          </w:p>
        </w:tc>
        <w:tc>
          <w:tcPr>
            <w:tcW w:w="3060" w:type="dxa"/>
            <w:tcBorders>
              <w:top w:val="nil"/>
              <w:left w:val="nil"/>
              <w:bottom w:val="single" w:sz="8" w:space="0" w:color="auto"/>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 w:val="3"/>
                <w:szCs w:val="3"/>
              </w:rPr>
            </w:pPr>
          </w:p>
        </w:tc>
        <w:tc>
          <w:tcPr>
            <w:tcW w:w="760" w:type="dxa"/>
            <w:tcBorders>
              <w:top w:val="nil"/>
              <w:left w:val="nil"/>
              <w:bottom w:val="single" w:sz="8" w:space="0" w:color="auto"/>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 w:val="3"/>
                <w:szCs w:val="3"/>
              </w:rPr>
            </w:pPr>
          </w:p>
        </w:tc>
        <w:tc>
          <w:tcPr>
            <w:tcW w:w="4700" w:type="dxa"/>
            <w:tcBorders>
              <w:top w:val="nil"/>
              <w:left w:val="nil"/>
              <w:bottom w:val="single" w:sz="8" w:space="0" w:color="auto"/>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 w:val="3"/>
                <w:szCs w:val="3"/>
              </w:rPr>
            </w:pPr>
          </w:p>
        </w:tc>
      </w:tr>
      <w:tr w:rsidR="00F36557" w:rsidRPr="00217447" w:rsidTr="002A37E4">
        <w:trPr>
          <w:trHeight w:val="314"/>
        </w:trPr>
        <w:tc>
          <w:tcPr>
            <w:tcW w:w="1700" w:type="dxa"/>
            <w:gridSpan w:val="2"/>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szCs w:val="24"/>
              </w:rPr>
              <w:t>6 mm</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Structural Plain</w:t>
            </w:r>
          </w:p>
        </w:tc>
        <w:tc>
          <w:tcPr>
            <w:tcW w:w="7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30</w:t>
            </w:r>
          </w:p>
        </w:tc>
        <w:tc>
          <w:tcPr>
            <w:tcW w:w="4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szCs w:val="24"/>
              </w:rPr>
              <w:t>cm</w:t>
            </w:r>
          </w:p>
        </w:tc>
      </w:tr>
      <w:tr w:rsidR="00F36557" w:rsidRPr="00217447" w:rsidTr="002A37E4">
        <w:trPr>
          <w:trHeight w:val="288"/>
        </w:trPr>
        <w:tc>
          <w:tcPr>
            <w:tcW w:w="44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w w:val="89"/>
                <w:szCs w:val="24"/>
              </w:rPr>
              <w:t>10</w:t>
            </w:r>
          </w:p>
        </w:tc>
        <w:tc>
          <w:tcPr>
            <w:tcW w:w="12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80"/>
              <w:rPr>
                <w:rFonts w:eastAsiaTheme="minorEastAsia"/>
                <w:color w:val="000000" w:themeColor="text1"/>
                <w:szCs w:val="24"/>
              </w:rPr>
            </w:pPr>
            <w:r w:rsidRPr="00217447">
              <w:rPr>
                <w:rFonts w:eastAsiaTheme="minorEastAsia"/>
                <w:color w:val="000000" w:themeColor="text1"/>
                <w:szCs w:val="24"/>
              </w:rPr>
              <w:t>mm</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Structural Plain</w:t>
            </w:r>
          </w:p>
        </w:tc>
        <w:tc>
          <w:tcPr>
            <w:tcW w:w="7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46</w:t>
            </w:r>
          </w:p>
        </w:tc>
        <w:tc>
          <w:tcPr>
            <w:tcW w:w="4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szCs w:val="24"/>
              </w:rPr>
              <w:t>cm</w:t>
            </w:r>
          </w:p>
        </w:tc>
      </w:tr>
      <w:tr w:rsidR="00F36557" w:rsidRPr="00217447" w:rsidTr="002A37E4">
        <w:trPr>
          <w:trHeight w:val="288"/>
        </w:trPr>
        <w:tc>
          <w:tcPr>
            <w:tcW w:w="44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w w:val="89"/>
                <w:szCs w:val="24"/>
              </w:rPr>
              <w:t>12</w:t>
            </w:r>
          </w:p>
        </w:tc>
        <w:tc>
          <w:tcPr>
            <w:tcW w:w="12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80"/>
              <w:rPr>
                <w:rFonts w:eastAsiaTheme="minorEastAsia"/>
                <w:color w:val="000000" w:themeColor="text1"/>
                <w:szCs w:val="24"/>
              </w:rPr>
            </w:pPr>
            <w:r w:rsidRPr="00217447">
              <w:rPr>
                <w:rFonts w:eastAsiaTheme="minorEastAsia"/>
                <w:color w:val="000000" w:themeColor="text1"/>
                <w:szCs w:val="24"/>
              </w:rPr>
              <w:t>mm</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Structural deformed</w:t>
            </w:r>
          </w:p>
        </w:tc>
        <w:tc>
          <w:tcPr>
            <w:tcW w:w="7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38</w:t>
            </w:r>
          </w:p>
        </w:tc>
        <w:tc>
          <w:tcPr>
            <w:tcW w:w="4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szCs w:val="24"/>
              </w:rPr>
              <w:t>cm</w:t>
            </w:r>
          </w:p>
        </w:tc>
      </w:tr>
      <w:tr w:rsidR="00F36557" w:rsidRPr="00217447" w:rsidTr="002A37E4">
        <w:trPr>
          <w:trHeight w:val="288"/>
        </w:trPr>
        <w:tc>
          <w:tcPr>
            <w:tcW w:w="44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w w:val="89"/>
                <w:szCs w:val="24"/>
              </w:rPr>
              <w:t>16</w:t>
            </w:r>
          </w:p>
        </w:tc>
        <w:tc>
          <w:tcPr>
            <w:tcW w:w="12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80"/>
              <w:rPr>
                <w:rFonts w:eastAsiaTheme="minorEastAsia"/>
                <w:color w:val="000000" w:themeColor="text1"/>
                <w:szCs w:val="24"/>
              </w:rPr>
            </w:pPr>
            <w:r w:rsidRPr="00217447">
              <w:rPr>
                <w:rFonts w:eastAsiaTheme="minorEastAsia"/>
                <w:color w:val="000000" w:themeColor="text1"/>
                <w:szCs w:val="24"/>
              </w:rPr>
              <w:t>mm</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Structural deformed</w:t>
            </w:r>
          </w:p>
        </w:tc>
        <w:tc>
          <w:tcPr>
            <w:tcW w:w="7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48</w:t>
            </w:r>
          </w:p>
        </w:tc>
        <w:tc>
          <w:tcPr>
            <w:tcW w:w="4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szCs w:val="24"/>
              </w:rPr>
              <w:t>cm</w:t>
            </w:r>
          </w:p>
        </w:tc>
      </w:tr>
      <w:tr w:rsidR="00F36557" w:rsidRPr="00217447" w:rsidTr="002A37E4">
        <w:trPr>
          <w:trHeight w:val="288"/>
        </w:trPr>
        <w:tc>
          <w:tcPr>
            <w:tcW w:w="44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w w:val="89"/>
                <w:szCs w:val="24"/>
              </w:rPr>
              <w:t>20</w:t>
            </w:r>
          </w:p>
        </w:tc>
        <w:tc>
          <w:tcPr>
            <w:tcW w:w="12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80"/>
              <w:rPr>
                <w:rFonts w:eastAsiaTheme="minorEastAsia"/>
                <w:color w:val="000000" w:themeColor="text1"/>
                <w:szCs w:val="24"/>
              </w:rPr>
            </w:pPr>
            <w:r w:rsidRPr="00217447">
              <w:rPr>
                <w:rFonts w:eastAsiaTheme="minorEastAsia"/>
                <w:color w:val="000000" w:themeColor="text1"/>
                <w:szCs w:val="24"/>
              </w:rPr>
              <w:t>mm</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Structural deformed</w:t>
            </w:r>
          </w:p>
        </w:tc>
        <w:tc>
          <w:tcPr>
            <w:tcW w:w="7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58</w:t>
            </w:r>
          </w:p>
        </w:tc>
        <w:tc>
          <w:tcPr>
            <w:tcW w:w="4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szCs w:val="24"/>
              </w:rPr>
              <w:t>cm</w:t>
            </w:r>
          </w:p>
        </w:tc>
      </w:tr>
      <w:tr w:rsidR="00F36557" w:rsidRPr="00217447" w:rsidTr="002A37E4">
        <w:trPr>
          <w:trHeight w:val="288"/>
        </w:trPr>
        <w:tc>
          <w:tcPr>
            <w:tcW w:w="44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w w:val="89"/>
                <w:szCs w:val="24"/>
              </w:rPr>
              <w:t>22</w:t>
            </w:r>
          </w:p>
        </w:tc>
        <w:tc>
          <w:tcPr>
            <w:tcW w:w="12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80"/>
              <w:rPr>
                <w:rFonts w:eastAsiaTheme="minorEastAsia"/>
                <w:color w:val="000000" w:themeColor="text1"/>
                <w:szCs w:val="24"/>
              </w:rPr>
            </w:pPr>
            <w:r w:rsidRPr="00217447">
              <w:rPr>
                <w:rFonts w:eastAsiaTheme="minorEastAsia"/>
                <w:color w:val="000000" w:themeColor="text1"/>
                <w:szCs w:val="24"/>
              </w:rPr>
              <w:t>mm</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Structural deformed</w:t>
            </w:r>
          </w:p>
        </w:tc>
        <w:tc>
          <w:tcPr>
            <w:tcW w:w="7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66</w:t>
            </w:r>
          </w:p>
        </w:tc>
        <w:tc>
          <w:tcPr>
            <w:tcW w:w="4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szCs w:val="24"/>
              </w:rPr>
              <w:t>cm</w:t>
            </w:r>
          </w:p>
        </w:tc>
      </w:tr>
      <w:tr w:rsidR="00F36557" w:rsidRPr="00217447" w:rsidTr="002A37E4">
        <w:trPr>
          <w:trHeight w:val="288"/>
        </w:trPr>
        <w:tc>
          <w:tcPr>
            <w:tcW w:w="44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w w:val="89"/>
                <w:szCs w:val="24"/>
              </w:rPr>
              <w:t>25</w:t>
            </w:r>
          </w:p>
        </w:tc>
        <w:tc>
          <w:tcPr>
            <w:tcW w:w="12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80"/>
              <w:rPr>
                <w:rFonts w:eastAsiaTheme="minorEastAsia"/>
                <w:color w:val="000000" w:themeColor="text1"/>
                <w:szCs w:val="24"/>
              </w:rPr>
            </w:pPr>
            <w:r w:rsidRPr="00217447">
              <w:rPr>
                <w:rFonts w:eastAsiaTheme="minorEastAsia"/>
                <w:color w:val="000000" w:themeColor="text1"/>
                <w:szCs w:val="24"/>
              </w:rPr>
              <w:t>mm</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Structural deformed</w:t>
            </w:r>
          </w:p>
        </w:tc>
        <w:tc>
          <w:tcPr>
            <w:tcW w:w="7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86</w:t>
            </w:r>
          </w:p>
        </w:tc>
        <w:tc>
          <w:tcPr>
            <w:tcW w:w="4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szCs w:val="24"/>
              </w:rPr>
              <w:t>cm</w:t>
            </w:r>
          </w:p>
        </w:tc>
      </w:tr>
      <w:tr w:rsidR="00F36557" w:rsidRPr="00217447" w:rsidTr="002A37E4">
        <w:trPr>
          <w:trHeight w:val="288"/>
        </w:trPr>
        <w:tc>
          <w:tcPr>
            <w:tcW w:w="44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w w:val="89"/>
                <w:szCs w:val="24"/>
              </w:rPr>
              <w:t>30</w:t>
            </w:r>
          </w:p>
        </w:tc>
        <w:tc>
          <w:tcPr>
            <w:tcW w:w="12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80"/>
              <w:rPr>
                <w:rFonts w:eastAsiaTheme="minorEastAsia"/>
                <w:color w:val="000000" w:themeColor="text1"/>
                <w:szCs w:val="24"/>
              </w:rPr>
            </w:pPr>
            <w:r w:rsidRPr="00217447">
              <w:rPr>
                <w:rFonts w:eastAsiaTheme="minorEastAsia"/>
                <w:color w:val="000000" w:themeColor="text1"/>
                <w:szCs w:val="24"/>
              </w:rPr>
              <w:t>mm</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Structural deformed</w:t>
            </w:r>
          </w:p>
        </w:tc>
        <w:tc>
          <w:tcPr>
            <w:tcW w:w="7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97</w:t>
            </w:r>
          </w:p>
        </w:tc>
        <w:tc>
          <w:tcPr>
            <w:tcW w:w="47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0"/>
              <w:rPr>
                <w:rFonts w:eastAsiaTheme="minorEastAsia"/>
                <w:color w:val="000000" w:themeColor="text1"/>
                <w:szCs w:val="24"/>
              </w:rPr>
            </w:pPr>
            <w:r w:rsidRPr="00217447">
              <w:rPr>
                <w:rFonts w:eastAsiaTheme="minorEastAsia"/>
                <w:color w:val="000000" w:themeColor="text1"/>
                <w:szCs w:val="24"/>
              </w:rPr>
              <w:t>cm</w:t>
            </w:r>
          </w:p>
        </w:tc>
      </w:tr>
      <w:tr w:rsidR="00F36557" w:rsidRPr="00217447" w:rsidTr="002A37E4">
        <w:trPr>
          <w:trHeight w:val="288"/>
        </w:trPr>
        <w:tc>
          <w:tcPr>
            <w:tcW w:w="44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80"/>
              <w:rPr>
                <w:rFonts w:eastAsiaTheme="minorEastAsia"/>
                <w:color w:val="000000" w:themeColor="text1"/>
                <w:szCs w:val="24"/>
              </w:rPr>
            </w:pPr>
            <w:r w:rsidRPr="00217447">
              <w:rPr>
                <w:rFonts w:eastAsiaTheme="minorEastAsia"/>
                <w:color w:val="000000" w:themeColor="text1"/>
                <w:w w:val="89"/>
                <w:szCs w:val="24"/>
              </w:rPr>
              <w:t>35</w:t>
            </w:r>
          </w:p>
        </w:tc>
        <w:tc>
          <w:tcPr>
            <w:tcW w:w="12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80"/>
              <w:rPr>
                <w:rFonts w:eastAsiaTheme="minorEastAsia"/>
                <w:color w:val="000000" w:themeColor="text1"/>
                <w:szCs w:val="24"/>
              </w:rPr>
            </w:pPr>
            <w:r w:rsidRPr="00217447">
              <w:rPr>
                <w:rFonts w:eastAsiaTheme="minorEastAsia"/>
                <w:color w:val="000000" w:themeColor="text1"/>
                <w:szCs w:val="24"/>
              </w:rPr>
              <w:t>mm</w:t>
            </w:r>
          </w:p>
        </w:tc>
        <w:tc>
          <w:tcPr>
            <w:tcW w:w="306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40"/>
              <w:rPr>
                <w:rFonts w:eastAsiaTheme="minorEastAsia"/>
                <w:color w:val="000000" w:themeColor="text1"/>
                <w:szCs w:val="24"/>
              </w:rPr>
            </w:pPr>
            <w:r w:rsidRPr="00217447">
              <w:rPr>
                <w:rFonts w:eastAsiaTheme="minorEastAsia"/>
                <w:color w:val="000000" w:themeColor="text1"/>
                <w:szCs w:val="24"/>
              </w:rPr>
              <w:t>Structural deformed</w:t>
            </w:r>
          </w:p>
        </w:tc>
        <w:tc>
          <w:tcPr>
            <w:tcW w:w="5460" w:type="dxa"/>
            <w:gridSpan w:val="2"/>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460"/>
              <w:rPr>
                <w:rFonts w:eastAsiaTheme="minorEastAsia"/>
                <w:color w:val="000000" w:themeColor="text1"/>
                <w:szCs w:val="24"/>
              </w:rPr>
            </w:pPr>
            <w:r w:rsidRPr="00217447">
              <w:rPr>
                <w:rFonts w:eastAsiaTheme="minorEastAsia"/>
                <w:color w:val="000000" w:themeColor="text1"/>
                <w:szCs w:val="24"/>
              </w:rPr>
              <w:t>107 cm</w:t>
            </w:r>
          </w:p>
        </w:tc>
      </w:tr>
      <w:tr w:rsidR="00C6236E" w:rsidRPr="00217447" w:rsidTr="002A37E4">
        <w:trPr>
          <w:trHeight w:val="83"/>
        </w:trPr>
        <w:tc>
          <w:tcPr>
            <w:tcW w:w="440" w:type="dxa"/>
            <w:tcBorders>
              <w:top w:val="nil"/>
              <w:left w:val="nil"/>
              <w:bottom w:val="single" w:sz="8" w:space="0" w:color="auto"/>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 w:val="7"/>
                <w:szCs w:val="7"/>
              </w:rPr>
            </w:pPr>
          </w:p>
        </w:tc>
        <w:tc>
          <w:tcPr>
            <w:tcW w:w="1260" w:type="dxa"/>
            <w:tcBorders>
              <w:top w:val="nil"/>
              <w:left w:val="nil"/>
              <w:bottom w:val="single" w:sz="8" w:space="0" w:color="auto"/>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 w:val="7"/>
                <w:szCs w:val="7"/>
              </w:rPr>
            </w:pPr>
          </w:p>
        </w:tc>
        <w:tc>
          <w:tcPr>
            <w:tcW w:w="3060" w:type="dxa"/>
            <w:tcBorders>
              <w:top w:val="nil"/>
              <w:left w:val="nil"/>
              <w:bottom w:val="single" w:sz="8" w:space="0" w:color="auto"/>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 w:val="7"/>
                <w:szCs w:val="7"/>
              </w:rPr>
            </w:pPr>
          </w:p>
        </w:tc>
        <w:tc>
          <w:tcPr>
            <w:tcW w:w="760" w:type="dxa"/>
            <w:tcBorders>
              <w:top w:val="nil"/>
              <w:left w:val="nil"/>
              <w:bottom w:val="single" w:sz="8" w:space="0" w:color="auto"/>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 w:val="7"/>
                <w:szCs w:val="7"/>
              </w:rPr>
            </w:pPr>
          </w:p>
        </w:tc>
        <w:tc>
          <w:tcPr>
            <w:tcW w:w="4700" w:type="dxa"/>
            <w:tcBorders>
              <w:top w:val="nil"/>
              <w:left w:val="nil"/>
              <w:bottom w:val="single" w:sz="8" w:space="0" w:color="auto"/>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 w:val="7"/>
                <w:szCs w:val="7"/>
              </w:rPr>
            </w:pPr>
          </w:p>
        </w:tc>
      </w:tr>
    </w:tbl>
    <w:p w:rsidR="00320D70" w:rsidRPr="00217447" w:rsidRDefault="00320D70" w:rsidP="0071354D">
      <w:pPr>
        <w:widowControl w:val="0"/>
        <w:autoSpaceDE w:val="0"/>
        <w:autoSpaceDN w:val="0"/>
        <w:adjustRightInd w:val="0"/>
        <w:spacing w:line="360" w:lineRule="auto"/>
        <w:rPr>
          <w:rFonts w:eastAsiaTheme="minorEastAsia"/>
          <w:b/>
          <w:bCs/>
          <w:color w:val="000000" w:themeColor="text1"/>
          <w:sz w:val="32"/>
          <w:szCs w:val="32"/>
        </w:rPr>
      </w:pPr>
      <w:bookmarkStart w:id="77" w:name="page191"/>
      <w:bookmarkStart w:id="78" w:name="page202"/>
      <w:bookmarkStart w:id="79" w:name="page203"/>
      <w:bookmarkStart w:id="80" w:name="page204"/>
      <w:bookmarkStart w:id="81" w:name="page205"/>
      <w:bookmarkEnd w:id="77"/>
      <w:bookmarkEnd w:id="78"/>
      <w:bookmarkEnd w:id="79"/>
      <w:bookmarkEnd w:id="80"/>
      <w:bookmarkEnd w:id="81"/>
    </w:p>
    <w:p w:rsidR="0071354D" w:rsidRPr="00217447" w:rsidRDefault="0071354D" w:rsidP="0071354D">
      <w:pPr>
        <w:widowControl w:val="0"/>
        <w:autoSpaceDE w:val="0"/>
        <w:autoSpaceDN w:val="0"/>
        <w:adjustRightInd w:val="0"/>
        <w:spacing w:line="360" w:lineRule="auto"/>
        <w:rPr>
          <w:rFonts w:eastAsiaTheme="minorEastAsia"/>
          <w:b/>
          <w:bCs/>
          <w:color w:val="000000" w:themeColor="text1"/>
          <w:sz w:val="32"/>
          <w:szCs w:val="32"/>
        </w:rPr>
      </w:pPr>
    </w:p>
    <w:p w:rsidR="0071354D" w:rsidRPr="00217447" w:rsidRDefault="0071354D" w:rsidP="0071354D">
      <w:pPr>
        <w:widowControl w:val="0"/>
        <w:autoSpaceDE w:val="0"/>
        <w:autoSpaceDN w:val="0"/>
        <w:adjustRightInd w:val="0"/>
        <w:spacing w:line="360" w:lineRule="auto"/>
        <w:rPr>
          <w:rFonts w:eastAsiaTheme="minorEastAsia"/>
          <w:b/>
          <w:bCs/>
          <w:color w:val="000000" w:themeColor="text1"/>
          <w:sz w:val="32"/>
          <w:szCs w:val="32"/>
        </w:rPr>
      </w:pPr>
    </w:p>
    <w:p w:rsidR="0071354D" w:rsidRPr="00217447" w:rsidRDefault="0071354D" w:rsidP="0071354D">
      <w:pPr>
        <w:widowControl w:val="0"/>
        <w:autoSpaceDE w:val="0"/>
        <w:autoSpaceDN w:val="0"/>
        <w:adjustRightInd w:val="0"/>
        <w:spacing w:line="360" w:lineRule="auto"/>
        <w:rPr>
          <w:rFonts w:eastAsiaTheme="minorEastAsia"/>
          <w:b/>
          <w:bCs/>
          <w:color w:val="000000" w:themeColor="text1"/>
          <w:sz w:val="32"/>
          <w:szCs w:val="32"/>
        </w:rPr>
      </w:pPr>
    </w:p>
    <w:p w:rsidR="0071354D" w:rsidRPr="00217447" w:rsidRDefault="0071354D" w:rsidP="0071354D">
      <w:pPr>
        <w:widowControl w:val="0"/>
        <w:autoSpaceDE w:val="0"/>
        <w:autoSpaceDN w:val="0"/>
        <w:adjustRightInd w:val="0"/>
        <w:spacing w:line="360" w:lineRule="auto"/>
        <w:rPr>
          <w:rFonts w:eastAsiaTheme="minorEastAsia"/>
          <w:b/>
          <w:bCs/>
          <w:color w:val="000000" w:themeColor="text1"/>
          <w:sz w:val="32"/>
          <w:szCs w:val="32"/>
        </w:rPr>
      </w:pPr>
    </w:p>
    <w:p w:rsidR="0071354D" w:rsidRPr="00217447" w:rsidRDefault="0071354D" w:rsidP="0071354D">
      <w:pPr>
        <w:widowControl w:val="0"/>
        <w:autoSpaceDE w:val="0"/>
        <w:autoSpaceDN w:val="0"/>
        <w:adjustRightInd w:val="0"/>
        <w:spacing w:line="360" w:lineRule="auto"/>
        <w:rPr>
          <w:rFonts w:eastAsiaTheme="minorEastAsia"/>
          <w:b/>
          <w:bCs/>
          <w:color w:val="000000" w:themeColor="text1"/>
          <w:sz w:val="32"/>
          <w:szCs w:val="32"/>
        </w:rPr>
      </w:pPr>
    </w:p>
    <w:p w:rsidR="0071354D" w:rsidRPr="00217447" w:rsidRDefault="0071354D" w:rsidP="0071354D">
      <w:pPr>
        <w:widowControl w:val="0"/>
        <w:autoSpaceDE w:val="0"/>
        <w:autoSpaceDN w:val="0"/>
        <w:adjustRightInd w:val="0"/>
        <w:spacing w:line="360" w:lineRule="auto"/>
        <w:rPr>
          <w:rFonts w:eastAsiaTheme="minorEastAsia"/>
          <w:b/>
          <w:bCs/>
          <w:color w:val="000000" w:themeColor="text1"/>
          <w:sz w:val="32"/>
          <w:szCs w:val="32"/>
        </w:rPr>
      </w:pPr>
    </w:p>
    <w:p w:rsidR="00CF15D7" w:rsidRPr="00217447" w:rsidRDefault="00CF15D7" w:rsidP="0071354D">
      <w:pPr>
        <w:spacing w:line="360" w:lineRule="auto"/>
        <w:ind w:left="270"/>
        <w:jc w:val="center"/>
        <w:outlineLvl w:val="0"/>
        <w:rPr>
          <w:rFonts w:eastAsia="Calibri"/>
          <w:b/>
          <w:caps/>
          <w:sz w:val="28"/>
          <w:szCs w:val="28"/>
        </w:rPr>
      </w:pPr>
      <w:bookmarkStart w:id="82" w:name="_Toc372125437"/>
      <w:r w:rsidRPr="00217447">
        <w:rPr>
          <w:b/>
          <w:caps/>
          <w:sz w:val="28"/>
          <w:szCs w:val="28"/>
        </w:rPr>
        <w:t>SECTION – VI</w:t>
      </w:r>
      <w:r w:rsidRPr="00217447">
        <w:rPr>
          <w:b/>
          <w:caps/>
          <w:sz w:val="28"/>
          <w:szCs w:val="28"/>
        </w:rPr>
        <w:br/>
      </w:r>
      <w:r w:rsidRPr="00217447">
        <w:rPr>
          <w:b/>
          <w:bCs/>
          <w:caps/>
          <w:sz w:val="28"/>
          <w:szCs w:val="28"/>
        </w:rPr>
        <w:t>VERTICAL LIFT GATES</w:t>
      </w:r>
    </w:p>
    <w:p w:rsidR="00CF15D7" w:rsidRPr="00217447" w:rsidRDefault="00CF15D7" w:rsidP="0071354D">
      <w:pPr>
        <w:numPr>
          <w:ilvl w:val="0"/>
          <w:numId w:val="481"/>
        </w:numPr>
        <w:tabs>
          <w:tab w:val="left" w:pos="0"/>
          <w:tab w:val="left" w:pos="567"/>
        </w:tabs>
        <w:spacing w:line="360" w:lineRule="auto"/>
        <w:ind w:right="57"/>
        <w:jc w:val="both"/>
        <w:rPr>
          <w:rFonts w:eastAsia="MS Mincho"/>
          <w:b/>
          <w:bCs/>
        </w:rPr>
      </w:pPr>
      <w:r w:rsidRPr="00217447">
        <w:rPr>
          <w:rFonts w:eastAsia="MS Mincho"/>
          <w:b/>
          <w:bCs/>
        </w:rPr>
        <w:t>SCOPE OF WORK</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This specification covers the item of Design, fabrication, supply, erection, painting, testing and commissioning of the following equipment.</w:t>
      </w:r>
    </w:p>
    <w:p w:rsidR="00CF15D7" w:rsidRPr="00217447" w:rsidRDefault="00CF15D7" w:rsidP="0071354D">
      <w:pPr>
        <w:numPr>
          <w:ilvl w:val="0"/>
          <w:numId w:val="484"/>
        </w:numPr>
        <w:tabs>
          <w:tab w:val="left" w:pos="993"/>
        </w:tabs>
        <w:spacing w:before="200" w:after="200" w:line="360" w:lineRule="auto"/>
        <w:ind w:left="1417" w:hanging="992"/>
        <w:jc w:val="both"/>
        <w:rPr>
          <w:rFonts w:eastAsia="MS Mincho"/>
          <w:szCs w:val="24"/>
        </w:rPr>
      </w:pPr>
      <w:r w:rsidRPr="00217447">
        <w:rPr>
          <w:rFonts w:eastAsia="MS Mincho"/>
          <w:szCs w:val="24"/>
        </w:rPr>
        <w:t>Embedded parts including vent liners for Vertical lift Slide type River sluice service gates.</w:t>
      </w:r>
    </w:p>
    <w:p w:rsidR="00CF15D7" w:rsidRPr="00217447" w:rsidRDefault="00CF15D7" w:rsidP="0071354D">
      <w:pPr>
        <w:numPr>
          <w:ilvl w:val="0"/>
          <w:numId w:val="484"/>
        </w:numPr>
        <w:tabs>
          <w:tab w:val="left" w:pos="993"/>
        </w:tabs>
        <w:spacing w:before="200" w:after="200" w:line="360" w:lineRule="auto"/>
        <w:ind w:left="1417" w:hanging="992"/>
        <w:jc w:val="both"/>
        <w:rPr>
          <w:rFonts w:eastAsia="MS Mincho"/>
          <w:szCs w:val="24"/>
        </w:rPr>
      </w:pPr>
      <w:r w:rsidRPr="00217447">
        <w:rPr>
          <w:rFonts w:eastAsia="MS Mincho"/>
          <w:szCs w:val="24"/>
        </w:rPr>
        <w:t>Vertical lift gate leaf for River sluice service gates.</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embedded parts and the gates shall be complete with all parts, which are necessary for efficient operation of the system fulfilling all the functional requirements.  The supply of all parts necessary for the successful commissioning of the gates shall be deemed to be within the scope of these specifications whether specifically mentioned or not.</w:t>
      </w:r>
    </w:p>
    <w:p w:rsidR="00CF15D7" w:rsidRPr="00217447" w:rsidRDefault="00CF15D7" w:rsidP="0071354D">
      <w:pPr>
        <w:numPr>
          <w:ilvl w:val="0"/>
          <w:numId w:val="481"/>
        </w:numPr>
        <w:tabs>
          <w:tab w:val="left" w:pos="0"/>
          <w:tab w:val="left" w:pos="567"/>
        </w:tabs>
        <w:spacing w:line="360" w:lineRule="auto"/>
        <w:ind w:right="57"/>
        <w:jc w:val="both"/>
        <w:rPr>
          <w:rFonts w:eastAsia="MS Mincho"/>
          <w:b/>
          <w:bCs/>
        </w:rPr>
      </w:pPr>
      <w:r w:rsidRPr="00217447">
        <w:rPr>
          <w:rFonts w:eastAsia="MS Mincho"/>
          <w:b/>
          <w:bCs/>
        </w:rPr>
        <w:t>GENERAL DESCRIPTION</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 xml:space="preserve">The service gate shall be of slide type and of welded steel construction with dimension and features as shown in Table-1 of General technical requirement </w:t>
      </w:r>
      <w:r w:rsidR="00A43A33" w:rsidRPr="00217447">
        <w:rPr>
          <w:rFonts w:eastAsia="MS Mincho"/>
          <w:szCs w:val="24"/>
        </w:rPr>
        <w:t>of hydro</w:t>
      </w:r>
      <w:r w:rsidRPr="00217447">
        <w:rPr>
          <w:rFonts w:eastAsia="MS Mincho"/>
          <w:szCs w:val="24"/>
        </w:rPr>
        <w:t xml:space="preserve"> mechanical work.</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All parts of the gates shall be fabricated in strict accordance with the I.S. specification.</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 xml:space="preserve">Special care shall be taken in fabrication of parts affecting the strength, rigidity or water tightness </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structural members of gates shall be securely connected by welding. Care should be taken that the side seals of gate bear evenly and with uniform pressure throughout their length on the side seal and that the bottom seals bear evenly on the bottom seal seat (sill). The lifting connection shall be accurately line bored and machine faces to maintain proper location, alignment and tolerances. The seating faces for the side seals, bearing plates and top and bottom seal shall be machined on the assembled gate to ensure that the gauge distance and alignment are maintained. The seal bases and / or thrust pads shall be machined after the assembly of gates (i.e., welding all components) for which suitably shop welded to obtain full strength of the joints. Seal bases/ sliding bars of gates, as the case may be, shall be machined after the plates have been welded to gate units and stress relieved if required. The machined surfaces of the seal base/sliding blocks shall be in the same plane within a tolerance of +/-0.5 mm.</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These gates shall be strong enough to withstand the full hydrostatic pressure from one side as indicated in the table when the gates are fully lowered in position. Various controlling levels shall be as shown in the table-1 of general technical requirement/ drawing or as directed by the Engineer incharge.</w:t>
      </w:r>
    </w:p>
    <w:p w:rsidR="00CF15D7" w:rsidRPr="00217447" w:rsidRDefault="00CF15D7" w:rsidP="0071354D">
      <w:pPr>
        <w:numPr>
          <w:ilvl w:val="0"/>
          <w:numId w:val="481"/>
        </w:numPr>
        <w:tabs>
          <w:tab w:val="left" w:pos="0"/>
          <w:tab w:val="left" w:pos="567"/>
        </w:tabs>
        <w:spacing w:line="360" w:lineRule="auto"/>
        <w:ind w:right="57"/>
        <w:jc w:val="both"/>
        <w:rPr>
          <w:rFonts w:eastAsia="MS Mincho"/>
          <w:b/>
          <w:bCs/>
        </w:rPr>
      </w:pPr>
      <w:r w:rsidRPr="00217447">
        <w:rPr>
          <w:rFonts w:eastAsia="MS Mincho"/>
          <w:b/>
          <w:bCs/>
        </w:rPr>
        <w:t>APPLICABLE PUBLICATIONS</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All the materials, designs, fabrication and erection of embedded parts, gates and hoists shall conform to the latest edition of the relevant Indian Standard Specifications unless otherwise specified or other internationally recognised standard specifications.</w:t>
      </w:r>
    </w:p>
    <w:p w:rsidR="00CF15D7" w:rsidRPr="00217447" w:rsidRDefault="00CF15D7" w:rsidP="0071354D">
      <w:pPr>
        <w:numPr>
          <w:ilvl w:val="0"/>
          <w:numId w:val="481"/>
        </w:numPr>
        <w:tabs>
          <w:tab w:val="left" w:pos="0"/>
          <w:tab w:val="left" w:pos="567"/>
        </w:tabs>
        <w:spacing w:line="360" w:lineRule="auto"/>
        <w:ind w:right="57"/>
        <w:jc w:val="both"/>
        <w:rPr>
          <w:rFonts w:eastAsia="MS Mincho"/>
          <w:b/>
          <w:bCs/>
        </w:rPr>
      </w:pPr>
      <w:r w:rsidRPr="00217447">
        <w:rPr>
          <w:rFonts w:eastAsia="MS Mincho"/>
          <w:b/>
          <w:bCs/>
        </w:rPr>
        <w:t>DESIGN CONSIDERATION AND DATA FOR DESIGN</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design parameters and other operating parameters are indicated in the Table–1 Generally the gates shall be fabricated out of structural steel with skin plate forming the waterside. This skin plate shall be adequately supported by a system of vertical stiffeners and horizontal girders, so that the water load is transmitted to the end girders. The gates shall be equipped with rubber seals securely bolted to the skin plate on the sides and along the bottom edge.</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gate and embedded parts shall be:</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 xml:space="preserve">i) Designed for normal hydro static head, normal operating condition as indicated in Table–1 with permissible stresses not exceeding the values specified in relevant IS standards. An allowance of 1.5 mm in thickness of skin plate for corrosion effect shall be provided </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co-efficient of horizontal acceleration due to earthquake shall be taken as 0.18g.  The co-efficient of vertical acceleration due to earthquake shall be taken as 0.09g. The maximum bearing pressure for concrete shall be taken as 50 kg/sqcm. The embedded parts shall be designed to withstand the load transmitted by the gate and to transfer the load effectively to the concrete.</w:t>
      </w:r>
    </w:p>
    <w:p w:rsidR="00CF15D7" w:rsidRPr="00217447" w:rsidRDefault="00CF15D7" w:rsidP="0071354D">
      <w:pPr>
        <w:numPr>
          <w:ilvl w:val="0"/>
          <w:numId w:val="481"/>
        </w:numPr>
        <w:tabs>
          <w:tab w:val="left" w:pos="0"/>
          <w:tab w:val="left" w:pos="567"/>
        </w:tabs>
        <w:spacing w:line="360" w:lineRule="auto"/>
        <w:ind w:right="57"/>
        <w:jc w:val="both"/>
        <w:rPr>
          <w:rFonts w:eastAsia="MS Mincho"/>
          <w:b/>
          <w:bCs/>
        </w:rPr>
      </w:pPr>
      <w:r w:rsidRPr="00217447">
        <w:rPr>
          <w:rFonts w:eastAsia="MS Mincho"/>
          <w:b/>
          <w:bCs/>
        </w:rPr>
        <w:t>DESIGNS AND DRAWINGS</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drawings showing the general arrangement of gates and hoists are included in the Bid documents.  These drawings are illustrative and can be modified with the concurrence of the Engineer incharge to suit the design of the equipment to be supplied.  It is binding on the part of the Contractor to adhere to these drawings as far as clear vent openings and levels are concerned.  The Contractor shall prepare detailed designs and drawings and get the same approved by the Engineer incharge.  The equipment shall be modified at the convenience of the Engineer incharge, if required, for operational and maintenance facilities.</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Contractor shall furnish complete detailed designs and drawings in three sets for approval of the Engineer incharge as per the schedule of preparation and submission of designs and drawings for various components.</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design and drawings will be scrutinized by the Engineer incharge and approval will be communicated if it is in order.  Any changes, additions, alterations in the designs and drawings considered necessary in the opinion of the Engineer incharge shall be incorporated by the Contractor in the final designs and drawings.  The Contractor shall submit revised drawings duly incorporating all such changes, additions, alterations etc., proposed by the Engineer incharge for final approval.</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drawings when approved in writing by the Engineer incharge shall form part of the Contract.  The Contractor shall furnish six (6) sets of final approved drawings to the Engineer incharge for record along with a soft copy of the same on CD media.</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 xml:space="preserve">The Contractor shall fabricate and supply the gates/embedded parts and controls etc., as per his designs and  detailed drawings and calculations and as approved by the Engineer incharge.  In general, the designs submitted by the Contractor shall conform to these specifications and approved drawings.  Any variation from these cannot be permitted without prior approval of the Engineer incharge.  Any fabrication done before the design and drawings are approved, will be at the Contractor's risk. Dimensions, tolerances and material specifications for various components shall be shown in sufficient details to enable the Engineer incharge to make a complete review and to thoroughly check the drawings and designs. </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 xml:space="preserve"> The Engineer incharge shall, without additional cost to the Engineer incharge have the right to ask the Contractor to make any change in Contractor's fabrication details which may be necessary in the opinion of the Engineer incharge to make the finished equipment conform to the requirements and intent of these specifications.  Approval of the Contractor's design and drawings by the Engineer incharge shall not relieve the Contractor of any part of his responsibility for the correctness of design and drawings or for the proper functioning of the gates.  All parts of the gates and embedded parts shall be fabricated in accordance with these specifications and approved drawings, except for minor details, which may be revised with the prior approval of the Engineer incharge to meet the standard practice of the manufacturer, provided the strength and operational utility of the parts are not adversely affected.  After all the materials for the gates have been fabricated and installed, the Contractor shall furnish to the Engineer incharge, for record purposes six(6) complete sets and one soft copy on CD of the final shop drawings based on which the items of equipments of the gates and other systems have been actually fabricated.  These drawings shall show all alternatives made and all changes or revisions made or used in the actual fabrication of the equipments.  The Contractor shall also furnish to the Engineer incharge prints of marking and match marking diagrams in triplicate.  It shall be the responsibility of the Contractor to furnish as many sets of erection drawings as will be required by his staff to carry out the erection.</w:t>
      </w:r>
    </w:p>
    <w:p w:rsidR="00CF15D7" w:rsidRPr="00217447" w:rsidRDefault="00CF15D7" w:rsidP="0071354D">
      <w:pPr>
        <w:tabs>
          <w:tab w:val="left" w:pos="284"/>
        </w:tabs>
        <w:spacing w:before="200" w:line="360" w:lineRule="auto"/>
        <w:jc w:val="both"/>
        <w:rPr>
          <w:rFonts w:eastAsia="MS Mincho"/>
          <w:szCs w:val="24"/>
        </w:rPr>
      </w:pPr>
      <w:r w:rsidRPr="00217447">
        <w:rPr>
          <w:rFonts w:eastAsia="MS Mincho"/>
          <w:szCs w:val="24"/>
        </w:rPr>
        <w:t>The Contractor shall prepare all necessary shop drawings, covering the equipment to be furnished under these specifications and shall be responsible for the correct fitting of all parts.  Unless otherwise specifically provided for in the schedule or in the specifications or on the drawings, the Contractor shall furnish all the materials, accessories and appurtenant parts called for in the specifications or shown in the drawings and anything shown on the drawings and not mentioned in the specification or required by the specifications and not shown on the drawings as if required or shown in both.  The Contractor shall furnish such other parts and accessories not explicitly shown on the drawings or mentioned in the specifications if such parts are essential in the Contractor's opinion for satisfactory performance of the equipment.</w:t>
      </w:r>
    </w:p>
    <w:p w:rsidR="00CF15D7" w:rsidRPr="00217447" w:rsidRDefault="00CF15D7" w:rsidP="0071354D">
      <w:pPr>
        <w:numPr>
          <w:ilvl w:val="0"/>
          <w:numId w:val="481"/>
        </w:numPr>
        <w:tabs>
          <w:tab w:val="left" w:pos="0"/>
          <w:tab w:val="left" w:pos="567"/>
        </w:tabs>
        <w:spacing w:line="360" w:lineRule="auto"/>
        <w:ind w:right="57"/>
        <w:jc w:val="both"/>
        <w:rPr>
          <w:rFonts w:eastAsia="MS Mincho"/>
          <w:b/>
          <w:bCs/>
        </w:rPr>
      </w:pPr>
      <w:r w:rsidRPr="00217447">
        <w:rPr>
          <w:rFonts w:eastAsia="MS Mincho"/>
          <w:b/>
          <w:bCs/>
        </w:rPr>
        <w:t>MATERIALS</w:t>
      </w:r>
    </w:p>
    <w:p w:rsidR="00CF15D7" w:rsidRPr="00217447" w:rsidRDefault="00CF15D7" w:rsidP="0071354D">
      <w:pPr>
        <w:numPr>
          <w:ilvl w:val="0"/>
          <w:numId w:val="482"/>
        </w:numPr>
        <w:tabs>
          <w:tab w:val="left" w:pos="851"/>
          <w:tab w:val="left" w:pos="993"/>
        </w:tabs>
        <w:spacing w:before="200" w:after="200" w:line="360" w:lineRule="auto"/>
        <w:ind w:left="357" w:hanging="357"/>
        <w:jc w:val="both"/>
        <w:rPr>
          <w:rFonts w:eastAsia="MS Mincho"/>
          <w:b/>
          <w:bCs/>
        </w:rPr>
      </w:pPr>
      <w:r w:rsidRPr="00217447">
        <w:rPr>
          <w:rFonts w:eastAsia="MS Mincho"/>
          <w:b/>
          <w:bCs/>
        </w:rPr>
        <w:t>General</w:t>
      </w:r>
    </w:p>
    <w:p w:rsidR="00CF15D7" w:rsidRPr="00217447" w:rsidRDefault="00CF15D7" w:rsidP="0071354D">
      <w:pPr>
        <w:tabs>
          <w:tab w:val="left" w:pos="426"/>
        </w:tabs>
        <w:spacing w:before="200" w:line="360" w:lineRule="auto"/>
        <w:jc w:val="both"/>
        <w:rPr>
          <w:rFonts w:eastAsia="MS Mincho"/>
          <w:szCs w:val="24"/>
        </w:rPr>
      </w:pPr>
      <w:r w:rsidRPr="00217447">
        <w:rPr>
          <w:rFonts w:eastAsia="MS Mincho"/>
          <w:szCs w:val="24"/>
        </w:rPr>
        <w:t>Materials used in the fabrication of the gates, embedded parts etc., shall be of high grade, free from defects and imperfections, of recent manufacture, unused and of the classifications and grades designated in the specifications and approved drawings.  If for any reasons, the Contractor desires to deviate from the standards designated in these specifications or in drawings, a statement of the exact nature of the deviation or substitution and complete specifications for the materials, which are proposed to be used, shall be submitted for approval.  All materials and articles not manufactured by the Contractor shall be of products of recognized and reputed manufacturers. Where any material has not been specified, it shall be the best available for the purpose for which it is proposed to be used considering strength, ductility and best Engineer inchargeing practice and conform to the latest applicable Indian standards or other equivalent standards in the country of manufacture and to the satisfaction of the Engineer in charge.</w:t>
      </w:r>
    </w:p>
    <w:p w:rsidR="00CF15D7" w:rsidRPr="00217447" w:rsidRDefault="00CF15D7" w:rsidP="0071354D">
      <w:pPr>
        <w:numPr>
          <w:ilvl w:val="0"/>
          <w:numId w:val="480"/>
        </w:numPr>
        <w:tabs>
          <w:tab w:val="left" w:pos="0"/>
        </w:tabs>
        <w:spacing w:before="200" w:after="200" w:line="360" w:lineRule="auto"/>
        <w:ind w:left="425" w:firstLine="0"/>
        <w:jc w:val="both"/>
        <w:rPr>
          <w:rFonts w:eastAsia="MS Mincho"/>
          <w:szCs w:val="24"/>
        </w:rPr>
      </w:pPr>
      <w:r w:rsidRPr="00217447">
        <w:rPr>
          <w:rFonts w:eastAsia="MS Mincho"/>
          <w:szCs w:val="24"/>
        </w:rPr>
        <w:t>The name of the manufacturer of the complete equipment which is contemplated for Engineer in charge in the work shall be furnished for approval together with performance capacities and other pertinent information pertaining to the equipment.  Samples ofmaterials shall be submitted for approval when so directed.  Equipment, materials and articles installed or used without such approval shall be at the risk of the Contractor.</w:t>
      </w:r>
    </w:p>
    <w:p w:rsidR="00CF15D7" w:rsidRPr="00217447" w:rsidRDefault="00CF15D7" w:rsidP="0071354D">
      <w:pPr>
        <w:keepNext/>
        <w:keepLines/>
        <w:numPr>
          <w:ilvl w:val="0"/>
          <w:numId w:val="482"/>
        </w:numPr>
        <w:tabs>
          <w:tab w:val="left" w:pos="851"/>
          <w:tab w:val="left" w:pos="993"/>
        </w:tabs>
        <w:spacing w:before="200" w:after="200" w:line="360" w:lineRule="auto"/>
        <w:ind w:left="357" w:hanging="357"/>
        <w:jc w:val="both"/>
        <w:rPr>
          <w:rFonts w:eastAsia="MS Mincho"/>
          <w:b/>
          <w:bCs/>
        </w:rPr>
      </w:pPr>
      <w:r w:rsidRPr="00217447">
        <w:rPr>
          <w:rFonts w:eastAsia="MS Mincho"/>
          <w:b/>
          <w:bCs/>
        </w:rPr>
        <w:t>Quality of Materials</w:t>
      </w:r>
    </w:p>
    <w:p w:rsidR="00CF15D7" w:rsidRPr="00217447" w:rsidRDefault="00CF15D7" w:rsidP="0071354D">
      <w:pPr>
        <w:keepNext/>
        <w:keepLines/>
        <w:numPr>
          <w:ilvl w:val="2"/>
          <w:numId w:val="485"/>
        </w:numPr>
        <w:tabs>
          <w:tab w:val="left" w:pos="426"/>
        </w:tabs>
        <w:spacing w:before="200" w:after="200" w:line="360" w:lineRule="auto"/>
        <w:ind w:left="425" w:firstLine="0"/>
        <w:jc w:val="both"/>
        <w:rPr>
          <w:rFonts w:eastAsia="MS Mincho"/>
        </w:rPr>
      </w:pPr>
      <w:r w:rsidRPr="00217447">
        <w:rPr>
          <w:rFonts w:eastAsia="MS Mincho"/>
        </w:rPr>
        <w:t>All materials, parts and assemblies thereof, being used in the work to be done under these specifications shall be of tested quality and all works performed shall be subject to rigid inspection and no articles or materials shall be dispatched until all tests, analysis and shop inspection have been completed or certified copies of reports of results and analysis have been accepted.</w:t>
      </w:r>
    </w:p>
    <w:p w:rsidR="00CF15D7" w:rsidRPr="00217447" w:rsidRDefault="00CF15D7" w:rsidP="0071354D">
      <w:pPr>
        <w:numPr>
          <w:ilvl w:val="2"/>
          <w:numId w:val="485"/>
        </w:numPr>
        <w:tabs>
          <w:tab w:val="left" w:pos="426"/>
        </w:tabs>
        <w:spacing w:before="200" w:after="200" w:line="360" w:lineRule="auto"/>
        <w:ind w:left="425" w:firstLine="0"/>
        <w:jc w:val="both"/>
        <w:rPr>
          <w:rFonts w:eastAsia="MS Mincho"/>
        </w:rPr>
      </w:pPr>
      <w:r w:rsidRPr="00217447">
        <w:rPr>
          <w:rFonts w:eastAsia="MS Mincho"/>
        </w:rPr>
        <w:t>Certified copies in triplicate of the tests made and of the results thereof, shall be furnished as soon as possible after the tests are completed.  The results of the test shall be in such forms as to provide means of determining compliance with the applicable specifications for the materials tested.  If directed by the Engineer in charge, tests or trials shall be made in the presence of the Engineer incharge or his authorized representative who shall be given sufficient notice to enable him to reach the site of the work.</w:t>
      </w:r>
    </w:p>
    <w:p w:rsidR="00CF15D7" w:rsidRPr="00217447" w:rsidRDefault="00CF15D7" w:rsidP="0071354D">
      <w:pPr>
        <w:numPr>
          <w:ilvl w:val="2"/>
          <w:numId w:val="485"/>
        </w:numPr>
        <w:tabs>
          <w:tab w:val="left" w:pos="426"/>
        </w:tabs>
        <w:spacing w:before="200" w:after="200" w:line="360" w:lineRule="auto"/>
        <w:ind w:left="425" w:firstLine="0"/>
        <w:jc w:val="both"/>
        <w:rPr>
          <w:rFonts w:eastAsia="MS Mincho"/>
        </w:rPr>
      </w:pPr>
      <w:r w:rsidRPr="00217447">
        <w:rPr>
          <w:rFonts w:eastAsia="MS Mincho"/>
        </w:rPr>
        <w:t>Test specimens and samples for analysis shall be plainly marked to indicate the materials they represent and if required they shall be properly boxed and prepared for transportation.</w:t>
      </w:r>
    </w:p>
    <w:p w:rsidR="00CF15D7" w:rsidRPr="00217447" w:rsidRDefault="00CF15D7" w:rsidP="0071354D">
      <w:pPr>
        <w:numPr>
          <w:ilvl w:val="2"/>
          <w:numId w:val="485"/>
        </w:numPr>
        <w:tabs>
          <w:tab w:val="left" w:pos="426"/>
        </w:tabs>
        <w:spacing w:before="200" w:after="200" w:line="360" w:lineRule="auto"/>
        <w:ind w:left="425" w:firstLine="0"/>
        <w:jc w:val="both"/>
        <w:rPr>
          <w:rFonts w:eastAsia="MS Mincho"/>
        </w:rPr>
      </w:pPr>
      <w:r w:rsidRPr="00217447">
        <w:rPr>
          <w:rFonts w:eastAsia="MS Mincho"/>
        </w:rPr>
        <w:t>All costs of such tests and trials and other expenses, if any, shall be borne by the Contractor and shall be included in the quoted rates.</w:t>
      </w:r>
    </w:p>
    <w:p w:rsidR="00CF15D7" w:rsidRPr="00217447" w:rsidRDefault="00CF15D7" w:rsidP="0071354D">
      <w:pPr>
        <w:tabs>
          <w:tab w:val="left" w:pos="426"/>
        </w:tabs>
        <w:spacing w:before="200" w:line="360" w:lineRule="auto"/>
        <w:jc w:val="both"/>
        <w:rPr>
          <w:rFonts w:eastAsia="MS Mincho"/>
          <w:szCs w:val="24"/>
        </w:rPr>
      </w:pPr>
      <w:r w:rsidRPr="00217447">
        <w:rPr>
          <w:rFonts w:eastAsia="MS Mincho"/>
          <w:szCs w:val="24"/>
        </w:rPr>
        <w:t xml:space="preserve">All authorized representatives of the Engineer </w:t>
      </w:r>
      <w:r w:rsidR="00A43A33" w:rsidRPr="00217447">
        <w:rPr>
          <w:rFonts w:eastAsia="MS Mincho"/>
          <w:szCs w:val="24"/>
        </w:rPr>
        <w:t>incharge shall</w:t>
      </w:r>
      <w:r w:rsidRPr="00217447">
        <w:rPr>
          <w:rFonts w:eastAsia="MS Mincho"/>
          <w:szCs w:val="24"/>
        </w:rPr>
        <w:t xml:space="preserve"> have free access to the works of the Contractor at all reasonable times and shall be provided with full facilities to inspect the process of manufacture and the materials used.  The Engineer in charge may reject any work or material that in the opinion of the Engineer incharge does not conform to specifications and may order the same to be removed and replaced or altered to conform to the specification, at the expenses of the Contractor.</w:t>
      </w:r>
    </w:p>
    <w:p w:rsidR="00CF15D7" w:rsidRPr="00217447" w:rsidRDefault="00CF15D7" w:rsidP="0071354D">
      <w:pPr>
        <w:keepNext/>
        <w:keepLines/>
        <w:numPr>
          <w:ilvl w:val="0"/>
          <w:numId w:val="482"/>
        </w:numPr>
        <w:tabs>
          <w:tab w:val="left" w:pos="851"/>
          <w:tab w:val="left" w:pos="993"/>
        </w:tabs>
        <w:spacing w:before="200" w:after="200" w:line="360" w:lineRule="auto"/>
        <w:ind w:left="357" w:hanging="357"/>
        <w:jc w:val="both"/>
        <w:rPr>
          <w:rFonts w:eastAsia="MS Mincho"/>
          <w:b/>
          <w:bCs/>
        </w:rPr>
      </w:pPr>
      <w:r w:rsidRPr="00217447">
        <w:rPr>
          <w:rFonts w:eastAsia="MS Mincho"/>
          <w:b/>
          <w:bCs/>
        </w:rPr>
        <w:t>Materials for the Gates and Embedded parts</w:t>
      </w:r>
    </w:p>
    <w:p w:rsidR="00CF15D7" w:rsidRPr="00217447" w:rsidRDefault="00CF15D7" w:rsidP="0071354D">
      <w:pPr>
        <w:keepNext/>
        <w:keepLines/>
        <w:tabs>
          <w:tab w:val="left" w:pos="851"/>
        </w:tabs>
        <w:spacing w:line="360" w:lineRule="auto"/>
        <w:jc w:val="both"/>
        <w:rPr>
          <w:rFonts w:eastAsia="MS Mincho"/>
          <w:b/>
          <w:bCs/>
        </w:rPr>
      </w:pPr>
      <w:r w:rsidRPr="00217447">
        <w:rPr>
          <w:rFonts w:eastAsia="MS Mincho"/>
          <w:b/>
          <w:bCs/>
        </w:rPr>
        <w:t xml:space="preserve">River Sluice Gates – Designed as per IS 9349 and Technical Specification </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19"/>
        <w:gridCol w:w="3221"/>
        <w:gridCol w:w="2633"/>
        <w:gridCol w:w="3237"/>
      </w:tblGrid>
      <w:tr w:rsidR="00CF15D7" w:rsidRPr="00217447" w:rsidTr="00A43A33">
        <w:tc>
          <w:tcPr>
            <w:tcW w:w="719" w:type="dxa"/>
          </w:tcPr>
          <w:p w:rsidR="00CF15D7" w:rsidRPr="00217447" w:rsidRDefault="00CF15D7" w:rsidP="0071354D">
            <w:pPr>
              <w:keepNext/>
              <w:keepLines/>
              <w:spacing w:before="60" w:after="60" w:line="360" w:lineRule="auto"/>
              <w:jc w:val="center"/>
              <w:rPr>
                <w:rFonts w:eastAsia="Calibri"/>
                <w:b/>
              </w:rPr>
            </w:pPr>
            <w:r w:rsidRPr="00217447">
              <w:rPr>
                <w:rFonts w:eastAsia="Calibri"/>
                <w:b/>
              </w:rPr>
              <w:t>Sl.No</w:t>
            </w:r>
          </w:p>
        </w:tc>
        <w:tc>
          <w:tcPr>
            <w:tcW w:w="3221" w:type="dxa"/>
            <w:vAlign w:val="center"/>
          </w:tcPr>
          <w:p w:rsidR="00CF15D7" w:rsidRPr="00217447" w:rsidRDefault="00CF15D7" w:rsidP="0071354D">
            <w:pPr>
              <w:keepNext/>
              <w:keepLines/>
              <w:spacing w:before="60" w:after="60" w:line="360" w:lineRule="auto"/>
              <w:jc w:val="both"/>
              <w:rPr>
                <w:rFonts w:eastAsia="Calibri"/>
                <w:b/>
              </w:rPr>
            </w:pPr>
            <w:r w:rsidRPr="00217447">
              <w:rPr>
                <w:rFonts w:eastAsia="Calibri"/>
                <w:b/>
              </w:rPr>
              <w:t>Component / Part</w:t>
            </w:r>
          </w:p>
        </w:tc>
        <w:tc>
          <w:tcPr>
            <w:tcW w:w="2633" w:type="dxa"/>
            <w:vAlign w:val="center"/>
          </w:tcPr>
          <w:p w:rsidR="00CF15D7" w:rsidRPr="00217447" w:rsidRDefault="00CF15D7" w:rsidP="0071354D">
            <w:pPr>
              <w:keepNext/>
              <w:keepLines/>
              <w:spacing w:before="60" w:after="60" w:line="360" w:lineRule="auto"/>
              <w:jc w:val="both"/>
              <w:rPr>
                <w:rFonts w:eastAsia="Calibri"/>
                <w:b/>
              </w:rPr>
            </w:pPr>
            <w:r w:rsidRPr="00217447">
              <w:rPr>
                <w:rFonts w:eastAsia="Calibri"/>
                <w:b/>
              </w:rPr>
              <w:t>Recommended</w:t>
            </w:r>
          </w:p>
        </w:tc>
        <w:tc>
          <w:tcPr>
            <w:tcW w:w="3237" w:type="dxa"/>
            <w:vAlign w:val="center"/>
          </w:tcPr>
          <w:p w:rsidR="00CF15D7" w:rsidRPr="00217447" w:rsidRDefault="00CF15D7" w:rsidP="0071354D">
            <w:pPr>
              <w:keepNext/>
              <w:keepLines/>
              <w:spacing w:before="60" w:after="60" w:line="360" w:lineRule="auto"/>
              <w:jc w:val="both"/>
              <w:rPr>
                <w:rFonts w:eastAsia="Calibri"/>
                <w:b/>
              </w:rPr>
            </w:pPr>
            <w:r w:rsidRPr="00217447">
              <w:rPr>
                <w:rFonts w:eastAsia="Calibri"/>
                <w:b/>
              </w:rPr>
              <w:t>Reference</w:t>
            </w:r>
          </w:p>
        </w:tc>
      </w:tr>
      <w:tr w:rsidR="00CF15D7" w:rsidRPr="00217447" w:rsidTr="00CF15D7">
        <w:tc>
          <w:tcPr>
            <w:tcW w:w="719" w:type="dxa"/>
          </w:tcPr>
          <w:p w:rsidR="00CF15D7" w:rsidRPr="00217447" w:rsidRDefault="00CF15D7" w:rsidP="0071354D">
            <w:pPr>
              <w:keepNext/>
              <w:keepLines/>
              <w:spacing w:before="60" w:after="60" w:line="360" w:lineRule="auto"/>
              <w:jc w:val="center"/>
              <w:rPr>
                <w:rFonts w:eastAsia="Calibri"/>
              </w:rPr>
            </w:pPr>
            <w:r w:rsidRPr="00217447">
              <w:rPr>
                <w:rFonts w:eastAsia="Calibri"/>
              </w:rPr>
              <w:t>1</w:t>
            </w:r>
          </w:p>
        </w:tc>
        <w:tc>
          <w:tcPr>
            <w:tcW w:w="3221"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All structural parts such as Skin plate, End girder, Horizontal girders, Vertical stiffeners, Seal base and Sill beam etc.,</w:t>
            </w:r>
          </w:p>
        </w:tc>
        <w:tc>
          <w:tcPr>
            <w:tcW w:w="2633"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Structural steel</w:t>
            </w:r>
          </w:p>
        </w:tc>
        <w:tc>
          <w:tcPr>
            <w:tcW w:w="3237"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IS 2062 -2006 Grade E</w:t>
            </w:r>
            <w:r w:rsidRPr="00217447">
              <w:rPr>
                <w:rFonts w:eastAsia="Calibri"/>
                <w:szCs w:val="24"/>
                <w:vertAlign w:val="subscript"/>
              </w:rPr>
              <w:t>250A/B</w:t>
            </w:r>
          </w:p>
          <w:p w:rsidR="00CF15D7" w:rsidRPr="00217447" w:rsidRDefault="00CF15D7" w:rsidP="0071354D">
            <w:pPr>
              <w:keepNext/>
              <w:keepLines/>
              <w:spacing w:before="60" w:after="60" w:line="360" w:lineRule="auto"/>
              <w:jc w:val="both"/>
              <w:rPr>
                <w:rFonts w:eastAsia="Calibri"/>
                <w:spacing w:val="-4"/>
                <w:szCs w:val="24"/>
              </w:rPr>
            </w:pPr>
            <w:r w:rsidRPr="00217447">
              <w:rPr>
                <w:rFonts w:eastAsia="Calibri"/>
                <w:spacing w:val="-4"/>
                <w:szCs w:val="24"/>
              </w:rPr>
              <w:t>Grade A – For rolled section</w:t>
            </w:r>
          </w:p>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Grade B – For plates</w:t>
            </w:r>
          </w:p>
        </w:tc>
      </w:tr>
      <w:tr w:rsidR="00CF15D7" w:rsidRPr="00217447" w:rsidTr="00CF15D7">
        <w:tc>
          <w:tcPr>
            <w:tcW w:w="719" w:type="dxa"/>
          </w:tcPr>
          <w:p w:rsidR="00CF15D7" w:rsidRPr="00217447" w:rsidRDefault="00CF15D7" w:rsidP="0071354D">
            <w:pPr>
              <w:keepNext/>
              <w:keepLines/>
              <w:spacing w:before="60" w:after="60" w:line="360" w:lineRule="auto"/>
              <w:jc w:val="center"/>
              <w:rPr>
                <w:rFonts w:eastAsia="Calibri"/>
              </w:rPr>
            </w:pPr>
            <w:r w:rsidRPr="00217447">
              <w:rPr>
                <w:rFonts w:eastAsia="Calibri"/>
              </w:rPr>
              <w:t>2</w:t>
            </w:r>
          </w:p>
        </w:tc>
        <w:tc>
          <w:tcPr>
            <w:tcW w:w="3221"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Seal seats</w:t>
            </w:r>
          </w:p>
        </w:tc>
        <w:tc>
          <w:tcPr>
            <w:tcW w:w="2633"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Stainless steel</w:t>
            </w:r>
          </w:p>
        </w:tc>
        <w:tc>
          <w:tcPr>
            <w:tcW w:w="3237"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04Cr19Ni9 IS 1570 Part V</w:t>
            </w:r>
          </w:p>
        </w:tc>
      </w:tr>
      <w:tr w:rsidR="00CF15D7" w:rsidRPr="00217447" w:rsidTr="00CF15D7">
        <w:tc>
          <w:tcPr>
            <w:tcW w:w="719" w:type="dxa"/>
          </w:tcPr>
          <w:p w:rsidR="00CF15D7" w:rsidRPr="00217447" w:rsidRDefault="00CF15D7" w:rsidP="0071354D">
            <w:pPr>
              <w:keepNext/>
              <w:keepLines/>
              <w:spacing w:before="60" w:after="60" w:line="360" w:lineRule="auto"/>
              <w:jc w:val="center"/>
              <w:rPr>
                <w:rFonts w:eastAsia="Calibri"/>
              </w:rPr>
            </w:pPr>
            <w:r w:rsidRPr="00217447">
              <w:rPr>
                <w:rFonts w:eastAsia="Calibri"/>
              </w:rPr>
              <w:t>3</w:t>
            </w:r>
          </w:p>
        </w:tc>
        <w:tc>
          <w:tcPr>
            <w:tcW w:w="3221"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Sliding pad</w:t>
            </w:r>
          </w:p>
        </w:tc>
        <w:tc>
          <w:tcPr>
            <w:tcW w:w="2633"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Aluminum Bronze</w:t>
            </w:r>
          </w:p>
        </w:tc>
        <w:tc>
          <w:tcPr>
            <w:tcW w:w="3237"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IS 305 Grade AB</w:t>
            </w:r>
            <w:r w:rsidRPr="00217447">
              <w:rPr>
                <w:rFonts w:eastAsia="Calibri"/>
                <w:szCs w:val="24"/>
                <w:vertAlign w:val="subscript"/>
              </w:rPr>
              <w:t>2</w:t>
            </w:r>
          </w:p>
        </w:tc>
      </w:tr>
      <w:tr w:rsidR="00CF15D7" w:rsidRPr="00217447" w:rsidTr="00CF15D7">
        <w:tc>
          <w:tcPr>
            <w:tcW w:w="719" w:type="dxa"/>
          </w:tcPr>
          <w:p w:rsidR="00CF15D7" w:rsidRPr="00217447" w:rsidRDefault="00CF15D7" w:rsidP="0071354D">
            <w:pPr>
              <w:keepNext/>
              <w:keepLines/>
              <w:spacing w:before="60" w:after="60" w:line="360" w:lineRule="auto"/>
              <w:jc w:val="center"/>
              <w:rPr>
                <w:rFonts w:eastAsia="Calibri"/>
              </w:rPr>
            </w:pPr>
            <w:r w:rsidRPr="00217447">
              <w:rPr>
                <w:rFonts w:eastAsia="Calibri"/>
              </w:rPr>
              <w:t>4</w:t>
            </w:r>
          </w:p>
        </w:tc>
        <w:tc>
          <w:tcPr>
            <w:tcW w:w="3221"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Guide roller</w:t>
            </w:r>
          </w:p>
        </w:tc>
        <w:tc>
          <w:tcPr>
            <w:tcW w:w="2633"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Cast steel</w:t>
            </w:r>
          </w:p>
        </w:tc>
        <w:tc>
          <w:tcPr>
            <w:tcW w:w="3237"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IS 1030 Grade 280-520</w:t>
            </w:r>
          </w:p>
        </w:tc>
      </w:tr>
      <w:tr w:rsidR="00CF15D7" w:rsidRPr="00217447" w:rsidTr="00CF15D7">
        <w:tc>
          <w:tcPr>
            <w:tcW w:w="719" w:type="dxa"/>
          </w:tcPr>
          <w:p w:rsidR="00CF15D7" w:rsidRPr="00217447" w:rsidRDefault="00CF15D7" w:rsidP="0071354D">
            <w:pPr>
              <w:keepNext/>
              <w:keepLines/>
              <w:spacing w:before="60" w:after="60" w:line="360" w:lineRule="auto"/>
              <w:jc w:val="center"/>
              <w:rPr>
                <w:rFonts w:eastAsia="Calibri"/>
              </w:rPr>
            </w:pPr>
            <w:r w:rsidRPr="00217447">
              <w:rPr>
                <w:rFonts w:eastAsia="Calibri"/>
              </w:rPr>
              <w:t>5</w:t>
            </w:r>
          </w:p>
        </w:tc>
        <w:tc>
          <w:tcPr>
            <w:tcW w:w="3221"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Guide roller pin</w:t>
            </w:r>
          </w:p>
        </w:tc>
        <w:tc>
          <w:tcPr>
            <w:tcW w:w="2633"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Stainless steel</w:t>
            </w:r>
          </w:p>
        </w:tc>
        <w:tc>
          <w:tcPr>
            <w:tcW w:w="3237"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20Cr13 1570 Part V</w:t>
            </w:r>
          </w:p>
        </w:tc>
      </w:tr>
      <w:tr w:rsidR="00CF15D7" w:rsidRPr="00217447" w:rsidTr="00CF15D7">
        <w:tc>
          <w:tcPr>
            <w:tcW w:w="719" w:type="dxa"/>
          </w:tcPr>
          <w:p w:rsidR="00CF15D7" w:rsidRPr="00217447" w:rsidRDefault="00CF15D7" w:rsidP="0071354D">
            <w:pPr>
              <w:keepNext/>
              <w:keepLines/>
              <w:spacing w:before="60" w:after="60" w:line="360" w:lineRule="auto"/>
              <w:jc w:val="center"/>
              <w:rPr>
                <w:rFonts w:eastAsia="Calibri"/>
              </w:rPr>
            </w:pPr>
            <w:r w:rsidRPr="00217447">
              <w:rPr>
                <w:rFonts w:eastAsia="Calibri"/>
              </w:rPr>
              <w:t>6</w:t>
            </w:r>
          </w:p>
        </w:tc>
        <w:tc>
          <w:tcPr>
            <w:tcW w:w="3221"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Bushes</w:t>
            </w:r>
          </w:p>
        </w:tc>
        <w:tc>
          <w:tcPr>
            <w:tcW w:w="2633"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Aluminum Bronze</w:t>
            </w:r>
          </w:p>
        </w:tc>
        <w:tc>
          <w:tcPr>
            <w:tcW w:w="3237"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IS 305 Grade AB</w:t>
            </w:r>
            <w:r w:rsidRPr="00217447">
              <w:rPr>
                <w:rFonts w:eastAsia="Calibri"/>
                <w:szCs w:val="24"/>
                <w:vertAlign w:val="subscript"/>
              </w:rPr>
              <w:t>2</w:t>
            </w:r>
          </w:p>
        </w:tc>
      </w:tr>
      <w:tr w:rsidR="00CF15D7" w:rsidRPr="00217447" w:rsidTr="00CF15D7">
        <w:tc>
          <w:tcPr>
            <w:tcW w:w="719" w:type="dxa"/>
          </w:tcPr>
          <w:p w:rsidR="00CF15D7" w:rsidRPr="00217447" w:rsidRDefault="00CF15D7" w:rsidP="0071354D">
            <w:pPr>
              <w:keepNext/>
              <w:keepLines/>
              <w:spacing w:before="60" w:after="60" w:line="360" w:lineRule="auto"/>
              <w:jc w:val="center"/>
              <w:rPr>
                <w:rFonts w:eastAsia="Calibri"/>
              </w:rPr>
            </w:pPr>
            <w:r w:rsidRPr="00217447">
              <w:rPr>
                <w:rFonts w:eastAsia="Calibri"/>
              </w:rPr>
              <w:t>7</w:t>
            </w:r>
          </w:p>
        </w:tc>
        <w:tc>
          <w:tcPr>
            <w:tcW w:w="3221"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Sliding Track</w:t>
            </w:r>
          </w:p>
        </w:tc>
        <w:tc>
          <w:tcPr>
            <w:tcW w:w="2633"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Corrosion resistance steel</w:t>
            </w:r>
          </w:p>
        </w:tc>
        <w:tc>
          <w:tcPr>
            <w:tcW w:w="3237"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20Cr 13 IS 1570</w:t>
            </w:r>
          </w:p>
        </w:tc>
      </w:tr>
      <w:tr w:rsidR="00CF15D7" w:rsidRPr="00217447" w:rsidTr="00CF15D7">
        <w:tc>
          <w:tcPr>
            <w:tcW w:w="719" w:type="dxa"/>
          </w:tcPr>
          <w:p w:rsidR="00CF15D7" w:rsidRPr="00217447" w:rsidRDefault="00CF15D7" w:rsidP="0071354D">
            <w:pPr>
              <w:keepNext/>
              <w:keepLines/>
              <w:spacing w:before="60" w:after="60" w:line="360" w:lineRule="auto"/>
              <w:jc w:val="center"/>
              <w:rPr>
                <w:rFonts w:eastAsia="Calibri"/>
              </w:rPr>
            </w:pPr>
            <w:r w:rsidRPr="00217447">
              <w:rPr>
                <w:rFonts w:eastAsia="Calibri"/>
              </w:rPr>
              <w:t>8</w:t>
            </w:r>
          </w:p>
        </w:tc>
        <w:tc>
          <w:tcPr>
            <w:tcW w:w="3221"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Seals</w:t>
            </w:r>
          </w:p>
        </w:tc>
        <w:tc>
          <w:tcPr>
            <w:tcW w:w="2633" w:type="dxa"/>
            <w:vAlign w:val="center"/>
          </w:tcPr>
          <w:p w:rsidR="00CF15D7" w:rsidRPr="00217447" w:rsidRDefault="00CF15D7" w:rsidP="0071354D">
            <w:pPr>
              <w:keepNext/>
              <w:keepLines/>
              <w:spacing w:before="60" w:after="60" w:line="360" w:lineRule="auto"/>
              <w:ind w:left="-53" w:right="-44"/>
              <w:jc w:val="both"/>
              <w:rPr>
                <w:rFonts w:eastAsia="Calibri"/>
                <w:szCs w:val="24"/>
              </w:rPr>
            </w:pPr>
            <w:r w:rsidRPr="00217447">
              <w:rPr>
                <w:rFonts w:eastAsia="Calibri"/>
                <w:spacing w:val="-4"/>
                <w:szCs w:val="24"/>
              </w:rPr>
              <w:t>Top, seal – Double stem</w:t>
            </w:r>
            <w:r w:rsidRPr="00217447">
              <w:rPr>
                <w:rFonts w:eastAsia="Calibri"/>
                <w:szCs w:val="24"/>
              </w:rPr>
              <w:t xml:space="preserve"> Sides – Double stem Teflon cladded</w:t>
            </w:r>
          </w:p>
          <w:p w:rsidR="00CF15D7" w:rsidRPr="00217447" w:rsidRDefault="00CF15D7" w:rsidP="0071354D">
            <w:pPr>
              <w:keepNext/>
              <w:keepLines/>
              <w:spacing w:before="60" w:after="60" w:line="360" w:lineRule="auto"/>
              <w:ind w:left="-53" w:right="-44"/>
              <w:jc w:val="both"/>
              <w:rPr>
                <w:rFonts w:eastAsia="Calibri"/>
                <w:szCs w:val="24"/>
              </w:rPr>
            </w:pPr>
            <w:r w:rsidRPr="00217447">
              <w:rPr>
                <w:rFonts w:eastAsia="Calibri"/>
                <w:szCs w:val="24"/>
              </w:rPr>
              <w:t>Bottom – Flat type</w:t>
            </w:r>
          </w:p>
        </w:tc>
        <w:tc>
          <w:tcPr>
            <w:tcW w:w="3237"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IS 11855</w:t>
            </w:r>
          </w:p>
        </w:tc>
      </w:tr>
      <w:tr w:rsidR="00CF15D7" w:rsidRPr="00217447" w:rsidTr="00CF15D7">
        <w:tc>
          <w:tcPr>
            <w:tcW w:w="719" w:type="dxa"/>
          </w:tcPr>
          <w:p w:rsidR="00CF15D7" w:rsidRPr="00217447" w:rsidRDefault="00CF15D7" w:rsidP="0071354D">
            <w:pPr>
              <w:keepNext/>
              <w:keepLines/>
              <w:spacing w:before="60" w:after="60" w:line="360" w:lineRule="auto"/>
              <w:jc w:val="center"/>
              <w:rPr>
                <w:rFonts w:eastAsia="Calibri"/>
              </w:rPr>
            </w:pPr>
            <w:r w:rsidRPr="00217447">
              <w:rPr>
                <w:rFonts w:eastAsia="Calibri"/>
              </w:rPr>
              <w:t>9</w:t>
            </w:r>
          </w:p>
        </w:tc>
        <w:tc>
          <w:tcPr>
            <w:tcW w:w="3221"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Seal fasteners</w:t>
            </w:r>
          </w:p>
        </w:tc>
        <w:tc>
          <w:tcPr>
            <w:tcW w:w="2633" w:type="dxa"/>
            <w:vAlign w:val="center"/>
          </w:tcPr>
          <w:p w:rsidR="00CF15D7" w:rsidRPr="00217447" w:rsidRDefault="00CF15D7" w:rsidP="0071354D">
            <w:pPr>
              <w:keepNext/>
              <w:keepLines/>
              <w:spacing w:before="60" w:after="60" w:line="360" w:lineRule="auto"/>
              <w:jc w:val="both"/>
              <w:rPr>
                <w:rFonts w:eastAsia="Calibri"/>
                <w:szCs w:val="24"/>
              </w:rPr>
            </w:pPr>
            <w:r w:rsidRPr="00217447">
              <w:rPr>
                <w:rFonts w:eastAsia="Calibri"/>
                <w:szCs w:val="24"/>
              </w:rPr>
              <w:t>Stainless steel</w:t>
            </w:r>
          </w:p>
        </w:tc>
        <w:tc>
          <w:tcPr>
            <w:tcW w:w="3237" w:type="dxa"/>
            <w:vAlign w:val="center"/>
          </w:tcPr>
          <w:p w:rsidR="00CF15D7" w:rsidRPr="00217447" w:rsidRDefault="00CF15D7" w:rsidP="0071354D">
            <w:pPr>
              <w:keepNext/>
              <w:keepLines/>
              <w:spacing w:before="60" w:after="60" w:line="360" w:lineRule="auto"/>
              <w:ind w:right="-163"/>
              <w:jc w:val="both"/>
              <w:rPr>
                <w:rFonts w:eastAsia="Calibri"/>
                <w:spacing w:val="-6"/>
                <w:szCs w:val="24"/>
              </w:rPr>
            </w:pPr>
            <w:r w:rsidRPr="00217447">
              <w:rPr>
                <w:rFonts w:eastAsia="Calibri"/>
                <w:szCs w:val="24"/>
              </w:rPr>
              <w:t>04Cr19Ni9 IS 1570 Part V</w:t>
            </w:r>
          </w:p>
        </w:tc>
      </w:tr>
    </w:tbl>
    <w:p w:rsidR="00CF15D7" w:rsidRPr="00217447" w:rsidRDefault="00CF15D7" w:rsidP="0071354D">
      <w:pPr>
        <w:keepNext/>
        <w:keepLines/>
        <w:numPr>
          <w:ilvl w:val="0"/>
          <w:numId w:val="481"/>
        </w:numPr>
        <w:tabs>
          <w:tab w:val="left" w:pos="0"/>
          <w:tab w:val="left" w:pos="567"/>
        </w:tabs>
        <w:spacing w:line="360" w:lineRule="auto"/>
        <w:ind w:right="57"/>
        <w:jc w:val="both"/>
        <w:rPr>
          <w:rFonts w:eastAsia="MS Mincho"/>
          <w:b/>
          <w:bCs/>
        </w:rPr>
      </w:pPr>
      <w:r w:rsidRPr="00217447">
        <w:rPr>
          <w:rFonts w:eastAsia="MS Mincho"/>
          <w:b/>
          <w:bCs/>
        </w:rPr>
        <w:t>FABRICATION</w:t>
      </w:r>
    </w:p>
    <w:p w:rsidR="00CF15D7" w:rsidRPr="00217447" w:rsidRDefault="00CF15D7" w:rsidP="0071354D">
      <w:pPr>
        <w:numPr>
          <w:ilvl w:val="0"/>
          <w:numId w:val="486"/>
        </w:numPr>
        <w:tabs>
          <w:tab w:val="left" w:pos="851"/>
          <w:tab w:val="left" w:pos="993"/>
        </w:tabs>
        <w:spacing w:before="200" w:after="200" w:line="360" w:lineRule="auto"/>
        <w:ind w:left="357" w:hanging="357"/>
        <w:jc w:val="both"/>
        <w:rPr>
          <w:rFonts w:eastAsia="MS Mincho"/>
          <w:b/>
          <w:bCs/>
        </w:rPr>
      </w:pPr>
      <w:r w:rsidRPr="00217447">
        <w:rPr>
          <w:rFonts w:eastAsia="MS Mincho"/>
          <w:b/>
          <w:bCs/>
        </w:rPr>
        <w:t>General</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fabrication work shall be done with the approval of the Engineer incharge and completed in a thorough workman like manner as per latest practice in the manufacture and fabrication of equipments of the type covered by these specifications and shall conform to latest IS specifications.  The work shall in all cases be of the highest quality. The Contractor shall ensure satisfactory operation of all the equipments in the tropical, humid and dusty conditions.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 xml:space="preserve">The Contractor shall guarantee all materials and workmanship in fabrication to be free from defects and shall replace free of cost any defective material or fabricated equipment noticed during erection and shall also bear all cost of any modifications or rectifications of any defects.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structural members shall be free of twists, bends or other deformations and all surfaces that will be in contact with the other shall be thoroughly cleaned before assembling.  Parts shall be adjusted to line and fit and shall be firmly bolted or otherwise held securely together so that surfaces are in close contact before drilling, reaming or welding is commenced.</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Plates with laminations discovered during cutting, welding or at any other time shall be rejected.  Minor surface imperfections shall be repaired wherever possible with the prior approval of the Engineer incharge.  Materials not supplied or workmanship not performed in accordance with the approved drawings or specifications shall be rejected, removed and replaced.</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If the weight limitations and transport clearances do not permit, the gates, embedded parts, hoist, control system and other miscellaneous parts may be fabricated into sub-assemblies.  The Contractor shall submit with his Bid a drawing showing the sub-assemblies into which he proposes to fabricate the gates, embedded parts, hoists, control system etc., for transporting them to site.</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All parts or sub assemblies shall be fabricated in accordance with the approved specifications and drawings.  The manufacturer shall take special care in fabrication of all parts in respect of their strength, rigidity, water tightness and smooth operation. In addition to the above general requirement, the Contractor shall also comply with the following requirements in fabrication:</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i)Straightening of Members</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Before being laid off or worked in any manner, structural steel shall be straight, without twist, bends or kinks and if straightening is necessary it shall be done in a method, which shall not injure the metal.  Heating or hammering shall not be permitted.</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ii)Shearing, chipping and gas cutting</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Shearing or chipping shall be performed carefully and all portions of the works, which will be exposed to view, shall present a neat appearance.  Plaining or finishing of sheared or cut edges of plates or sections will not be required except as shown in the drawings or as per specifications.  Gas cutting will be permitted subject to approval by the Engineer incharge  .</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iii) Edges to be welded</w:t>
      </w:r>
    </w:p>
    <w:p w:rsidR="00CF15D7" w:rsidRPr="00217447" w:rsidRDefault="00CF15D7" w:rsidP="0071354D">
      <w:pPr>
        <w:tabs>
          <w:tab w:val="left" w:pos="0"/>
          <w:tab w:val="left" w:pos="1080"/>
        </w:tabs>
        <w:spacing w:line="360" w:lineRule="auto"/>
        <w:jc w:val="both"/>
        <w:rPr>
          <w:rFonts w:eastAsia="MS Mincho"/>
          <w:szCs w:val="24"/>
        </w:rPr>
      </w:pPr>
      <w:r w:rsidRPr="00217447">
        <w:rPr>
          <w:rFonts w:eastAsia="MS Mincho"/>
          <w:szCs w:val="24"/>
        </w:rPr>
        <w:t>The edges of plates and sections to be joined by welding shall be properly formed to suit the type of welding selected.  Where plates and sections have been sheared, the edges to be joined by welding shall be machined or chipped to sound metal.</w:t>
      </w:r>
    </w:p>
    <w:p w:rsidR="00A43A33" w:rsidRPr="00217447" w:rsidRDefault="00A43A33" w:rsidP="0071354D">
      <w:pPr>
        <w:tabs>
          <w:tab w:val="left" w:pos="0"/>
          <w:tab w:val="left" w:pos="1080"/>
        </w:tabs>
        <w:spacing w:line="360" w:lineRule="auto"/>
        <w:jc w:val="both"/>
        <w:rPr>
          <w:rFonts w:eastAsia="MS Mincho"/>
          <w:szCs w:val="24"/>
        </w:rPr>
      </w:pP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 xml:space="preserve"> iv)  Bent plates and sections</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Where bending or forming of plates or sections is required, the plate or section shall be bent by cold forming.  Heating and hammering to correct bends shall not be permitted.</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v)Reamed work</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Open holes in material 20 mm or less in thickness shall be sub-drilled or sub-punched before assembly, and reamed during assembly.  Holes in structural steel more than 20 mm in thickness shall be drilled to full size during assembly or may be drilled 3 mm less in diameter than the nominal diameter of the rivet or bolt before assembly and reamed to full size during assembly.  All members shall be shop assembled before reaming or drilling holes for field connections.</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vi) Punching</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For sub-punching, the diameter of the punch shall be 4.5 mm smaller than the nominal diameter of the rivet or bolt, and the diameter of the die shall not be more than 52.5 mm larger than the diameter of the punch. Also holes shall be cleaned of torn or ragged edges.</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vii)Drilling and Reaming</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Except where reaming to size of tapping is required or where tight fit bolts or dowels are to be used, full sized drilled or reamed holes shall not be less than 1.5 mm nor more than 52.5 mm larger than the nominal diameter of the rivet or bolt used.  Holes shall be accurately located and drilled and reamed perpendicular to the face of the member and if necessary shall be drilled through a template. Counter-sunking where required, shall be done carefully and to full depth of head.  Drilling or reaming during assembly shall be done after the pieces forming a built up member are assembled and firmly bolted together with surface in close contact.  All reaming shall be done with machine and all outside burns shall be removed.</w:t>
      </w:r>
    </w:p>
    <w:p w:rsidR="00CF15D7" w:rsidRPr="00217447" w:rsidRDefault="00CF15D7" w:rsidP="0071354D">
      <w:pPr>
        <w:tabs>
          <w:tab w:val="left" w:pos="0"/>
          <w:tab w:val="left" w:pos="1080"/>
        </w:tabs>
        <w:spacing w:line="360" w:lineRule="auto"/>
        <w:jc w:val="both"/>
        <w:rPr>
          <w:rFonts w:eastAsia="MS Mincho"/>
          <w:b/>
          <w:bCs/>
          <w:szCs w:val="24"/>
        </w:rPr>
      </w:pPr>
      <w:r w:rsidRPr="00217447">
        <w:rPr>
          <w:rFonts w:eastAsia="MS Mincho"/>
          <w:b/>
          <w:bCs/>
        </w:rPr>
        <w:t>viii)Accuracy of punching, reaming and drilling</w:t>
      </w:r>
    </w:p>
    <w:p w:rsidR="00CF15D7" w:rsidRPr="00217447" w:rsidRDefault="00CF15D7" w:rsidP="0071354D">
      <w:pPr>
        <w:tabs>
          <w:tab w:val="left" w:pos="0"/>
          <w:tab w:val="left" w:pos="1080"/>
          <w:tab w:val="left" w:pos="1800"/>
          <w:tab w:val="center" w:pos="2070"/>
        </w:tabs>
        <w:spacing w:line="360" w:lineRule="auto"/>
        <w:jc w:val="both"/>
        <w:rPr>
          <w:rFonts w:eastAsia="MS Mincho"/>
          <w:b/>
          <w:bCs/>
          <w:szCs w:val="24"/>
        </w:rPr>
      </w:pPr>
      <w:r w:rsidRPr="00217447">
        <w:rPr>
          <w:rFonts w:eastAsia="MS Mincho"/>
          <w:b/>
          <w:bCs/>
          <w:szCs w:val="24"/>
        </w:rPr>
        <w:t>a)Before assembly</w:t>
      </w:r>
      <w:r w:rsidRPr="00217447">
        <w:rPr>
          <w:rFonts w:eastAsia="MS Mincho"/>
          <w:b/>
          <w:bCs/>
          <w:szCs w:val="24"/>
        </w:rPr>
        <w:tab/>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accuracy of all holes shall be such that after the assembly, a cylindrical pin 3 mm</w:t>
      </w:r>
      <w:r w:rsidRPr="00217447">
        <w:rPr>
          <w:rFonts w:eastAsia="MS Mincho"/>
          <w:szCs w:val="24"/>
        </w:rPr>
        <w:tab/>
        <w:t xml:space="preserve"> less in diameter than the nominal size of the holes may be passed through, perpendicular to the face of the member without drifting in not less than 75 percent of group of continuous holes in the same plane.  All holes shall pass a pin 5 mm smaller in diameter than the nominal diameter of the holes.</w:t>
      </w:r>
    </w:p>
    <w:p w:rsidR="00CF15D7" w:rsidRPr="00217447" w:rsidRDefault="00CF15D7" w:rsidP="0071354D">
      <w:pPr>
        <w:keepNext/>
        <w:keepLines/>
        <w:tabs>
          <w:tab w:val="left" w:pos="0"/>
          <w:tab w:val="left" w:pos="1080"/>
          <w:tab w:val="left" w:pos="1800"/>
          <w:tab w:val="center" w:pos="2070"/>
        </w:tabs>
        <w:spacing w:line="360" w:lineRule="auto"/>
        <w:jc w:val="both"/>
        <w:rPr>
          <w:rFonts w:eastAsia="MS Mincho"/>
          <w:b/>
          <w:bCs/>
          <w:szCs w:val="24"/>
        </w:rPr>
      </w:pPr>
      <w:r w:rsidRPr="00217447">
        <w:rPr>
          <w:rFonts w:eastAsia="MS Mincho"/>
          <w:b/>
          <w:bCs/>
          <w:szCs w:val="24"/>
        </w:rPr>
        <w:t>b)During assembly</w:t>
      </w:r>
    </w:p>
    <w:p w:rsidR="00CF15D7" w:rsidRPr="00217447" w:rsidRDefault="00CF15D7" w:rsidP="0071354D">
      <w:pPr>
        <w:tabs>
          <w:tab w:val="left" w:pos="0"/>
          <w:tab w:val="left" w:pos="1080"/>
          <w:tab w:val="left" w:pos="1800"/>
        </w:tabs>
        <w:spacing w:before="200" w:line="360" w:lineRule="auto"/>
        <w:jc w:val="both"/>
        <w:rPr>
          <w:rFonts w:eastAsia="MS Mincho"/>
          <w:szCs w:val="24"/>
        </w:rPr>
      </w:pPr>
      <w:r w:rsidRPr="00217447">
        <w:rPr>
          <w:rFonts w:eastAsia="MS Mincho"/>
          <w:szCs w:val="24"/>
        </w:rPr>
        <w:t>Accuracy of reaming and drilling during assembly shall be such that not less than 85 percent of any group of continuous holes in the same plane shall show no offset greater than 1 mm between adjacent thickness of materials, unless a greater degree of accuracy is called for in these specifications.</w:t>
      </w:r>
    </w:p>
    <w:p w:rsidR="00CF15D7" w:rsidRPr="00217447" w:rsidRDefault="00CF15D7" w:rsidP="0071354D">
      <w:pPr>
        <w:keepNext/>
        <w:keepLines/>
        <w:tabs>
          <w:tab w:val="left" w:pos="0"/>
          <w:tab w:val="left" w:pos="1080"/>
          <w:tab w:val="left" w:pos="1800"/>
          <w:tab w:val="center" w:pos="2070"/>
        </w:tabs>
        <w:spacing w:line="360" w:lineRule="auto"/>
        <w:jc w:val="both"/>
        <w:rPr>
          <w:rFonts w:eastAsia="MS Mincho"/>
          <w:b/>
          <w:bCs/>
          <w:szCs w:val="24"/>
        </w:rPr>
      </w:pPr>
      <w:r w:rsidRPr="00217447">
        <w:rPr>
          <w:rFonts w:eastAsia="MS Mincho"/>
          <w:b/>
          <w:bCs/>
          <w:szCs w:val="24"/>
        </w:rPr>
        <w:t>ix)Welded studs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Welded studs wherever used shall be welded in place with automatic end welding guns.  Templates of sufficient thickness to afford good alignment shall be used to accurately locate the studs during the welding cycle and to locate matching holes in other material.  Bushings shall be used for template holes, if necessary to ensure angular alignment of the studs and location accuracy required for proper fit of parts to be assembled.</w:t>
      </w:r>
    </w:p>
    <w:p w:rsidR="00CF15D7" w:rsidRPr="00217447" w:rsidRDefault="00CF15D7" w:rsidP="0071354D">
      <w:pPr>
        <w:keepNext/>
        <w:keepLines/>
        <w:tabs>
          <w:tab w:val="left" w:pos="0"/>
          <w:tab w:val="left" w:pos="1080"/>
          <w:tab w:val="left" w:pos="1800"/>
          <w:tab w:val="center" w:pos="2070"/>
        </w:tabs>
        <w:spacing w:line="360" w:lineRule="auto"/>
        <w:jc w:val="both"/>
        <w:rPr>
          <w:rFonts w:eastAsia="MS Mincho"/>
          <w:b/>
          <w:bCs/>
          <w:szCs w:val="24"/>
        </w:rPr>
      </w:pPr>
      <w:r w:rsidRPr="00217447">
        <w:rPr>
          <w:rFonts w:eastAsia="MS Mincho"/>
          <w:b/>
          <w:bCs/>
          <w:szCs w:val="24"/>
        </w:rPr>
        <w:t>x)Patterns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rates quoted in `Bill of Quantities' shall include the cost of all necessary patterns.  Care shall be taken to avoid sharp corners for abrupt changes in cross section.</w:t>
      </w:r>
    </w:p>
    <w:p w:rsidR="00CF15D7" w:rsidRPr="00217447" w:rsidRDefault="00CF15D7" w:rsidP="0071354D">
      <w:pPr>
        <w:keepNext/>
        <w:keepLines/>
        <w:tabs>
          <w:tab w:val="left" w:pos="0"/>
          <w:tab w:val="left" w:pos="1080"/>
          <w:tab w:val="left" w:pos="1800"/>
          <w:tab w:val="center" w:pos="2070"/>
        </w:tabs>
        <w:spacing w:line="360" w:lineRule="auto"/>
        <w:jc w:val="both"/>
        <w:rPr>
          <w:rFonts w:eastAsia="MS Mincho"/>
          <w:b/>
          <w:bCs/>
          <w:szCs w:val="24"/>
        </w:rPr>
      </w:pPr>
      <w:r w:rsidRPr="00217447">
        <w:rPr>
          <w:rFonts w:eastAsia="MS Mincho"/>
          <w:b/>
          <w:bCs/>
          <w:szCs w:val="24"/>
        </w:rPr>
        <w:t>xi)Tolerance and fits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 xml:space="preserve">Tolerances and fits used for different components shall be according to the best modern shop practice.  Due consideration shall be given to the special nature of function of the parts and to corresponding accuracy required to secure proper operation. The fits and tolerances shall generally be in accordance with IS: 2709 and shall be subject to the approval of the Engineer </w:t>
      </w:r>
      <w:r w:rsidR="00A43A33" w:rsidRPr="00217447">
        <w:rPr>
          <w:rFonts w:eastAsia="MS Mincho"/>
          <w:szCs w:val="24"/>
        </w:rPr>
        <w:t>incharge .</w:t>
      </w:r>
    </w:p>
    <w:p w:rsidR="00CF15D7" w:rsidRPr="00217447" w:rsidRDefault="00CF15D7" w:rsidP="0071354D">
      <w:pPr>
        <w:keepNext/>
        <w:keepLines/>
        <w:tabs>
          <w:tab w:val="left" w:pos="0"/>
          <w:tab w:val="left" w:pos="1080"/>
          <w:tab w:val="left" w:pos="1800"/>
          <w:tab w:val="center" w:pos="2070"/>
        </w:tabs>
        <w:spacing w:line="360" w:lineRule="auto"/>
        <w:jc w:val="both"/>
        <w:rPr>
          <w:rFonts w:eastAsia="MS Mincho"/>
          <w:b/>
          <w:bCs/>
          <w:szCs w:val="24"/>
        </w:rPr>
      </w:pPr>
      <w:r w:rsidRPr="00217447">
        <w:rPr>
          <w:rFonts w:eastAsia="MS Mincho"/>
          <w:b/>
          <w:bCs/>
          <w:szCs w:val="24"/>
        </w:rPr>
        <w:t>xii)Screw threads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Unless otherwise specified in the drawings the threads for bolts and nuts shall have metric threads as per latest Indian Standards.</w:t>
      </w:r>
    </w:p>
    <w:p w:rsidR="00CF15D7" w:rsidRPr="00217447" w:rsidRDefault="00CF15D7" w:rsidP="0071354D">
      <w:pPr>
        <w:keepNext/>
        <w:keepLines/>
        <w:tabs>
          <w:tab w:val="left" w:pos="0"/>
          <w:tab w:val="left" w:pos="1080"/>
          <w:tab w:val="left" w:pos="1800"/>
          <w:tab w:val="center" w:pos="2070"/>
        </w:tabs>
        <w:spacing w:line="360" w:lineRule="auto"/>
        <w:jc w:val="both"/>
        <w:rPr>
          <w:rFonts w:eastAsia="MS Mincho"/>
          <w:b/>
          <w:bCs/>
          <w:szCs w:val="24"/>
        </w:rPr>
      </w:pPr>
      <w:r w:rsidRPr="00217447">
        <w:rPr>
          <w:rFonts w:eastAsia="MS Mincho"/>
          <w:b/>
          <w:bCs/>
          <w:szCs w:val="24"/>
        </w:rPr>
        <w:t xml:space="preserve">xiii)  Machine finish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 xml:space="preserve">Where finished surfaces are specified in the drawings, the type of finish, unless otherwise specified shall be that most suitable for the part to which it applies and shall be smooth, average or rough as defined under IS:3073.  In </w:t>
      </w:r>
      <w:r w:rsidR="00A43A33" w:rsidRPr="00217447">
        <w:rPr>
          <w:rFonts w:eastAsia="MS Mincho"/>
          <w:szCs w:val="24"/>
        </w:rPr>
        <w:t>general,</w:t>
      </w:r>
      <w:r w:rsidRPr="00217447">
        <w:rPr>
          <w:rFonts w:eastAsia="MS Mincho"/>
          <w:szCs w:val="24"/>
        </w:rPr>
        <w:t xml:space="preserve"> a very smooth finish (three delta, 0.025 to 1.6 microns) will be required for all surfaces in sliding contact, average or commercial finish (two delta, 1.6 to 6.3 microns) for surfaces in permanent contact where a tight joint is required and a rough finish (single delta, 6.3 microns) for all other machined surfaces where selective assembly for machining parts is specified in the drawings or as required.  The parts shall be ground if necessary to obtain the limiting tolerances.</w:t>
      </w:r>
    </w:p>
    <w:p w:rsidR="00CF15D7" w:rsidRPr="00217447" w:rsidRDefault="00CF15D7" w:rsidP="0071354D">
      <w:pPr>
        <w:keepNext/>
        <w:keepLines/>
        <w:tabs>
          <w:tab w:val="left" w:pos="0"/>
          <w:tab w:val="left" w:pos="1080"/>
          <w:tab w:val="left" w:pos="1800"/>
          <w:tab w:val="center" w:pos="2070"/>
        </w:tabs>
        <w:spacing w:line="360" w:lineRule="auto"/>
        <w:jc w:val="both"/>
        <w:rPr>
          <w:rFonts w:eastAsia="MS Mincho"/>
          <w:b/>
          <w:bCs/>
          <w:szCs w:val="24"/>
        </w:rPr>
      </w:pPr>
      <w:r w:rsidRPr="00217447">
        <w:rPr>
          <w:rFonts w:eastAsia="MS Mincho"/>
          <w:b/>
          <w:bCs/>
          <w:szCs w:val="24"/>
        </w:rPr>
        <w:t>xiv) Castings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castings shall be true to patterns. The thickness of the metal shall not vary at any point by more than 1.5 mm from that shown in the drawings. Care shall be taken in the foundry to cool the casting properly so that they will not warp or twist .No casting will be accepted if it is warped or twisted to such extent that machined surfaces cannot be properly finished to the dimensions shown in the drawings, or require so much metal to be removed to leave the thickness of the metal less than that shown in the drawings by more than 1.5 mm.  All castings shall be free from crack, large or injurious blow holes and other blemishes.  They shall have a workman like finish, inside angles having proper fillets and unfinished edges of bases, ribs and similar parts being neatly cast with rounded corners.  Casting shall not be repaired, plugged or welded without the permission of the Engineer incharge.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Such permission shall be given only when the defects are minor and do not affect the strength, serviceability and quality of the finished castings.  No welding shall be done after the castings are finally annealed.  The castings shall be tested ultrasonically for their soundness, as directed by Engineer incharge.</w:t>
      </w:r>
    </w:p>
    <w:p w:rsidR="00CF15D7" w:rsidRPr="00217447" w:rsidRDefault="00CF15D7" w:rsidP="0071354D">
      <w:pPr>
        <w:keepNext/>
        <w:keepLines/>
        <w:tabs>
          <w:tab w:val="left" w:pos="0"/>
          <w:tab w:val="left" w:pos="1080"/>
          <w:tab w:val="left" w:pos="1800"/>
          <w:tab w:val="center" w:pos="2070"/>
        </w:tabs>
        <w:spacing w:line="360" w:lineRule="auto"/>
        <w:jc w:val="both"/>
        <w:rPr>
          <w:rFonts w:eastAsia="MS Mincho"/>
          <w:b/>
          <w:bCs/>
          <w:szCs w:val="24"/>
        </w:rPr>
      </w:pPr>
      <w:r w:rsidRPr="00217447">
        <w:rPr>
          <w:rFonts w:eastAsia="MS Mincho"/>
          <w:b/>
          <w:bCs/>
          <w:szCs w:val="24"/>
        </w:rPr>
        <w:t>xv) Welding</w:t>
      </w:r>
    </w:p>
    <w:p w:rsidR="00CF15D7" w:rsidRPr="00217447" w:rsidRDefault="00CF15D7" w:rsidP="0071354D">
      <w:pPr>
        <w:keepNext/>
        <w:keepLines/>
        <w:tabs>
          <w:tab w:val="left" w:pos="0"/>
          <w:tab w:val="left" w:pos="1080"/>
        </w:tabs>
        <w:spacing w:line="360" w:lineRule="auto"/>
        <w:jc w:val="both"/>
        <w:rPr>
          <w:rFonts w:eastAsia="MS Mincho"/>
          <w:b/>
          <w:bCs/>
        </w:rPr>
      </w:pPr>
      <w:r w:rsidRPr="00217447">
        <w:rPr>
          <w:rFonts w:eastAsia="MS Mincho"/>
          <w:b/>
          <w:bCs/>
        </w:rPr>
        <w:t>a)Preparation for welding</w:t>
      </w:r>
    </w:p>
    <w:p w:rsidR="0071354D"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 xml:space="preserve">Members to be joined by welding shall be cut accurate to size, and where required, shall be rolled or pressed to the proper curvature in accordance with the dimensions shown in the drawings.  The edges of the members to be joined by welding shall be sheared, flame cut or machined to suit the required type of welding and to allow thorough penetration.  The cut surfaces shall expose sound metal free from laminations, surface defects caused by shearing or flame cutting operations and injurious defects.  The surface of plates to be welded shall be free from rust, grease and other foreign matter for a distance of atleast 500 mm from the edge of the weld.  In assembling and during welding, the component parts of built up members shall be held in place with sufficient proper clamps or other adequate means to keep all parts in proper position.  Before commencement of welding, the Contractor shall submit complete programme of welding sequence and distortion control for the approval of the Engineer incharge </w:t>
      </w:r>
    </w:p>
    <w:p w:rsidR="0071354D" w:rsidRPr="00217447" w:rsidRDefault="00CF15D7" w:rsidP="0071354D">
      <w:pPr>
        <w:tabs>
          <w:tab w:val="left" w:pos="0"/>
          <w:tab w:val="left" w:pos="1080"/>
        </w:tabs>
        <w:spacing w:before="200" w:line="360" w:lineRule="auto"/>
        <w:jc w:val="both"/>
        <w:rPr>
          <w:rFonts w:eastAsia="MS Mincho"/>
          <w:b/>
          <w:bCs/>
        </w:rPr>
      </w:pPr>
      <w:r w:rsidRPr="00217447">
        <w:rPr>
          <w:rFonts w:eastAsia="MS Mincho"/>
          <w:b/>
          <w:bCs/>
        </w:rPr>
        <w:t>b)Welding technique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welding shall be performed by electric arc process using coated electrodes or other means whereby the atmosphere is excluded from the molten metal and where applicable automatic machines with correct precision control shall be used.  After being deposited, the weld shall be cleaned of slag or flux and shall show uniform section, smoothness of weld metal, feather edges without overlap and free from porosity and clinkers.  Visual inspection at the edges and ends of welding shall indicate good fusion with the base metal.  When weld metal is deposited in successive layers, each layer except the last shall be peeled moderately with tool before the next layer is applied.  Particular care shall be taken in aligning and separating the edges of members to be joined by butt welding, so that, complete penetration and fusion at the bottom of the joint will be ensured.  All pin holes, cracks and other defects shall be repaired by chipping or grinding the defects to sound metal and rewelding.  Where fillet welds are used, the member shall be held together during welding.  The welding rods used for manual welding shall be of heavily coated type and shall be suitable for all position welding. In welding, precautions shall be taken to minimise stresses due to expansion and contraction and distortion due to heat by using the proper sequence in welding, i.e., by peeling the welds while hot or by other satisfactory methods.  Rectifications of distortions by blows after welding will not be permitted.  Welds shall not be painted until they have been inspected and approved.  The welding shall conform to IS: 816.  All skin plate welds shall be continuous and water tight and shall develop the full strength of the plate.  Joint welding electrodes and rods shall be of the low hydrogen type.  The electrodes shall conform to the applicable provisions of IS specifications.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Contractor shall prepare a shop and field welding procedure including stress relieving and preheat requirements and shall submit this procedure to the Engineer incharge for approval.  The procedure shall be in accordance with the best modern welding practice and shall be such as to minimise residual stresses and distortion of the finished members of the structure.  Approval of any procedure, however, will not relieve the Contractor of the sole responsibility for producing a finished product meeting all requirements of these specifications.  Welds in contact with rubber seals shall be ground flush. All corners and corner welds in contact with rubber seals shall be rounded.  Radiographic tests shall be carried out for all important welded joints subjected to water pressure, to the extent of 10% or as directed by the Engineer incharge.</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c)Qualification of welding process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specifications of the welding process that is proposed to be used shall be established and recorded, and if required, a copy of such process and specifications together with certified copies of report of result of tests made in accordance with the process, shall be furnished.  The qualification of the welding process shall be atleast equal to that required by the "Standard Qualification Procedure" of the Indian Standards.</w:t>
      </w:r>
    </w:p>
    <w:p w:rsidR="00CF15D7" w:rsidRPr="00217447" w:rsidRDefault="00CF15D7" w:rsidP="0071354D">
      <w:pPr>
        <w:keepNext/>
        <w:keepLines/>
        <w:tabs>
          <w:tab w:val="left" w:pos="0"/>
          <w:tab w:val="left" w:pos="1080"/>
        </w:tabs>
        <w:spacing w:line="360" w:lineRule="auto"/>
        <w:jc w:val="both"/>
        <w:rPr>
          <w:rFonts w:eastAsia="MS Mincho"/>
          <w:b/>
          <w:bCs/>
        </w:rPr>
      </w:pPr>
      <w:r w:rsidRPr="00217447">
        <w:rPr>
          <w:rFonts w:eastAsia="MS Mincho"/>
          <w:b/>
          <w:bCs/>
        </w:rPr>
        <w:t>d)Qualification of Welders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Contractor shall be responsible for the quality of the work performed by his welding staff.  All welders assigned to the work shall have passed a qualification test for welders.  If at any time, the work of any welder appears to be questionable, such welder shall be required to pass additional qualification test as per relevant Indian Standards to determine his ability to perform the type of work on which he is engaged.</w:t>
      </w:r>
    </w:p>
    <w:p w:rsidR="00A43A33" w:rsidRPr="00217447" w:rsidRDefault="00A43A33" w:rsidP="0071354D">
      <w:pPr>
        <w:tabs>
          <w:tab w:val="left" w:pos="0"/>
          <w:tab w:val="left" w:pos="1080"/>
        </w:tabs>
        <w:spacing w:before="200" w:line="360" w:lineRule="auto"/>
        <w:jc w:val="both"/>
        <w:rPr>
          <w:rFonts w:eastAsia="MS Mincho"/>
          <w:szCs w:val="24"/>
        </w:rPr>
      </w:pP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xvi) Stress relieving</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Stress relieving of parts where required shall be carried out after all welding is complete but before that part is machined or assembled into structure.  The stress relieving of parts shall be accomplished as follows: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temperature of furnace shall be first raised to 300 degree centigrade and then checked to see that the temperature is uniform throughout.  The part is then placed into the furnace.  It shall then be heated from 300 degree C to 650 degree C in an hour and a half, the rise of temperature being uniform.  The temperature of furnace shall then be maintained at 650 degree C for 75 minutes and during that time the variation in temperature shall be restricted to 50 degree C.  The part shall then be cooled to 300 degree C in a closed furnace restricting the time of such cooling to 180 minutes.  From 300 degree C downwards the part may be cooled at the inside or outside of furnace but the air surrounding the work shall be still. Stress relieving of the plates shall be carried out by the firm as per the provisions of IS: 9349 and for welded girders as per IS: 4623. The stress relieving of other parts shall be done as per IS: 2825.</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xvii) Erection bolts and anchors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number of erection bolts/anchors to be supplied shall be 5% (minimum 10 numbers) in excess of the nominal number of each size required for complete installation of the equipment.  Bolts in tension shall have a net section at the root of the thread 15 percent in excess of the net section required in tension.</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xviii) Lubrication</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Lubrication arrangement shall be provided for all the working parts and the parts, which are in rolling contact with other parts except for those where the lubrication will hamper the functioning of the parts.  Grease cups or nipples provided for the lubrication of parts shall be easily accessible.  The lubrication for bought out parts shall be as per the recommendations of the manufacturers.</w:t>
      </w:r>
    </w:p>
    <w:p w:rsidR="00CF15D7" w:rsidRPr="00217447" w:rsidRDefault="00CF15D7" w:rsidP="0071354D">
      <w:pPr>
        <w:keepNext/>
        <w:keepLines/>
        <w:numPr>
          <w:ilvl w:val="0"/>
          <w:numId w:val="486"/>
        </w:numPr>
        <w:tabs>
          <w:tab w:val="left" w:pos="851"/>
          <w:tab w:val="left" w:pos="993"/>
        </w:tabs>
        <w:spacing w:before="200" w:after="200" w:line="360" w:lineRule="auto"/>
        <w:ind w:left="357" w:hanging="357"/>
        <w:jc w:val="both"/>
        <w:rPr>
          <w:rFonts w:eastAsia="MS Mincho"/>
          <w:b/>
          <w:bCs/>
        </w:rPr>
      </w:pPr>
      <w:r w:rsidRPr="00217447">
        <w:rPr>
          <w:rFonts w:eastAsia="MS Mincho"/>
          <w:b/>
          <w:bCs/>
        </w:rPr>
        <w:t xml:space="preserve">Gates </w:t>
      </w:r>
    </w:p>
    <w:p w:rsidR="00CF15D7" w:rsidRPr="00217447" w:rsidRDefault="00CF15D7" w:rsidP="0071354D">
      <w:pPr>
        <w:keepNext/>
        <w:keepLines/>
        <w:numPr>
          <w:ilvl w:val="0"/>
          <w:numId w:val="488"/>
        </w:numPr>
        <w:tabs>
          <w:tab w:val="left" w:pos="0"/>
          <w:tab w:val="left" w:pos="1080"/>
        </w:tabs>
        <w:spacing w:before="200" w:after="200" w:line="360" w:lineRule="auto"/>
        <w:ind w:left="357" w:hanging="357"/>
        <w:jc w:val="both"/>
        <w:rPr>
          <w:rFonts w:eastAsia="MS Mincho"/>
          <w:b/>
          <w:bCs/>
          <w:sz w:val="28"/>
        </w:rPr>
      </w:pPr>
      <w:r w:rsidRPr="00217447">
        <w:rPr>
          <w:rFonts w:eastAsia="MS Mincho"/>
          <w:b/>
          <w:bCs/>
          <w:sz w:val="28"/>
        </w:rPr>
        <w:t xml:space="preserve"> Embedded Parts</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Each set of embedded parts shall consist of</w:t>
      </w:r>
    </w:p>
    <w:p w:rsidR="00CF15D7" w:rsidRPr="00217447" w:rsidRDefault="00CF15D7" w:rsidP="0071354D">
      <w:pPr>
        <w:keepNext/>
        <w:keepLines/>
        <w:numPr>
          <w:ilvl w:val="0"/>
          <w:numId w:val="487"/>
        </w:numPr>
        <w:tabs>
          <w:tab w:val="left" w:pos="426"/>
        </w:tabs>
        <w:spacing w:before="200" w:line="360" w:lineRule="auto"/>
        <w:jc w:val="both"/>
        <w:rPr>
          <w:rFonts w:eastAsia="MS Mincho"/>
        </w:rPr>
      </w:pPr>
      <w:r w:rsidRPr="00217447">
        <w:rPr>
          <w:rFonts w:eastAsia="MS Mincho"/>
        </w:rPr>
        <w:t>(a) Sill beam</w:t>
      </w:r>
      <w:r w:rsidRPr="00217447">
        <w:rPr>
          <w:rFonts w:eastAsia="MS Mincho"/>
        </w:rPr>
        <w:tab/>
        <w:t xml:space="preserve">               1 No.</w:t>
      </w:r>
    </w:p>
    <w:p w:rsidR="00CF15D7" w:rsidRPr="00217447" w:rsidRDefault="00CF15D7" w:rsidP="0071354D">
      <w:pPr>
        <w:numPr>
          <w:ilvl w:val="0"/>
          <w:numId w:val="487"/>
        </w:numPr>
        <w:tabs>
          <w:tab w:val="left" w:pos="426"/>
        </w:tabs>
        <w:spacing w:before="200" w:line="360" w:lineRule="auto"/>
        <w:jc w:val="both"/>
        <w:rPr>
          <w:rFonts w:eastAsia="MS Mincho"/>
        </w:rPr>
      </w:pPr>
      <w:r w:rsidRPr="00217447">
        <w:rPr>
          <w:rFonts w:eastAsia="MS Mincho"/>
        </w:rPr>
        <w:t>(b) Side seal seats</w:t>
      </w:r>
      <w:r w:rsidRPr="00217447">
        <w:rPr>
          <w:rFonts w:eastAsia="MS Mincho"/>
        </w:rPr>
        <w:tab/>
        <w:t xml:space="preserve">               2 Nos.</w:t>
      </w:r>
    </w:p>
    <w:p w:rsidR="00CF15D7" w:rsidRPr="00217447" w:rsidRDefault="00CF15D7" w:rsidP="0071354D">
      <w:pPr>
        <w:numPr>
          <w:ilvl w:val="0"/>
          <w:numId w:val="487"/>
        </w:numPr>
        <w:tabs>
          <w:tab w:val="left" w:pos="426"/>
        </w:tabs>
        <w:spacing w:before="200" w:line="360" w:lineRule="auto"/>
        <w:jc w:val="both"/>
        <w:rPr>
          <w:rFonts w:eastAsia="MS Mincho"/>
        </w:rPr>
      </w:pPr>
      <w:r w:rsidRPr="00217447">
        <w:rPr>
          <w:rFonts w:eastAsia="MS Mincho"/>
        </w:rPr>
        <w:t>(c)Sliding tracks</w:t>
      </w:r>
      <w:r w:rsidRPr="00217447">
        <w:rPr>
          <w:rFonts w:eastAsia="MS Mincho"/>
        </w:rPr>
        <w:tab/>
        <w:t xml:space="preserve">               2 Nos.</w:t>
      </w:r>
    </w:p>
    <w:p w:rsidR="00CF15D7" w:rsidRPr="00217447" w:rsidRDefault="00CF15D7" w:rsidP="0071354D">
      <w:pPr>
        <w:numPr>
          <w:ilvl w:val="0"/>
          <w:numId w:val="487"/>
        </w:numPr>
        <w:tabs>
          <w:tab w:val="left" w:pos="426"/>
        </w:tabs>
        <w:spacing w:before="200" w:line="360" w:lineRule="auto"/>
        <w:jc w:val="both"/>
        <w:rPr>
          <w:rFonts w:eastAsia="MS Mincho"/>
        </w:rPr>
      </w:pPr>
      <w:r w:rsidRPr="00217447">
        <w:rPr>
          <w:rFonts w:eastAsia="MS Mincho"/>
        </w:rPr>
        <w:t>(d) Side guide track</w:t>
      </w:r>
      <w:r w:rsidRPr="00217447">
        <w:rPr>
          <w:rFonts w:eastAsia="MS Mincho"/>
        </w:rPr>
        <w:tab/>
        <w:t xml:space="preserve">               2 Nos.</w:t>
      </w:r>
    </w:p>
    <w:p w:rsidR="00CF15D7" w:rsidRPr="00217447" w:rsidRDefault="00CF15D7" w:rsidP="0071354D">
      <w:pPr>
        <w:numPr>
          <w:ilvl w:val="0"/>
          <w:numId w:val="487"/>
        </w:numPr>
        <w:tabs>
          <w:tab w:val="left" w:pos="426"/>
        </w:tabs>
        <w:spacing w:before="200" w:line="360" w:lineRule="auto"/>
        <w:jc w:val="both"/>
        <w:rPr>
          <w:rFonts w:eastAsia="MS Mincho"/>
        </w:rPr>
      </w:pPr>
      <w:r w:rsidRPr="00217447">
        <w:rPr>
          <w:rFonts w:eastAsia="MS Mincho"/>
        </w:rPr>
        <w:t>(e) Top &amp; Bottom Seal seats  1 No each or as per design</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gate shall move in grooves at either end.  There shall be one slide track and one guide track in each groove.</w:t>
      </w:r>
    </w:p>
    <w:p w:rsidR="00CF15D7" w:rsidRPr="00217447" w:rsidRDefault="00CF15D7" w:rsidP="0071354D">
      <w:pPr>
        <w:tabs>
          <w:tab w:val="left" w:pos="0"/>
          <w:tab w:val="left" w:pos="1080"/>
        </w:tabs>
        <w:spacing w:before="200" w:line="360" w:lineRule="auto"/>
        <w:jc w:val="both"/>
        <w:rPr>
          <w:rFonts w:eastAsia="MS Mincho"/>
          <w:b/>
          <w:bCs/>
        </w:rPr>
      </w:pPr>
      <w:r w:rsidRPr="00217447">
        <w:rPr>
          <w:rFonts w:eastAsia="MS Mincho"/>
          <w:b/>
          <w:bCs/>
        </w:rPr>
        <w:t xml:space="preserve"> (i)Sill Beam Assembly (one for each gate)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sill beam assembly shall consist of rolled steel section or suitable built up section of adequate size with bearing plates welded to one side to receive anchor rods and adjustment bolts.  The top flange of the sill beam shall be provided with stainless steel plate of minimum 8 mm thick and 80 mm width for proper sealing purposes.  The anchor bolts and adjustment bolts shall also facilitate adjustment of elevation and alignment of sill beam before the same is embedded in concrete.  All first and second stage anchors required for the above embedded parts shall be provided by the Contractor.</w:t>
      </w:r>
    </w:p>
    <w:p w:rsidR="00CF15D7" w:rsidRPr="00217447" w:rsidRDefault="00CF15D7" w:rsidP="0071354D">
      <w:pPr>
        <w:tabs>
          <w:tab w:val="left" w:pos="0"/>
          <w:tab w:val="left" w:pos="1080"/>
        </w:tabs>
        <w:spacing w:before="200" w:line="360" w:lineRule="auto"/>
        <w:jc w:val="both"/>
        <w:rPr>
          <w:rFonts w:eastAsia="MS Mincho"/>
          <w:b/>
          <w:bCs/>
        </w:rPr>
      </w:pPr>
      <w:r w:rsidRPr="00217447">
        <w:rPr>
          <w:rFonts w:eastAsia="MS Mincho"/>
          <w:b/>
          <w:bCs/>
        </w:rPr>
        <w:t>(ii)Guide Track Assembly (two numbers for each gate)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guide track assembly shall be out of M.S. plates/ T-sections forming a guide for the gate in its travel.  The assembly shall be fabricated in suitable segments to facilitate easy erection.  The guide track assembly shall be stiffened suitably in the rear and suitable adjusting bolts with bearing plates shall be provided to obtain verticality.  The assembly shall be provided right upto the top of the groove.  All first and second stage anchors required for the above embedded parts shall be provided by the Contractor.</w:t>
      </w:r>
    </w:p>
    <w:p w:rsidR="00CF15D7" w:rsidRPr="00217447" w:rsidRDefault="00CF15D7" w:rsidP="0071354D">
      <w:pPr>
        <w:keepNext/>
        <w:keepLines/>
        <w:tabs>
          <w:tab w:val="left" w:pos="0"/>
          <w:tab w:val="left" w:pos="1080"/>
        </w:tabs>
        <w:spacing w:before="200" w:line="360" w:lineRule="auto"/>
        <w:jc w:val="both"/>
        <w:rPr>
          <w:rFonts w:eastAsia="MS Mincho"/>
          <w:b/>
          <w:bCs/>
        </w:rPr>
      </w:pPr>
      <w:r w:rsidRPr="00217447">
        <w:rPr>
          <w:rFonts w:eastAsia="MS Mincho"/>
          <w:b/>
          <w:bCs/>
        </w:rPr>
        <w:t>(iii) Seal Seat Assembly</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The seal seat assembly shall be out of M.S. plates/ channels forming bearing plate for the stainless steel cladding. The cladding shall consist of suitable stainless steel flats, (minimum 80 x 8 mm) on which the side rubber seals of the gate leaf shall move.  The mild steel plate of the assembly shall be stiffened suitably in the rear and suitable adjusting bolts with bearing plates shall be provided to obtain alignment and verticality.  The wall plate assembly shall be provided right upto the top of the groove or upto twice the gate height (measured from sill beam), whichever is more.  All first and second stage anchors required for the above embedded parts shall be provided by the Contractor. The top of the stainless steel plate shall be suitably tapered to facilitate easy insertion of elements without injuring the rubber seals.</w:t>
      </w:r>
    </w:p>
    <w:p w:rsidR="00CF15D7" w:rsidRPr="00217447" w:rsidRDefault="00CF15D7" w:rsidP="0071354D">
      <w:pPr>
        <w:keepNext/>
        <w:keepLines/>
        <w:tabs>
          <w:tab w:val="left" w:pos="0"/>
          <w:tab w:val="left" w:pos="1080"/>
        </w:tabs>
        <w:spacing w:before="200" w:line="360" w:lineRule="auto"/>
        <w:jc w:val="both"/>
        <w:rPr>
          <w:rFonts w:eastAsia="MS Mincho"/>
          <w:b/>
          <w:bCs/>
        </w:rPr>
      </w:pPr>
      <w:r w:rsidRPr="00217447">
        <w:rPr>
          <w:rFonts w:eastAsia="MS Mincho"/>
          <w:b/>
          <w:bCs/>
        </w:rPr>
        <w:t>iv) Slide Track Base and Sidetrack</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The slide track base shall be of structural steel and shall be embedded in concrete.  The slide track shall be of stainless steel minimum 100 x 10mm and shall be welded rigidly to the track base. The track base shall be designed to withstand and transfer the loads to the concrete effectively. The bearing pressure on concrete shall be within the permissible limit. The slide track shall be provided from sill level to top of groove. The surface of the slide track shall be machined smooth. All first and second stage anchors required for the above embedded parts shall be provided by the Contractor</w:t>
      </w:r>
    </w:p>
    <w:p w:rsidR="00CF15D7" w:rsidRPr="00217447" w:rsidRDefault="00CF15D7" w:rsidP="0071354D">
      <w:pPr>
        <w:keepNext/>
        <w:keepLines/>
        <w:tabs>
          <w:tab w:val="left" w:pos="0"/>
          <w:tab w:val="left" w:pos="1080"/>
        </w:tabs>
        <w:spacing w:before="200" w:line="360" w:lineRule="auto"/>
        <w:jc w:val="both"/>
        <w:rPr>
          <w:rFonts w:eastAsia="MS Mincho"/>
          <w:b/>
          <w:bCs/>
        </w:rPr>
      </w:pPr>
      <w:r w:rsidRPr="00217447">
        <w:rPr>
          <w:rFonts w:eastAsia="MS Mincho"/>
          <w:b/>
          <w:bCs/>
        </w:rPr>
        <w:t xml:space="preserve">v) Side Guide Track </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The side guide track shall consist of a suitable rolled steel joist.  Suitable bearing plate and anchor rods and adjustment bolts shall be provided along with the rolled steel joist to embed the same in concrete and to facilitate adjustment of verticality of track.  The side guide shall be provided upto the top of the groove.</w:t>
      </w:r>
    </w:p>
    <w:p w:rsidR="00CF15D7" w:rsidRPr="00217447" w:rsidRDefault="00CF15D7" w:rsidP="0071354D">
      <w:pPr>
        <w:keepNext/>
        <w:keepLines/>
        <w:numPr>
          <w:ilvl w:val="0"/>
          <w:numId w:val="488"/>
        </w:numPr>
        <w:tabs>
          <w:tab w:val="left" w:pos="0"/>
          <w:tab w:val="left" w:pos="1080"/>
        </w:tabs>
        <w:spacing w:before="200" w:after="200" w:line="360" w:lineRule="auto"/>
        <w:ind w:left="357" w:hanging="357"/>
        <w:jc w:val="both"/>
        <w:rPr>
          <w:rFonts w:eastAsia="MS Mincho"/>
          <w:b/>
          <w:bCs/>
        </w:rPr>
      </w:pPr>
      <w:r w:rsidRPr="00217447">
        <w:rPr>
          <w:rFonts w:eastAsia="MS Mincho"/>
          <w:b/>
          <w:bCs/>
        </w:rPr>
        <w:t>Gate Leaf</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gate leaf shall consist of skin plate rolled to the required shape/profile as indicated in the drawing. The skin plate shall be stiffened with vertical stiffeners in the rear.  They shall transmit the load to horizontal girders, which shall be supported by girders of end frame.  The girders shall be of built up plate girders suitably welded in shop. The bottom of the gate leaf shall be given the form of beveled edge/or chamfered or a suitable curved shape. The gate leaf shall be suitably braced to produce rigid assembly. The gates shall be provided with upstream/downstream sealing as shown in the Table-1 of General technical specification / drawing or as directed by the Engineer incharge. Suitable rubber seals shall be provided on sides, top and bottom of gate leaf. The side seals shall be solid music note type with Teflon cladding and top and bottom seals shall be of with Teflon cladding.  These seals shall be fixed by stainless steel/ galvanised bolts..The gate leaf  shall be fitted with suitable guide rollers/ guide shoes on either side of the gate to limit the lateral motion or side sway of the gate.The skin plate, vertical stiffeners and the girders shall suitably designed for bending, shear force and torsion as may be applicable. Each gate leaf shall be provided with lifting arrangements so that the same could be operated with the help of lifting beam, if provided, along with the hoisting arrangement.  The conditions of lowering of gate/ stop log elements shall be as indicated in Table-1.</w:t>
      </w:r>
    </w:p>
    <w:p w:rsidR="00CF15D7" w:rsidRPr="00217447" w:rsidRDefault="00CF15D7" w:rsidP="0071354D">
      <w:pPr>
        <w:keepNext/>
        <w:keepLines/>
        <w:tabs>
          <w:tab w:val="left" w:pos="0"/>
          <w:tab w:val="left" w:pos="1080"/>
        </w:tabs>
        <w:spacing w:before="200" w:after="200" w:line="360" w:lineRule="auto"/>
        <w:contextualSpacing/>
        <w:jc w:val="both"/>
        <w:rPr>
          <w:rFonts w:eastAsia="MS Mincho"/>
          <w:b/>
          <w:bCs/>
        </w:rPr>
      </w:pPr>
      <w:r w:rsidRPr="00217447">
        <w:rPr>
          <w:rFonts w:eastAsia="MS Mincho"/>
          <w:b/>
          <w:bCs/>
        </w:rPr>
        <w:t>6.7.1.1</w:t>
      </w:r>
      <w:r w:rsidRPr="00217447">
        <w:rPr>
          <w:rFonts w:eastAsia="MS Mincho"/>
          <w:b/>
          <w:bCs/>
        </w:rPr>
        <w:tab/>
        <w:t>Gate Position Indicator</w:t>
      </w:r>
    </w:p>
    <w:p w:rsidR="00CF15D7" w:rsidRPr="00217447" w:rsidRDefault="00CF15D7" w:rsidP="0071354D">
      <w:pPr>
        <w:keepNext/>
        <w:keepLines/>
        <w:tabs>
          <w:tab w:val="left" w:pos="0"/>
          <w:tab w:val="left" w:pos="1080"/>
        </w:tabs>
        <w:spacing w:before="200" w:line="360" w:lineRule="auto"/>
        <w:jc w:val="both"/>
        <w:rPr>
          <w:rFonts w:eastAsia="MS Mincho"/>
          <w:bCs/>
          <w:szCs w:val="24"/>
        </w:rPr>
      </w:pPr>
      <w:r w:rsidRPr="00217447">
        <w:rPr>
          <w:rFonts w:eastAsia="MS Mincho"/>
          <w:bCs/>
          <w:szCs w:val="24"/>
        </w:rPr>
        <w:t>A separate indicator of the circular dial type or vertical scale type shall invariably be provided for each gate to show the gate position at any time. The dial or scale shall be made of a non-rusting metal or of enamelled plate or thick plastic sheet. Permanent, prominently visible markings shall be made on the dial to read every 1/10 of a metre. The gate position of ‘closed’, ‘öpen’ and ‘fully raised’ shall also be marked on the dial. The indicator point shall be made of non-rusting metal.</w:t>
      </w:r>
    </w:p>
    <w:p w:rsidR="00CF15D7" w:rsidRPr="00217447" w:rsidRDefault="00CF15D7" w:rsidP="0071354D">
      <w:pPr>
        <w:keepNext/>
        <w:keepLines/>
        <w:numPr>
          <w:ilvl w:val="0"/>
          <w:numId w:val="488"/>
        </w:numPr>
        <w:tabs>
          <w:tab w:val="left" w:pos="0"/>
          <w:tab w:val="left" w:pos="1080"/>
        </w:tabs>
        <w:spacing w:before="200" w:after="200" w:line="360" w:lineRule="auto"/>
        <w:ind w:left="357" w:hanging="357"/>
        <w:jc w:val="both"/>
        <w:rPr>
          <w:rFonts w:eastAsia="MS Mincho"/>
          <w:b/>
          <w:bCs/>
        </w:rPr>
      </w:pPr>
      <w:r w:rsidRPr="00217447">
        <w:rPr>
          <w:rFonts w:eastAsia="MS Mincho"/>
          <w:b/>
          <w:bCs/>
        </w:rPr>
        <w:t>Bolts and Nuts</w:t>
      </w:r>
    </w:p>
    <w:p w:rsidR="00CF15D7" w:rsidRPr="00217447" w:rsidRDefault="00CF15D7" w:rsidP="0071354D">
      <w:pPr>
        <w:tabs>
          <w:tab w:val="left" w:pos="0"/>
          <w:tab w:val="left" w:pos="1080"/>
        </w:tabs>
        <w:spacing w:line="360" w:lineRule="auto"/>
        <w:jc w:val="both"/>
        <w:rPr>
          <w:rFonts w:eastAsia="MS Mincho"/>
          <w:szCs w:val="24"/>
        </w:rPr>
      </w:pPr>
      <w:r w:rsidRPr="00217447">
        <w:rPr>
          <w:rFonts w:eastAsia="MS Mincho"/>
          <w:szCs w:val="24"/>
        </w:rPr>
        <w:t>All bolts for mechanical equipment’s shall have hexagonal heads and nuts.   On castings, the seats shall be on finished bases or on spot faced surfaces.  Nuts subject to vibration and frequent changes of load shall be secured by effective lock nuts.  Double nuts shall be of standard thickness. Bolts in tension shall be of standard thickness.  Bolts and nuts used shall be as per relevant Indian Standard.</w:t>
      </w:r>
    </w:p>
    <w:p w:rsidR="00CF15D7" w:rsidRPr="00217447" w:rsidRDefault="00CF15D7" w:rsidP="0071354D">
      <w:pPr>
        <w:keepNext/>
        <w:keepLines/>
        <w:numPr>
          <w:ilvl w:val="0"/>
          <w:numId w:val="488"/>
        </w:numPr>
        <w:tabs>
          <w:tab w:val="left" w:pos="0"/>
          <w:tab w:val="left" w:pos="1080"/>
        </w:tabs>
        <w:spacing w:before="200" w:after="200" w:line="360" w:lineRule="auto"/>
        <w:ind w:left="357" w:hanging="357"/>
        <w:jc w:val="both"/>
        <w:rPr>
          <w:rFonts w:eastAsia="MS Mincho"/>
          <w:b/>
          <w:bCs/>
        </w:rPr>
      </w:pPr>
      <w:r w:rsidRPr="00217447">
        <w:rPr>
          <w:rFonts w:eastAsia="MS Mincho"/>
          <w:b/>
          <w:bCs/>
        </w:rPr>
        <w:t>Set Screws</w:t>
      </w:r>
    </w:p>
    <w:p w:rsidR="00CF15D7" w:rsidRPr="00217447" w:rsidRDefault="00CF15D7" w:rsidP="0071354D">
      <w:pPr>
        <w:tabs>
          <w:tab w:val="left" w:pos="0"/>
          <w:tab w:val="left" w:pos="1080"/>
        </w:tabs>
        <w:spacing w:line="360" w:lineRule="auto"/>
        <w:jc w:val="both"/>
        <w:rPr>
          <w:rFonts w:eastAsia="MS Mincho"/>
          <w:szCs w:val="24"/>
        </w:rPr>
      </w:pPr>
      <w:r w:rsidRPr="00217447">
        <w:rPr>
          <w:rFonts w:eastAsia="MS Mincho"/>
          <w:szCs w:val="24"/>
        </w:rPr>
        <w:t>All set screws shall be provided with case hardened cut points and shall be of the safety type.  Set screws shall not be used for transmitting torsion.</w:t>
      </w:r>
    </w:p>
    <w:p w:rsidR="00CF15D7" w:rsidRPr="00217447" w:rsidRDefault="00CF15D7" w:rsidP="0071354D">
      <w:pPr>
        <w:keepNext/>
        <w:keepLines/>
        <w:numPr>
          <w:ilvl w:val="0"/>
          <w:numId w:val="488"/>
        </w:numPr>
        <w:tabs>
          <w:tab w:val="left" w:pos="0"/>
          <w:tab w:val="left" w:pos="1080"/>
        </w:tabs>
        <w:spacing w:before="200" w:after="200" w:line="360" w:lineRule="auto"/>
        <w:ind w:left="357" w:hanging="357"/>
        <w:jc w:val="both"/>
        <w:rPr>
          <w:rFonts w:eastAsia="MS Mincho"/>
          <w:b/>
          <w:bCs/>
        </w:rPr>
      </w:pPr>
      <w:r w:rsidRPr="00217447">
        <w:rPr>
          <w:rFonts w:eastAsia="MS Mincho"/>
          <w:b/>
          <w:bCs/>
        </w:rPr>
        <w:t>Wrenches and Tools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 complete set of tools including grease gun, wrenches etc., shall be supplied for the hoisting arrangement in steel toolbox for maintenance.  Each tool and wrench shall be stamped so asto be easily identified as to its use and size.  Operating instructions in a suitable metal frame covered with glass shall be mounted in convenient locations in the operator's cabin.</w:t>
      </w:r>
    </w:p>
    <w:p w:rsidR="00CF15D7" w:rsidRPr="00217447" w:rsidRDefault="00CF15D7" w:rsidP="0071354D">
      <w:pPr>
        <w:keepNext/>
        <w:keepLines/>
        <w:numPr>
          <w:ilvl w:val="0"/>
          <w:numId w:val="486"/>
        </w:numPr>
        <w:tabs>
          <w:tab w:val="left" w:pos="851"/>
          <w:tab w:val="left" w:pos="993"/>
        </w:tabs>
        <w:spacing w:before="200" w:after="200" w:line="360" w:lineRule="auto"/>
        <w:ind w:left="357" w:hanging="357"/>
        <w:jc w:val="both"/>
        <w:rPr>
          <w:rFonts w:eastAsia="MS Mincho"/>
          <w:b/>
          <w:bCs/>
        </w:rPr>
      </w:pPr>
      <w:r w:rsidRPr="00217447">
        <w:rPr>
          <w:rFonts w:eastAsia="MS Mincho"/>
          <w:b/>
          <w:bCs/>
        </w:rPr>
        <w:t>Hoisting Arrangement-</w:t>
      </w:r>
      <w:r w:rsidRPr="00217447">
        <w:rPr>
          <w:b/>
          <w:bCs/>
          <w:lang w:val="en-GB"/>
        </w:rPr>
        <w:t>Hoist</w:t>
      </w:r>
      <w:r w:rsidRPr="00217447">
        <w:rPr>
          <w:rFonts w:eastAsia="MS Mincho"/>
          <w:b/>
          <w:bCs/>
        </w:rPr>
        <w:t>.</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hoist shall be of adequate capacity and of type as shown in Table–1 and conforming to technical specifications furnished..</w:t>
      </w:r>
    </w:p>
    <w:p w:rsidR="00CF15D7" w:rsidRPr="00217447" w:rsidRDefault="00CF15D7" w:rsidP="0071354D">
      <w:pPr>
        <w:keepLines/>
        <w:numPr>
          <w:ilvl w:val="0"/>
          <w:numId w:val="481"/>
        </w:numPr>
        <w:tabs>
          <w:tab w:val="left" w:pos="0"/>
          <w:tab w:val="left" w:pos="567"/>
        </w:tabs>
        <w:spacing w:line="360" w:lineRule="auto"/>
        <w:ind w:right="57"/>
        <w:jc w:val="both"/>
        <w:rPr>
          <w:rFonts w:eastAsia="MS Mincho"/>
          <w:b/>
          <w:bCs/>
        </w:rPr>
      </w:pPr>
      <w:r w:rsidRPr="00217447">
        <w:rPr>
          <w:rFonts w:eastAsia="MS Mincho"/>
          <w:b/>
          <w:bCs/>
        </w:rPr>
        <w:t xml:space="preserve">SHOP ASSEMBLY </w:t>
      </w:r>
    </w:p>
    <w:p w:rsidR="00CF15D7" w:rsidRPr="00217447" w:rsidRDefault="00CF15D7" w:rsidP="0071354D">
      <w:pPr>
        <w:keepNext/>
        <w:keepLines/>
        <w:numPr>
          <w:ilvl w:val="0"/>
          <w:numId w:val="489"/>
        </w:numPr>
        <w:tabs>
          <w:tab w:val="left" w:pos="993"/>
          <w:tab w:val="left" w:pos="1134"/>
        </w:tabs>
        <w:spacing w:before="200" w:after="200" w:line="360" w:lineRule="auto"/>
        <w:ind w:left="357" w:hanging="357"/>
        <w:jc w:val="both"/>
        <w:rPr>
          <w:rFonts w:eastAsia="MS Mincho"/>
          <w:b/>
          <w:bCs/>
        </w:rPr>
      </w:pPr>
      <w:r w:rsidRPr="00217447">
        <w:rPr>
          <w:rFonts w:eastAsia="MS Mincho"/>
          <w:b/>
          <w:bCs/>
        </w:rPr>
        <w:t>Embedded Parts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Embedded Parts shall be checked for accuracy of fabrication and machining in the shop before shop painting.</w:t>
      </w:r>
    </w:p>
    <w:p w:rsidR="00CF15D7" w:rsidRPr="00217447" w:rsidRDefault="00CF15D7" w:rsidP="0071354D">
      <w:pPr>
        <w:keepNext/>
        <w:keepLines/>
        <w:numPr>
          <w:ilvl w:val="0"/>
          <w:numId w:val="489"/>
        </w:numPr>
        <w:tabs>
          <w:tab w:val="left" w:pos="993"/>
          <w:tab w:val="left" w:pos="1134"/>
        </w:tabs>
        <w:spacing w:before="200" w:after="200" w:line="360" w:lineRule="auto"/>
        <w:ind w:left="720" w:hanging="720"/>
        <w:jc w:val="both"/>
        <w:rPr>
          <w:rFonts w:eastAsia="MS Mincho"/>
          <w:b/>
          <w:bCs/>
        </w:rPr>
      </w:pPr>
      <w:r w:rsidRPr="00217447">
        <w:rPr>
          <w:rFonts w:eastAsia="MS Mincho"/>
          <w:b/>
          <w:bCs/>
        </w:rPr>
        <w:t xml:space="preserve">Gates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gates shall be completely assembled in the shop for inspection and to ensure that all parts to be connected fit properly and that all the dimensions, clearances and tolerances called for in these specifications or shown in the drawings have been obtained.  The gates shall be assembled to ensure proper alignment and holes for field connections shall be carefully drilled or reamed while the gates are being assembled.  The gates should be assembled as considered   necessary to check fabrication and all parts should be carefully match marked to facilitate re-erection at site.  The holes to be provided for field connections, if any, shall be reamed to such a degree of accuracy that will ensure that the finished faces of abutting sections are held flush.</w:t>
      </w:r>
    </w:p>
    <w:p w:rsidR="00CF15D7" w:rsidRPr="00217447" w:rsidRDefault="00CF15D7" w:rsidP="0071354D">
      <w:pPr>
        <w:keepNext/>
        <w:keepLines/>
        <w:numPr>
          <w:ilvl w:val="0"/>
          <w:numId w:val="489"/>
        </w:numPr>
        <w:tabs>
          <w:tab w:val="left" w:pos="993"/>
          <w:tab w:val="left" w:pos="1134"/>
        </w:tabs>
        <w:spacing w:before="200" w:after="200" w:line="360" w:lineRule="auto"/>
        <w:ind w:left="720" w:hanging="720"/>
        <w:jc w:val="both"/>
        <w:rPr>
          <w:rFonts w:eastAsia="MS Mincho"/>
          <w:b/>
          <w:bCs/>
        </w:rPr>
      </w:pPr>
      <w:r w:rsidRPr="00217447">
        <w:rPr>
          <w:rFonts w:eastAsia="MS Mincho"/>
          <w:b/>
          <w:bCs/>
        </w:rPr>
        <w:t>Hoist and Component parts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 xml:space="preserve">The equipment shall be completely assembled and tested in the shop to ensure that all parts fit and operate properly and that all tolerances are within the limits required for the service intended.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Test shall be conducted by Contractor in presence of Engineer incharge or his representative.  Repairs if any shall be approved by Engineer incharge and the cost of such repairs shall be borne by the Contractor.</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Contractor shall assemble each set of equipment consisting of hoists and their controls to ensure himself that all parts fit and operate properly and that all dimensions, tolerances and clearances required in the specifications and drawings have been achieved. The Engineer incharge may order the Contractor to test any part of hoist and control in any suitable manner for determining correct fitting and satisfactory operation of that part.</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Unless otherwise directed, all tests shall be made in the presence of Engineer incharge or his representatives. All parts shall be clearly identified by the Contractor to agree with the working and erection drawings to be prepared by him.</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entire cost of conducting the tests and supplying all labour, materials and equipment required for these tests shall be included in the Bid price.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 xml:space="preserve">The Contractor shall provide and maintain inspection system acceptable to the Engineer incharge covering the supplies.  Records of all inspection work by the Contractor shall be kept complete and made available to the Engineer incharge during the performance and for such longer period as desired by the </w:t>
      </w:r>
      <w:r w:rsidRPr="00217447">
        <w:rPr>
          <w:rFonts w:eastAsia="MS Mincho"/>
          <w:szCs w:val="24"/>
        </w:rPr>
        <w:br/>
        <w:t>Engineer incharge.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the components of the hoist shall be dissembled after the test</w:t>
      </w:r>
    </w:p>
    <w:p w:rsidR="00CF15D7" w:rsidRPr="00217447" w:rsidRDefault="00CF15D7" w:rsidP="0071354D">
      <w:pPr>
        <w:keepNext/>
        <w:keepLines/>
        <w:numPr>
          <w:ilvl w:val="0"/>
          <w:numId w:val="481"/>
        </w:numPr>
        <w:tabs>
          <w:tab w:val="left" w:pos="0"/>
          <w:tab w:val="left" w:pos="567"/>
        </w:tabs>
        <w:spacing w:line="360" w:lineRule="auto"/>
        <w:ind w:right="57"/>
        <w:jc w:val="both"/>
        <w:rPr>
          <w:rFonts w:eastAsia="MS Mincho"/>
          <w:b/>
          <w:bCs/>
        </w:rPr>
      </w:pPr>
      <w:r w:rsidRPr="00217447">
        <w:rPr>
          <w:rFonts w:eastAsia="MS Mincho"/>
          <w:b/>
          <w:bCs/>
        </w:rPr>
        <w:t xml:space="preserve">SHOP PAINTING </w:t>
      </w:r>
    </w:p>
    <w:p w:rsidR="00CF15D7" w:rsidRPr="00217447" w:rsidRDefault="00CF15D7" w:rsidP="0071354D">
      <w:pPr>
        <w:keepNext/>
        <w:keepLines/>
        <w:numPr>
          <w:ilvl w:val="0"/>
          <w:numId w:val="490"/>
        </w:numPr>
        <w:tabs>
          <w:tab w:val="left" w:pos="993"/>
          <w:tab w:val="left" w:pos="1134"/>
        </w:tabs>
        <w:spacing w:before="200" w:after="200" w:line="360" w:lineRule="auto"/>
        <w:ind w:left="720" w:hanging="720"/>
        <w:jc w:val="both"/>
        <w:rPr>
          <w:rFonts w:eastAsia="MS Mincho"/>
          <w:b/>
          <w:bCs/>
        </w:rPr>
      </w:pPr>
      <w:r w:rsidRPr="00217447">
        <w:rPr>
          <w:rFonts w:eastAsia="MS Mincho"/>
          <w:b/>
          <w:bCs/>
        </w:rPr>
        <w:t xml:space="preserve">General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paints and painting materials required for the field and shop painting shall be supplied by the Contractor and shall be included in the Bid price.  The paints proposed by the Contractor shall be got approved by the Engineer incharge  before use.  The analysis and performance requirements of the paints shall be submitted by the Contractor for examination and approval.  All paints shall be applied by skilled workers in a workman like manner and each coat of paint shall be permitted to dry properly before the succeeding coat is applied.  Paint shall not be applied during damp weather or on surfaces that are not entirely free from moisture.  Equipments used for applying paint by spraying shall be of the best quality and shall include an agitator and means of removing all free oil and moisture from the air supply line.  Thinning or heating of paint shall not be permitted except with specific approval of the Engineer incharge and in accordance with the instructions.  Any warming of paint shall be performed by means of hot water bath, except as otherwise approved or prescribed therein.  Coal tar enamel and coal tar pitch shall not be heated to a temperature higher than 40 degree C.  All paints shall be in thoroughly mixed conditions at the time of application.</w:t>
      </w:r>
    </w:p>
    <w:p w:rsidR="00CF15D7" w:rsidRPr="00217447" w:rsidRDefault="00CF15D7" w:rsidP="0071354D">
      <w:pPr>
        <w:keepNext/>
        <w:keepLines/>
        <w:numPr>
          <w:ilvl w:val="0"/>
          <w:numId w:val="490"/>
        </w:numPr>
        <w:tabs>
          <w:tab w:val="left" w:pos="993"/>
          <w:tab w:val="left" w:pos="1134"/>
        </w:tabs>
        <w:spacing w:before="200" w:after="200" w:line="360" w:lineRule="auto"/>
        <w:ind w:left="720" w:hanging="720"/>
        <w:jc w:val="both"/>
        <w:rPr>
          <w:rFonts w:eastAsia="MS Mincho"/>
          <w:b/>
          <w:bCs/>
        </w:rPr>
      </w:pPr>
      <w:r w:rsidRPr="00217447">
        <w:rPr>
          <w:rFonts w:eastAsia="MS Mincho"/>
          <w:b/>
          <w:bCs/>
        </w:rPr>
        <w:t>Preparation of Surface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 xml:space="preserve">All the surfaces to be painted or to be protected from rusting and salinity effect and shall be cleaned in accordance with the following procedures: </w:t>
      </w:r>
    </w:p>
    <w:p w:rsidR="00CF15D7" w:rsidRPr="00217447" w:rsidRDefault="00CF15D7" w:rsidP="0071354D">
      <w:pPr>
        <w:numPr>
          <w:ilvl w:val="2"/>
          <w:numId w:val="491"/>
        </w:numPr>
        <w:tabs>
          <w:tab w:val="left" w:pos="426"/>
        </w:tabs>
        <w:spacing w:before="200" w:after="200" w:line="360" w:lineRule="auto"/>
        <w:ind w:left="425" w:firstLine="0"/>
        <w:jc w:val="both"/>
        <w:rPr>
          <w:rFonts w:eastAsia="MS Mincho"/>
        </w:rPr>
      </w:pPr>
      <w:r w:rsidRPr="00217447">
        <w:rPr>
          <w:rFonts w:eastAsia="MS Mincho"/>
        </w:rPr>
        <w:t>All welds, spatters or any other surface irregularities shall be removed by suitable means before cleaning.</w:t>
      </w:r>
    </w:p>
    <w:p w:rsidR="00CF15D7" w:rsidRPr="00217447" w:rsidRDefault="00CF15D7" w:rsidP="0071354D">
      <w:pPr>
        <w:numPr>
          <w:ilvl w:val="2"/>
          <w:numId w:val="491"/>
        </w:numPr>
        <w:tabs>
          <w:tab w:val="left" w:pos="426"/>
        </w:tabs>
        <w:spacing w:before="200" w:after="200" w:line="360" w:lineRule="auto"/>
        <w:ind w:left="425" w:firstLine="0"/>
        <w:jc w:val="both"/>
        <w:rPr>
          <w:rFonts w:eastAsia="MS Mincho"/>
        </w:rPr>
      </w:pPr>
      <w:r w:rsidRPr="00217447">
        <w:rPr>
          <w:rFonts w:eastAsia="MS Mincho"/>
        </w:rPr>
        <w:t>All oil, grease, dirt and contaminations shall be removed from the surface by use of clean mineral spirits, xylol or white gasoline and clean wiping materials. Except that for surfaces, which require coal tar coating, the cleaning solvent shall be xylol.  Final cleaning shall be accompanied by using clean wiping materials and cleaning solvent.</w:t>
      </w:r>
    </w:p>
    <w:p w:rsidR="00CF15D7" w:rsidRPr="00217447" w:rsidRDefault="00CF15D7" w:rsidP="0071354D">
      <w:pPr>
        <w:numPr>
          <w:ilvl w:val="2"/>
          <w:numId w:val="491"/>
        </w:numPr>
        <w:tabs>
          <w:tab w:val="left" w:pos="426"/>
        </w:tabs>
        <w:spacing w:before="200" w:after="200" w:line="360" w:lineRule="auto"/>
        <w:ind w:left="425" w:firstLine="0"/>
        <w:jc w:val="both"/>
        <w:rPr>
          <w:rFonts w:eastAsia="MS Mincho"/>
        </w:rPr>
      </w:pPr>
      <w:r w:rsidRPr="00217447">
        <w:rPr>
          <w:rFonts w:eastAsia="MS Mincho"/>
        </w:rPr>
        <w:t>Following the solvent cleaning, all surfaces to be painted shall be cleaned of all rust, mill scale and other tightly adhering objectionable substances by sand blasting or grit blasting to expose uniform bright base metal as per Indian Standards.  Any grit or dust remaining after the cleaning operation shall be completely removed from the surface by brushing, air blowing, suction or other effective means.</w:t>
      </w:r>
    </w:p>
    <w:p w:rsidR="00CF15D7" w:rsidRPr="00217447" w:rsidRDefault="00CF15D7" w:rsidP="0071354D">
      <w:pPr>
        <w:numPr>
          <w:ilvl w:val="2"/>
          <w:numId w:val="491"/>
        </w:numPr>
        <w:tabs>
          <w:tab w:val="left" w:pos="426"/>
        </w:tabs>
        <w:spacing w:before="200" w:after="200" w:line="360" w:lineRule="auto"/>
        <w:ind w:left="425" w:firstLine="0"/>
        <w:jc w:val="both"/>
        <w:rPr>
          <w:rFonts w:eastAsia="MS Mincho"/>
        </w:rPr>
      </w:pPr>
      <w:r w:rsidRPr="00217447">
        <w:rPr>
          <w:rFonts w:eastAsia="MS Mincho"/>
        </w:rPr>
        <w:t>In case rust formations or other contaminations of the cleaned surfaces occur in the interval between cleaning and painting, re-cleaning shall be carried out.  Surfaces of stainless steel, nickel, bronze and machined surfaces adjacent to metal work being cleaned shall be protected by masking tape or by other suitable means.</w:t>
      </w:r>
    </w:p>
    <w:p w:rsidR="00CF15D7" w:rsidRPr="00217447" w:rsidRDefault="00CF15D7" w:rsidP="0071354D">
      <w:pPr>
        <w:keepNext/>
        <w:keepLines/>
        <w:numPr>
          <w:ilvl w:val="0"/>
          <w:numId w:val="490"/>
        </w:numPr>
        <w:tabs>
          <w:tab w:val="left" w:pos="993"/>
          <w:tab w:val="left" w:pos="1134"/>
        </w:tabs>
        <w:spacing w:before="200" w:after="200" w:line="360" w:lineRule="auto"/>
        <w:ind w:left="720" w:hanging="720"/>
        <w:jc w:val="both"/>
        <w:rPr>
          <w:rFonts w:eastAsia="MS Mincho"/>
          <w:b/>
          <w:bCs/>
        </w:rPr>
      </w:pPr>
      <w:r w:rsidRPr="00217447">
        <w:rPr>
          <w:rFonts w:eastAsia="MS Mincho"/>
          <w:b/>
          <w:bCs/>
        </w:rPr>
        <w:t xml:space="preserve">Shop Painting Schedule </w:t>
      </w:r>
    </w:p>
    <w:p w:rsidR="00CF15D7" w:rsidRPr="00217447" w:rsidRDefault="00CF15D7" w:rsidP="0071354D">
      <w:pPr>
        <w:tabs>
          <w:tab w:val="left" w:pos="0"/>
          <w:tab w:val="left" w:pos="284"/>
        </w:tabs>
        <w:spacing w:line="360" w:lineRule="auto"/>
        <w:jc w:val="both"/>
        <w:rPr>
          <w:rFonts w:eastAsia="MS Mincho"/>
          <w:b/>
          <w:bCs/>
        </w:rPr>
      </w:pPr>
      <w:r w:rsidRPr="00217447">
        <w:rPr>
          <w:rFonts w:eastAsia="MS Mincho"/>
          <w:b/>
          <w:bCs/>
        </w:rPr>
        <w:t>i)</w:t>
      </w:r>
      <w:r w:rsidRPr="00217447">
        <w:rPr>
          <w:rFonts w:eastAsia="MS Mincho"/>
          <w:b/>
          <w:bCs/>
        </w:rPr>
        <w:tab/>
        <w:t>General</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stainless steel, bronze, nickel and other machined surfaces adjacent to metal work to be painted shall be protected by covering with masking tape or other suitable means.</w:t>
      </w:r>
    </w:p>
    <w:p w:rsidR="00CF15D7" w:rsidRPr="00217447" w:rsidRDefault="00CF15D7" w:rsidP="0071354D">
      <w:pPr>
        <w:tabs>
          <w:tab w:val="left" w:pos="0"/>
          <w:tab w:val="left" w:pos="284"/>
        </w:tabs>
        <w:spacing w:line="360" w:lineRule="auto"/>
        <w:jc w:val="both"/>
        <w:rPr>
          <w:rFonts w:eastAsia="MS Mincho"/>
          <w:b/>
          <w:bCs/>
        </w:rPr>
      </w:pPr>
      <w:r w:rsidRPr="00217447">
        <w:rPr>
          <w:rFonts w:eastAsia="MS Mincho"/>
          <w:b/>
          <w:bCs/>
        </w:rPr>
        <w:t xml:space="preserve">ii) </w:t>
      </w:r>
      <w:r w:rsidRPr="00217447">
        <w:rPr>
          <w:rFonts w:eastAsia="MS Mincho"/>
          <w:b/>
          <w:bCs/>
        </w:rPr>
        <w:tab/>
        <w:t>Embedded parts and liners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surfaces of the embedded parts and liners, which are to come in contact with concrete after erection, shall be given two coats of cement wash.  All unfinished surfaces of the embedded parts which will be exposed to atmosphere or water and tie flats shall be given two coats of zinc rich epoxy primer to produce a minimum dry film thickness of 40 microns per coat.</w:t>
      </w:r>
    </w:p>
    <w:p w:rsidR="00CF15D7" w:rsidRPr="00217447" w:rsidRDefault="00CF15D7" w:rsidP="0071354D">
      <w:pPr>
        <w:keepNext/>
        <w:keepLines/>
        <w:tabs>
          <w:tab w:val="left" w:pos="0"/>
          <w:tab w:val="left" w:pos="284"/>
        </w:tabs>
        <w:spacing w:line="360" w:lineRule="auto"/>
        <w:jc w:val="both"/>
        <w:rPr>
          <w:rFonts w:eastAsia="MS Mincho"/>
          <w:b/>
          <w:bCs/>
        </w:rPr>
      </w:pPr>
      <w:r w:rsidRPr="00217447">
        <w:rPr>
          <w:rFonts w:eastAsia="MS Mincho"/>
          <w:b/>
          <w:bCs/>
        </w:rPr>
        <w:t xml:space="preserve"> iii)</w:t>
      </w:r>
      <w:r w:rsidRPr="00217447">
        <w:rPr>
          <w:rFonts w:eastAsia="MS Mincho"/>
          <w:b/>
          <w:bCs/>
        </w:rPr>
        <w:tab/>
        <w:t xml:space="preserve">Gates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 xml:space="preserve">All the unfinished surfaces of the gates shall be given a coat of rust inhibitive wash by brush immediately following the cleaning operations and the surfaces shall be thoroughly wetted with the rust inhibitive wash at a rate of approximately 30 ml/sqm and allowed to dry for 24 hours.  Rinsing after application is generally not required but unreacted residue if any shall be removed by wiping the inhibited surfaces with damp cloth.  Within one hour after the rust inhibitive wash has dried thoroughly and after removing unreacted residue, two coats of zinc rich epoxy primer shall be applied by brushing without thinning to produce a minimum dry film thickness of 40 microns per coat. </w:t>
      </w:r>
    </w:p>
    <w:p w:rsidR="00CF15D7" w:rsidRPr="00217447" w:rsidRDefault="00CF15D7" w:rsidP="0071354D">
      <w:pPr>
        <w:tabs>
          <w:tab w:val="left" w:pos="0"/>
          <w:tab w:val="left" w:pos="284"/>
        </w:tabs>
        <w:spacing w:line="360" w:lineRule="auto"/>
        <w:jc w:val="both"/>
        <w:rPr>
          <w:rFonts w:eastAsia="MS Mincho"/>
          <w:b/>
          <w:bCs/>
        </w:rPr>
      </w:pPr>
      <w:r w:rsidRPr="00217447">
        <w:rPr>
          <w:rFonts w:eastAsia="MS Mincho"/>
          <w:b/>
          <w:bCs/>
        </w:rPr>
        <w:t>iv)</w:t>
      </w:r>
      <w:r w:rsidRPr="00217447">
        <w:rPr>
          <w:rFonts w:eastAsia="MS Mincho"/>
          <w:b/>
          <w:bCs/>
        </w:rPr>
        <w:tab/>
        <w:t>Hoist and other Accessories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exterior surfaces, which will be accessible for further painting after assembly/erection, shall be given one coat of Red oxide Zinc Chromate Primer.  All exterior surfaces which will not be accessible after assembly/erection shall be given two coats of Red Oxide Zinc Chromate Primer and three coats of synthetic enamel paint of approved make and colour.</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machined surfaces in rolling or sliding contact and finished surfaces of ferrous metals including screw/bolt, threads which are likely to rust if not protected during transportation, storage and erection shall be given a heavy coat of gasoline soluble rust preventive compound.  All parts, which will not be painted, shall be coated with rust preventive compound..</w:t>
      </w:r>
    </w:p>
    <w:p w:rsidR="00CF15D7" w:rsidRPr="00217447" w:rsidRDefault="00CF15D7" w:rsidP="0071354D">
      <w:pPr>
        <w:keepNext/>
        <w:keepLines/>
        <w:numPr>
          <w:ilvl w:val="0"/>
          <w:numId w:val="490"/>
        </w:numPr>
        <w:tabs>
          <w:tab w:val="left" w:pos="993"/>
          <w:tab w:val="left" w:pos="1134"/>
        </w:tabs>
        <w:spacing w:line="360" w:lineRule="auto"/>
        <w:jc w:val="both"/>
        <w:rPr>
          <w:rFonts w:eastAsia="MS Mincho"/>
          <w:b/>
          <w:bCs/>
        </w:rPr>
      </w:pPr>
      <w:r w:rsidRPr="00217447">
        <w:rPr>
          <w:rFonts w:eastAsia="MS Mincho"/>
          <w:b/>
          <w:bCs/>
        </w:rPr>
        <w:t xml:space="preserve">Shop Inspection and Testing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supplies (which term throughout this clause includes without limitations, raw materials, components, intermediate assemblies and end products) shall be subject to inspection and tests by the Engineer incharge or the representative at all times and places including the period of manufacture and in any event prior to acceptance.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If any inspection or test is made by the Engineer incharge or his representative on the premises of the Contractor, the Contractor without additional charge shall provide all reasonable facilities and assistance, for the safety and convenience of the inspection staff to carry out efficiently such tests of the plant.  If on the request of the Engineer incharge, inspection or test is made, at a point other than the premises of the Contractor, it shall be at the expenses of the Engineer incharge except as otherwise provided in the Contract, provided that in case of rejection, the Engineer incharge shall not be liable for any reduction in value of samples used in connection with such inspection or test.  All inspection and tests by the Engineer incharge will be performed in such a manner as not to unduly delay the work.</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Engineer incharge reserves the right to charge to the Contractor any additional cost of inspection and or test when the samples are not ready at the time such inspection and test is requested by the Contractor or when re-inspection and retest is necessitated by prior rejection.  Acceptance or rejection of the supplies shall be made as promptly as practicable except as otherwise provided in the Contract.  But failure to inspect and accept or reject supplies shall neither relieve the Contractor from responsibility for such supplies in accordance with the Contract requirement nor impose liability on the Engineer incharge r therefor. The inspection and tests by the Engineer incharge of any supplies or lots thereof does not relieve the Contractor from any responsibility regarding defects or other failures to meet the Contract requirements, which may be discovered prior to acceptance.  Except, as otherwise provided in the Contract, acceptance shall be conclusive, except latest defects, fraud or such gross mistakes as amount to fraud.</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Engineer incharge shall on giving 7 days notice in writing to the Contractor setting out any grounds of objections which he may have in respect of the work, be at liberty to reject all or any supplies or workmanship, the subject of any of the said grounds of objection, which in his opinion are not in accordance with the Contract or are in his opinion defective for any reason whatsoever.</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When the tests have been satisfactorily completed at the Contractor's premises or works or at any other point, the Engineer incharge shall issue a certificate to that effect and no plant shall be transported before such certificate has been issued.  The satisfactory completion of such tests, or the issue of this certificate, shall not bind the Engineer incharge to accept the plant so passed for transportation, should on further tests after erection be found not to comply with the specifications.</w:t>
      </w:r>
    </w:p>
    <w:p w:rsidR="00CF15D7" w:rsidRPr="00217447" w:rsidRDefault="00CF15D7" w:rsidP="0071354D">
      <w:pPr>
        <w:keepLines/>
        <w:numPr>
          <w:ilvl w:val="0"/>
          <w:numId w:val="481"/>
        </w:numPr>
        <w:tabs>
          <w:tab w:val="left" w:pos="0"/>
          <w:tab w:val="left" w:pos="567"/>
        </w:tabs>
        <w:spacing w:line="360" w:lineRule="auto"/>
        <w:ind w:right="57"/>
        <w:jc w:val="both"/>
        <w:rPr>
          <w:rFonts w:eastAsia="MS Mincho"/>
          <w:b/>
          <w:bCs/>
        </w:rPr>
      </w:pPr>
      <w:r w:rsidRPr="00217447">
        <w:rPr>
          <w:rFonts w:eastAsia="MS Mincho"/>
          <w:b/>
          <w:bCs/>
        </w:rPr>
        <w:t xml:space="preserve">TRANSPORTATION AND STORAGE </w:t>
      </w:r>
    </w:p>
    <w:p w:rsidR="00CF15D7" w:rsidRPr="00217447" w:rsidRDefault="00CF15D7" w:rsidP="0071354D">
      <w:pPr>
        <w:keepNext/>
        <w:keepLines/>
        <w:numPr>
          <w:ilvl w:val="0"/>
          <w:numId w:val="492"/>
        </w:numPr>
        <w:tabs>
          <w:tab w:val="left" w:pos="993"/>
          <w:tab w:val="left" w:pos="1134"/>
        </w:tabs>
        <w:spacing w:line="360" w:lineRule="auto"/>
        <w:jc w:val="both"/>
        <w:rPr>
          <w:rFonts w:eastAsia="MS Mincho"/>
          <w:b/>
          <w:bCs/>
        </w:rPr>
      </w:pPr>
      <w:r w:rsidRPr="00217447">
        <w:rPr>
          <w:rFonts w:eastAsia="MS Mincho"/>
          <w:b/>
          <w:bCs/>
        </w:rPr>
        <w:t xml:space="preserve">General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After completion of required shop assembly, shop painting, inspection and testing, the equipments shall be dis-assembled into minimum number of sub-assemblies convenient for transportation without damage to any part of the equipment to the satisfaction of the Engineer incharge or its representatives.</w:t>
      </w:r>
    </w:p>
    <w:p w:rsidR="00CF15D7" w:rsidRPr="00217447" w:rsidRDefault="00CF15D7" w:rsidP="0071354D">
      <w:pPr>
        <w:keepNext/>
        <w:keepLines/>
        <w:numPr>
          <w:ilvl w:val="0"/>
          <w:numId w:val="492"/>
        </w:numPr>
        <w:tabs>
          <w:tab w:val="left" w:pos="993"/>
          <w:tab w:val="left" w:pos="1134"/>
        </w:tabs>
        <w:spacing w:line="360" w:lineRule="auto"/>
        <w:jc w:val="both"/>
        <w:rPr>
          <w:rFonts w:eastAsia="MS Mincho"/>
          <w:b/>
          <w:bCs/>
        </w:rPr>
      </w:pPr>
      <w:r w:rsidRPr="00217447">
        <w:rPr>
          <w:rFonts w:eastAsia="MS Mincho"/>
          <w:b/>
          <w:bCs/>
        </w:rPr>
        <w:t>Marking and Labeling</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Each part of the gates, embedded parts, guides, liners, hoists, etc., which is to be transported as a separate piece shall be marked to show the unit of which it is a part and match marked to show its relative position in the unit to facilitate correct assembly in the field.  Unit marks and match marks shall be made with heavy steel stamps and paint.</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Each piece, sub-assembly or package to be transported separately shall be labeled or tagged with transportation designation consisting of the specifications, number and the mark number of such piece or the number of parts grouped in such sub-assemblies contained in package for easy identification at site.  The Contractor shall submit full information in triplicate regarding markings along with illustrative large size drawings, photographs etc., of these parts before transportation.</w:t>
      </w:r>
    </w:p>
    <w:p w:rsidR="00CF15D7" w:rsidRPr="00217447" w:rsidRDefault="00CF15D7" w:rsidP="0071354D">
      <w:pPr>
        <w:keepNext/>
        <w:keepLines/>
        <w:numPr>
          <w:ilvl w:val="0"/>
          <w:numId w:val="492"/>
        </w:numPr>
        <w:tabs>
          <w:tab w:val="left" w:pos="993"/>
          <w:tab w:val="left" w:pos="1134"/>
        </w:tabs>
        <w:spacing w:line="360" w:lineRule="auto"/>
        <w:jc w:val="both"/>
        <w:rPr>
          <w:rFonts w:eastAsia="MS Mincho"/>
          <w:b/>
          <w:bCs/>
        </w:rPr>
      </w:pPr>
      <w:r w:rsidRPr="00217447">
        <w:rPr>
          <w:rFonts w:eastAsia="MS Mincho"/>
          <w:b/>
          <w:bCs/>
        </w:rPr>
        <w:t>Weighing and Packing</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Each assembly or part shall be weighed and list of net weights exclusive of boxes, crates or skids, shall be furnished in triplicate by the Contractor.  The net weights shall also be painted and tagged on each assembly or part before dispatch.  All assemblies and parts shall be packed by the Contractor in a secure manner in boxes or crates and adequate skids and lifting slings provided where necessary.  All protruding pieces or long/slender parts shall be adequately protected from damage.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exposed surfaces of the equipment shall be adequately protected from abrasion.  All packing shall allow for easy removal and checking at site.  Special precaution shall be taken to prevent rusting of component parts during transit.  Methods proposed to be adopted for protection against moisture shall be subject to the prior approval of the Engineer incharge Each bale or packing shall contain number and date of Contract or order and the name of the office placing the order.</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Contractor shall provide and install wooden blocking to prevent deflection and vibration of all parts of the gates, embedded parts, liners, hoists and hoist components during transportation.  All openings shall be tightly covered and all parts shall be coated with a rust preventive compound as specified.</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After delivery of the material at site, all packing shall become the property of the Engineer incharge  Notwithstanding anything stated in these clauses the Contractor shall be entirely responsible for loss, damage or depreciation to the stores due to faulty and insecure packing.</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Contractor shall make all arrangements for protecting the package so as to avoid loss or damages during transporting by rail or road.</w:t>
      </w:r>
    </w:p>
    <w:p w:rsidR="00CF15D7" w:rsidRPr="00217447" w:rsidRDefault="00CF15D7" w:rsidP="0071354D">
      <w:pPr>
        <w:keepNext/>
        <w:keepLines/>
        <w:numPr>
          <w:ilvl w:val="0"/>
          <w:numId w:val="492"/>
        </w:numPr>
        <w:tabs>
          <w:tab w:val="left" w:pos="993"/>
          <w:tab w:val="left" w:pos="1134"/>
        </w:tabs>
        <w:spacing w:line="360" w:lineRule="auto"/>
        <w:jc w:val="both"/>
        <w:rPr>
          <w:rFonts w:eastAsia="MS Mincho"/>
          <w:b/>
          <w:bCs/>
        </w:rPr>
      </w:pPr>
      <w:r w:rsidRPr="00217447">
        <w:rPr>
          <w:rFonts w:eastAsia="MS Mincho"/>
          <w:b/>
          <w:bCs/>
        </w:rPr>
        <w:t>Preparation for Transportation</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parts shall be prepared for transportation so that slings for handling may be attached readily. Where it is unsafe to attach slings to the box, boxed parts shall be packed with slings attached to the part and the slings shall project through the box or crates. All exposed finished surfaces shall be adequately protected against abrasion during transportation and all long and slender pieces shall be adequately supported and blocked.  Rubber seals shall be dismantled after shop assembly and shall be transported separately.  They shall be wrapped and boxed to protect them from any element, which would adversely affect their size, shape or physical properties, before they are field assembled.  The gates, embedded parts  and other components shall be prepared for transportation so as to permit minimum amount of field assembly.</w:t>
      </w:r>
    </w:p>
    <w:p w:rsidR="00CF15D7" w:rsidRPr="00217447" w:rsidRDefault="00CF15D7" w:rsidP="0071354D">
      <w:pPr>
        <w:keepNext/>
        <w:keepLines/>
        <w:numPr>
          <w:ilvl w:val="0"/>
          <w:numId w:val="492"/>
        </w:numPr>
        <w:tabs>
          <w:tab w:val="left" w:pos="993"/>
          <w:tab w:val="left" w:pos="1134"/>
        </w:tabs>
        <w:spacing w:line="360" w:lineRule="auto"/>
        <w:jc w:val="both"/>
        <w:rPr>
          <w:rFonts w:eastAsia="MS Mincho"/>
          <w:b/>
          <w:bCs/>
        </w:rPr>
      </w:pPr>
      <w:r w:rsidRPr="00217447">
        <w:rPr>
          <w:rFonts w:eastAsia="MS Mincho"/>
          <w:b/>
          <w:bCs/>
        </w:rPr>
        <w:t>Manufacturer's Name Plate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Contractor shall be permitted to attach a metal plate indicating his name, address, etc., on equipment at a suitable location approved by the Engineer incharge.  Cast lettering except pattern numbers will not be permitted on any of the castings.  Suitable name plates shall be provided in the control cabinets and other locations where necessary.  All the name plates, instruction plates, warning plates and any markings whatever on the equipment and its parts shall be in English language.</w:t>
      </w:r>
    </w:p>
    <w:p w:rsidR="00CF15D7" w:rsidRPr="00217447" w:rsidRDefault="00CF15D7" w:rsidP="0071354D">
      <w:pPr>
        <w:keepNext/>
        <w:keepLines/>
        <w:numPr>
          <w:ilvl w:val="0"/>
          <w:numId w:val="492"/>
        </w:numPr>
        <w:tabs>
          <w:tab w:val="left" w:pos="993"/>
          <w:tab w:val="left" w:pos="1134"/>
        </w:tabs>
        <w:spacing w:line="360" w:lineRule="auto"/>
        <w:jc w:val="both"/>
        <w:rPr>
          <w:rFonts w:eastAsia="MS Mincho"/>
          <w:b/>
          <w:bCs/>
        </w:rPr>
      </w:pPr>
      <w:r w:rsidRPr="00217447">
        <w:rPr>
          <w:rFonts w:eastAsia="MS Mincho"/>
          <w:b/>
          <w:bCs/>
        </w:rPr>
        <w:t>Handling and Storage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Contractor shall be responsible for loss or damage due to defective packing during transit. The necessary transit insurance for the equipment upto the FOR destination shall be the responsibility of the Contractor, and insurance cost shall be borne by the Contractor.  The Contractor shall make his own arrangement for transportation of all materials and their storage at project site.   All the packages brought to project site shall be checked for their contents and the materials shall be stacked/ stored neatly and safely till they are removed from the store yard for erection/assembly.</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No plant or materials, tendered for, shall be transported without the prior approval of the Engineer incharge. The Engineer incharge will give sufficient notice to the Contractor in case a hold up is likely to occur.</w:t>
      </w:r>
    </w:p>
    <w:p w:rsidR="00CF15D7" w:rsidRPr="00217447" w:rsidRDefault="00CF15D7" w:rsidP="0071354D">
      <w:pPr>
        <w:keepLines/>
        <w:numPr>
          <w:ilvl w:val="0"/>
          <w:numId w:val="481"/>
        </w:numPr>
        <w:tabs>
          <w:tab w:val="left" w:pos="0"/>
          <w:tab w:val="left" w:pos="567"/>
        </w:tabs>
        <w:spacing w:line="360" w:lineRule="auto"/>
        <w:ind w:right="57"/>
        <w:jc w:val="both"/>
        <w:rPr>
          <w:rFonts w:eastAsia="MS Mincho"/>
          <w:b/>
          <w:bCs/>
        </w:rPr>
      </w:pPr>
      <w:r w:rsidRPr="00217447">
        <w:rPr>
          <w:rFonts w:eastAsia="MS Mincho"/>
          <w:b/>
          <w:bCs/>
        </w:rPr>
        <w:t>FIELD PAINTING</w:t>
      </w:r>
    </w:p>
    <w:p w:rsidR="00CF15D7" w:rsidRPr="00217447" w:rsidRDefault="00CF15D7" w:rsidP="0071354D">
      <w:pPr>
        <w:numPr>
          <w:ilvl w:val="0"/>
          <w:numId w:val="483"/>
        </w:numPr>
        <w:tabs>
          <w:tab w:val="left" w:pos="993"/>
        </w:tabs>
        <w:spacing w:line="360" w:lineRule="auto"/>
        <w:jc w:val="both"/>
        <w:rPr>
          <w:rFonts w:eastAsia="MS Mincho"/>
          <w:b/>
          <w:bCs/>
        </w:rPr>
      </w:pPr>
      <w:r w:rsidRPr="00217447">
        <w:rPr>
          <w:rFonts w:eastAsia="MS Mincho"/>
          <w:b/>
          <w:bCs/>
        </w:rPr>
        <w:t xml:space="preserve">Repair of Shop coat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Metal work which has been shop painted shall be handled with care so as to preserve the shop coat in the best practicable condition.  Before proceeding with any painting operation, the Contractor shall clean the base metal and repaint all areas of shop paint, which are defective or damaged.  Metal work adjacent to field welds, riveting or bolting, where the shop paint coating has been damaged due to handling or due to heat, shall be cleaned thoroughly to expose the base metal and shall be repainted.  Paint applied to such areas shall be of the same type as used for the original shop coat.</w:t>
      </w:r>
    </w:p>
    <w:p w:rsidR="00CF15D7" w:rsidRPr="00217447" w:rsidRDefault="00CF15D7" w:rsidP="0071354D">
      <w:pPr>
        <w:numPr>
          <w:ilvl w:val="0"/>
          <w:numId w:val="483"/>
        </w:numPr>
        <w:tabs>
          <w:tab w:val="left" w:pos="993"/>
        </w:tabs>
        <w:spacing w:line="360" w:lineRule="auto"/>
        <w:jc w:val="both"/>
        <w:rPr>
          <w:rFonts w:eastAsia="MS Mincho"/>
          <w:b/>
          <w:bCs/>
        </w:rPr>
      </w:pPr>
      <w:r w:rsidRPr="00217447">
        <w:rPr>
          <w:rFonts w:eastAsia="MS Mincho"/>
          <w:b/>
          <w:bCs/>
        </w:rPr>
        <w:t>Procedure for Field painting</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Paint and coating materials shall be applied in accordance with this sub-para and painting schedule.  When paint is applied by spraying, suitable means shall be provided to prevent segregation during the painting operations.  Effective means shall be provided for removing all free oil and moisture from the air supply lines of all spraying equipment.  Each coat of paint shall be free from runs, holidays and sags.  Except as otherwise specifically provided each coat shall be allowed to dry or harden for 24 hours before the succeeding coat is applied.  Surfaces to be painted that will be inaccessible after installation, which has been shop coated with priming paint shall be completely painted as per schedule prior to installation.</w:t>
      </w:r>
    </w:p>
    <w:p w:rsidR="00CF15D7" w:rsidRPr="00217447" w:rsidRDefault="00CF15D7" w:rsidP="0071354D">
      <w:pPr>
        <w:keepLines/>
        <w:numPr>
          <w:ilvl w:val="0"/>
          <w:numId w:val="481"/>
        </w:numPr>
        <w:tabs>
          <w:tab w:val="left" w:pos="0"/>
          <w:tab w:val="left" w:pos="567"/>
        </w:tabs>
        <w:spacing w:line="360" w:lineRule="auto"/>
        <w:ind w:right="57"/>
        <w:jc w:val="both"/>
        <w:rPr>
          <w:rFonts w:eastAsia="MS Mincho"/>
          <w:b/>
          <w:bCs/>
        </w:rPr>
      </w:pPr>
      <w:r w:rsidRPr="00217447">
        <w:rPr>
          <w:rFonts w:eastAsia="MS Mincho"/>
          <w:b/>
          <w:bCs/>
        </w:rPr>
        <w:t>PAINTING SCHEDULE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following schedule of painting shall be adopted for the various portions of the embedded parts, gates and hoists.</w:t>
      </w:r>
    </w:p>
    <w:p w:rsidR="00CF15D7" w:rsidRPr="00217447" w:rsidRDefault="00CF15D7" w:rsidP="0071354D">
      <w:pPr>
        <w:tabs>
          <w:tab w:val="left" w:pos="426"/>
        </w:tabs>
        <w:spacing w:line="360" w:lineRule="auto"/>
        <w:jc w:val="both"/>
        <w:rPr>
          <w:rFonts w:eastAsia="MS Mincho"/>
          <w:b/>
          <w:bCs/>
        </w:rPr>
      </w:pPr>
      <w:r w:rsidRPr="00217447">
        <w:rPr>
          <w:rFonts w:eastAsia="MS Mincho"/>
          <w:b/>
          <w:bCs/>
        </w:rPr>
        <w:t>i)</w:t>
      </w:r>
      <w:r w:rsidRPr="00217447">
        <w:rPr>
          <w:rFonts w:eastAsia="MS Mincho"/>
          <w:b/>
          <w:bCs/>
        </w:rPr>
        <w:tab/>
        <w:t>Embedded Parts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All surfaces of embedded parts in contact with concrete shall not be painted.  All unfinished surfaces of embedded parts exposed to atmosphere and water and tie flats shall be given four coats of cold applied coal tar epoxy paint by brush or by spray to produce a minimum dry film thickness of 100 micron per coat over a touch up coat of Zinc rich epoxy primer.  The spraying shall be permitted only if the Contractor uses the special type of spray equipment designed for spraying heavy bodied materials.  Thinning will not be permitted.</w:t>
      </w:r>
    </w:p>
    <w:p w:rsidR="00CF15D7" w:rsidRPr="00217447" w:rsidRDefault="00CF15D7" w:rsidP="0071354D">
      <w:pPr>
        <w:keepNext/>
        <w:keepLines/>
        <w:tabs>
          <w:tab w:val="left" w:pos="426"/>
        </w:tabs>
        <w:spacing w:line="360" w:lineRule="auto"/>
        <w:jc w:val="both"/>
        <w:rPr>
          <w:rFonts w:eastAsia="MS Mincho"/>
          <w:b/>
          <w:bCs/>
        </w:rPr>
      </w:pPr>
      <w:r w:rsidRPr="00217447">
        <w:rPr>
          <w:rFonts w:eastAsia="MS Mincho"/>
          <w:b/>
          <w:bCs/>
        </w:rPr>
        <w:t>ii)</w:t>
      </w:r>
      <w:r w:rsidRPr="00217447">
        <w:rPr>
          <w:rFonts w:eastAsia="MS Mincho"/>
          <w:b/>
          <w:bCs/>
        </w:rPr>
        <w:tab/>
        <w:t xml:space="preserve">Gates </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All the surfaces of the gates except the finished surfaces shall be painted with cold applied coal tar epoxy paint.  The paint shall be free from lumps, which cannot be dispersed readily by hand stirring.  Thinning with solvents of any kind will not be permitted.  Three    coats of coal tar epoxy paint shall be applied over a touch up coat of Zinc rich epoxy primer to produce a minimum dry film thickness of 100 microns per coat.  The surfaces exposed to sunlight, shall have a protective coat of Shaliplastic SL, a cold applied coal tar emulsion.  The paint can be applied by brush or special air free spraying equipment to produce a minimum dry film thickness of 100 micron per coat.</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 xml:space="preserve">Two coats shall be applied with 24 hours drying time between each coat. The temperature for painting may range between 13 degree C and 60 degree C. </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When so applied, the dried film shall be free from pin hole and conspicuous brush mark and shall be not more than slightly seedy granular or fibrous in appearance.</w:t>
      </w:r>
    </w:p>
    <w:p w:rsidR="00CF15D7" w:rsidRPr="00217447" w:rsidRDefault="00CF15D7" w:rsidP="0071354D">
      <w:pPr>
        <w:tabs>
          <w:tab w:val="left" w:pos="0"/>
          <w:tab w:val="left" w:pos="1080"/>
        </w:tabs>
        <w:spacing w:line="360" w:lineRule="auto"/>
        <w:jc w:val="both"/>
        <w:rPr>
          <w:rFonts w:eastAsia="MS Mincho"/>
          <w:b/>
          <w:bCs/>
        </w:rPr>
      </w:pPr>
      <w:r w:rsidRPr="00217447">
        <w:rPr>
          <w:rFonts w:eastAsia="MS Mincho"/>
          <w:b/>
          <w:bCs/>
        </w:rPr>
        <w:t>iii) Miscellaneous Components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Miscellaneous components such as handrails, gratings and frames, machineries, ladders, piping etc., shall be suitably painted with approved quality enamel paint of appropriate colour as directed by the Engineer incharge.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Any other items which have not been specifically mentioned and which require painting or protective coating shall be given painting or protective coating as per standard requirement.</w:t>
      </w:r>
    </w:p>
    <w:p w:rsidR="00CF15D7" w:rsidRPr="00217447" w:rsidRDefault="00CF15D7" w:rsidP="0071354D">
      <w:pPr>
        <w:numPr>
          <w:ilvl w:val="0"/>
          <w:numId w:val="477"/>
        </w:numPr>
        <w:tabs>
          <w:tab w:val="left" w:pos="993"/>
        </w:tabs>
        <w:spacing w:line="360" w:lineRule="auto"/>
        <w:jc w:val="both"/>
        <w:rPr>
          <w:rFonts w:eastAsia="MS Mincho"/>
          <w:b/>
          <w:bCs/>
        </w:rPr>
      </w:pPr>
      <w:r w:rsidRPr="00217447">
        <w:rPr>
          <w:rFonts w:eastAsia="MS Mincho"/>
          <w:b/>
          <w:bCs/>
        </w:rPr>
        <w:t>Inspection of Painting works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Painting surfaces shall be considered to lack uniformity, continuity and soundness and will be rejected if one or more than one of the following coating defects are apparent to the Engineer incharge.</w:t>
      </w:r>
    </w:p>
    <w:p w:rsidR="00CF15D7" w:rsidRPr="00217447" w:rsidRDefault="00CF15D7" w:rsidP="0071354D">
      <w:pPr>
        <w:numPr>
          <w:ilvl w:val="2"/>
          <w:numId w:val="493"/>
        </w:numPr>
        <w:tabs>
          <w:tab w:val="left" w:pos="0"/>
          <w:tab w:val="left" w:pos="1080"/>
        </w:tabs>
        <w:spacing w:before="200" w:after="200" w:line="360" w:lineRule="auto"/>
        <w:ind w:left="1502" w:hanging="793"/>
        <w:jc w:val="both"/>
        <w:rPr>
          <w:rFonts w:eastAsia="MS Mincho"/>
        </w:rPr>
      </w:pPr>
      <w:r w:rsidRPr="00217447">
        <w:rPr>
          <w:rFonts w:eastAsia="MS Mincho"/>
        </w:rPr>
        <w:t>Runs, sags, holidays, shadowing or pin holing.</w:t>
      </w:r>
    </w:p>
    <w:p w:rsidR="00CF15D7" w:rsidRPr="00217447" w:rsidRDefault="00CF15D7" w:rsidP="0071354D">
      <w:pPr>
        <w:numPr>
          <w:ilvl w:val="2"/>
          <w:numId w:val="493"/>
        </w:numPr>
        <w:tabs>
          <w:tab w:val="left" w:pos="0"/>
          <w:tab w:val="left" w:pos="1080"/>
        </w:tabs>
        <w:spacing w:before="200" w:after="200" w:line="360" w:lineRule="auto"/>
        <w:ind w:left="1502" w:hanging="793"/>
        <w:jc w:val="both"/>
        <w:rPr>
          <w:rFonts w:eastAsia="MS Mincho"/>
        </w:rPr>
      </w:pPr>
      <w:r w:rsidRPr="00217447">
        <w:rPr>
          <w:rFonts w:eastAsia="MS Mincho"/>
        </w:rPr>
        <w:t>Evidence of poor coverage at plate edges, crevices, pockets, corners or re-entrant angles.</w:t>
      </w:r>
    </w:p>
    <w:p w:rsidR="00CF15D7" w:rsidRPr="00217447" w:rsidRDefault="00CF15D7" w:rsidP="0071354D">
      <w:pPr>
        <w:numPr>
          <w:ilvl w:val="2"/>
          <w:numId w:val="493"/>
        </w:numPr>
        <w:tabs>
          <w:tab w:val="left" w:pos="0"/>
          <w:tab w:val="left" w:pos="1080"/>
        </w:tabs>
        <w:spacing w:before="200" w:after="200" w:line="360" w:lineRule="auto"/>
        <w:ind w:left="1502" w:hanging="793"/>
        <w:jc w:val="both"/>
        <w:rPr>
          <w:rFonts w:eastAsia="MS Mincho"/>
        </w:rPr>
      </w:pPr>
      <w:r w:rsidRPr="00217447">
        <w:rPr>
          <w:rFonts w:eastAsia="MS Mincho"/>
        </w:rPr>
        <w:t>Damage due to handling before the paint is sufficiently dry, or to any other causes.</w:t>
      </w:r>
    </w:p>
    <w:p w:rsidR="00CF15D7" w:rsidRPr="00217447" w:rsidRDefault="00CF15D7" w:rsidP="0071354D">
      <w:pPr>
        <w:tabs>
          <w:tab w:val="left" w:pos="0"/>
          <w:tab w:val="left" w:pos="1080"/>
        </w:tabs>
        <w:spacing w:line="360" w:lineRule="auto"/>
        <w:jc w:val="both"/>
        <w:rPr>
          <w:rFonts w:eastAsia="MS Mincho"/>
          <w:szCs w:val="24"/>
        </w:rPr>
      </w:pPr>
      <w:r w:rsidRPr="00217447">
        <w:rPr>
          <w:rFonts w:eastAsia="MS Mincho"/>
          <w:szCs w:val="24"/>
        </w:rPr>
        <w:t>The Engineer incharge may require the paint to be removed from any such rejected areas and the surfaces re-cleaned and painted as specified.  The Engineer incharge has the right to carry out a thorough inspection of all painting operations.  At the discretion of the Engineer incharge occasional small spot tests may be conducted with a sharp instrument to gauge film thickness physically or to determine other qualities of the coatings.  Such spots shall be repainted as specified at the cost of the Contractor.</w:t>
      </w:r>
    </w:p>
    <w:p w:rsidR="00CF15D7" w:rsidRPr="00217447" w:rsidRDefault="00CF15D7" w:rsidP="0071354D">
      <w:pPr>
        <w:numPr>
          <w:ilvl w:val="0"/>
          <w:numId w:val="477"/>
        </w:numPr>
        <w:tabs>
          <w:tab w:val="left" w:pos="993"/>
        </w:tabs>
        <w:spacing w:line="360" w:lineRule="auto"/>
        <w:jc w:val="both"/>
        <w:rPr>
          <w:rFonts w:eastAsia="MS Mincho"/>
          <w:b/>
          <w:bCs/>
        </w:rPr>
      </w:pPr>
      <w:r w:rsidRPr="00217447">
        <w:rPr>
          <w:rFonts w:eastAsia="MS Mincho"/>
          <w:b/>
          <w:bCs/>
        </w:rPr>
        <w:t>Specifications of Paints</w:t>
      </w:r>
    </w:p>
    <w:p w:rsidR="00CF15D7" w:rsidRPr="00217447" w:rsidRDefault="00CF15D7" w:rsidP="0071354D">
      <w:pPr>
        <w:tabs>
          <w:tab w:val="left" w:pos="0"/>
          <w:tab w:val="left" w:pos="567"/>
          <w:tab w:val="left" w:pos="1080"/>
        </w:tabs>
        <w:spacing w:line="360" w:lineRule="auto"/>
        <w:jc w:val="both"/>
        <w:rPr>
          <w:rFonts w:eastAsia="MS Mincho"/>
          <w:b/>
          <w:bCs/>
        </w:rPr>
      </w:pPr>
      <w:r w:rsidRPr="00217447">
        <w:rPr>
          <w:rFonts w:eastAsia="MS Mincho"/>
          <w:b/>
          <w:bCs/>
        </w:rPr>
        <w:t>i)</w:t>
      </w:r>
      <w:r w:rsidRPr="00217447">
        <w:rPr>
          <w:rFonts w:eastAsia="MS Mincho"/>
          <w:b/>
          <w:bCs/>
        </w:rPr>
        <w:tab/>
        <w:t xml:space="preserve"> Zinc rich Epoxy Primer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81"/>
        <w:gridCol w:w="4730"/>
        <w:gridCol w:w="4240"/>
      </w:tblGrid>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1</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 Purity of Zinc for Zinc dust </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94% minimum - as per IS: 7411.1</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2</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Fineness of mesh </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325</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3</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Zinc content in the Paint</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86 + 1%</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4</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Process</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Electrolytic</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5</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Curing </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Polyamide cured</w:t>
            </w:r>
          </w:p>
        </w:tc>
      </w:tr>
      <w:tr w:rsidR="00CF15D7" w:rsidRPr="00217447" w:rsidTr="00CF15D7">
        <w:trPr>
          <w:trHeight w:val="278"/>
        </w:trPr>
        <w:tc>
          <w:tcPr>
            <w:tcW w:w="447"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6</w:t>
            </w:r>
          </w:p>
        </w:tc>
        <w:tc>
          <w:tcPr>
            <w:tcW w:w="2401"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Pot life at 45 degree C </w:t>
            </w:r>
          </w:p>
        </w:tc>
        <w:tc>
          <w:tcPr>
            <w:tcW w:w="2152"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Not less than 8 hours                 </w:t>
            </w:r>
          </w:p>
        </w:tc>
      </w:tr>
      <w:tr w:rsidR="00CF15D7" w:rsidRPr="00217447" w:rsidTr="00CF15D7">
        <w:trPr>
          <w:trHeight w:val="350"/>
        </w:trPr>
        <w:tc>
          <w:tcPr>
            <w:tcW w:w="447"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7</w:t>
            </w:r>
          </w:p>
        </w:tc>
        <w:tc>
          <w:tcPr>
            <w:tcW w:w="2401"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Dry film thickness (DFT)</w:t>
            </w:r>
          </w:p>
        </w:tc>
        <w:tc>
          <w:tcPr>
            <w:tcW w:w="2152"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40 microns/coat</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8</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3/2 pack</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2 pack</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9</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Volume solids corresponding to 86% Zinc content </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38% </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10</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Covering capacity: </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 i) Theoretical</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9.3 sqm/litre/coat.</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ii) Practical</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8.4 sqm/litre/coat.</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11.1</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Percentage of thinner:</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Max 10 - 12%</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12</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 Epoxy content in dry film</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12%</w:t>
            </w:r>
          </w:p>
        </w:tc>
      </w:tr>
      <w:tr w:rsidR="00CF15D7" w:rsidRPr="00217447" w:rsidTr="00CF15D7">
        <w:tc>
          <w:tcPr>
            <w:tcW w:w="447"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13</w:t>
            </w:r>
          </w:p>
        </w:tc>
        <w:tc>
          <w:tcPr>
            <w:tcW w:w="2401"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Mixing Ratio by Volume</w:t>
            </w:r>
          </w:p>
        </w:tc>
        <w:tc>
          <w:tcPr>
            <w:tcW w:w="2152"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3:1 (Base : Hardener)</w:t>
            </w:r>
          </w:p>
        </w:tc>
      </w:tr>
      <w:tr w:rsidR="00CF15D7" w:rsidRPr="00217447" w:rsidTr="00CF15D7">
        <w:tc>
          <w:tcPr>
            <w:tcW w:w="447"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14</w:t>
            </w:r>
          </w:p>
        </w:tc>
        <w:tc>
          <w:tcPr>
            <w:tcW w:w="2401"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Application</w:t>
            </w:r>
          </w:p>
        </w:tc>
        <w:tc>
          <w:tcPr>
            <w:tcW w:w="2152" w:type="pct"/>
            <w:tcBorders>
              <w:bottom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Bush / Spray gun</w:t>
            </w:r>
          </w:p>
        </w:tc>
      </w:tr>
      <w:tr w:rsidR="00CF15D7" w:rsidRPr="00217447" w:rsidTr="00CF15D7">
        <w:tc>
          <w:tcPr>
            <w:tcW w:w="2848" w:type="pct"/>
            <w:gridSpan w:val="2"/>
            <w:tcBorders>
              <w:top w:val="nil"/>
              <w:left w:val="nil"/>
              <w:bottom w:val="single" w:sz="4" w:space="0" w:color="auto"/>
              <w:right w:val="nil"/>
            </w:tcBorders>
          </w:tcPr>
          <w:p w:rsidR="00CF15D7" w:rsidRPr="00217447" w:rsidRDefault="00CF15D7" w:rsidP="0071354D">
            <w:pPr>
              <w:tabs>
                <w:tab w:val="left" w:pos="0"/>
                <w:tab w:val="left" w:pos="1080"/>
              </w:tabs>
              <w:spacing w:before="60" w:after="60" w:line="360" w:lineRule="auto"/>
              <w:jc w:val="both"/>
              <w:rPr>
                <w:rFonts w:eastAsia="MS Mincho"/>
                <w:szCs w:val="24"/>
              </w:rPr>
            </w:pPr>
          </w:p>
          <w:p w:rsidR="00CF15D7" w:rsidRPr="00217447" w:rsidRDefault="00CF15D7" w:rsidP="0071354D">
            <w:pPr>
              <w:tabs>
                <w:tab w:val="left" w:pos="0"/>
                <w:tab w:val="left" w:pos="1080"/>
              </w:tabs>
              <w:spacing w:before="60" w:after="60" w:line="360" w:lineRule="auto"/>
              <w:jc w:val="both"/>
              <w:rPr>
                <w:rFonts w:eastAsia="MS Mincho"/>
                <w:b/>
                <w:szCs w:val="24"/>
              </w:rPr>
            </w:pPr>
            <w:r w:rsidRPr="00217447">
              <w:rPr>
                <w:rFonts w:eastAsia="MS Mincho"/>
                <w:b/>
                <w:szCs w:val="24"/>
              </w:rPr>
              <w:t xml:space="preserve">ii) </w:t>
            </w:r>
            <w:r w:rsidRPr="00217447">
              <w:rPr>
                <w:rFonts w:eastAsia="MS Mincho"/>
                <w:b/>
                <w:bCs/>
              </w:rPr>
              <w:t>Coal Tar Epoxy Paint</w:t>
            </w:r>
          </w:p>
        </w:tc>
        <w:tc>
          <w:tcPr>
            <w:tcW w:w="2152" w:type="pct"/>
            <w:tcBorders>
              <w:top w:val="nil"/>
              <w:left w:val="nil"/>
              <w:bottom w:val="single" w:sz="4" w:space="0" w:color="auto"/>
              <w:right w:val="nil"/>
            </w:tcBorders>
          </w:tcPr>
          <w:p w:rsidR="00CF15D7" w:rsidRPr="00217447" w:rsidRDefault="00CF15D7" w:rsidP="0071354D">
            <w:pPr>
              <w:tabs>
                <w:tab w:val="left" w:pos="0"/>
                <w:tab w:val="left" w:pos="1080"/>
              </w:tabs>
              <w:spacing w:before="60" w:after="60" w:line="360" w:lineRule="auto"/>
              <w:jc w:val="both"/>
              <w:rPr>
                <w:rFonts w:eastAsia="MS Mincho"/>
                <w:szCs w:val="24"/>
              </w:rPr>
            </w:pPr>
          </w:p>
        </w:tc>
      </w:tr>
      <w:tr w:rsidR="00CF15D7" w:rsidRPr="00217447" w:rsidTr="00CF15D7">
        <w:tc>
          <w:tcPr>
            <w:tcW w:w="447" w:type="pct"/>
            <w:tcBorders>
              <w:top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1</w:t>
            </w:r>
          </w:p>
        </w:tc>
        <w:tc>
          <w:tcPr>
            <w:tcW w:w="2401" w:type="pct"/>
            <w:tcBorders>
              <w:top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 DFT with thinner</w:t>
            </w:r>
          </w:p>
        </w:tc>
        <w:tc>
          <w:tcPr>
            <w:tcW w:w="2152" w:type="pct"/>
            <w:tcBorders>
              <w:top w:val="single" w:sz="4" w:space="0" w:color="auto"/>
            </w:tcBorders>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100 Microns/coat</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2</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Volume of solids on DFT</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Not less than 67%</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3</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Pot life at 45o C</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Not less than 3 hours.</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4</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Epoxy content </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Not less than 35% (total resin content more than 50%)</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5</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Covering Capacity:</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i) Theoretical</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6 sqm/litre/coat</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ii) Practical</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5 sqm/litre/coat   </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6</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Percentage of thinner</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5% maximum</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7</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Mixing ratio by Volume</w:t>
            </w:r>
          </w:p>
        </w:tc>
        <w:tc>
          <w:tcPr>
            <w:tcW w:w="2152"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 2:1 (Base : Hardener)</w:t>
            </w:r>
          </w:p>
        </w:tc>
      </w:tr>
      <w:tr w:rsidR="00CF15D7" w:rsidRPr="00217447" w:rsidTr="00CF15D7">
        <w:tc>
          <w:tcPr>
            <w:tcW w:w="447"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8</w:t>
            </w:r>
          </w:p>
        </w:tc>
        <w:tc>
          <w:tcPr>
            <w:tcW w:w="2401" w:type="pct"/>
          </w:tcPr>
          <w:p w:rsidR="00CF15D7" w:rsidRPr="00217447" w:rsidRDefault="00CF15D7" w:rsidP="0071354D">
            <w:pPr>
              <w:tabs>
                <w:tab w:val="left" w:pos="0"/>
                <w:tab w:val="left" w:pos="1080"/>
              </w:tabs>
              <w:spacing w:before="60" w:after="60" w:line="360" w:lineRule="auto"/>
              <w:jc w:val="both"/>
              <w:rPr>
                <w:rFonts w:eastAsia="MS Mincho"/>
                <w:szCs w:val="24"/>
              </w:rPr>
            </w:pPr>
            <w:r w:rsidRPr="00217447">
              <w:rPr>
                <w:rFonts w:eastAsia="MS Mincho"/>
                <w:szCs w:val="24"/>
              </w:rPr>
              <w:t xml:space="preserve">Application </w:t>
            </w:r>
          </w:p>
        </w:tc>
        <w:tc>
          <w:tcPr>
            <w:tcW w:w="2152" w:type="pct"/>
          </w:tcPr>
          <w:p w:rsidR="00CF15D7" w:rsidRPr="00217447" w:rsidRDefault="00CF15D7" w:rsidP="0071354D">
            <w:pPr>
              <w:tabs>
                <w:tab w:val="left" w:pos="0"/>
                <w:tab w:val="left" w:pos="1080"/>
              </w:tabs>
              <w:spacing w:before="60" w:after="60" w:line="360" w:lineRule="auto"/>
              <w:jc w:val="center"/>
              <w:rPr>
                <w:rFonts w:eastAsia="MS Mincho"/>
                <w:szCs w:val="24"/>
              </w:rPr>
            </w:pPr>
            <w:r w:rsidRPr="00217447">
              <w:rPr>
                <w:rFonts w:eastAsia="MS Mincho"/>
                <w:szCs w:val="24"/>
              </w:rPr>
              <w:t>By Brush / Spray gun</w:t>
            </w:r>
          </w:p>
        </w:tc>
      </w:tr>
    </w:tbl>
    <w:p w:rsidR="00CF15D7" w:rsidRPr="00217447" w:rsidRDefault="00CF15D7" w:rsidP="0071354D">
      <w:pPr>
        <w:keepNext/>
        <w:keepLines/>
        <w:numPr>
          <w:ilvl w:val="0"/>
          <w:numId w:val="481"/>
        </w:numPr>
        <w:tabs>
          <w:tab w:val="left" w:pos="0"/>
          <w:tab w:val="left" w:pos="567"/>
        </w:tabs>
        <w:spacing w:line="360" w:lineRule="auto"/>
        <w:ind w:right="57"/>
        <w:jc w:val="both"/>
        <w:rPr>
          <w:rFonts w:eastAsia="MS Mincho"/>
          <w:b/>
          <w:bCs/>
        </w:rPr>
      </w:pPr>
      <w:r w:rsidRPr="00217447">
        <w:rPr>
          <w:rFonts w:eastAsia="MS Mincho"/>
          <w:b/>
          <w:bCs/>
        </w:rPr>
        <w:t>ERECTION</w:t>
      </w:r>
    </w:p>
    <w:p w:rsidR="00CF15D7" w:rsidRPr="00217447" w:rsidRDefault="00CF15D7" w:rsidP="0071354D">
      <w:pPr>
        <w:keepNext/>
        <w:keepLines/>
        <w:numPr>
          <w:ilvl w:val="0"/>
          <w:numId w:val="478"/>
        </w:numPr>
        <w:tabs>
          <w:tab w:val="left" w:pos="993"/>
        </w:tabs>
        <w:spacing w:line="360" w:lineRule="auto"/>
        <w:jc w:val="both"/>
        <w:rPr>
          <w:rFonts w:eastAsia="MS Mincho"/>
          <w:b/>
          <w:bCs/>
        </w:rPr>
      </w:pPr>
      <w:r w:rsidRPr="00217447">
        <w:rPr>
          <w:rFonts w:eastAsia="MS Mincho"/>
          <w:b/>
          <w:bCs/>
        </w:rPr>
        <w:t>General</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equipments covered by these specifications shall be supplied and erected by the Contractor.  The Contractor shall prepare erection Schedule which shall describe the sequence of operations to be carried out with reference to the PERT chart of construction of civil structure supplied along with the tender specification or at a later date, the methods to be used, the measurements to be taken and the tolerance to be met in the erection and alignment of the above equipment.  Such schedule shall have the prior approval of the Engineer incharge and Scheduling of all works shall be done in such a manner as not to interfere with other construction activities.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gates and embedded parts including groove liners shall be installed by the Contractor and the Contractor must assume full responsibility for the erection and satisfactory operation of the gates, hoists and other components.  Installation of anchor bars in first stage concrete and forming of all block outs will be done by the Civil Contractor in accordance with the detailed drawings of the gate Contractor.  The Contractor shall however, be responsible for rectifying reasonable inaccuracies in location of anchor bars or dimensions of block outs without asking for compensation.</w:t>
      </w:r>
    </w:p>
    <w:p w:rsidR="00CF15D7" w:rsidRPr="00217447" w:rsidRDefault="00CF15D7" w:rsidP="0071354D">
      <w:pPr>
        <w:keepNext/>
        <w:keepLines/>
        <w:numPr>
          <w:ilvl w:val="0"/>
          <w:numId w:val="478"/>
        </w:numPr>
        <w:tabs>
          <w:tab w:val="left" w:pos="993"/>
        </w:tabs>
        <w:spacing w:line="360" w:lineRule="auto"/>
        <w:jc w:val="both"/>
        <w:rPr>
          <w:rFonts w:eastAsia="MS Mincho"/>
          <w:b/>
          <w:bCs/>
        </w:rPr>
      </w:pPr>
      <w:r w:rsidRPr="00217447">
        <w:rPr>
          <w:rFonts w:eastAsia="MS Mincho"/>
          <w:b/>
          <w:bCs/>
        </w:rPr>
        <w:t>Materials and Equipments for Erection</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Contractor shall make his own arrangements for all the equipment’s, tools including anchor bolts etc., required for erection of the equipment’s to be supplied under this section.  The Contractor shall submit the list of equipment’s and tools available for erection and testing of various components along with the Bid.  The quoted rates shall include cost of all arrangements etc., for erecting the equipment’s</w:t>
      </w:r>
    </w:p>
    <w:p w:rsidR="00CF15D7" w:rsidRPr="00217447" w:rsidRDefault="00CF15D7" w:rsidP="0071354D">
      <w:pPr>
        <w:keepNext/>
        <w:keepLines/>
        <w:numPr>
          <w:ilvl w:val="0"/>
          <w:numId w:val="478"/>
        </w:numPr>
        <w:tabs>
          <w:tab w:val="left" w:pos="993"/>
        </w:tabs>
        <w:spacing w:line="360" w:lineRule="auto"/>
        <w:jc w:val="both"/>
        <w:rPr>
          <w:rFonts w:eastAsia="MS Mincho"/>
          <w:b/>
          <w:bCs/>
        </w:rPr>
      </w:pPr>
      <w:r w:rsidRPr="00217447">
        <w:rPr>
          <w:rFonts w:eastAsia="MS Mincho"/>
          <w:b/>
          <w:bCs/>
        </w:rPr>
        <w:t>.Gates, Frames, Guides, Tracks and Groove and vent liners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Frames, guides, tracks, seal seat and groove liner arrangements shall be assembled in the respective block outs brought to line, grade and plumb within the erection tolerances and secured in place by anchorages as shown in the drawings or otherwise according to the best modern practice and as necessary for successful functioning of these units.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erection tolerances for the frames and guides shall be as indicated in the drawings. Extreme care shall be taken to ensure that their surfaces are in a true plane within the tolerances throughout their entire length to ensure trouble free performance of gates.  Assembly shall be by bolting and welding and connections to embedded anchorages shall be adjusted and finally tightened to hold the frames, guides and liners securely in position while concrete is being placed in the block outs.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Placement of concrete in the block outs will be done by the Contractor to match with the programme of fixing and aligning the embedded parts.  The Contractor shall propose adequate sizes of block outs to suit the second stage embedded parts. Before placing the concrete in any one lift and between placement of successive lifts, alignment tolerances shall be checked and remedial action shall be taken if any displacement has occurred by the Contractor.</w:t>
      </w:r>
    </w:p>
    <w:p w:rsidR="00CF15D7" w:rsidRPr="00217447" w:rsidRDefault="00CF15D7" w:rsidP="0071354D">
      <w:pPr>
        <w:keepNext/>
        <w:keepLines/>
        <w:numPr>
          <w:ilvl w:val="0"/>
          <w:numId w:val="478"/>
        </w:numPr>
        <w:tabs>
          <w:tab w:val="left" w:pos="993"/>
        </w:tabs>
        <w:spacing w:line="360" w:lineRule="auto"/>
        <w:jc w:val="both"/>
        <w:rPr>
          <w:rFonts w:eastAsia="MS Mincho"/>
          <w:b/>
          <w:bCs/>
        </w:rPr>
      </w:pPr>
      <w:r w:rsidRPr="00217447">
        <w:rPr>
          <w:rFonts w:eastAsia="MS Mincho"/>
          <w:b/>
          <w:bCs/>
        </w:rPr>
        <w:t>Erection and Erection Personnel</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Contractor shall furnish all the erection personnel, skilled or unskilled, for the installation of all equipment’s. The block outs necessary for embedding the embedded parts shall be furnished to the Engineer incharge for inclusion of the details in the civil drawings.  The anchor bolts shall be placed in position to facilitate the first stage concreting.  The track and other embedded parts shall be kept in position and adjusted to their final position.  Concreting will be done carefully such that the embedded parts are not dislocated.  The rate for embedded parts and liners shall include grip rods, anchor bolts etc., to be embedded in concrete.</w:t>
      </w:r>
    </w:p>
    <w:p w:rsidR="00CF15D7" w:rsidRPr="00217447" w:rsidRDefault="00CF15D7" w:rsidP="0071354D">
      <w:pPr>
        <w:keepNext/>
        <w:keepLines/>
        <w:numPr>
          <w:ilvl w:val="0"/>
          <w:numId w:val="478"/>
        </w:numPr>
        <w:tabs>
          <w:tab w:val="left" w:pos="993"/>
        </w:tabs>
        <w:spacing w:line="360" w:lineRule="auto"/>
        <w:jc w:val="both"/>
        <w:rPr>
          <w:rFonts w:eastAsia="MS Mincho"/>
          <w:b/>
          <w:bCs/>
        </w:rPr>
      </w:pPr>
      <w:r w:rsidRPr="00217447">
        <w:rPr>
          <w:rFonts w:eastAsia="MS Mincho"/>
          <w:b/>
          <w:bCs/>
        </w:rPr>
        <w:t>Operational Tests</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After the equipment has been installed in the field it shall be operated and tested by the Contractor and when so operated and tested it shall meet all the requirements of the specifications and drawings.  The gate shall be raised and lowered several times for their full length of travel.  The primary requirement for acceptance in operational test is to ensure the smooth lowering and raising of each gate.  The gates and hoist equipment will be further subjected to performance test before acceptance.</w:t>
      </w:r>
    </w:p>
    <w:p w:rsidR="00CF15D7" w:rsidRPr="00217447" w:rsidRDefault="00CF15D7" w:rsidP="0071354D">
      <w:pPr>
        <w:keepNext/>
        <w:keepLines/>
        <w:numPr>
          <w:ilvl w:val="0"/>
          <w:numId w:val="481"/>
        </w:numPr>
        <w:tabs>
          <w:tab w:val="left" w:pos="0"/>
          <w:tab w:val="left" w:pos="567"/>
        </w:tabs>
        <w:spacing w:line="360" w:lineRule="auto"/>
        <w:ind w:right="57"/>
        <w:jc w:val="both"/>
        <w:rPr>
          <w:rFonts w:eastAsia="MS Mincho"/>
          <w:b/>
          <w:bCs/>
        </w:rPr>
      </w:pPr>
      <w:r w:rsidRPr="00217447">
        <w:rPr>
          <w:rFonts w:eastAsia="MS Mincho"/>
          <w:b/>
          <w:bCs/>
        </w:rPr>
        <w:t>PERFORMANCE TESTS</w:t>
      </w:r>
    </w:p>
    <w:p w:rsidR="00CF15D7" w:rsidRPr="00217447" w:rsidRDefault="00CF15D7" w:rsidP="0071354D">
      <w:pPr>
        <w:keepNext/>
        <w:keepLines/>
        <w:numPr>
          <w:ilvl w:val="0"/>
          <w:numId w:val="479"/>
        </w:numPr>
        <w:tabs>
          <w:tab w:val="left" w:pos="993"/>
        </w:tabs>
        <w:spacing w:line="360" w:lineRule="auto"/>
        <w:jc w:val="both"/>
        <w:rPr>
          <w:rFonts w:eastAsia="MS Mincho"/>
          <w:b/>
          <w:bCs/>
        </w:rPr>
      </w:pPr>
      <w:r w:rsidRPr="00217447">
        <w:rPr>
          <w:rFonts w:eastAsia="MS Mincho"/>
          <w:b/>
          <w:bCs/>
        </w:rPr>
        <w:t>General</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The Contractor shall carry out such tests on the gates and hoisting equipment Hydra crane for the capacity to lift the gates and lowering the gates  as may be required by the Engineer incharge in order to determine that the gates and hoisting equipments perform all the functions satisfactorily for which they have been designed, fabricated and erected.  The Contractor shall be responsible for any modifications and adjustments necessary in the systems as a result of such tests.</w:t>
      </w:r>
    </w:p>
    <w:p w:rsidR="00CF15D7" w:rsidRPr="00217447" w:rsidRDefault="00CF15D7" w:rsidP="0071354D">
      <w:pPr>
        <w:tabs>
          <w:tab w:val="left" w:pos="0"/>
          <w:tab w:val="left" w:pos="1080"/>
        </w:tabs>
        <w:spacing w:line="360" w:lineRule="auto"/>
        <w:jc w:val="both"/>
        <w:rPr>
          <w:rFonts w:eastAsia="MS Mincho"/>
          <w:szCs w:val="24"/>
        </w:rPr>
      </w:pPr>
      <w:r w:rsidRPr="00217447">
        <w:rPr>
          <w:rFonts w:eastAsia="MS Mincho"/>
          <w:szCs w:val="24"/>
        </w:rPr>
        <w:t>Tests shall include:</w:t>
      </w:r>
    </w:p>
    <w:p w:rsidR="00CF15D7" w:rsidRPr="00217447" w:rsidRDefault="00CF15D7" w:rsidP="0071354D">
      <w:pPr>
        <w:numPr>
          <w:ilvl w:val="1"/>
          <w:numId w:val="494"/>
        </w:numPr>
        <w:tabs>
          <w:tab w:val="left" w:pos="0"/>
          <w:tab w:val="left" w:pos="1080"/>
        </w:tabs>
        <w:spacing w:before="200" w:after="200" w:line="360" w:lineRule="auto"/>
        <w:ind w:left="425" w:firstLine="0"/>
        <w:jc w:val="both"/>
        <w:rPr>
          <w:rFonts w:eastAsia="MS Mincho"/>
        </w:rPr>
      </w:pPr>
      <w:r w:rsidRPr="00217447">
        <w:rPr>
          <w:rFonts w:eastAsia="MS Mincho"/>
        </w:rPr>
        <w:t>Performance tests in dry condition.</w:t>
      </w:r>
    </w:p>
    <w:p w:rsidR="00CF15D7" w:rsidRPr="00217447" w:rsidRDefault="00CF15D7" w:rsidP="0071354D">
      <w:pPr>
        <w:numPr>
          <w:ilvl w:val="1"/>
          <w:numId w:val="494"/>
        </w:numPr>
        <w:tabs>
          <w:tab w:val="left" w:pos="0"/>
          <w:tab w:val="left" w:pos="1080"/>
        </w:tabs>
        <w:spacing w:before="200" w:after="200" w:line="360" w:lineRule="auto"/>
        <w:ind w:left="425" w:firstLine="0"/>
        <w:jc w:val="both"/>
        <w:rPr>
          <w:rFonts w:eastAsia="MS Mincho"/>
        </w:rPr>
      </w:pPr>
      <w:r w:rsidRPr="00217447">
        <w:rPr>
          <w:rFonts w:eastAsia="MS Mincho"/>
        </w:rPr>
        <w:t>Performance test with reservoir at full level. (FRL)</w:t>
      </w:r>
    </w:p>
    <w:p w:rsidR="00CF15D7" w:rsidRPr="00217447" w:rsidRDefault="00CF15D7" w:rsidP="0071354D">
      <w:pPr>
        <w:numPr>
          <w:ilvl w:val="1"/>
          <w:numId w:val="494"/>
        </w:numPr>
        <w:tabs>
          <w:tab w:val="left" w:pos="0"/>
          <w:tab w:val="left" w:pos="1080"/>
        </w:tabs>
        <w:spacing w:before="200" w:after="200" w:line="360" w:lineRule="auto"/>
        <w:ind w:left="425" w:firstLine="0"/>
        <w:jc w:val="both"/>
        <w:rPr>
          <w:rFonts w:eastAsia="MS Mincho"/>
        </w:rPr>
      </w:pPr>
      <w:r w:rsidRPr="00217447">
        <w:rPr>
          <w:rFonts w:eastAsia="MS Mincho"/>
        </w:rPr>
        <w:t>Leakage tests with reservoir at full level. (FRL)</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Tests shall be repeated, if necessary, until these are successfully carried out to the satisfaction of the Engineer incharge.</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Leakage tests and performance tests shall be carried out at the convenience of the Engineer incharge after completion of other portions of the works and when the reservoir is at full level.  However, the Engineer incharge has the right to order to carry out such tests when the reservoir is at any level below the full level.</w:t>
      </w:r>
    </w:p>
    <w:p w:rsidR="00CF15D7" w:rsidRPr="00217447" w:rsidRDefault="00CF15D7" w:rsidP="0071354D">
      <w:pPr>
        <w:numPr>
          <w:ilvl w:val="0"/>
          <w:numId w:val="479"/>
        </w:numPr>
        <w:tabs>
          <w:tab w:val="left" w:pos="993"/>
        </w:tabs>
        <w:spacing w:line="360" w:lineRule="auto"/>
        <w:jc w:val="both"/>
        <w:rPr>
          <w:rFonts w:eastAsia="MS Mincho"/>
          <w:b/>
          <w:bCs/>
        </w:rPr>
      </w:pPr>
      <w:r w:rsidRPr="00217447">
        <w:rPr>
          <w:rFonts w:eastAsia="MS Mincho"/>
          <w:b/>
          <w:bCs/>
        </w:rPr>
        <w:t>Performance Tests in Dry Condition</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Performance tests in dry condition shall be carried out after completion of erection, when all controls and permanent power supply have been connected and adjusted.  The tests shall include atleast two complete traverses over the entire length of gate groove from the maximum raised position to the fully lowered position.  All adjustments, clearances, motors and controls, etc., shall be checked for proper operation.</w:t>
      </w:r>
    </w:p>
    <w:p w:rsidR="00CF15D7" w:rsidRPr="00217447" w:rsidRDefault="00CF15D7" w:rsidP="0071354D">
      <w:pPr>
        <w:numPr>
          <w:ilvl w:val="0"/>
          <w:numId w:val="479"/>
        </w:numPr>
        <w:tabs>
          <w:tab w:val="left" w:pos="993"/>
        </w:tabs>
        <w:spacing w:line="360" w:lineRule="auto"/>
        <w:jc w:val="both"/>
        <w:rPr>
          <w:rFonts w:eastAsia="MS Mincho"/>
          <w:b/>
          <w:bCs/>
        </w:rPr>
      </w:pPr>
      <w:r w:rsidRPr="00217447">
        <w:rPr>
          <w:rFonts w:eastAsia="MS Mincho"/>
          <w:b/>
          <w:bCs/>
        </w:rPr>
        <w:t>Performance Tests with Normal Operating Water level</w:t>
      </w:r>
    </w:p>
    <w:p w:rsidR="00CF15D7"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These tests shall simulate the actual operating conditions as closely as possible. Atleast two complete traverses shall be made from the fully closed position to the maximum raised position.  During testing of gates the speed of closing/opening shall be recorded and these shall be within the limits specified.</w:t>
      </w:r>
    </w:p>
    <w:p w:rsidR="00CF15D7" w:rsidRPr="00217447" w:rsidRDefault="00CF15D7" w:rsidP="0071354D">
      <w:pPr>
        <w:keepNext/>
        <w:keepLines/>
        <w:numPr>
          <w:ilvl w:val="0"/>
          <w:numId w:val="479"/>
        </w:numPr>
        <w:tabs>
          <w:tab w:val="left" w:pos="993"/>
        </w:tabs>
        <w:spacing w:line="360" w:lineRule="auto"/>
        <w:jc w:val="both"/>
        <w:rPr>
          <w:rFonts w:eastAsia="MS Mincho"/>
          <w:b/>
          <w:bCs/>
        </w:rPr>
      </w:pPr>
      <w:r w:rsidRPr="00217447">
        <w:rPr>
          <w:rFonts w:eastAsia="MS Mincho"/>
          <w:b/>
          <w:bCs/>
        </w:rPr>
        <w:t>Leakage Test</w:t>
      </w:r>
    </w:p>
    <w:p w:rsidR="00CF15D7" w:rsidRPr="00217447" w:rsidRDefault="00CF15D7" w:rsidP="0071354D">
      <w:pPr>
        <w:keepNext/>
        <w:keepLines/>
        <w:tabs>
          <w:tab w:val="left" w:pos="0"/>
          <w:tab w:val="left" w:pos="1080"/>
        </w:tabs>
        <w:spacing w:before="200" w:line="360" w:lineRule="auto"/>
        <w:jc w:val="both"/>
        <w:rPr>
          <w:rFonts w:eastAsia="MS Mincho"/>
          <w:szCs w:val="24"/>
        </w:rPr>
      </w:pPr>
      <w:r w:rsidRPr="00217447">
        <w:rPr>
          <w:rFonts w:eastAsia="MS Mincho"/>
          <w:szCs w:val="24"/>
        </w:rPr>
        <w:t>Leakage test shall be carried out with the gates fully lowered.  Before the observation for leakage, the gates shall be raised and lowered about one metre several times in order to dislodge any debris that might have been lodged at the bottom of the seals.  The leakage shall then be measured and it should not be more than 5 Litres/min/metre length of seal under design head of water.  If leakage tests cannot be conducted under design head conditions for any reason, the Engineer incharge may allow such tests conducted at head lower than the design head and the corresponding leakage value for design head shall be calculated assuming linear variation.</w:t>
      </w:r>
    </w:p>
    <w:p w:rsidR="00CF15D7" w:rsidRPr="00217447" w:rsidRDefault="00CF15D7" w:rsidP="0071354D">
      <w:pPr>
        <w:keepNext/>
        <w:keepLines/>
        <w:numPr>
          <w:ilvl w:val="0"/>
          <w:numId w:val="481"/>
        </w:numPr>
        <w:tabs>
          <w:tab w:val="left" w:pos="0"/>
          <w:tab w:val="left" w:pos="567"/>
        </w:tabs>
        <w:spacing w:line="360" w:lineRule="auto"/>
        <w:ind w:right="57"/>
        <w:jc w:val="both"/>
        <w:rPr>
          <w:rFonts w:eastAsia="MS Mincho"/>
          <w:b/>
          <w:bCs/>
        </w:rPr>
      </w:pPr>
      <w:r w:rsidRPr="00217447">
        <w:rPr>
          <w:rFonts w:eastAsia="MS Mincho"/>
          <w:b/>
          <w:bCs/>
        </w:rPr>
        <w:t>MEASUREMENT AND PAYMENT</w:t>
      </w:r>
    </w:p>
    <w:p w:rsidR="009E01EC" w:rsidRPr="00217447" w:rsidRDefault="00CF15D7" w:rsidP="0071354D">
      <w:pPr>
        <w:tabs>
          <w:tab w:val="left" w:pos="0"/>
          <w:tab w:val="left" w:pos="1080"/>
        </w:tabs>
        <w:spacing w:before="200" w:line="360" w:lineRule="auto"/>
        <w:jc w:val="both"/>
        <w:rPr>
          <w:rFonts w:eastAsia="MS Mincho"/>
          <w:szCs w:val="24"/>
        </w:rPr>
      </w:pPr>
      <w:r w:rsidRPr="00217447">
        <w:rPr>
          <w:rFonts w:eastAsia="MS Mincho"/>
          <w:szCs w:val="24"/>
        </w:rPr>
        <w:t>The payment for the gate and embedded parts etc. shall be on the basis of the finished work in all respect at rate quoted per tonn in the Bill of Materials/Quantities. The unit rate quoted shall include all costs on account of materials, transportation, fabrication, painting, supply, erection, testing and commissioning of the gates including embedded parts, and cost of mandatory spares.</w:t>
      </w:r>
    </w:p>
    <w:p w:rsidR="00320D70" w:rsidRPr="00217447" w:rsidRDefault="00210FDB" w:rsidP="009E01EC">
      <w:pPr>
        <w:spacing w:line="360" w:lineRule="auto"/>
        <w:ind w:left="270"/>
        <w:jc w:val="center"/>
        <w:outlineLvl w:val="0"/>
        <w:rPr>
          <w:rFonts w:eastAsia="MS Mincho"/>
          <w:szCs w:val="24"/>
        </w:rPr>
      </w:pPr>
      <w:r w:rsidRPr="00217447">
        <w:rPr>
          <w:b/>
          <w:bCs/>
          <w:sz w:val="28"/>
          <w:szCs w:val="28"/>
        </w:rPr>
        <w:t>SECTION –</w:t>
      </w:r>
      <w:r w:rsidR="00320D70" w:rsidRPr="00217447">
        <w:rPr>
          <w:b/>
          <w:bCs/>
          <w:sz w:val="28"/>
          <w:szCs w:val="28"/>
        </w:rPr>
        <w:t>VI</w:t>
      </w:r>
      <w:r w:rsidRPr="00217447">
        <w:rPr>
          <w:b/>
          <w:bCs/>
          <w:sz w:val="28"/>
          <w:szCs w:val="28"/>
        </w:rPr>
        <w:t>I</w:t>
      </w:r>
      <w:r w:rsidR="00320D70" w:rsidRPr="00217447">
        <w:rPr>
          <w:b/>
          <w:bCs/>
          <w:szCs w:val="24"/>
        </w:rPr>
        <w:br/>
      </w:r>
      <w:r w:rsidR="00320D70" w:rsidRPr="00217447">
        <w:rPr>
          <w:b/>
          <w:bCs/>
          <w:sz w:val="28"/>
          <w:szCs w:val="24"/>
        </w:rPr>
        <w:t>MASONRY WORKS</w:t>
      </w:r>
      <w:bookmarkEnd w:id="82"/>
    </w:p>
    <w:p w:rsidR="00320D70" w:rsidRPr="00217447" w:rsidRDefault="00320D70" w:rsidP="00E74528">
      <w:pPr>
        <w:numPr>
          <w:ilvl w:val="1"/>
          <w:numId w:val="470"/>
        </w:numPr>
        <w:tabs>
          <w:tab w:val="left" w:pos="567"/>
          <w:tab w:val="left" w:pos="1134"/>
          <w:tab w:val="left" w:pos="1701"/>
          <w:tab w:val="left" w:pos="2523"/>
        </w:tabs>
        <w:autoSpaceDE w:val="0"/>
        <w:autoSpaceDN w:val="0"/>
        <w:adjustRightInd w:val="0"/>
        <w:spacing w:line="360" w:lineRule="auto"/>
        <w:ind w:hanging="1440"/>
        <w:jc w:val="both"/>
        <w:outlineLvl w:val="1"/>
        <w:rPr>
          <w:b/>
          <w:szCs w:val="24"/>
        </w:rPr>
      </w:pPr>
      <w:bookmarkStart w:id="83" w:name="_Toc372125438"/>
      <w:r w:rsidRPr="00217447">
        <w:rPr>
          <w:b/>
          <w:szCs w:val="24"/>
        </w:rPr>
        <w:t>Brick Masonry Works</w:t>
      </w:r>
      <w:bookmarkEnd w:id="83"/>
    </w:p>
    <w:p w:rsidR="00320D70" w:rsidRPr="00217447" w:rsidRDefault="00320D70" w:rsidP="00CF15D7">
      <w:pPr>
        <w:pStyle w:val="ListParagraph"/>
        <w:numPr>
          <w:ilvl w:val="2"/>
          <w:numId w:val="44"/>
        </w:numPr>
        <w:tabs>
          <w:tab w:val="left" w:pos="567"/>
          <w:tab w:val="left" w:pos="1134"/>
          <w:tab w:val="left" w:pos="1701"/>
          <w:tab w:val="left" w:pos="2523"/>
        </w:tabs>
        <w:autoSpaceDE w:val="0"/>
        <w:autoSpaceDN w:val="0"/>
        <w:adjustRightInd w:val="0"/>
        <w:spacing w:line="360" w:lineRule="auto"/>
        <w:jc w:val="both"/>
        <w:outlineLvl w:val="1"/>
        <w:rPr>
          <w:b/>
          <w:szCs w:val="24"/>
        </w:rPr>
      </w:pPr>
      <w:bookmarkStart w:id="84" w:name="_Toc372125439"/>
      <w:r w:rsidRPr="00217447">
        <w:rPr>
          <w:b/>
          <w:szCs w:val="24"/>
        </w:rPr>
        <w:t>Scope</w:t>
      </w:r>
      <w:bookmarkEnd w:id="84"/>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This specification establishes the materials, dressing, laying, joining. Curing, workmanship etc. for brick masonry works.  Brick masonry shall also comply with all the requirements of IS:2212.</w:t>
      </w:r>
    </w:p>
    <w:p w:rsidR="00CF15D7" w:rsidRPr="00217447" w:rsidRDefault="00320D70" w:rsidP="00320D70">
      <w:pPr>
        <w:pStyle w:val="ListParagraph"/>
        <w:numPr>
          <w:ilvl w:val="2"/>
          <w:numId w:val="44"/>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85" w:name="_Toc372125440"/>
      <w:r w:rsidRPr="00217447">
        <w:rPr>
          <w:b/>
          <w:szCs w:val="24"/>
        </w:rPr>
        <w:t>General Requirements</w:t>
      </w:r>
      <w:bookmarkEnd w:id="85"/>
    </w:p>
    <w:p w:rsidR="00320D70" w:rsidRPr="00217447" w:rsidRDefault="00320D70" w:rsidP="00E74528">
      <w:pPr>
        <w:numPr>
          <w:ilvl w:val="1"/>
          <w:numId w:val="470"/>
        </w:numPr>
        <w:tabs>
          <w:tab w:val="left" w:pos="567"/>
          <w:tab w:val="left" w:pos="1134"/>
          <w:tab w:val="left" w:pos="1701"/>
          <w:tab w:val="left" w:pos="2523"/>
        </w:tabs>
        <w:autoSpaceDE w:val="0"/>
        <w:autoSpaceDN w:val="0"/>
        <w:adjustRightInd w:val="0"/>
        <w:spacing w:line="360" w:lineRule="auto"/>
        <w:ind w:hanging="1440"/>
        <w:jc w:val="both"/>
        <w:outlineLvl w:val="1"/>
        <w:rPr>
          <w:b/>
          <w:szCs w:val="24"/>
        </w:rPr>
      </w:pPr>
      <w:r w:rsidRPr="00217447">
        <w:rPr>
          <w:b/>
          <w:szCs w:val="24"/>
        </w:rPr>
        <w:t>Cement Mortar</w:t>
      </w:r>
    </w:p>
    <w:p w:rsidR="00320D70" w:rsidRPr="00217447" w:rsidRDefault="00320D70" w:rsidP="00320D70">
      <w:pPr>
        <w:spacing w:line="360" w:lineRule="auto"/>
        <w:jc w:val="both"/>
        <w:rPr>
          <w:szCs w:val="24"/>
        </w:rPr>
      </w:pPr>
      <w:r w:rsidRPr="00217447">
        <w:rPr>
          <w:szCs w:val="24"/>
        </w:rPr>
        <w:t>Cement mortar shall meet the requirements of IS:2250 and shall be prepared by mixing cement and sand by volume.  Proportion of cement and sand shall be 1:6 (1 part of cement and 6 parts of sand), or as directed by the Engineer-in-Charge / shown on the drawing, for brick masonry of one brick thickness or more, while 1:4 cement mortar (1 part of cement and 4 parts of sand) shall be used for brick masonry of half brick thickness.  The sand being used for mortar shall be sieved.  The mortar shall be used as soon as possible after mixing and before it has begun to set and in any case within initial setting time of cement after water is added to the dry mixture.  Mortar unused for more than initial setting of cement, shall be rejected and removed from the site of work</w:t>
      </w:r>
    </w:p>
    <w:p w:rsidR="00320D70" w:rsidRPr="00217447" w:rsidRDefault="009E01EC" w:rsidP="00320D70">
      <w:pPr>
        <w:spacing w:line="360" w:lineRule="auto"/>
        <w:jc w:val="both"/>
        <w:rPr>
          <w:szCs w:val="24"/>
        </w:rPr>
      </w:pPr>
      <w:r w:rsidRPr="00217447">
        <w:rPr>
          <w:b/>
          <w:szCs w:val="24"/>
        </w:rPr>
        <w:t>7.2.1</w:t>
      </w:r>
      <w:r w:rsidRPr="00217447">
        <w:rPr>
          <w:b/>
          <w:szCs w:val="24"/>
        </w:rPr>
        <w:tab/>
      </w:r>
      <w:r w:rsidR="00320D70" w:rsidRPr="00217447">
        <w:rPr>
          <w:b/>
          <w:szCs w:val="24"/>
        </w:rPr>
        <w:t>Proportioning</w:t>
      </w:r>
    </w:p>
    <w:p w:rsidR="00320D70" w:rsidRPr="00217447" w:rsidRDefault="00320D70" w:rsidP="00320D70">
      <w:pPr>
        <w:spacing w:line="360" w:lineRule="auto"/>
        <w:jc w:val="both"/>
        <w:rPr>
          <w:szCs w:val="24"/>
        </w:rPr>
      </w:pPr>
      <w:r w:rsidRPr="00217447">
        <w:rPr>
          <w:szCs w:val="24"/>
        </w:rPr>
        <w:t>The unit of measurement for cement shall be a bag of cement weighing 50 kgs and this shall be taken as 0.035 cubic metres.  Sand shall be measured in boxes of suitable size on the basis of its dry volume.  In case of damp sand, its quantitiy shall be increased suitably to allow for bulkage.</w:t>
      </w:r>
    </w:p>
    <w:p w:rsidR="00320D70" w:rsidRPr="00217447" w:rsidRDefault="009E01EC" w:rsidP="00320D70">
      <w:pPr>
        <w:spacing w:line="360" w:lineRule="auto"/>
        <w:jc w:val="both"/>
        <w:rPr>
          <w:b/>
          <w:szCs w:val="24"/>
        </w:rPr>
      </w:pPr>
      <w:r w:rsidRPr="00217447">
        <w:rPr>
          <w:b/>
          <w:szCs w:val="24"/>
        </w:rPr>
        <w:t>7.2.2</w:t>
      </w:r>
      <w:r w:rsidRPr="00217447">
        <w:rPr>
          <w:b/>
          <w:szCs w:val="24"/>
        </w:rPr>
        <w:tab/>
      </w:r>
      <w:r w:rsidR="00320D70" w:rsidRPr="00217447">
        <w:rPr>
          <w:b/>
          <w:szCs w:val="24"/>
        </w:rPr>
        <w:t>Mixing</w:t>
      </w:r>
    </w:p>
    <w:p w:rsidR="00320D70" w:rsidRPr="00217447" w:rsidRDefault="00320D70" w:rsidP="00320D70">
      <w:pPr>
        <w:spacing w:line="360" w:lineRule="auto"/>
        <w:jc w:val="both"/>
        <w:rPr>
          <w:szCs w:val="24"/>
        </w:rPr>
      </w:pPr>
      <w:r w:rsidRPr="00217447">
        <w:rPr>
          <w:szCs w:val="24"/>
        </w:rPr>
        <w:t>The mixing of mortar shall be done in a mechanical mixer operated manually or by power.  The Engineer-in-Charge may, however, permit hand-mixing as a special case, taking into account the magnitude nature and location of work.  The Contractor shall take the prior permission of Engineer-in-Charge, in writing, for using hand-mixing before the commencement of work.</w:t>
      </w:r>
    </w:p>
    <w:p w:rsidR="00320D70" w:rsidRPr="00217447" w:rsidRDefault="009E01EC" w:rsidP="00320D70">
      <w:pPr>
        <w:spacing w:line="360" w:lineRule="auto"/>
        <w:jc w:val="both"/>
        <w:rPr>
          <w:b/>
          <w:szCs w:val="24"/>
        </w:rPr>
      </w:pPr>
      <w:r w:rsidRPr="00217447">
        <w:rPr>
          <w:b/>
          <w:szCs w:val="24"/>
        </w:rPr>
        <w:t>7.2.3</w:t>
      </w:r>
      <w:r w:rsidRPr="00217447">
        <w:rPr>
          <w:b/>
          <w:szCs w:val="24"/>
        </w:rPr>
        <w:tab/>
      </w:r>
      <w:r w:rsidR="00320D70" w:rsidRPr="00217447">
        <w:rPr>
          <w:b/>
          <w:szCs w:val="24"/>
        </w:rPr>
        <w:t>Mixing in Mechanical Mixer</w:t>
      </w:r>
    </w:p>
    <w:p w:rsidR="00320D70" w:rsidRPr="00217447" w:rsidRDefault="00320D70" w:rsidP="009E01EC">
      <w:pPr>
        <w:spacing w:line="360" w:lineRule="auto"/>
        <w:jc w:val="both"/>
        <w:rPr>
          <w:szCs w:val="24"/>
        </w:rPr>
      </w:pPr>
      <w:r w:rsidRPr="00217447">
        <w:rPr>
          <w:szCs w:val="24"/>
        </w:rPr>
        <w:t>Cement and Sand in specified proportions, by volume, shall be thoroughly mixed dry in a mixer.  Water shall then be added gradually and wet mixing continued for atleast one minute.  Care shall be taken not to add more water than that which shall bring the mortar to the consistency of stiff paste.  Wet mix from the mixer shall be unloaded on water-tight masonry platform, made adjacent to the mixer.  Platform shall be atleast 150 mm above the levelled ground to avoid contact of surrounding earth with the mix.  Size of the platform shall be such that it shall extend atleast 300 mm alround the loaded wet mix area.  Wet mix, so prepared, shall be utilised within initial setting time (thirty (30)  minutes for ordinary portland cement conforming to IS : 269 after addition of water.  Mixer shall be cleaned with water each time before suspending the work.</w:t>
      </w:r>
    </w:p>
    <w:p w:rsidR="00320D70" w:rsidRPr="00217447" w:rsidRDefault="00320D70" w:rsidP="00E74528">
      <w:pPr>
        <w:numPr>
          <w:ilvl w:val="1"/>
          <w:numId w:val="470"/>
        </w:numPr>
        <w:tabs>
          <w:tab w:val="left" w:pos="567"/>
          <w:tab w:val="left" w:pos="1134"/>
          <w:tab w:val="left" w:pos="1701"/>
          <w:tab w:val="left" w:pos="2523"/>
        </w:tabs>
        <w:autoSpaceDE w:val="0"/>
        <w:autoSpaceDN w:val="0"/>
        <w:adjustRightInd w:val="0"/>
        <w:spacing w:line="360" w:lineRule="auto"/>
        <w:ind w:hanging="1440"/>
        <w:jc w:val="both"/>
        <w:outlineLvl w:val="1"/>
        <w:rPr>
          <w:b/>
          <w:szCs w:val="24"/>
        </w:rPr>
      </w:pPr>
      <w:r w:rsidRPr="00217447">
        <w:rPr>
          <w:b/>
          <w:szCs w:val="24"/>
        </w:rPr>
        <w:t>Hand Mixing</w:t>
      </w:r>
    </w:p>
    <w:p w:rsidR="00320D70" w:rsidRPr="00217447" w:rsidRDefault="00320D70" w:rsidP="009E01EC">
      <w:pPr>
        <w:spacing w:line="360" w:lineRule="auto"/>
        <w:jc w:val="both"/>
        <w:rPr>
          <w:szCs w:val="24"/>
        </w:rPr>
      </w:pPr>
      <w:r w:rsidRPr="00217447">
        <w:rPr>
          <w:szCs w:val="24"/>
        </w:rPr>
        <w:t>The measured quantity of sand shall be levelled on a clean water-tight masonry platform and cement bags emptied on top.  The cement and sand shall be thoroughly mixed dry up being turned over and over, backward and forward, several times till the mix is of uniform colour.  The quantity of dry mix which can be consumed within initial setting time of cement shall then be mixed with just sufficient quantity of water to bring the mortar to the consistency of stiff paste.</w:t>
      </w:r>
    </w:p>
    <w:p w:rsidR="00320D70" w:rsidRPr="00217447" w:rsidRDefault="009E01EC" w:rsidP="00CF15D7">
      <w:pPr>
        <w:tabs>
          <w:tab w:val="left" w:pos="618"/>
          <w:tab w:val="left" w:pos="1134"/>
          <w:tab w:val="left" w:pos="1701"/>
          <w:tab w:val="left" w:pos="2523"/>
        </w:tabs>
        <w:autoSpaceDE w:val="0"/>
        <w:autoSpaceDN w:val="0"/>
        <w:adjustRightInd w:val="0"/>
        <w:spacing w:line="360" w:lineRule="auto"/>
        <w:jc w:val="both"/>
        <w:outlineLvl w:val="1"/>
        <w:rPr>
          <w:b/>
          <w:szCs w:val="24"/>
        </w:rPr>
      </w:pPr>
      <w:bookmarkStart w:id="86" w:name="_Toc372125441"/>
      <w:r w:rsidRPr="00217447">
        <w:rPr>
          <w:b/>
          <w:szCs w:val="24"/>
        </w:rPr>
        <w:t>7.3.1</w:t>
      </w:r>
      <w:r w:rsidRPr="00217447">
        <w:rPr>
          <w:b/>
          <w:szCs w:val="24"/>
        </w:rPr>
        <w:tab/>
      </w:r>
      <w:r w:rsidR="00320D70" w:rsidRPr="00217447">
        <w:rPr>
          <w:b/>
          <w:szCs w:val="24"/>
        </w:rPr>
        <w:t>Construction Procedure</w:t>
      </w:r>
      <w:bookmarkEnd w:id="86"/>
    </w:p>
    <w:p w:rsidR="00320D70" w:rsidRPr="00217447" w:rsidRDefault="009E01EC" w:rsidP="009E01EC">
      <w:pPr>
        <w:tabs>
          <w:tab w:val="left" w:pos="618"/>
          <w:tab w:val="left" w:pos="1134"/>
          <w:tab w:val="left" w:pos="1701"/>
          <w:tab w:val="left" w:pos="2523"/>
        </w:tabs>
        <w:autoSpaceDE w:val="0"/>
        <w:autoSpaceDN w:val="0"/>
        <w:adjustRightInd w:val="0"/>
        <w:spacing w:line="360" w:lineRule="auto"/>
        <w:jc w:val="both"/>
        <w:outlineLvl w:val="1"/>
        <w:rPr>
          <w:b/>
          <w:szCs w:val="24"/>
        </w:rPr>
      </w:pPr>
      <w:r w:rsidRPr="00217447">
        <w:rPr>
          <w:b/>
          <w:szCs w:val="24"/>
        </w:rPr>
        <w:t>7.3.1.1</w:t>
      </w:r>
      <w:r w:rsidRPr="00217447">
        <w:rPr>
          <w:b/>
          <w:szCs w:val="24"/>
        </w:rPr>
        <w:tab/>
      </w:r>
      <w:r w:rsidR="00320D70" w:rsidRPr="00217447">
        <w:rPr>
          <w:b/>
          <w:szCs w:val="24"/>
        </w:rPr>
        <w:t>Soaking of Bricks</w:t>
      </w:r>
    </w:p>
    <w:p w:rsidR="00320D70" w:rsidRPr="00217447" w:rsidRDefault="00320D70" w:rsidP="00320D70">
      <w:pPr>
        <w:spacing w:line="360" w:lineRule="auto"/>
        <w:jc w:val="both"/>
        <w:rPr>
          <w:szCs w:val="24"/>
        </w:rPr>
      </w:pPr>
      <w:r w:rsidRPr="00217447">
        <w:rPr>
          <w:szCs w:val="24"/>
        </w:rPr>
        <w:t>Bricks shall be soaked in water before use for a period that is sufficient for the water to just penetrate the whole depth of bricks as well as to remove dirt, dust and sand.  Proper soaking of bricks shall prevent the suction of water from the wet mortar as otherwise mortar will dry out soon and crumble before attaining any strength.  The bricks shall not be too wet at the time of use as they are likely to slip on mortar bed and there will be difficulty in achieving the plumbness of wall as well as proper adhesion of bricks to mortar.</w:t>
      </w:r>
    </w:p>
    <w:p w:rsidR="00320D70" w:rsidRPr="00217447" w:rsidRDefault="00320D70" w:rsidP="00320D70">
      <w:pPr>
        <w:spacing w:line="360" w:lineRule="auto"/>
        <w:jc w:val="both"/>
        <w:rPr>
          <w:szCs w:val="24"/>
        </w:rPr>
      </w:pPr>
      <w:r w:rsidRPr="00217447">
        <w:rPr>
          <w:szCs w:val="24"/>
        </w:rPr>
        <w:t>The period of soaking shall be determined at site by a field test by immersing the bricks in water for different periods and then breaking the bricks to find the extent of water penetration.  The least period that corresponds to complete soaking, will be the one, to be allowed for in the construction work.</w:t>
      </w:r>
    </w:p>
    <w:p w:rsidR="00320D70" w:rsidRPr="00217447" w:rsidRDefault="00320D70" w:rsidP="00320D70">
      <w:pPr>
        <w:spacing w:line="360" w:lineRule="auto"/>
        <w:jc w:val="both"/>
        <w:rPr>
          <w:szCs w:val="24"/>
        </w:rPr>
      </w:pPr>
      <w:r w:rsidRPr="00217447">
        <w:rPr>
          <w:szCs w:val="24"/>
        </w:rPr>
        <w:t>The soaked bricks shall be removed from the tank, sufficient early, so that at the time of laying, they are skin dry.  The soaked bricks shall be stacked over a clean place, wooden planks or masonry platforms to avoid earth, dirt being smeared on them.</w:t>
      </w:r>
    </w:p>
    <w:p w:rsidR="00320D70" w:rsidRPr="00217447" w:rsidRDefault="009E01EC" w:rsidP="00CF15D7">
      <w:pPr>
        <w:tabs>
          <w:tab w:val="left" w:pos="618"/>
          <w:tab w:val="left" w:pos="1134"/>
          <w:tab w:val="left" w:pos="1701"/>
          <w:tab w:val="left" w:pos="2523"/>
        </w:tabs>
        <w:autoSpaceDE w:val="0"/>
        <w:autoSpaceDN w:val="0"/>
        <w:adjustRightInd w:val="0"/>
        <w:spacing w:line="360" w:lineRule="auto"/>
        <w:jc w:val="both"/>
        <w:outlineLvl w:val="1"/>
        <w:rPr>
          <w:b/>
          <w:szCs w:val="24"/>
        </w:rPr>
      </w:pPr>
      <w:bookmarkStart w:id="87" w:name="_Toc372125442"/>
      <w:r w:rsidRPr="00217447">
        <w:rPr>
          <w:b/>
          <w:szCs w:val="24"/>
        </w:rPr>
        <w:t>7.3.1.2</w:t>
      </w:r>
      <w:r w:rsidRPr="00217447">
        <w:rPr>
          <w:b/>
          <w:szCs w:val="24"/>
        </w:rPr>
        <w:tab/>
      </w:r>
      <w:r w:rsidR="00320D70" w:rsidRPr="00217447">
        <w:rPr>
          <w:b/>
          <w:szCs w:val="24"/>
        </w:rPr>
        <w:t>Laying</w:t>
      </w:r>
      <w:bookmarkEnd w:id="87"/>
    </w:p>
    <w:p w:rsidR="00320D70" w:rsidRPr="00217447" w:rsidRDefault="009E01EC" w:rsidP="009E01EC">
      <w:pPr>
        <w:tabs>
          <w:tab w:val="left" w:pos="618"/>
          <w:tab w:val="left" w:pos="1134"/>
          <w:tab w:val="left" w:pos="1701"/>
          <w:tab w:val="left" w:pos="2523"/>
        </w:tabs>
        <w:autoSpaceDE w:val="0"/>
        <w:autoSpaceDN w:val="0"/>
        <w:adjustRightInd w:val="0"/>
        <w:spacing w:line="360" w:lineRule="auto"/>
        <w:jc w:val="both"/>
        <w:outlineLvl w:val="1"/>
        <w:rPr>
          <w:b/>
          <w:szCs w:val="24"/>
        </w:rPr>
      </w:pPr>
      <w:r w:rsidRPr="00217447">
        <w:rPr>
          <w:b/>
          <w:szCs w:val="24"/>
        </w:rPr>
        <w:t>7.3.1.3</w:t>
      </w:r>
      <w:r w:rsidRPr="00217447">
        <w:rPr>
          <w:b/>
          <w:szCs w:val="24"/>
        </w:rPr>
        <w:tab/>
      </w:r>
      <w:r w:rsidR="00320D70" w:rsidRPr="00217447">
        <w:rPr>
          <w:b/>
          <w:szCs w:val="24"/>
        </w:rPr>
        <w:t>Brick Work (One or more brick thickness)</w:t>
      </w:r>
    </w:p>
    <w:p w:rsidR="00320D70" w:rsidRPr="00217447" w:rsidRDefault="00320D70" w:rsidP="00320D70">
      <w:pPr>
        <w:spacing w:line="360" w:lineRule="auto"/>
        <w:jc w:val="both"/>
        <w:rPr>
          <w:szCs w:val="24"/>
        </w:rPr>
      </w:pPr>
      <w:r w:rsidRPr="00217447">
        <w:rPr>
          <w:szCs w:val="24"/>
        </w:rPr>
        <w:t>Brick work (One or more brick thickness) shall be laid in English Bond unless otherwise specified.  Half or cut bricks shall not be used except when needed to complete the bond.  In no case the defective bricks shall be used.</w:t>
      </w:r>
    </w:p>
    <w:p w:rsidR="00320D70" w:rsidRPr="00217447" w:rsidRDefault="00320D70" w:rsidP="00320D70">
      <w:pPr>
        <w:spacing w:line="360" w:lineRule="auto"/>
        <w:jc w:val="both"/>
        <w:rPr>
          <w:szCs w:val="24"/>
        </w:rPr>
      </w:pPr>
      <w:r w:rsidRPr="00217447">
        <w:rPr>
          <w:szCs w:val="24"/>
        </w:rPr>
        <w:t>A layer of average thickness of 10mm of cement mortar shall be spread on full width over a suitable  length of lower course or the concrete surface.  In order to check and achieve uniformity in masonry, the thickness of bed joints shall be such that four courses and three joints taken consecutively shall measure equal to four times the actual thickness of the brick plus 30 mm.  Each brick with frog upward, shall be properly bedded and set in position by gently tapping with handle of trowel or wooden mallet.  Its inside faces shall be buttered with mortar before the next brick is laid and pressed against it.  After completion of the course, all vertical joints shall be filled from top with mortar.</w:t>
      </w:r>
    </w:p>
    <w:p w:rsidR="00320D70" w:rsidRPr="00217447" w:rsidRDefault="00320D70" w:rsidP="00320D70">
      <w:pPr>
        <w:spacing w:line="360" w:lineRule="auto"/>
        <w:jc w:val="both"/>
        <w:rPr>
          <w:szCs w:val="24"/>
        </w:rPr>
      </w:pPr>
      <w:r w:rsidRPr="00217447">
        <w:rPr>
          <w:szCs w:val="24"/>
        </w:rPr>
        <w:t>All brick courses shall be taken up truly plumb; if battered is to be truly maintained.  All courses shall be laid truly horizontal and vertical joints shall be truly vertical.  The level and vertically of work in walls shall be checked up at every one metre interval.</w:t>
      </w:r>
    </w:p>
    <w:p w:rsidR="00320D70" w:rsidRPr="00217447" w:rsidRDefault="00320D70" w:rsidP="00320D70">
      <w:pPr>
        <w:spacing w:line="360" w:lineRule="auto"/>
        <w:jc w:val="both"/>
        <w:rPr>
          <w:szCs w:val="24"/>
        </w:rPr>
      </w:pPr>
      <w:r w:rsidRPr="00217447">
        <w:rPr>
          <w:szCs w:val="24"/>
        </w:rPr>
        <w:t>The masonry walls of structures shall be carried up progressively, leaving no part one metre lower than the other.  If this cannot be adhered to, the brick work shall be raked back according to bond (and not left toothed) at an angle not more than 45 degrees but racking back shall not start within 60 centimetres of a corner.  In all cases returns, buttresses, counter forts, pillars etc.  shall be built up carefully course by course, and properly bonded with the main walls.</w:t>
      </w:r>
    </w:p>
    <w:p w:rsidR="00320D70" w:rsidRPr="00217447" w:rsidRDefault="00320D70" w:rsidP="00320D70">
      <w:pPr>
        <w:spacing w:line="360" w:lineRule="auto"/>
        <w:jc w:val="both"/>
        <w:rPr>
          <w:szCs w:val="24"/>
        </w:rPr>
      </w:pPr>
      <w:r w:rsidRPr="00217447">
        <w:rPr>
          <w:szCs w:val="24"/>
        </w:rPr>
        <w:t>The brick work shall not be raised more than fourteen (14) courses per  day.</w:t>
      </w:r>
    </w:p>
    <w:p w:rsidR="00320D70" w:rsidRPr="00217447" w:rsidRDefault="00320D70" w:rsidP="00320D70">
      <w:pPr>
        <w:spacing w:line="360" w:lineRule="auto"/>
        <w:jc w:val="both"/>
        <w:rPr>
          <w:szCs w:val="24"/>
        </w:rPr>
      </w:pPr>
      <w:r w:rsidRPr="00217447">
        <w:rPr>
          <w:szCs w:val="24"/>
        </w:rPr>
        <w:t xml:space="preserve"> At the junction of any two walls, the bricks shall at each alternate   course, he carried into each of the respective walls so as to thoroughly unite the work.</w:t>
      </w:r>
    </w:p>
    <w:p w:rsidR="00320D70" w:rsidRPr="00217447" w:rsidRDefault="00320D70" w:rsidP="00320D70">
      <w:pPr>
        <w:spacing w:line="360" w:lineRule="auto"/>
        <w:jc w:val="both"/>
        <w:rPr>
          <w:szCs w:val="24"/>
        </w:rPr>
      </w:pPr>
      <w:r w:rsidRPr="00217447">
        <w:rPr>
          <w:szCs w:val="24"/>
        </w:rPr>
        <w:t>The courses at the top of plinth and sills, at the top of the wall just below the soffit of the roof beam and at the top of the parapet, shall be laid with bricks on edge.  Brick on edge course shall be so arranged as to tightly fit under the soffit of the roof beam or roof slab, restricting the mortar layer thickness upto 12 mm, however, any gap between the finished brick  work and soffit of roof slab / beam shall be suitably sealed with manhole of 13 cm wide of approved quality leaving the equal gap on either side and then sealed with the mortar over chicken mesh as instructed by Engineer-in-charge.</w:t>
      </w:r>
    </w:p>
    <w:p w:rsidR="00320D70" w:rsidRPr="00217447" w:rsidRDefault="00320D70" w:rsidP="00E74528">
      <w:pPr>
        <w:numPr>
          <w:ilvl w:val="1"/>
          <w:numId w:val="470"/>
        </w:numPr>
        <w:tabs>
          <w:tab w:val="left" w:pos="567"/>
          <w:tab w:val="left" w:pos="1134"/>
          <w:tab w:val="left" w:pos="1701"/>
          <w:tab w:val="left" w:pos="2523"/>
        </w:tabs>
        <w:autoSpaceDE w:val="0"/>
        <w:autoSpaceDN w:val="0"/>
        <w:adjustRightInd w:val="0"/>
        <w:spacing w:line="360" w:lineRule="auto"/>
        <w:ind w:hanging="1440"/>
        <w:jc w:val="both"/>
        <w:outlineLvl w:val="1"/>
        <w:rPr>
          <w:b/>
          <w:szCs w:val="24"/>
        </w:rPr>
      </w:pPr>
      <w:r w:rsidRPr="00217447">
        <w:rPr>
          <w:b/>
          <w:szCs w:val="24"/>
        </w:rPr>
        <w:t>Brick Work (Half brick thickness)</w:t>
      </w:r>
    </w:p>
    <w:p w:rsidR="00320D70" w:rsidRPr="00217447" w:rsidRDefault="00320D70" w:rsidP="00320D70">
      <w:pPr>
        <w:spacing w:line="360" w:lineRule="auto"/>
        <w:jc w:val="both"/>
        <w:rPr>
          <w:szCs w:val="24"/>
        </w:rPr>
      </w:pPr>
      <w:r w:rsidRPr="00217447">
        <w:rPr>
          <w:szCs w:val="24"/>
        </w:rPr>
        <w:t>For brick walls of half brick thickness, all courses shall be laid with stretches.  Wall shall be reinforced with 2 nos.- 6mm diameter mild steel reinforcement bars, shall be straightened and thorougly cleaned.  Half the mortar thickness for the bedding joint shall be laid first and mild steel reinforcement, one on each face of the wall, shall be embedded, keeping a side cover of 12mm mortar.  Subsequently, the other half of the mortar thickness shall be laid over the reinforcement covering it fully.</w:t>
      </w:r>
    </w:p>
    <w:p w:rsidR="00320D70" w:rsidRPr="00217447" w:rsidRDefault="00320D70" w:rsidP="00320D70">
      <w:pPr>
        <w:spacing w:line="360" w:lineRule="auto"/>
        <w:jc w:val="both"/>
        <w:rPr>
          <w:szCs w:val="24"/>
        </w:rPr>
      </w:pPr>
      <w:r w:rsidRPr="00217447">
        <w:rPr>
          <w:szCs w:val="24"/>
        </w:rPr>
        <w:t>The reinforcement bars shall be carried atleast 150 mm into the adjoining walls or RCC columns.  In case the adjoining wall being of half brick thickness, the length of bars shall be achieved by bending the bars in plan.  During casting of reinforced concrete columns, 6mm dia M.S. reinforcing bar shall be placed at every fourth course of brick masonry.  At the junction of two walls, the brick shall, at each alternate course, be carried into each of the respective walls so as to thoroughly unite the work.  The brick masonry work shall not be raised more than 14 courses per day.</w:t>
      </w:r>
    </w:p>
    <w:p w:rsidR="00320D70" w:rsidRPr="00217447" w:rsidRDefault="00320D70" w:rsidP="00320D70">
      <w:pPr>
        <w:spacing w:line="360" w:lineRule="auto"/>
        <w:jc w:val="both"/>
        <w:rPr>
          <w:szCs w:val="24"/>
        </w:rPr>
      </w:pPr>
      <w:r w:rsidRPr="00217447">
        <w:rPr>
          <w:szCs w:val="24"/>
        </w:rPr>
        <w:t>Brick course under the soffit of beam or slab, shall be laid by restricting the mortar thickness to 12 mm.  However, any gap between the finished brick work and soffits of slab / beam, shall be suitably sealed with the thermocole of 8cm wide of approved quality leaving the equal gap on either side and then sealed with the mortar over chicken mesh as instructed by Engineer-in-charge.</w:t>
      </w:r>
    </w:p>
    <w:p w:rsidR="00320D70" w:rsidRPr="00217447" w:rsidRDefault="00320D70" w:rsidP="00E74528">
      <w:pPr>
        <w:numPr>
          <w:ilvl w:val="1"/>
          <w:numId w:val="470"/>
        </w:numPr>
        <w:tabs>
          <w:tab w:val="left" w:pos="567"/>
          <w:tab w:val="left" w:pos="1134"/>
          <w:tab w:val="left" w:pos="1701"/>
          <w:tab w:val="left" w:pos="2523"/>
        </w:tabs>
        <w:autoSpaceDE w:val="0"/>
        <w:autoSpaceDN w:val="0"/>
        <w:adjustRightInd w:val="0"/>
        <w:spacing w:line="360" w:lineRule="auto"/>
        <w:ind w:hanging="1440"/>
        <w:jc w:val="both"/>
        <w:outlineLvl w:val="1"/>
        <w:rPr>
          <w:b/>
          <w:szCs w:val="24"/>
        </w:rPr>
      </w:pPr>
      <w:bookmarkStart w:id="88" w:name="_Toc372125443"/>
      <w:r w:rsidRPr="00217447">
        <w:rPr>
          <w:b/>
          <w:szCs w:val="24"/>
        </w:rPr>
        <w:t>Circular Brick Work</w:t>
      </w:r>
      <w:bookmarkEnd w:id="88"/>
    </w:p>
    <w:p w:rsidR="00320D70" w:rsidRPr="00217447" w:rsidRDefault="00320D70" w:rsidP="00320D70">
      <w:pPr>
        <w:tabs>
          <w:tab w:val="left" w:pos="1260"/>
        </w:tabs>
        <w:spacing w:line="360" w:lineRule="auto"/>
        <w:jc w:val="both"/>
        <w:rPr>
          <w:szCs w:val="24"/>
        </w:rPr>
      </w:pPr>
      <w:r w:rsidRPr="00217447">
        <w:rPr>
          <w:szCs w:val="24"/>
        </w:rPr>
        <w:t>The detailed specification for brick work covered under 3.1.4.1 and 3.1.4.2 shall apply, in so far as these are applicable.  Bricks forming skew backs, shall be dressed or cut so as to give proper radical bearing.  Defects in dressing of brick shall not be covered up by extravagant use of mortar, nor shall the use of chips etc., be permitted.</w:t>
      </w:r>
    </w:p>
    <w:p w:rsidR="00320D70" w:rsidRPr="00217447" w:rsidRDefault="00320D70" w:rsidP="00320D70">
      <w:pPr>
        <w:spacing w:line="360" w:lineRule="auto"/>
        <w:jc w:val="both"/>
        <w:rPr>
          <w:szCs w:val="24"/>
        </w:rPr>
      </w:pPr>
      <w:r w:rsidRPr="00217447">
        <w:rPr>
          <w:szCs w:val="24"/>
        </w:rPr>
        <w:t>The circular brick work shall be carried up from both ends simultaneously and keyed in the centre.  The bricks shall be flushed with mortar and well pressed into their positions so as to squeeze out a part of their mortar and leave the joints thin and compact.  All joints shall be full or mortar and thickness of joints shall be between 5 mm and 15 mm.</w:t>
      </w:r>
    </w:p>
    <w:p w:rsidR="00320D70" w:rsidRPr="00217447" w:rsidRDefault="009E01EC" w:rsidP="00CF15D7">
      <w:pPr>
        <w:tabs>
          <w:tab w:val="left" w:pos="618"/>
          <w:tab w:val="left" w:pos="851"/>
          <w:tab w:val="left" w:pos="1701"/>
          <w:tab w:val="left" w:pos="2523"/>
        </w:tabs>
        <w:autoSpaceDE w:val="0"/>
        <w:autoSpaceDN w:val="0"/>
        <w:adjustRightInd w:val="0"/>
        <w:spacing w:line="360" w:lineRule="auto"/>
        <w:jc w:val="both"/>
        <w:outlineLvl w:val="1"/>
        <w:rPr>
          <w:szCs w:val="24"/>
        </w:rPr>
      </w:pPr>
      <w:bookmarkStart w:id="89" w:name="_Toc372125444"/>
      <w:r w:rsidRPr="00217447">
        <w:rPr>
          <w:b/>
          <w:szCs w:val="24"/>
        </w:rPr>
        <w:t>7.5.1</w:t>
      </w:r>
      <w:r w:rsidRPr="00217447">
        <w:rPr>
          <w:b/>
          <w:szCs w:val="24"/>
        </w:rPr>
        <w:tab/>
      </w:r>
      <w:r w:rsidR="00320D70" w:rsidRPr="00217447">
        <w:rPr>
          <w:b/>
          <w:szCs w:val="24"/>
        </w:rPr>
        <w:t>Jointin</w:t>
      </w:r>
      <w:r w:rsidR="00320D70" w:rsidRPr="00217447">
        <w:rPr>
          <w:szCs w:val="24"/>
        </w:rPr>
        <w:t>g</w:t>
      </w:r>
      <w:bookmarkEnd w:id="89"/>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jc w:val="both"/>
        <w:rPr>
          <w:szCs w:val="24"/>
        </w:rPr>
      </w:pPr>
      <w:r w:rsidRPr="00217447">
        <w:rPr>
          <w:szCs w:val="24"/>
        </w:rPr>
        <w:t>Joints shall be restricted to a width of 10mm with brickwork of any classification.  All bed joints shall be normal to the pressure upon them i.e. horizontal in vertical walls, radial in circular brick masonry and at right angles to the face in the battered retaining walls.  The vertical joints in alternate courses shall come directly one over the other and shall be truly vertical. Care shall be taken that all the joints are full of mortar, well flushed up.  In case no pointing is to be done, cement mortar shall be neatly struck as the work proceeds.  The joints in face which are to be plastered or pointed shall be squarely raked out to a depth of 12mm while the mortar is still green.  The rake joints shall be brushed to remove loose particles.  After the day’s work, the faces of brick work shall be cleaned on the same day with wire brush and all mortar droppings removed.</w:t>
      </w:r>
    </w:p>
    <w:p w:rsidR="00320D70" w:rsidRPr="00217447" w:rsidRDefault="009E01EC" w:rsidP="00CF15D7">
      <w:pPr>
        <w:tabs>
          <w:tab w:val="left" w:pos="618"/>
          <w:tab w:val="left" w:pos="1134"/>
          <w:tab w:val="left" w:pos="1701"/>
          <w:tab w:val="left" w:pos="2523"/>
        </w:tabs>
        <w:autoSpaceDE w:val="0"/>
        <w:autoSpaceDN w:val="0"/>
        <w:adjustRightInd w:val="0"/>
        <w:spacing w:line="360" w:lineRule="auto"/>
        <w:jc w:val="both"/>
        <w:outlineLvl w:val="1"/>
        <w:rPr>
          <w:b/>
          <w:szCs w:val="24"/>
        </w:rPr>
      </w:pPr>
      <w:bookmarkStart w:id="90" w:name="_Toc372125445"/>
      <w:r w:rsidRPr="00217447">
        <w:rPr>
          <w:b/>
          <w:szCs w:val="24"/>
        </w:rPr>
        <w:t>7.5.2</w:t>
      </w:r>
      <w:r w:rsidRPr="00217447">
        <w:rPr>
          <w:b/>
          <w:szCs w:val="24"/>
        </w:rPr>
        <w:tab/>
      </w:r>
      <w:r w:rsidR="00320D70" w:rsidRPr="00217447">
        <w:rPr>
          <w:b/>
          <w:szCs w:val="24"/>
        </w:rPr>
        <w:t>Curing</w:t>
      </w:r>
      <w:bookmarkEnd w:id="90"/>
    </w:p>
    <w:p w:rsidR="00320D70" w:rsidRPr="00217447" w:rsidRDefault="00320D70" w:rsidP="00320D70">
      <w:pPr>
        <w:spacing w:line="360" w:lineRule="auto"/>
        <w:jc w:val="both"/>
        <w:rPr>
          <w:szCs w:val="24"/>
        </w:rPr>
      </w:pPr>
      <w:r w:rsidRPr="00217447">
        <w:rPr>
          <w:szCs w:val="24"/>
        </w:rPr>
        <w:t>Green work shall be protected from rain or any other running water or accumulated water from any source, by suitable means.  Masonry work, as it progressess, shall be kept thoroughly wet by sprinkling water at regular intervals, on all faces.  Curing shall be done after 24 hours of completion of day’s work and shall be done for atleast 10 days after completion.  Proper watering cans with spray nozzles, rubber or PVC pipes shall be used for this purpose.</w:t>
      </w:r>
    </w:p>
    <w:p w:rsidR="0073496E" w:rsidRPr="00217447" w:rsidRDefault="0073496E" w:rsidP="00320D70">
      <w:pPr>
        <w:spacing w:line="360" w:lineRule="auto"/>
        <w:jc w:val="both"/>
        <w:rPr>
          <w:szCs w:val="24"/>
        </w:rPr>
      </w:pPr>
    </w:p>
    <w:p w:rsidR="00320D70" w:rsidRPr="00217447" w:rsidRDefault="009E01EC" w:rsidP="00CF15D7">
      <w:pPr>
        <w:tabs>
          <w:tab w:val="left" w:pos="618"/>
          <w:tab w:val="left" w:pos="1134"/>
          <w:tab w:val="left" w:pos="1701"/>
          <w:tab w:val="left" w:pos="2523"/>
        </w:tabs>
        <w:autoSpaceDE w:val="0"/>
        <w:autoSpaceDN w:val="0"/>
        <w:adjustRightInd w:val="0"/>
        <w:spacing w:line="360" w:lineRule="auto"/>
        <w:jc w:val="both"/>
        <w:outlineLvl w:val="1"/>
        <w:rPr>
          <w:b/>
          <w:szCs w:val="24"/>
        </w:rPr>
      </w:pPr>
      <w:bookmarkStart w:id="91" w:name="_Toc372125446"/>
      <w:r w:rsidRPr="00217447">
        <w:rPr>
          <w:b/>
          <w:szCs w:val="24"/>
        </w:rPr>
        <w:t>7.5.3</w:t>
      </w:r>
      <w:r w:rsidRPr="00217447">
        <w:rPr>
          <w:b/>
          <w:szCs w:val="24"/>
        </w:rPr>
        <w:tab/>
      </w:r>
      <w:r w:rsidR="00320D70" w:rsidRPr="00217447">
        <w:rPr>
          <w:b/>
          <w:szCs w:val="24"/>
        </w:rPr>
        <w:t>Staging / Scaffolding</w:t>
      </w:r>
      <w:bookmarkEnd w:id="91"/>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jc w:val="both"/>
        <w:rPr>
          <w:szCs w:val="24"/>
        </w:rPr>
      </w:pPr>
      <w:r w:rsidRPr="00217447">
        <w:rPr>
          <w:szCs w:val="24"/>
        </w:rPr>
        <w:t>Staging / Scaffolding shall be properly planned and designed by the Contractor.  Use of only steel tubes is permitted for staging / scaffolding.  Design of staging / scaffolding shall be submitted for approval of the Engineer-in-Charge, before commencement of work.</w:t>
      </w:r>
    </w:p>
    <w:p w:rsidR="00320D70" w:rsidRPr="00217447" w:rsidRDefault="00320D70" w:rsidP="00320D70">
      <w:pPr>
        <w:spacing w:line="360" w:lineRule="auto"/>
        <w:jc w:val="both"/>
        <w:rPr>
          <w:szCs w:val="24"/>
        </w:rPr>
      </w:pPr>
      <w:r w:rsidRPr="00217447">
        <w:rPr>
          <w:szCs w:val="24"/>
        </w:rPr>
        <w:t>Single scaffolding having one set of vertical support, shall be used and other end of the horizontal scaffolding member shall rest in a hole provided in the headed course.  The support shall be sound and strongly clamped with the horizontal pieces over which the scaffolding planks shall be fixed.  The holes left in the masonry work for supporting the scaffolding shall be filled and made godo with plain cement concrete of grade 1:3:6 during plastering.  Suitable access shall be provided to the working platform area.  The scaffolding shall be strong enough to withstand all loads likely to come upon it and shall also meet the requirements specified in IS:2750.</w:t>
      </w:r>
    </w:p>
    <w:p w:rsidR="00320D70" w:rsidRPr="00217447" w:rsidRDefault="00320D70" w:rsidP="00320D70">
      <w:pPr>
        <w:spacing w:line="360" w:lineRule="auto"/>
        <w:jc w:val="both"/>
        <w:rPr>
          <w:szCs w:val="24"/>
        </w:rPr>
      </w:pPr>
      <w:r w:rsidRPr="00217447">
        <w:rPr>
          <w:szCs w:val="24"/>
        </w:rPr>
        <w:t>Double scaffolding shall be provided for pillars less than one metre in width or for the first class masonry or for a building having more than two storeys.</w:t>
      </w:r>
    </w:p>
    <w:p w:rsidR="00320D70" w:rsidRPr="00217447" w:rsidRDefault="00320D70" w:rsidP="00320D70">
      <w:pPr>
        <w:spacing w:line="360" w:lineRule="auto"/>
        <w:jc w:val="both"/>
        <w:rPr>
          <w:szCs w:val="24"/>
        </w:rPr>
      </w:pPr>
      <w:r w:rsidRPr="00217447">
        <w:rPr>
          <w:szCs w:val="24"/>
        </w:rPr>
        <w:t>The following measures shall also be considered during erection of the scaffolding / staging.</w:t>
      </w:r>
    </w:p>
    <w:p w:rsidR="00320D70" w:rsidRPr="00217447" w:rsidRDefault="00320D70" w:rsidP="00E74528">
      <w:pPr>
        <w:numPr>
          <w:ilvl w:val="0"/>
          <w:numId w:val="471"/>
        </w:numPr>
        <w:tabs>
          <w:tab w:val="clear" w:pos="360"/>
        </w:tabs>
        <w:spacing w:line="360" w:lineRule="auto"/>
        <w:ind w:left="426" w:hanging="426"/>
        <w:jc w:val="both"/>
        <w:rPr>
          <w:szCs w:val="24"/>
        </w:rPr>
      </w:pPr>
      <w:r w:rsidRPr="00217447">
        <w:rPr>
          <w:szCs w:val="24"/>
        </w:rPr>
        <w:t>Sufficient sills or underpinnings, in addition to base plates, shall be provided, particularly, where scaffoldings are erected on soft grounds.</w:t>
      </w:r>
    </w:p>
    <w:p w:rsidR="00320D70" w:rsidRPr="00217447" w:rsidRDefault="00320D70" w:rsidP="00E74528">
      <w:pPr>
        <w:numPr>
          <w:ilvl w:val="0"/>
          <w:numId w:val="471"/>
        </w:numPr>
        <w:tabs>
          <w:tab w:val="clear" w:pos="360"/>
        </w:tabs>
        <w:spacing w:line="360" w:lineRule="auto"/>
        <w:ind w:left="426" w:hanging="426"/>
        <w:jc w:val="both"/>
        <w:rPr>
          <w:szCs w:val="24"/>
        </w:rPr>
      </w:pPr>
      <w:r w:rsidRPr="00217447">
        <w:rPr>
          <w:szCs w:val="24"/>
        </w:rPr>
        <w:t>Adjustable bases to compensate for uneven ground shall be used.</w:t>
      </w:r>
    </w:p>
    <w:p w:rsidR="00320D70" w:rsidRPr="00217447" w:rsidRDefault="00320D70" w:rsidP="00E74528">
      <w:pPr>
        <w:numPr>
          <w:ilvl w:val="0"/>
          <w:numId w:val="471"/>
        </w:numPr>
        <w:tabs>
          <w:tab w:val="clear" w:pos="360"/>
        </w:tabs>
        <w:spacing w:line="360" w:lineRule="auto"/>
        <w:ind w:left="426" w:hanging="426"/>
        <w:jc w:val="both"/>
        <w:rPr>
          <w:szCs w:val="24"/>
        </w:rPr>
      </w:pPr>
      <w:r w:rsidRPr="00217447">
        <w:rPr>
          <w:szCs w:val="24"/>
        </w:rPr>
        <w:t>Proper anchoring of the scaffolding / staging at reasonable intervals shall be provided in each direction with the main structure wherever available.</w:t>
      </w:r>
    </w:p>
    <w:p w:rsidR="00320D70" w:rsidRPr="00217447" w:rsidRDefault="00320D70" w:rsidP="00E74528">
      <w:pPr>
        <w:numPr>
          <w:ilvl w:val="0"/>
          <w:numId w:val="471"/>
        </w:numPr>
        <w:tabs>
          <w:tab w:val="clear" w:pos="360"/>
        </w:tabs>
        <w:spacing w:line="360" w:lineRule="auto"/>
        <w:ind w:left="426" w:hanging="426"/>
        <w:jc w:val="both"/>
        <w:rPr>
          <w:szCs w:val="24"/>
        </w:rPr>
      </w:pPr>
      <w:r w:rsidRPr="00217447">
        <w:rPr>
          <w:szCs w:val="24"/>
        </w:rPr>
        <w:t>Horizontal braces shall be provided to prevent the scaffolding from rocking.</w:t>
      </w:r>
    </w:p>
    <w:p w:rsidR="00320D70" w:rsidRPr="00217447" w:rsidRDefault="00320D70" w:rsidP="00E74528">
      <w:pPr>
        <w:numPr>
          <w:ilvl w:val="0"/>
          <w:numId w:val="471"/>
        </w:numPr>
        <w:tabs>
          <w:tab w:val="clear" w:pos="360"/>
        </w:tabs>
        <w:spacing w:line="360" w:lineRule="auto"/>
        <w:ind w:left="426" w:hanging="426"/>
        <w:jc w:val="both"/>
        <w:rPr>
          <w:szCs w:val="24"/>
        </w:rPr>
      </w:pPr>
      <w:r w:rsidRPr="00217447">
        <w:rPr>
          <w:szCs w:val="24"/>
        </w:rPr>
        <w:t>Diagonal braces shall be provided continuously from bottom to top between two adjacent rows of uprights.</w:t>
      </w:r>
    </w:p>
    <w:p w:rsidR="00320D70" w:rsidRPr="00217447" w:rsidRDefault="00320D70" w:rsidP="00E74528">
      <w:pPr>
        <w:numPr>
          <w:ilvl w:val="0"/>
          <w:numId w:val="471"/>
        </w:numPr>
        <w:tabs>
          <w:tab w:val="clear" w:pos="360"/>
        </w:tabs>
        <w:spacing w:line="360" w:lineRule="auto"/>
        <w:ind w:left="426" w:hanging="426"/>
        <w:jc w:val="both"/>
        <w:rPr>
          <w:szCs w:val="24"/>
        </w:rPr>
      </w:pPr>
      <w:r w:rsidRPr="00217447">
        <w:rPr>
          <w:szCs w:val="24"/>
        </w:rPr>
        <w:t>The scaffolding / staging shall be checked at every stage for plumb line.</w:t>
      </w:r>
    </w:p>
    <w:p w:rsidR="00320D70" w:rsidRPr="00217447" w:rsidRDefault="00320D70" w:rsidP="00E74528">
      <w:pPr>
        <w:numPr>
          <w:ilvl w:val="0"/>
          <w:numId w:val="471"/>
        </w:numPr>
        <w:tabs>
          <w:tab w:val="clear" w:pos="360"/>
        </w:tabs>
        <w:spacing w:line="360" w:lineRule="auto"/>
        <w:ind w:left="426" w:hanging="426"/>
        <w:jc w:val="both"/>
        <w:rPr>
          <w:szCs w:val="24"/>
        </w:rPr>
      </w:pPr>
      <w:r w:rsidRPr="00217447">
        <w:rPr>
          <w:szCs w:val="24"/>
        </w:rPr>
        <w:t>Wherever the scaffolding / staging is found to be out of plumb line, it shall be dismantled and re-erected afresh.  Efforts shall not be made to bring it in line with a physical force.</w:t>
      </w:r>
    </w:p>
    <w:p w:rsidR="00320D70" w:rsidRPr="00217447" w:rsidRDefault="00320D70" w:rsidP="00E74528">
      <w:pPr>
        <w:numPr>
          <w:ilvl w:val="0"/>
          <w:numId w:val="471"/>
        </w:numPr>
        <w:tabs>
          <w:tab w:val="clear" w:pos="360"/>
        </w:tabs>
        <w:spacing w:line="360" w:lineRule="auto"/>
        <w:ind w:left="426" w:hanging="426"/>
        <w:jc w:val="both"/>
        <w:rPr>
          <w:szCs w:val="24"/>
        </w:rPr>
      </w:pPr>
      <w:r w:rsidRPr="00217447">
        <w:rPr>
          <w:szCs w:val="24"/>
        </w:rPr>
        <w:t>All nuts and bolts shall be the clamps / couplings are firmly tightened to avoid slippage.</w:t>
      </w:r>
    </w:p>
    <w:p w:rsidR="00320D70" w:rsidRPr="00217447" w:rsidRDefault="00320D70" w:rsidP="00E74528">
      <w:pPr>
        <w:numPr>
          <w:ilvl w:val="0"/>
          <w:numId w:val="471"/>
        </w:numPr>
        <w:tabs>
          <w:tab w:val="clear" w:pos="360"/>
        </w:tabs>
        <w:spacing w:line="360" w:lineRule="auto"/>
        <w:ind w:left="426" w:hanging="426"/>
        <w:jc w:val="both"/>
        <w:rPr>
          <w:szCs w:val="24"/>
        </w:rPr>
      </w:pPr>
      <w:r w:rsidRPr="00217447">
        <w:rPr>
          <w:szCs w:val="24"/>
        </w:rPr>
        <w:t>Erection work of a scaffolding / staging, under no circumstance shall be left totally to semiskilled or skilled workmen and shall be carried out under the supervision of Contractor’s technically qualified civil engineer.</w:t>
      </w:r>
    </w:p>
    <w:p w:rsidR="00320D70" w:rsidRPr="00217447" w:rsidRDefault="00320D70" w:rsidP="00320D70">
      <w:pPr>
        <w:spacing w:line="360" w:lineRule="auto"/>
        <w:jc w:val="both"/>
        <w:rPr>
          <w:szCs w:val="24"/>
        </w:rPr>
      </w:pPr>
      <w:r w:rsidRPr="00217447">
        <w:rPr>
          <w:szCs w:val="24"/>
        </w:rPr>
        <w:t>For smaller works or works in remote areas wooden ballies may be permitted for scaffolding / staging by the Engineer-in-Charge at his sole discretion.  The contractor must ensure the safety and suitability of such works as described under clause 3.1.6 above.</w:t>
      </w:r>
    </w:p>
    <w:p w:rsidR="0073496E" w:rsidRPr="00217447" w:rsidRDefault="0073496E" w:rsidP="00320D70">
      <w:pPr>
        <w:spacing w:line="360" w:lineRule="auto"/>
        <w:jc w:val="both"/>
        <w:rPr>
          <w:szCs w:val="24"/>
        </w:rPr>
      </w:pPr>
    </w:p>
    <w:p w:rsidR="0073496E" w:rsidRPr="00217447" w:rsidRDefault="0073496E" w:rsidP="00320D70">
      <w:pPr>
        <w:spacing w:line="360" w:lineRule="auto"/>
        <w:jc w:val="both"/>
        <w:rPr>
          <w:szCs w:val="24"/>
        </w:rPr>
      </w:pPr>
    </w:p>
    <w:p w:rsidR="00320D70" w:rsidRPr="00217447" w:rsidRDefault="009E01EC" w:rsidP="00CF15D7">
      <w:pPr>
        <w:tabs>
          <w:tab w:val="left" w:pos="618"/>
          <w:tab w:val="left" w:pos="1134"/>
          <w:tab w:val="left" w:pos="1701"/>
          <w:tab w:val="left" w:pos="2523"/>
        </w:tabs>
        <w:autoSpaceDE w:val="0"/>
        <w:autoSpaceDN w:val="0"/>
        <w:adjustRightInd w:val="0"/>
        <w:spacing w:line="360" w:lineRule="auto"/>
        <w:jc w:val="both"/>
        <w:outlineLvl w:val="1"/>
        <w:rPr>
          <w:szCs w:val="24"/>
        </w:rPr>
      </w:pPr>
      <w:bookmarkStart w:id="92" w:name="_Toc372125447"/>
      <w:r w:rsidRPr="00217447">
        <w:rPr>
          <w:b/>
          <w:szCs w:val="24"/>
        </w:rPr>
        <w:t>7.5.4</w:t>
      </w:r>
      <w:r w:rsidRPr="00217447">
        <w:rPr>
          <w:b/>
          <w:szCs w:val="24"/>
        </w:rPr>
        <w:tab/>
      </w:r>
      <w:r w:rsidR="00320D70" w:rsidRPr="00217447">
        <w:rPr>
          <w:b/>
          <w:szCs w:val="24"/>
        </w:rPr>
        <w:t>Embedment of Fixtures</w:t>
      </w:r>
      <w:bookmarkEnd w:id="92"/>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jc w:val="both"/>
        <w:rPr>
          <w:szCs w:val="24"/>
        </w:rPr>
      </w:pPr>
      <w:r w:rsidRPr="00217447">
        <w:rPr>
          <w:szCs w:val="24"/>
        </w:rPr>
        <w:t>All fixtures, pipes, conduits, holdfasts of doors and windows etc. required to be built in walls, shall be embedded in plain cement concrete block of grade 1:3:6, at the required positions, as the work proceeds, unless otherwise specified.</w:t>
      </w:r>
    </w:p>
    <w:p w:rsidR="00320D70" w:rsidRPr="00217447" w:rsidRDefault="009E01EC" w:rsidP="00CF15D7">
      <w:pPr>
        <w:tabs>
          <w:tab w:val="left" w:pos="618"/>
          <w:tab w:val="left" w:pos="1134"/>
          <w:tab w:val="left" w:pos="1701"/>
          <w:tab w:val="left" w:pos="2523"/>
        </w:tabs>
        <w:autoSpaceDE w:val="0"/>
        <w:autoSpaceDN w:val="0"/>
        <w:adjustRightInd w:val="0"/>
        <w:spacing w:line="360" w:lineRule="auto"/>
        <w:jc w:val="both"/>
        <w:outlineLvl w:val="1"/>
        <w:rPr>
          <w:b/>
          <w:szCs w:val="24"/>
        </w:rPr>
      </w:pPr>
      <w:bookmarkStart w:id="93" w:name="_Toc372125448"/>
      <w:r w:rsidRPr="00217447">
        <w:rPr>
          <w:b/>
          <w:szCs w:val="24"/>
        </w:rPr>
        <w:t>7.5.5</w:t>
      </w:r>
      <w:r w:rsidRPr="00217447">
        <w:rPr>
          <w:b/>
          <w:szCs w:val="24"/>
        </w:rPr>
        <w:tab/>
      </w:r>
      <w:r w:rsidR="00320D70" w:rsidRPr="00217447">
        <w:rPr>
          <w:b/>
          <w:szCs w:val="24"/>
        </w:rPr>
        <w:t>Payment / Measurement</w:t>
      </w:r>
      <w:bookmarkEnd w:id="93"/>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jc w:val="both"/>
        <w:rPr>
          <w:szCs w:val="24"/>
        </w:rPr>
      </w:pPr>
      <w:r w:rsidRPr="00217447">
        <w:rPr>
          <w:szCs w:val="24"/>
        </w:rPr>
        <w:tab/>
        <w:t>The payment of brick masonry shall be inclusive of all labour, material, scaffolding / staging sampling and testing, soaking of bricks, laying of bricks, raking of joints, cutting of bricks, provided recesses and making rectangular or round openings, with the manhole of 7 cm wide of approved quality leaving the equal gap on either side and then sealed with the mortar over chicken mesh as instrcuted by Engineer-in-Charge, curing, making of masonry platform for unloading the wet mix, embedding the fittings / fixtures including providing PCC (1:3:6) etc. all as specified for all heights and depths.  Deduction for rectangular or circular openings, shall be done as per relevant IS codes.</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Payment for brick work shall be made on cubic meter (cum) basis on the volume of actual work done, the thickness of wall being calculated on the basis of nominal brick length and breadth only as the case may be for brick work of one (1) or more brick thickness.</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Payment for walls of less than 1 brick thick shall be made on square metre basis of the net area of brick work and shall include labour cost of providing and fixing reinforcement wherever specified.</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Use of different size of brick less than specified size of 21 cm and 10 cm  will not be normally allowed.  However, if the specified bricks are not locally available, use of other size of bricks shall be permitted only with prior sanction.  No extra payment shall be paid for the additional quantity due to extra thickness beyond specification.</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Deduction for voids shall be as per IS : 1200.  The rate of brick work shall include scaffolding and all items mentioned above and no extra payment shall be made for cutting bricks, if required, either for openings or for rounding or for insertions or for recesses at the time of brick wall construction.  No extra payment shall be made for raking of joints.</w:t>
      </w:r>
    </w:p>
    <w:p w:rsidR="00320D70" w:rsidRPr="00217447" w:rsidRDefault="00320D70" w:rsidP="00E74528">
      <w:pPr>
        <w:numPr>
          <w:ilvl w:val="1"/>
          <w:numId w:val="470"/>
        </w:numPr>
        <w:tabs>
          <w:tab w:val="left" w:pos="567"/>
          <w:tab w:val="left" w:pos="1134"/>
          <w:tab w:val="left" w:pos="1701"/>
          <w:tab w:val="left" w:pos="2523"/>
        </w:tabs>
        <w:autoSpaceDE w:val="0"/>
        <w:autoSpaceDN w:val="0"/>
        <w:adjustRightInd w:val="0"/>
        <w:spacing w:line="360" w:lineRule="auto"/>
        <w:ind w:hanging="1440"/>
        <w:jc w:val="both"/>
        <w:outlineLvl w:val="1"/>
        <w:rPr>
          <w:b/>
          <w:szCs w:val="24"/>
        </w:rPr>
      </w:pPr>
      <w:r w:rsidRPr="00217447">
        <w:rPr>
          <w:b/>
          <w:szCs w:val="24"/>
        </w:rPr>
        <w:t>HONEY COMB BRICK WORK</w:t>
      </w:r>
    </w:p>
    <w:p w:rsidR="00320D70" w:rsidRPr="00217447" w:rsidRDefault="00320D70" w:rsidP="00320D70">
      <w:pPr>
        <w:spacing w:line="360" w:lineRule="auto"/>
        <w:jc w:val="both"/>
        <w:rPr>
          <w:szCs w:val="24"/>
        </w:rPr>
      </w:pPr>
      <w:r w:rsidRPr="00217447">
        <w:rPr>
          <w:szCs w:val="24"/>
        </w:rPr>
        <w:t>The brick honeycomb work shall be done with specified class of brick, laid in specified mortar. All joints and edges shall be struck flush to give an even surface.</w:t>
      </w:r>
    </w:p>
    <w:p w:rsidR="00320D70" w:rsidRPr="00217447" w:rsidRDefault="00320D70" w:rsidP="00320D70">
      <w:pPr>
        <w:spacing w:line="360" w:lineRule="auto"/>
        <w:jc w:val="both"/>
        <w:rPr>
          <w:szCs w:val="24"/>
        </w:rPr>
      </w:pPr>
      <w:r w:rsidRPr="00217447">
        <w:rPr>
          <w:szCs w:val="24"/>
        </w:rPr>
        <w:t>The thickness of the brick honeycomb work shall be half-brick only, unless otherwise specified. Openings shall be equal and alternate with half brick laid with a bearing of 2cm on either side.</w:t>
      </w:r>
    </w:p>
    <w:p w:rsidR="00320D70" w:rsidRPr="00217447" w:rsidRDefault="00320D70" w:rsidP="00320D70">
      <w:pPr>
        <w:spacing w:line="360" w:lineRule="auto"/>
        <w:jc w:val="both"/>
        <w:rPr>
          <w:b/>
          <w:szCs w:val="24"/>
        </w:rPr>
      </w:pPr>
      <w:r w:rsidRPr="00217447">
        <w:rPr>
          <w:b/>
          <w:szCs w:val="24"/>
        </w:rPr>
        <w:t>MEASUREMENTS</w:t>
      </w:r>
    </w:p>
    <w:p w:rsidR="00320D70" w:rsidRPr="00217447" w:rsidRDefault="00320D70" w:rsidP="00320D70">
      <w:pPr>
        <w:spacing w:line="360" w:lineRule="auto"/>
        <w:jc w:val="both"/>
        <w:rPr>
          <w:szCs w:val="24"/>
        </w:rPr>
      </w:pPr>
      <w:r w:rsidRPr="00217447">
        <w:rPr>
          <w:szCs w:val="24"/>
        </w:rPr>
        <w:t>The length and height shall be measured correct to a cm. Area shall be calculted in square metres correct to two places of decimal. Honey comb openings shall not be deucted.</w:t>
      </w:r>
    </w:p>
    <w:p w:rsidR="00320D70" w:rsidRPr="00217447" w:rsidRDefault="00320D70" w:rsidP="00E74528">
      <w:pPr>
        <w:numPr>
          <w:ilvl w:val="1"/>
          <w:numId w:val="470"/>
        </w:numPr>
        <w:tabs>
          <w:tab w:val="left" w:pos="567"/>
          <w:tab w:val="left" w:pos="1134"/>
          <w:tab w:val="left" w:pos="1701"/>
          <w:tab w:val="left" w:pos="2523"/>
        </w:tabs>
        <w:autoSpaceDE w:val="0"/>
        <w:autoSpaceDN w:val="0"/>
        <w:adjustRightInd w:val="0"/>
        <w:spacing w:line="360" w:lineRule="auto"/>
        <w:ind w:hanging="1440"/>
        <w:jc w:val="both"/>
        <w:outlineLvl w:val="1"/>
        <w:rPr>
          <w:b/>
          <w:szCs w:val="24"/>
        </w:rPr>
      </w:pPr>
      <w:bookmarkStart w:id="94" w:name="_Toc372125449"/>
      <w:r w:rsidRPr="00217447">
        <w:rPr>
          <w:b/>
          <w:szCs w:val="24"/>
        </w:rPr>
        <w:t>STONE MASONRY</w:t>
      </w:r>
      <w:bookmarkEnd w:id="94"/>
    </w:p>
    <w:p w:rsidR="00320D70" w:rsidRPr="00217447" w:rsidRDefault="00F65E6E" w:rsidP="00CF15D7">
      <w:pPr>
        <w:tabs>
          <w:tab w:val="left" w:pos="0"/>
          <w:tab w:val="left" w:pos="618"/>
          <w:tab w:val="left" w:pos="1134"/>
          <w:tab w:val="left" w:pos="2523"/>
        </w:tabs>
        <w:autoSpaceDE w:val="0"/>
        <w:autoSpaceDN w:val="0"/>
        <w:adjustRightInd w:val="0"/>
        <w:spacing w:line="360" w:lineRule="auto"/>
        <w:jc w:val="both"/>
        <w:outlineLvl w:val="1"/>
        <w:rPr>
          <w:b/>
          <w:szCs w:val="24"/>
        </w:rPr>
      </w:pPr>
      <w:bookmarkStart w:id="95" w:name="_Toc372125450"/>
      <w:r w:rsidRPr="00217447">
        <w:rPr>
          <w:b/>
          <w:szCs w:val="24"/>
        </w:rPr>
        <w:t>7.7.1</w:t>
      </w:r>
      <w:r w:rsidRPr="00217447">
        <w:rPr>
          <w:b/>
          <w:szCs w:val="24"/>
        </w:rPr>
        <w:tab/>
      </w:r>
      <w:r w:rsidR="00320D70" w:rsidRPr="00217447">
        <w:rPr>
          <w:b/>
          <w:szCs w:val="24"/>
        </w:rPr>
        <w:t>Scope</w:t>
      </w:r>
      <w:bookmarkEnd w:id="95"/>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Stone masonry work shall comply with all the requirements of IS:1597 Part  I (Rubble Stone Masonry) IS:3620  (Laterite  Stone  Masonry) IS;2185 Part I and IS:2572 (Concrete Block Masonry)</w:t>
      </w:r>
    </w:p>
    <w:p w:rsidR="00320D70" w:rsidRPr="00217447" w:rsidRDefault="00F65E6E" w:rsidP="00CF15D7">
      <w:pPr>
        <w:tabs>
          <w:tab w:val="left" w:pos="0"/>
          <w:tab w:val="left" w:pos="618"/>
          <w:tab w:val="left" w:pos="1134"/>
          <w:tab w:val="left" w:pos="2523"/>
        </w:tabs>
        <w:autoSpaceDE w:val="0"/>
        <w:autoSpaceDN w:val="0"/>
        <w:adjustRightInd w:val="0"/>
        <w:spacing w:line="360" w:lineRule="auto"/>
        <w:jc w:val="both"/>
        <w:outlineLvl w:val="1"/>
        <w:rPr>
          <w:b/>
          <w:szCs w:val="24"/>
        </w:rPr>
      </w:pPr>
      <w:bookmarkStart w:id="96" w:name="_Toc372125451"/>
      <w:r w:rsidRPr="00217447">
        <w:rPr>
          <w:b/>
          <w:szCs w:val="24"/>
        </w:rPr>
        <w:t>7.7.2</w:t>
      </w:r>
      <w:r w:rsidRPr="00217447">
        <w:rPr>
          <w:b/>
          <w:szCs w:val="24"/>
        </w:rPr>
        <w:tab/>
      </w:r>
      <w:r w:rsidR="00320D70" w:rsidRPr="00217447">
        <w:rPr>
          <w:b/>
          <w:szCs w:val="24"/>
        </w:rPr>
        <w:t>Rubble stone masonry</w:t>
      </w:r>
      <w:bookmarkEnd w:id="96"/>
    </w:p>
    <w:p w:rsidR="00320D70" w:rsidRPr="00217447" w:rsidRDefault="00F65E6E" w:rsidP="00CF15D7">
      <w:pPr>
        <w:tabs>
          <w:tab w:val="left" w:pos="0"/>
          <w:tab w:val="left" w:pos="618"/>
          <w:tab w:val="left" w:pos="1134"/>
          <w:tab w:val="left" w:pos="2523"/>
        </w:tabs>
        <w:autoSpaceDE w:val="0"/>
        <w:autoSpaceDN w:val="0"/>
        <w:adjustRightInd w:val="0"/>
        <w:spacing w:line="360" w:lineRule="auto"/>
        <w:jc w:val="both"/>
        <w:outlineLvl w:val="1"/>
        <w:rPr>
          <w:b/>
          <w:szCs w:val="24"/>
        </w:rPr>
      </w:pPr>
      <w:bookmarkStart w:id="97" w:name="_Toc372125452"/>
      <w:r w:rsidRPr="00217447">
        <w:rPr>
          <w:b/>
          <w:szCs w:val="24"/>
        </w:rPr>
        <w:t>7.7.2.1</w:t>
      </w:r>
      <w:r w:rsidRPr="00217447">
        <w:rPr>
          <w:b/>
          <w:szCs w:val="24"/>
        </w:rPr>
        <w:tab/>
      </w:r>
      <w:r w:rsidR="00320D70" w:rsidRPr="00217447">
        <w:rPr>
          <w:b/>
          <w:szCs w:val="24"/>
        </w:rPr>
        <w:t>Materials</w:t>
      </w:r>
      <w:bookmarkEnd w:id="97"/>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All stones used for masonry works shall conform to the requirements of following IS Codes:</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Method of identification of natural buildings stones</w:t>
      </w:r>
      <w:r w:rsidRPr="00217447">
        <w:rPr>
          <w:szCs w:val="24"/>
        </w:rPr>
        <w:tab/>
        <w:t>IS:1123</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 xml:space="preserve">Recommendations for dimensions and work-manship </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of natural building stones for masonry work</w:t>
      </w:r>
      <w:r w:rsidRPr="00217447">
        <w:rPr>
          <w:szCs w:val="24"/>
        </w:rPr>
        <w:tab/>
        <w:t>IS:1127</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 xml:space="preserve">Recommendations for dressing of natural building </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stones</w:t>
      </w:r>
      <w:r w:rsidRPr="00217447">
        <w:rPr>
          <w:szCs w:val="24"/>
        </w:rPr>
        <w:tab/>
        <w:t>IS:1129</w:t>
      </w:r>
    </w:p>
    <w:p w:rsidR="00320D70" w:rsidRPr="00217447" w:rsidRDefault="0073496E" w:rsidP="00CF15D7">
      <w:pPr>
        <w:tabs>
          <w:tab w:val="left" w:pos="0"/>
          <w:tab w:val="left" w:pos="567"/>
          <w:tab w:val="left" w:pos="618"/>
          <w:tab w:val="left" w:pos="709"/>
          <w:tab w:val="left" w:pos="1701"/>
          <w:tab w:val="left" w:pos="2268"/>
          <w:tab w:val="left" w:pos="2523"/>
          <w:tab w:val="left" w:pos="2835"/>
          <w:tab w:val="left" w:pos="3402"/>
          <w:tab w:val="left" w:pos="3969"/>
          <w:tab w:val="left" w:pos="4535"/>
          <w:tab w:val="left" w:pos="5102"/>
          <w:tab w:val="left" w:pos="5760"/>
          <w:tab w:val="left" w:pos="6480"/>
          <w:tab w:val="left" w:pos="7200"/>
          <w:tab w:val="left" w:pos="7920"/>
          <w:tab w:val="left" w:pos="8640"/>
        </w:tabs>
        <w:autoSpaceDE w:val="0"/>
        <w:autoSpaceDN w:val="0"/>
        <w:adjustRightInd w:val="0"/>
        <w:spacing w:line="360" w:lineRule="auto"/>
        <w:ind w:left="142"/>
        <w:jc w:val="both"/>
        <w:outlineLvl w:val="1"/>
        <w:rPr>
          <w:b/>
          <w:szCs w:val="24"/>
        </w:rPr>
      </w:pPr>
      <w:bookmarkStart w:id="98" w:name="_Toc372125453"/>
      <w:r w:rsidRPr="00217447">
        <w:rPr>
          <w:b/>
          <w:szCs w:val="24"/>
        </w:rPr>
        <w:t xml:space="preserve">7.7.2.2 </w:t>
      </w:r>
      <w:r w:rsidR="00320D70" w:rsidRPr="00217447">
        <w:rPr>
          <w:b/>
          <w:szCs w:val="24"/>
        </w:rPr>
        <w:t>Cement Mortar</w:t>
      </w:r>
      <w:bookmarkEnd w:id="98"/>
      <w:r w:rsidR="00320D70" w:rsidRPr="00217447">
        <w:rPr>
          <w:b/>
          <w:szCs w:val="24"/>
        </w:rPr>
        <w:cr/>
      </w:r>
      <w:r w:rsidR="00320D70" w:rsidRPr="00217447">
        <w:rPr>
          <w:szCs w:val="24"/>
        </w:rPr>
        <w:t>Cement mortar shall meet the requirements of IS:2250 and shall be prepared by mixing cement and sand by volume.  Proportion of cement and sand shall be 1:6 (1 part of cement and 6 parts of sand), or as directed by the Engineer-in-Charge / shown on the drawing, for brick masonry of one brick thickness or more, while 1:4 cement mortar (1 part of cement and 4 parts of sand) shall be used for brick masonry of half brick thickness.  The sand being used for mortar shall be sieved.  The mortar shall be used as soon as possible after mixing and before it has begun to set and in any case within initial setting time of cement after water is added to the dry mixture.  Mortar unused for more than initial setting of cement, shall be rejected and removed from the site of work.</w:t>
      </w:r>
    </w:p>
    <w:p w:rsidR="00320D70" w:rsidRPr="00217447" w:rsidRDefault="00F65E6E" w:rsidP="00CF15D7">
      <w:pPr>
        <w:tabs>
          <w:tab w:val="left" w:pos="0"/>
          <w:tab w:val="left" w:pos="567"/>
          <w:tab w:val="left" w:pos="851"/>
          <w:tab w:val="left" w:pos="1134"/>
          <w:tab w:val="left" w:pos="2523"/>
        </w:tabs>
        <w:autoSpaceDE w:val="0"/>
        <w:autoSpaceDN w:val="0"/>
        <w:adjustRightInd w:val="0"/>
        <w:spacing w:line="360" w:lineRule="auto"/>
        <w:jc w:val="both"/>
        <w:outlineLvl w:val="1"/>
        <w:rPr>
          <w:b/>
          <w:szCs w:val="24"/>
        </w:rPr>
      </w:pPr>
      <w:bookmarkStart w:id="99" w:name="_Toc372125454"/>
      <w:r w:rsidRPr="00217447">
        <w:rPr>
          <w:b/>
          <w:szCs w:val="24"/>
        </w:rPr>
        <w:t>7.7.2.3</w:t>
      </w:r>
      <w:r w:rsidRPr="00217447">
        <w:rPr>
          <w:b/>
          <w:szCs w:val="24"/>
        </w:rPr>
        <w:tab/>
      </w:r>
      <w:r w:rsidR="00320D70" w:rsidRPr="00217447">
        <w:rPr>
          <w:b/>
          <w:szCs w:val="24"/>
        </w:rPr>
        <w:t>Construction Procedure</w:t>
      </w:r>
      <w:bookmarkEnd w:id="99"/>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All stones shall be wetted before use.  Each stone shall  be  placed  close  to  the  stones  already  laid  so  that  the  thickness of the mortar joints at the face is not more than  20mm.  Face stones shall be arranged suitably to stagger the vertical  joints and long vertical joints shall be  avoided. Stones  for hearting or interior filling shall  be hammered down  with wooden mallet into the position firmly bedded  in mortar.   Chips or sprawls of stones may be used for  filing of interstices between the adjacent stones in heartening and these shall not exceed 20% of the quantity of stone masonry. To  form  a  bond between  successive  courses  plum  stones projecting  vertically by about 15 to 20cm shall  be  firmly embedded  in  the heartening at the interval  of  about  one metre  in  every  course.  No hollow  space  shall  be  left anywhere in the masonry.</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The  masonry work in wall shall be carried up true to  plumb or to specified batter.</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Random rubble masonry shall be brought to the level  courses at plinth, window sills, lintel and roof levels.  Levelling shall  be done with concrete comprising of one part  of  the mortar  as  used for masonry and two parts of  graded  stone aggregate of 20mm nominal size.</w:t>
      </w:r>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The masonry in structure shall be carried uniformly.   Where the masonry of one part is to be delayed, the work shall  be raked back at an angle not steeper than 45o.</w:t>
      </w:r>
    </w:p>
    <w:p w:rsidR="00320D70" w:rsidRPr="00217447" w:rsidRDefault="00F65E6E" w:rsidP="00CF15D7">
      <w:pPr>
        <w:tabs>
          <w:tab w:val="left" w:pos="0"/>
          <w:tab w:val="left" w:pos="567"/>
          <w:tab w:val="left" w:pos="618"/>
          <w:tab w:val="left" w:pos="851"/>
          <w:tab w:val="left" w:pos="1701"/>
          <w:tab w:val="left" w:pos="2268"/>
          <w:tab w:val="left" w:pos="2523"/>
          <w:tab w:val="left" w:pos="2835"/>
          <w:tab w:val="left" w:pos="3402"/>
          <w:tab w:val="left" w:pos="3969"/>
          <w:tab w:val="left" w:pos="4535"/>
          <w:tab w:val="left" w:pos="5102"/>
          <w:tab w:val="left" w:pos="5760"/>
          <w:tab w:val="left" w:pos="6480"/>
          <w:tab w:val="left" w:pos="7200"/>
          <w:tab w:val="left" w:pos="7920"/>
          <w:tab w:val="left" w:pos="8640"/>
        </w:tabs>
        <w:autoSpaceDE w:val="0"/>
        <w:autoSpaceDN w:val="0"/>
        <w:adjustRightInd w:val="0"/>
        <w:spacing w:line="360" w:lineRule="auto"/>
        <w:ind w:left="142"/>
        <w:jc w:val="both"/>
        <w:outlineLvl w:val="1"/>
        <w:rPr>
          <w:szCs w:val="24"/>
        </w:rPr>
      </w:pPr>
      <w:bookmarkStart w:id="100" w:name="_Toc372125455"/>
      <w:r w:rsidRPr="00217447">
        <w:rPr>
          <w:b/>
          <w:szCs w:val="24"/>
        </w:rPr>
        <w:t>7.7.2.4</w:t>
      </w:r>
      <w:r w:rsidRPr="00217447">
        <w:rPr>
          <w:b/>
          <w:szCs w:val="24"/>
        </w:rPr>
        <w:tab/>
      </w:r>
      <w:r w:rsidR="00320D70" w:rsidRPr="00217447">
        <w:rPr>
          <w:b/>
          <w:szCs w:val="24"/>
        </w:rPr>
        <w:t>Scaffolding</w:t>
      </w:r>
      <w:bookmarkEnd w:id="100"/>
      <w:r w:rsidR="00320D70" w:rsidRPr="00217447">
        <w:rPr>
          <w:b/>
          <w:szCs w:val="24"/>
        </w:rPr>
        <w:cr/>
      </w:r>
      <w:r w:rsidR="00320D70" w:rsidRPr="00217447">
        <w:rPr>
          <w:szCs w:val="24"/>
        </w:rPr>
        <w:t>Single scaffolding having one set of vertical support  shall be  allowed.  The supports shall be sound and  strong,  tied together  by horizontal pieces, over which  the  scaffolding planks  shall  be fixed.  The inner end  of  the  horizontal scaffolding  member  may  rest in a  hole  provided  in  the masonry.   Such  holes,  however, shall not  be  allowed  in pillars  under one metre in width or near the skew  back  of arches.   The  holes  left in masonry  work  for  supporting scaffolding  shall  be  filled and  made  good  with  cement concrete  1:3:6 (1 cement: 3 coarse sand: 6 stone  aggregate 20mm nominal size).</w:t>
      </w:r>
    </w:p>
    <w:p w:rsidR="00320D70" w:rsidRPr="00217447" w:rsidRDefault="00F65E6E" w:rsidP="00CF15D7">
      <w:pPr>
        <w:tabs>
          <w:tab w:val="left" w:pos="0"/>
          <w:tab w:val="left" w:pos="618"/>
          <w:tab w:val="left" w:pos="851"/>
          <w:tab w:val="left" w:pos="2523"/>
        </w:tabs>
        <w:autoSpaceDE w:val="0"/>
        <w:autoSpaceDN w:val="0"/>
        <w:adjustRightInd w:val="0"/>
        <w:spacing w:line="360" w:lineRule="auto"/>
        <w:jc w:val="both"/>
        <w:outlineLvl w:val="1"/>
        <w:rPr>
          <w:b/>
          <w:szCs w:val="24"/>
        </w:rPr>
      </w:pPr>
      <w:bookmarkStart w:id="101" w:name="_Toc372125456"/>
      <w:r w:rsidRPr="00217447">
        <w:rPr>
          <w:b/>
          <w:szCs w:val="24"/>
        </w:rPr>
        <w:t>7.7.2.5</w:t>
      </w:r>
      <w:r w:rsidRPr="00217447">
        <w:rPr>
          <w:b/>
          <w:szCs w:val="24"/>
        </w:rPr>
        <w:tab/>
      </w:r>
      <w:r w:rsidR="00320D70" w:rsidRPr="00217447">
        <w:rPr>
          <w:b/>
          <w:szCs w:val="24"/>
        </w:rPr>
        <w:t>Curing</w:t>
      </w:r>
      <w:bookmarkEnd w:id="101"/>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Masonry  work  in cement or composite mortar shall  be  kept constantly moist on all faces for a minimum period of  seven days.   Incase of masonry with fat lime mortar curing  shall commence two days after laying of masonry and shall continue for atleast seven days thereafter.</w:t>
      </w:r>
    </w:p>
    <w:p w:rsidR="00320D70" w:rsidRPr="00217447" w:rsidRDefault="00F65E6E" w:rsidP="00CF15D7">
      <w:pPr>
        <w:tabs>
          <w:tab w:val="left" w:pos="0"/>
          <w:tab w:val="left" w:pos="618"/>
          <w:tab w:val="left" w:pos="851"/>
          <w:tab w:val="left" w:pos="2523"/>
        </w:tabs>
        <w:autoSpaceDE w:val="0"/>
        <w:autoSpaceDN w:val="0"/>
        <w:adjustRightInd w:val="0"/>
        <w:spacing w:line="360" w:lineRule="auto"/>
        <w:jc w:val="both"/>
        <w:outlineLvl w:val="1"/>
        <w:rPr>
          <w:b/>
          <w:szCs w:val="24"/>
        </w:rPr>
      </w:pPr>
      <w:bookmarkStart w:id="102" w:name="_Toc372125457"/>
      <w:r w:rsidRPr="00217447">
        <w:rPr>
          <w:b/>
          <w:szCs w:val="24"/>
        </w:rPr>
        <w:t>7.7.2.6</w:t>
      </w:r>
      <w:r w:rsidRPr="00217447">
        <w:rPr>
          <w:b/>
          <w:szCs w:val="24"/>
        </w:rPr>
        <w:tab/>
      </w:r>
      <w:r w:rsidR="00320D70" w:rsidRPr="00217447">
        <w:rPr>
          <w:b/>
          <w:szCs w:val="24"/>
        </w:rPr>
        <w:t>Protection</w:t>
      </w:r>
      <w:bookmarkEnd w:id="102"/>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Green  work  shall  be  protected  from  rain  by   suitable covering.   The work shall also be suitably  protected  from damages, mortar dropping and rain during construction.</w:t>
      </w:r>
    </w:p>
    <w:p w:rsidR="00320D70" w:rsidRPr="00217447" w:rsidRDefault="00F65E6E" w:rsidP="00CF15D7">
      <w:pPr>
        <w:tabs>
          <w:tab w:val="left" w:pos="0"/>
          <w:tab w:val="left" w:pos="618"/>
          <w:tab w:val="left" w:pos="851"/>
          <w:tab w:val="left" w:pos="2523"/>
        </w:tabs>
        <w:autoSpaceDE w:val="0"/>
        <w:autoSpaceDN w:val="0"/>
        <w:adjustRightInd w:val="0"/>
        <w:spacing w:line="360" w:lineRule="auto"/>
        <w:jc w:val="both"/>
        <w:outlineLvl w:val="1"/>
        <w:rPr>
          <w:b/>
          <w:szCs w:val="24"/>
        </w:rPr>
      </w:pPr>
      <w:bookmarkStart w:id="103" w:name="_Toc372125458"/>
      <w:r w:rsidRPr="00217447">
        <w:rPr>
          <w:b/>
          <w:szCs w:val="24"/>
        </w:rPr>
        <w:t>7.7.2.7</w:t>
      </w:r>
      <w:r w:rsidRPr="00217447">
        <w:rPr>
          <w:b/>
          <w:szCs w:val="24"/>
        </w:rPr>
        <w:tab/>
      </w:r>
      <w:r w:rsidR="00320D70" w:rsidRPr="00217447">
        <w:rPr>
          <w:b/>
          <w:szCs w:val="24"/>
        </w:rPr>
        <w:t>Measurements</w:t>
      </w:r>
      <w:bookmarkEnd w:id="103"/>
    </w:p>
    <w:p w:rsidR="00320D70" w:rsidRPr="00217447" w:rsidRDefault="00320D70" w:rsidP="00E74528">
      <w:pPr>
        <w:numPr>
          <w:ilvl w:val="0"/>
          <w:numId w:val="472"/>
        </w:numPr>
        <w:tabs>
          <w:tab w:val="clear" w:pos="1800"/>
        </w:tabs>
        <w:spacing w:line="360" w:lineRule="auto"/>
        <w:ind w:left="567" w:hanging="567"/>
        <w:jc w:val="both"/>
        <w:rPr>
          <w:szCs w:val="24"/>
        </w:rPr>
      </w:pPr>
      <w:r w:rsidRPr="00217447">
        <w:rPr>
          <w:szCs w:val="24"/>
        </w:rPr>
        <w:t>The length, height and thickness shall be measured  correct to a cm.  The thickness of wall shall be measured at  joints excluding  the bushing.  Only specified dimension  shall  be allowed; anything extra shall be ignored.  Quantity shall be calculated in cubic metre nearest to two places of decimal.</w:t>
      </w:r>
    </w:p>
    <w:p w:rsidR="00320D70" w:rsidRPr="00217447" w:rsidRDefault="00320D70" w:rsidP="00E74528">
      <w:pPr>
        <w:numPr>
          <w:ilvl w:val="0"/>
          <w:numId w:val="472"/>
        </w:numPr>
        <w:tabs>
          <w:tab w:val="clear" w:pos="1800"/>
        </w:tabs>
        <w:spacing w:line="360" w:lineRule="auto"/>
        <w:ind w:left="567" w:hanging="567"/>
        <w:jc w:val="both"/>
        <w:rPr>
          <w:szCs w:val="24"/>
        </w:rPr>
      </w:pPr>
      <w:r w:rsidRPr="00217447">
        <w:rPr>
          <w:szCs w:val="24"/>
        </w:rPr>
        <w:t>The  work under the following categories shall be  measured separately.</w:t>
      </w:r>
    </w:p>
    <w:p w:rsidR="00320D70" w:rsidRPr="00217447" w:rsidRDefault="00320D70" w:rsidP="00E74528">
      <w:pPr>
        <w:numPr>
          <w:ilvl w:val="0"/>
          <w:numId w:val="472"/>
        </w:numPr>
        <w:tabs>
          <w:tab w:val="clear" w:pos="1800"/>
        </w:tabs>
        <w:spacing w:line="360" w:lineRule="auto"/>
        <w:ind w:left="567" w:hanging="567"/>
        <w:jc w:val="both"/>
        <w:rPr>
          <w:szCs w:val="24"/>
        </w:rPr>
      </w:pPr>
      <w:r w:rsidRPr="00217447">
        <w:rPr>
          <w:szCs w:val="24"/>
        </w:rPr>
        <w:t xml:space="preserve"> (i)  From foundation to plinth level (level one)</w:t>
      </w:r>
    </w:p>
    <w:p w:rsidR="00320D70" w:rsidRPr="00217447" w:rsidRDefault="00320D70" w:rsidP="00E74528">
      <w:pPr>
        <w:numPr>
          <w:ilvl w:val="0"/>
          <w:numId w:val="472"/>
        </w:numPr>
        <w:tabs>
          <w:tab w:val="clear" w:pos="1800"/>
        </w:tabs>
        <w:spacing w:line="360" w:lineRule="auto"/>
        <w:ind w:left="567" w:hanging="567"/>
        <w:jc w:val="both"/>
        <w:rPr>
          <w:szCs w:val="24"/>
        </w:rPr>
      </w:pPr>
      <w:r w:rsidRPr="00217447">
        <w:rPr>
          <w:szCs w:val="24"/>
        </w:rPr>
        <w:t>(a)  work in or under water and or liquid mud.</w:t>
      </w:r>
    </w:p>
    <w:p w:rsidR="00320D70" w:rsidRPr="00217447" w:rsidRDefault="00320D70" w:rsidP="0073496E">
      <w:pPr>
        <w:spacing w:line="360" w:lineRule="auto"/>
        <w:ind w:left="567"/>
        <w:jc w:val="both"/>
        <w:rPr>
          <w:szCs w:val="24"/>
        </w:rPr>
      </w:pPr>
      <w:r w:rsidRPr="00217447">
        <w:rPr>
          <w:szCs w:val="24"/>
        </w:rPr>
        <w:t>(ii)  From  plinth level (level one) to top  level  of  Compound wall.</w:t>
      </w:r>
      <w:r w:rsidRPr="00217447">
        <w:rPr>
          <w:szCs w:val="24"/>
        </w:rPr>
        <w:cr/>
        <w:t>No  deduction shall be made nor extra payment made for  the following:</w:t>
      </w:r>
    </w:p>
    <w:p w:rsidR="00320D70" w:rsidRPr="00217447" w:rsidRDefault="00320D70" w:rsidP="00E74528">
      <w:pPr>
        <w:numPr>
          <w:ilvl w:val="0"/>
          <w:numId w:val="472"/>
        </w:numPr>
        <w:tabs>
          <w:tab w:val="clear" w:pos="1800"/>
        </w:tabs>
        <w:spacing w:line="360" w:lineRule="auto"/>
        <w:ind w:left="567" w:hanging="567"/>
        <w:jc w:val="both"/>
        <w:rPr>
          <w:szCs w:val="24"/>
        </w:rPr>
      </w:pPr>
      <w:r w:rsidRPr="00217447">
        <w:rPr>
          <w:szCs w:val="24"/>
        </w:rPr>
        <w:t>(i)  Ends  of  dissimilar materials  (that  is  posts, girders, rafters  purlins, trusses, corbels, steps etc.,) upto 0.1 sqm  in  section.</w:t>
      </w:r>
    </w:p>
    <w:p w:rsidR="00320D70" w:rsidRPr="00217447" w:rsidRDefault="00320D70" w:rsidP="0073496E">
      <w:pPr>
        <w:numPr>
          <w:ilvl w:val="0"/>
          <w:numId w:val="474"/>
        </w:numPr>
        <w:tabs>
          <w:tab w:val="clear" w:pos="1287"/>
        </w:tabs>
        <w:spacing w:line="360" w:lineRule="auto"/>
        <w:ind w:left="567" w:firstLine="0"/>
        <w:jc w:val="both"/>
        <w:rPr>
          <w:szCs w:val="24"/>
        </w:rPr>
      </w:pPr>
      <w:r w:rsidRPr="00217447">
        <w:rPr>
          <w:szCs w:val="24"/>
        </w:rPr>
        <w:t xml:space="preserve"> Openings each upto 0.1 sqm in area.  In calculating the       area  of openings, any separate lintels or sills shall be  included along  with the size of opening but the end portions of the lintels  shall  be excluded and the extra width  or  rebated reveals, if any, shall also be       excluded.</w:t>
      </w:r>
    </w:p>
    <w:p w:rsidR="00320D70" w:rsidRPr="00217447" w:rsidRDefault="00320D70" w:rsidP="00E74528">
      <w:pPr>
        <w:numPr>
          <w:ilvl w:val="0"/>
          <w:numId w:val="474"/>
        </w:numPr>
        <w:spacing w:line="360" w:lineRule="auto"/>
        <w:ind w:left="567" w:hanging="567"/>
        <w:jc w:val="both"/>
        <w:rPr>
          <w:szCs w:val="24"/>
        </w:rPr>
      </w:pPr>
      <w:r w:rsidRPr="00217447">
        <w:rPr>
          <w:szCs w:val="24"/>
        </w:rPr>
        <w:t>Wall  plates and bed plates and bearing of chajjas and the like,  where  the  thickness does not exceed  10cm  and  the bearing does not extend over the full thickness of the wall.</w:t>
      </w:r>
    </w:p>
    <w:p w:rsidR="00320D70" w:rsidRPr="00217447" w:rsidRDefault="00320D70" w:rsidP="00E74528">
      <w:pPr>
        <w:numPr>
          <w:ilvl w:val="0"/>
          <w:numId w:val="472"/>
        </w:numPr>
        <w:tabs>
          <w:tab w:val="clear" w:pos="1800"/>
        </w:tabs>
        <w:spacing w:line="360" w:lineRule="auto"/>
        <w:ind w:left="567" w:hanging="567"/>
        <w:jc w:val="both"/>
        <w:rPr>
          <w:szCs w:val="24"/>
        </w:rPr>
      </w:pPr>
      <w:r w:rsidRPr="00217447">
        <w:rPr>
          <w:b/>
          <w:szCs w:val="24"/>
          <w:u w:val="single"/>
        </w:rPr>
        <w:t>Note</w:t>
      </w:r>
      <w:r w:rsidRPr="00217447">
        <w:rPr>
          <w:szCs w:val="24"/>
        </w:rPr>
        <w:t xml:space="preserve"> : The  bearing of floor and roof shall be deducted from  wall masonry.</w:t>
      </w:r>
    </w:p>
    <w:p w:rsidR="00320D70" w:rsidRPr="00217447" w:rsidRDefault="00320D70" w:rsidP="00E74528">
      <w:pPr>
        <w:numPr>
          <w:ilvl w:val="0"/>
          <w:numId w:val="475"/>
        </w:numPr>
        <w:tabs>
          <w:tab w:val="clear" w:pos="1728"/>
        </w:tabs>
        <w:spacing w:line="360" w:lineRule="auto"/>
        <w:ind w:left="567" w:hanging="567"/>
        <w:jc w:val="both"/>
        <w:rPr>
          <w:szCs w:val="24"/>
        </w:rPr>
      </w:pPr>
      <w:r w:rsidRPr="00217447">
        <w:rPr>
          <w:szCs w:val="24"/>
        </w:rPr>
        <w:t>Drain holes and recesses for cement concrete blocks to       embed hold fasts for doors, windows, etc.,</w:t>
      </w:r>
    </w:p>
    <w:p w:rsidR="00320D70" w:rsidRPr="00217447" w:rsidRDefault="00320D70" w:rsidP="00E74528">
      <w:pPr>
        <w:numPr>
          <w:ilvl w:val="0"/>
          <w:numId w:val="475"/>
        </w:numPr>
        <w:tabs>
          <w:tab w:val="clear" w:pos="1728"/>
        </w:tabs>
        <w:spacing w:line="360" w:lineRule="auto"/>
        <w:ind w:left="567" w:hanging="567"/>
        <w:jc w:val="both"/>
        <w:rPr>
          <w:szCs w:val="24"/>
        </w:rPr>
      </w:pPr>
      <w:r w:rsidRPr="00217447">
        <w:rPr>
          <w:szCs w:val="24"/>
        </w:rPr>
        <w:t>Building  in  masonry, iron fixture, pipes upto  300mm  dia, hold fasts of doors and windows etc.,</w:t>
      </w:r>
    </w:p>
    <w:p w:rsidR="00320D70" w:rsidRPr="00217447" w:rsidRDefault="00320D70" w:rsidP="00E74528">
      <w:pPr>
        <w:numPr>
          <w:ilvl w:val="0"/>
          <w:numId w:val="475"/>
        </w:numPr>
        <w:tabs>
          <w:tab w:val="clear" w:pos="1728"/>
        </w:tabs>
        <w:spacing w:line="360" w:lineRule="auto"/>
        <w:ind w:left="567" w:hanging="567"/>
        <w:jc w:val="both"/>
        <w:rPr>
          <w:szCs w:val="24"/>
        </w:rPr>
      </w:pPr>
      <w:r w:rsidRPr="00217447">
        <w:rPr>
          <w:szCs w:val="24"/>
        </w:rPr>
        <w:t>Forming chases in masonry each upto section of 350 sq.cm          Masonry  (excluding  fixing brick work) in  chimney  breasts with smoke of air flues not exceeding 20 sq.dm (0.20 sqm) in sectional  area  shall  be measured as solid  and  no  extra payment shall be made for pargetting and coring such  flues.  Where  flues  exceed  20 sq.dm (0.20  sqm)  sectional  area, deduction  shall  be made for the same  and  pargetting  and coring  flues  shall be measured in running  metres  stating size  of flues and paid for separately.  Aperture  for  fire place  shall  be  deducted and no  extra  payment  made  for splaying of jambs and throating.</w:t>
      </w:r>
    </w:p>
    <w:p w:rsidR="00320D70" w:rsidRPr="00217447" w:rsidRDefault="00320D70" w:rsidP="00E74528">
      <w:pPr>
        <w:numPr>
          <w:ilvl w:val="0"/>
          <w:numId w:val="473"/>
        </w:numPr>
        <w:tabs>
          <w:tab w:val="clear" w:pos="1800"/>
        </w:tabs>
        <w:spacing w:line="360" w:lineRule="auto"/>
        <w:ind w:left="567" w:hanging="567"/>
        <w:jc w:val="both"/>
        <w:rPr>
          <w:szCs w:val="24"/>
        </w:rPr>
      </w:pPr>
      <w:r w:rsidRPr="00217447">
        <w:rPr>
          <w:szCs w:val="24"/>
        </w:rPr>
        <w:t>Apertures  for fire places shall not be deducted and extra labour  shall  not  be  measured  for  splaying  of jambs, throating and making arch to support the opening.</w:t>
      </w:r>
    </w:p>
    <w:p w:rsidR="00320D70" w:rsidRPr="00217447" w:rsidRDefault="0073496E" w:rsidP="00E74528">
      <w:pPr>
        <w:numPr>
          <w:ilvl w:val="0"/>
          <w:numId w:val="472"/>
        </w:numPr>
        <w:tabs>
          <w:tab w:val="clear" w:pos="1800"/>
        </w:tabs>
        <w:spacing w:line="360" w:lineRule="auto"/>
        <w:ind w:left="567" w:hanging="567"/>
        <w:jc w:val="both"/>
        <w:rPr>
          <w:szCs w:val="24"/>
        </w:rPr>
      </w:pPr>
      <w:r w:rsidRPr="00217447">
        <w:rPr>
          <w:szCs w:val="24"/>
        </w:rPr>
        <w:t xml:space="preserve">e) </w:t>
      </w:r>
      <w:r w:rsidR="00320D70" w:rsidRPr="00217447">
        <w:rPr>
          <w:szCs w:val="24"/>
        </w:rPr>
        <w:t>Square or Rectangular Pillars</w:t>
      </w:r>
    </w:p>
    <w:p w:rsidR="00320D70" w:rsidRPr="00217447" w:rsidRDefault="00320D70" w:rsidP="00E74528">
      <w:pPr>
        <w:numPr>
          <w:ilvl w:val="0"/>
          <w:numId w:val="472"/>
        </w:numPr>
        <w:tabs>
          <w:tab w:val="clear" w:pos="1800"/>
        </w:tabs>
        <w:spacing w:line="360" w:lineRule="auto"/>
        <w:ind w:left="567" w:hanging="567"/>
        <w:jc w:val="both"/>
        <w:rPr>
          <w:szCs w:val="24"/>
        </w:rPr>
      </w:pPr>
      <w:r w:rsidRPr="00217447">
        <w:rPr>
          <w:szCs w:val="24"/>
        </w:rPr>
        <w:t>These shall be measured as walls, but extra payment shall be allowed for stone work in square or rectangular pillars over the rate for stone work in walls.  Rectangular pillar  shall  mean a detached masonry support rectangular in section, such that  its breadth does not exceed two and a half  times  the thickness.</w:t>
      </w:r>
    </w:p>
    <w:p w:rsidR="00320D70" w:rsidRPr="00217447" w:rsidRDefault="0073496E" w:rsidP="00E74528">
      <w:pPr>
        <w:numPr>
          <w:ilvl w:val="0"/>
          <w:numId w:val="472"/>
        </w:numPr>
        <w:tabs>
          <w:tab w:val="clear" w:pos="1800"/>
        </w:tabs>
        <w:spacing w:line="360" w:lineRule="auto"/>
        <w:ind w:left="567" w:hanging="567"/>
        <w:jc w:val="both"/>
        <w:rPr>
          <w:szCs w:val="24"/>
        </w:rPr>
      </w:pPr>
      <w:r w:rsidRPr="00217447">
        <w:rPr>
          <w:szCs w:val="24"/>
        </w:rPr>
        <w:t xml:space="preserve">f)  </w:t>
      </w:r>
      <w:r w:rsidR="00320D70" w:rsidRPr="00217447">
        <w:rPr>
          <w:szCs w:val="24"/>
        </w:rPr>
        <w:t>Tapered  walls  shall  be  measured  net,  as  per   actual dimensions and paid for as other walls.</w:t>
      </w:r>
    </w:p>
    <w:p w:rsidR="00320D70" w:rsidRPr="00217447" w:rsidRDefault="0073496E" w:rsidP="00E74528">
      <w:pPr>
        <w:numPr>
          <w:ilvl w:val="0"/>
          <w:numId w:val="472"/>
        </w:numPr>
        <w:tabs>
          <w:tab w:val="clear" w:pos="1800"/>
        </w:tabs>
        <w:spacing w:line="360" w:lineRule="auto"/>
        <w:ind w:left="567" w:hanging="567"/>
        <w:jc w:val="both"/>
        <w:rPr>
          <w:szCs w:val="24"/>
        </w:rPr>
      </w:pPr>
      <w:r w:rsidRPr="00217447">
        <w:rPr>
          <w:szCs w:val="24"/>
        </w:rPr>
        <w:t xml:space="preserve">g) </w:t>
      </w:r>
      <w:r w:rsidR="00320D70" w:rsidRPr="00217447">
        <w:rPr>
          <w:szCs w:val="24"/>
        </w:rPr>
        <w:t>Curved masonry</w:t>
      </w:r>
    </w:p>
    <w:p w:rsidR="00320D70" w:rsidRPr="00217447" w:rsidRDefault="00320D70" w:rsidP="00E74528">
      <w:pPr>
        <w:numPr>
          <w:ilvl w:val="0"/>
          <w:numId w:val="472"/>
        </w:numPr>
        <w:tabs>
          <w:tab w:val="clear" w:pos="1800"/>
        </w:tabs>
        <w:spacing w:line="360" w:lineRule="auto"/>
        <w:ind w:left="567" w:hanging="567"/>
        <w:jc w:val="both"/>
        <w:rPr>
          <w:szCs w:val="24"/>
        </w:rPr>
      </w:pPr>
      <w:r w:rsidRPr="00217447">
        <w:rPr>
          <w:szCs w:val="24"/>
        </w:rPr>
        <w:t>Stone  masonry curved on plan to a mean radius  exceeding  6 metres  shall  be measured and included with  general  stone work.   Stone  work circular on plan to a  mean  radius  not exceeding  6 metres shall be measured separately  and  shall include  all cuttings and waste and templates.  It shall  be measured as the mean length of the wall.</w:t>
      </w:r>
    </w:p>
    <w:p w:rsidR="00320D70" w:rsidRPr="00217447" w:rsidRDefault="00F65E6E" w:rsidP="00CF15D7">
      <w:pPr>
        <w:tabs>
          <w:tab w:val="left" w:pos="0"/>
          <w:tab w:val="left" w:pos="567"/>
          <w:tab w:val="left" w:pos="851"/>
          <w:tab w:val="left" w:pos="2523"/>
        </w:tabs>
        <w:autoSpaceDE w:val="0"/>
        <w:autoSpaceDN w:val="0"/>
        <w:adjustRightInd w:val="0"/>
        <w:spacing w:line="360" w:lineRule="auto"/>
        <w:jc w:val="both"/>
        <w:outlineLvl w:val="1"/>
        <w:rPr>
          <w:b/>
          <w:szCs w:val="24"/>
        </w:rPr>
      </w:pPr>
      <w:bookmarkStart w:id="104" w:name="_Toc372125459"/>
      <w:r w:rsidRPr="00217447">
        <w:rPr>
          <w:b/>
          <w:szCs w:val="24"/>
        </w:rPr>
        <w:t>7.7.5.7</w:t>
      </w:r>
      <w:r w:rsidRPr="00217447">
        <w:rPr>
          <w:b/>
          <w:szCs w:val="24"/>
        </w:rPr>
        <w:tab/>
      </w:r>
      <w:r w:rsidR="00320D70" w:rsidRPr="00217447">
        <w:rPr>
          <w:b/>
          <w:szCs w:val="24"/>
        </w:rPr>
        <w:t>Rate</w:t>
      </w:r>
      <w:bookmarkEnd w:id="104"/>
    </w:p>
    <w:p w:rsidR="00320D70" w:rsidRPr="00217447" w:rsidRDefault="00320D70" w:rsidP="00320D70">
      <w:pPr>
        <w:tabs>
          <w:tab w:val="left" w:pos="567"/>
          <w:tab w:val="left" w:pos="1134"/>
          <w:tab w:val="left" w:pos="1701"/>
          <w:tab w:val="left" w:pos="2268"/>
          <w:tab w:val="left" w:pos="2835"/>
          <w:tab w:val="left" w:pos="3402"/>
          <w:tab w:val="left" w:pos="3969"/>
          <w:tab w:val="left" w:pos="4535"/>
          <w:tab w:val="left" w:pos="5102"/>
          <w:tab w:val="left" w:pos="5760"/>
          <w:tab w:val="left" w:pos="6480"/>
          <w:tab w:val="left" w:pos="7200"/>
          <w:tab w:val="left" w:pos="7920"/>
          <w:tab w:val="left" w:pos="8640"/>
        </w:tabs>
        <w:spacing w:line="360" w:lineRule="auto"/>
        <w:ind w:left="90" w:firstLine="567"/>
        <w:jc w:val="both"/>
        <w:rPr>
          <w:szCs w:val="24"/>
        </w:rPr>
      </w:pPr>
      <w:r w:rsidRPr="00217447">
        <w:rPr>
          <w:szCs w:val="24"/>
        </w:rPr>
        <w:t>The rate shall include the cost of materials and labour required  for all the operations described above and  shall include the following:</w:t>
      </w:r>
    </w:p>
    <w:p w:rsidR="00320D70" w:rsidRPr="00217447" w:rsidRDefault="00320D70" w:rsidP="00E74528">
      <w:pPr>
        <w:numPr>
          <w:ilvl w:val="0"/>
          <w:numId w:val="476"/>
        </w:numPr>
        <w:tabs>
          <w:tab w:val="clear" w:pos="1800"/>
        </w:tabs>
        <w:spacing w:before="60" w:after="60" w:line="360" w:lineRule="auto"/>
        <w:ind w:left="567" w:hanging="567"/>
        <w:jc w:val="both"/>
        <w:rPr>
          <w:szCs w:val="24"/>
        </w:rPr>
      </w:pPr>
      <w:r w:rsidRPr="00217447">
        <w:rPr>
          <w:szCs w:val="24"/>
        </w:rPr>
        <w:t>Raking out  joints  for plastering or pointing  done  as  a  separate item, or finishing flush as the work proceeds.</w:t>
      </w:r>
    </w:p>
    <w:p w:rsidR="00320D70" w:rsidRPr="00217447" w:rsidRDefault="00320D70" w:rsidP="00E74528">
      <w:pPr>
        <w:numPr>
          <w:ilvl w:val="0"/>
          <w:numId w:val="476"/>
        </w:numPr>
        <w:tabs>
          <w:tab w:val="clear" w:pos="1800"/>
        </w:tabs>
        <w:spacing w:before="60" w:after="60" w:line="360" w:lineRule="auto"/>
        <w:ind w:left="567" w:hanging="567"/>
        <w:jc w:val="both"/>
        <w:rPr>
          <w:szCs w:val="24"/>
        </w:rPr>
      </w:pPr>
      <w:r w:rsidRPr="00217447">
        <w:rPr>
          <w:szCs w:val="24"/>
        </w:rPr>
        <w:t>Preparing tops and sides of existing walls for raising  and extending.</w:t>
      </w:r>
    </w:p>
    <w:p w:rsidR="00320D70" w:rsidRPr="00217447" w:rsidRDefault="00320D70" w:rsidP="00E74528">
      <w:pPr>
        <w:numPr>
          <w:ilvl w:val="0"/>
          <w:numId w:val="476"/>
        </w:numPr>
        <w:tabs>
          <w:tab w:val="clear" w:pos="1800"/>
        </w:tabs>
        <w:spacing w:before="60" w:after="60" w:line="360" w:lineRule="auto"/>
        <w:ind w:left="567" w:hanging="567"/>
        <w:jc w:val="both"/>
        <w:rPr>
          <w:szCs w:val="24"/>
        </w:rPr>
      </w:pPr>
      <w:r w:rsidRPr="00217447">
        <w:rPr>
          <w:szCs w:val="24"/>
        </w:rPr>
        <w:t>Rough  cutting  and waste for forming  gables,  cores,  skew backs or spandrels of arches, splays at eaves and all  rough cutting in the body of walling unless otherwise specified.</w:t>
      </w:r>
    </w:p>
    <w:p w:rsidR="00320D70" w:rsidRPr="00217447" w:rsidRDefault="00320D70" w:rsidP="00E74528">
      <w:pPr>
        <w:numPr>
          <w:ilvl w:val="0"/>
          <w:numId w:val="476"/>
        </w:numPr>
        <w:tabs>
          <w:tab w:val="clear" w:pos="1800"/>
        </w:tabs>
        <w:spacing w:before="60" w:after="60" w:line="360" w:lineRule="auto"/>
        <w:ind w:left="567" w:hanging="567"/>
        <w:jc w:val="both"/>
        <w:rPr>
          <w:szCs w:val="24"/>
        </w:rPr>
      </w:pPr>
      <w:r w:rsidRPr="00217447">
        <w:rPr>
          <w:szCs w:val="24"/>
        </w:rPr>
        <w:t>Bond stones or cement concrete bond blocks.</w:t>
      </w:r>
    </w:p>
    <w:p w:rsidR="00320D70" w:rsidRPr="00217447" w:rsidRDefault="00320D70" w:rsidP="00E74528">
      <w:pPr>
        <w:numPr>
          <w:ilvl w:val="0"/>
          <w:numId w:val="476"/>
        </w:numPr>
        <w:tabs>
          <w:tab w:val="clear" w:pos="1800"/>
        </w:tabs>
        <w:spacing w:before="60" w:after="60" w:line="360" w:lineRule="auto"/>
        <w:ind w:left="567" w:hanging="567"/>
        <w:jc w:val="both"/>
        <w:rPr>
          <w:szCs w:val="24"/>
        </w:rPr>
      </w:pPr>
      <w:r w:rsidRPr="00217447">
        <w:rPr>
          <w:szCs w:val="24"/>
        </w:rPr>
        <w:t>Leading and making holes for pipes etc.,</w:t>
      </w:r>
    </w:p>
    <w:p w:rsidR="00320D70" w:rsidRPr="00217447" w:rsidRDefault="00320D70" w:rsidP="00E74528">
      <w:pPr>
        <w:numPr>
          <w:ilvl w:val="0"/>
          <w:numId w:val="476"/>
        </w:numPr>
        <w:tabs>
          <w:tab w:val="clear" w:pos="1800"/>
        </w:tabs>
        <w:spacing w:before="60" w:after="60" w:line="360" w:lineRule="auto"/>
        <w:ind w:left="567" w:hanging="567"/>
        <w:jc w:val="both"/>
        <w:rPr>
          <w:szCs w:val="24"/>
        </w:rPr>
      </w:pPr>
      <w:r w:rsidRPr="00217447">
        <w:rPr>
          <w:szCs w:val="24"/>
        </w:rPr>
        <w:t>Bedding and pointing wall plates, lintels, sills etc., in or on walls, bedding roof tiles and corrugatged sheets in or on  walls.</w:t>
      </w:r>
    </w:p>
    <w:p w:rsidR="0073496E" w:rsidRPr="00217447" w:rsidRDefault="00320D70" w:rsidP="0073496E">
      <w:pPr>
        <w:ind w:left="567"/>
        <w:rPr>
          <w:szCs w:val="24"/>
        </w:rPr>
      </w:pPr>
      <w:r w:rsidRPr="00217447">
        <w:rPr>
          <w:szCs w:val="24"/>
        </w:rPr>
        <w:t>Building in ends of joists, beams, lintels etc.,</w:t>
      </w:r>
    </w:p>
    <w:p w:rsidR="0071354D" w:rsidRPr="00217447" w:rsidRDefault="0073496E" w:rsidP="0073496E">
      <w:pPr>
        <w:spacing w:before="0" w:after="0"/>
        <w:rPr>
          <w:szCs w:val="24"/>
        </w:rPr>
      </w:pPr>
      <w:r w:rsidRPr="00217447">
        <w:rPr>
          <w:szCs w:val="24"/>
        </w:rPr>
        <w:br w:type="page"/>
      </w:r>
    </w:p>
    <w:p w:rsidR="00210FDB" w:rsidRPr="00217447" w:rsidRDefault="000C347E" w:rsidP="0071354D">
      <w:pPr>
        <w:spacing w:line="360" w:lineRule="auto"/>
        <w:jc w:val="center"/>
        <w:outlineLvl w:val="0"/>
        <w:rPr>
          <w:b/>
          <w:bCs/>
          <w:sz w:val="28"/>
          <w:szCs w:val="28"/>
        </w:rPr>
      </w:pPr>
      <w:r w:rsidRPr="00217447">
        <w:rPr>
          <w:b/>
          <w:bCs/>
          <w:sz w:val="28"/>
          <w:szCs w:val="28"/>
        </w:rPr>
        <w:t>SECTION – VIII</w:t>
      </w:r>
    </w:p>
    <w:p w:rsidR="00210FDB" w:rsidRPr="00217447" w:rsidRDefault="00210FDB" w:rsidP="0071354D">
      <w:pPr>
        <w:spacing w:line="360" w:lineRule="auto"/>
        <w:ind w:left="270"/>
        <w:jc w:val="center"/>
        <w:outlineLvl w:val="0"/>
        <w:rPr>
          <w:b/>
          <w:bCs/>
          <w:sz w:val="28"/>
          <w:szCs w:val="28"/>
        </w:rPr>
      </w:pPr>
      <w:r w:rsidRPr="00217447">
        <w:rPr>
          <w:b/>
          <w:bCs/>
          <w:sz w:val="28"/>
          <w:szCs w:val="28"/>
        </w:rPr>
        <w:t>SUPPLYING AND LAYING AND JOINTING HUME (PRE-CAST) PIPES</w:t>
      </w:r>
    </w:p>
    <w:p w:rsidR="00210FDB" w:rsidRPr="00217447" w:rsidRDefault="00210FDB"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rFonts w:eastAsiaTheme="minorEastAsia"/>
          <w:color w:val="000000" w:themeColor="text1"/>
          <w:szCs w:val="24"/>
        </w:rPr>
      </w:pPr>
      <w:r w:rsidRPr="00217447">
        <w:rPr>
          <w:rFonts w:eastAsiaTheme="minorEastAsia"/>
          <w:color w:val="000000" w:themeColor="text1"/>
          <w:szCs w:val="24"/>
        </w:rPr>
        <w:t xml:space="preserve">Pipes and collars of specified classes shall be procured by the contractor at the site of work. No pipe shall be placed in position until the foundations have been approved by the Engineer-in-charge. Where two or more rows of pipes are to be laid adjacent to each other they shall be separated by a distance equal to at least half the diameter of the pipe subject to a minimum of 450 mm. </w:t>
      </w:r>
    </w:p>
    <w:p w:rsidR="00210FDB" w:rsidRPr="00217447" w:rsidRDefault="00210FDB"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rFonts w:eastAsiaTheme="minorEastAsia"/>
          <w:color w:val="000000" w:themeColor="text1"/>
          <w:szCs w:val="24"/>
        </w:rPr>
      </w:pPr>
      <w:r w:rsidRPr="00217447">
        <w:rPr>
          <w:rFonts w:eastAsiaTheme="minorEastAsia"/>
          <w:color w:val="000000" w:themeColor="text1"/>
          <w:szCs w:val="24"/>
        </w:rPr>
        <w:t xml:space="preserve">The laying of pipes on the prepared foundation shall start from the outlet proceed towards the inlet and shall be completed to the specified lines and grades. The pipes shall be fitted and matched so that when laid in work, they form a culvert with a smooth uniform invert. </w:t>
      </w:r>
    </w:p>
    <w:p w:rsidR="00210FDB" w:rsidRPr="00217447" w:rsidRDefault="0071354D"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rFonts w:eastAsiaTheme="minorEastAsia"/>
          <w:color w:val="000000" w:themeColor="text1"/>
          <w:szCs w:val="24"/>
        </w:rPr>
      </w:pPr>
      <w:r w:rsidRPr="00217447">
        <w:rPr>
          <w:rFonts w:eastAsiaTheme="minorEastAsia"/>
          <w:color w:val="000000" w:themeColor="text1"/>
          <w:szCs w:val="24"/>
        </w:rPr>
        <w:t>Any pip</w:t>
      </w:r>
      <w:r w:rsidR="00210FDB" w:rsidRPr="00217447">
        <w:rPr>
          <w:rFonts w:eastAsiaTheme="minorEastAsia"/>
          <w:color w:val="000000" w:themeColor="text1"/>
          <w:szCs w:val="24"/>
        </w:rPr>
        <w:t xml:space="preserve"> found defective or damaged during laying shall be removed and replaced by the contractor at his cost. </w:t>
      </w:r>
    </w:p>
    <w:p w:rsidR="00210FDB" w:rsidRPr="00217447" w:rsidRDefault="00210FDB"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rFonts w:eastAsiaTheme="minorEastAsia"/>
          <w:b/>
          <w:bCs/>
          <w:color w:val="000000" w:themeColor="text1"/>
          <w:szCs w:val="24"/>
        </w:rPr>
      </w:pPr>
      <w:r w:rsidRPr="00217447">
        <w:rPr>
          <w:rFonts w:eastAsiaTheme="minorEastAsia"/>
          <w:b/>
          <w:bCs/>
          <w:color w:val="000000" w:themeColor="text1"/>
          <w:szCs w:val="24"/>
        </w:rPr>
        <w:t xml:space="preserve">JOINTING </w:t>
      </w:r>
    </w:p>
    <w:p w:rsidR="00210FDB" w:rsidRPr="00217447" w:rsidRDefault="00210FDB" w:rsidP="0071354D">
      <w:pPr>
        <w:widowControl w:val="0"/>
        <w:numPr>
          <w:ilvl w:val="0"/>
          <w:numId w:val="362"/>
        </w:numPr>
        <w:tabs>
          <w:tab w:val="num" w:pos="570"/>
        </w:tabs>
        <w:overflowPunct w:val="0"/>
        <w:autoSpaceDE w:val="0"/>
        <w:autoSpaceDN w:val="0"/>
        <w:adjustRightInd w:val="0"/>
        <w:spacing w:line="360" w:lineRule="auto"/>
        <w:ind w:left="569" w:right="20" w:hanging="569"/>
        <w:jc w:val="both"/>
        <w:rPr>
          <w:rFonts w:eastAsiaTheme="minorEastAsia"/>
          <w:color w:val="000000" w:themeColor="text1"/>
          <w:szCs w:val="24"/>
        </w:rPr>
      </w:pPr>
      <w:r w:rsidRPr="00217447">
        <w:rPr>
          <w:rFonts w:eastAsiaTheme="minorEastAsia"/>
          <w:color w:val="000000" w:themeColor="text1"/>
          <w:szCs w:val="24"/>
        </w:rPr>
        <w:t xml:space="preserve">One collar shall be provided at each joint. The collar shall be of R.C.C. having the same strength as the pipes to be joined. Caulking space shall be between 13 and 20 mm. according to the diameter of the pipes. Caulking material shall be slightly wet mix of cement and sand in the ratio of 1:3 rammed with caulking irons. Before caulking the collar shall be so placed that its centre coincides with the centre of the joint and an even annular space is left between the collar and the pipe. </w:t>
      </w:r>
    </w:p>
    <w:p w:rsidR="00210FDB" w:rsidRPr="00217447" w:rsidRDefault="00210FDB" w:rsidP="0071354D">
      <w:pPr>
        <w:widowControl w:val="0"/>
        <w:numPr>
          <w:ilvl w:val="0"/>
          <w:numId w:val="362"/>
        </w:numPr>
        <w:tabs>
          <w:tab w:val="num" w:pos="569"/>
        </w:tabs>
        <w:overflowPunct w:val="0"/>
        <w:autoSpaceDE w:val="0"/>
        <w:autoSpaceDN w:val="0"/>
        <w:adjustRightInd w:val="0"/>
        <w:spacing w:line="360" w:lineRule="auto"/>
        <w:ind w:left="569" w:right="20" w:hanging="569"/>
        <w:jc w:val="both"/>
        <w:rPr>
          <w:rFonts w:eastAsiaTheme="minorEastAsia"/>
          <w:color w:val="000000" w:themeColor="text1"/>
          <w:szCs w:val="24"/>
        </w:rPr>
      </w:pPr>
      <w:r w:rsidRPr="00217447">
        <w:rPr>
          <w:rFonts w:eastAsiaTheme="minorEastAsia"/>
          <w:color w:val="000000" w:themeColor="text1"/>
          <w:szCs w:val="24"/>
        </w:rPr>
        <w:t xml:space="preserve">All joints shall be made with care so that their interior surface is smooth and consistent with the interior surface of the pipes. After finishing, the joints shall be kept covered and damp for at least 14 days. </w:t>
      </w:r>
    </w:p>
    <w:p w:rsidR="00210FDB" w:rsidRPr="00217447" w:rsidRDefault="00210FDB"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rFonts w:eastAsiaTheme="minorEastAsia"/>
          <w:b/>
          <w:bCs/>
          <w:color w:val="000000" w:themeColor="text1"/>
          <w:szCs w:val="24"/>
        </w:rPr>
      </w:pPr>
      <w:r w:rsidRPr="00217447">
        <w:rPr>
          <w:rFonts w:eastAsiaTheme="minorEastAsia"/>
          <w:b/>
          <w:bCs/>
          <w:color w:val="000000" w:themeColor="text1"/>
          <w:szCs w:val="24"/>
        </w:rPr>
        <w:t xml:space="preserve">BEDDING FOR PIPE </w:t>
      </w:r>
    </w:p>
    <w:p w:rsidR="00210FDB" w:rsidRPr="00217447" w:rsidRDefault="00210FDB" w:rsidP="0071354D">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The bedding shall provide a firm foundation of uniform density throughout the length of the culvert and shall conform to the specified levels and grade. Concrete cradle bedding or first class bedding shall be provided, as specified in the drawing. The specifications of concrete cradle bedding and first class bedding shall conform to IS: 783-1959 or its latest version. </w:t>
      </w:r>
    </w:p>
    <w:p w:rsidR="00210FDB" w:rsidRPr="00217447" w:rsidRDefault="00210FDB"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rFonts w:eastAsiaTheme="minorEastAsia"/>
          <w:b/>
          <w:bCs/>
          <w:color w:val="000000" w:themeColor="text1"/>
          <w:szCs w:val="24"/>
        </w:rPr>
      </w:pPr>
      <w:r w:rsidRPr="00217447">
        <w:rPr>
          <w:rFonts w:eastAsiaTheme="minorEastAsia"/>
          <w:b/>
          <w:bCs/>
          <w:color w:val="000000" w:themeColor="text1"/>
          <w:szCs w:val="24"/>
        </w:rPr>
        <w:t xml:space="preserve">BACKFILLING </w:t>
      </w:r>
    </w:p>
    <w:p w:rsidR="00210FDB" w:rsidRPr="00217447" w:rsidRDefault="00210FDB" w:rsidP="0071354D">
      <w:pPr>
        <w:widowControl w:val="0"/>
        <w:overflowPunct w:val="0"/>
        <w:autoSpaceDE w:val="0"/>
        <w:autoSpaceDN w:val="0"/>
        <w:adjustRightInd w:val="0"/>
        <w:spacing w:line="360" w:lineRule="auto"/>
        <w:ind w:left="569" w:right="10"/>
        <w:rPr>
          <w:rFonts w:eastAsiaTheme="minorEastAsia"/>
          <w:b/>
          <w:bCs/>
          <w:color w:val="000000" w:themeColor="text1"/>
          <w:szCs w:val="24"/>
        </w:rPr>
      </w:pPr>
      <w:r w:rsidRPr="00217447">
        <w:rPr>
          <w:rFonts w:eastAsiaTheme="minorEastAsia"/>
          <w:color w:val="000000" w:themeColor="text1"/>
          <w:sz w:val="23"/>
          <w:szCs w:val="23"/>
        </w:rPr>
        <w:t xml:space="preserve">Specifications for backfilling shall be as per para 2.10. Backfilling will be separately paid as mentioned in para 2.10.3. </w:t>
      </w:r>
    </w:p>
    <w:p w:rsidR="00210FDB" w:rsidRPr="00217447" w:rsidRDefault="00210FDB"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rFonts w:eastAsiaTheme="minorEastAsia"/>
          <w:b/>
          <w:bCs/>
          <w:color w:val="000000" w:themeColor="text1"/>
          <w:szCs w:val="24"/>
        </w:rPr>
      </w:pPr>
      <w:r w:rsidRPr="00217447">
        <w:rPr>
          <w:rFonts w:eastAsiaTheme="minorEastAsia"/>
          <w:b/>
          <w:bCs/>
          <w:color w:val="000000" w:themeColor="text1"/>
          <w:szCs w:val="24"/>
        </w:rPr>
        <w:t xml:space="preserve">OPENING TO TRAFFIC </w:t>
      </w:r>
    </w:p>
    <w:p w:rsidR="00210FDB" w:rsidRPr="00217447" w:rsidRDefault="00210FDB" w:rsidP="0071354D">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No traffic shall be permitted to cross the pipe lines unless the earth filling above the latter is at least 0.6 metre. </w:t>
      </w:r>
    </w:p>
    <w:p w:rsidR="00210FDB" w:rsidRPr="00217447" w:rsidRDefault="00210FDB"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rFonts w:eastAsiaTheme="minorEastAsia"/>
          <w:b/>
          <w:bCs/>
          <w:color w:val="000000" w:themeColor="text1"/>
          <w:szCs w:val="24"/>
        </w:rPr>
      </w:pPr>
      <w:r w:rsidRPr="00217447">
        <w:rPr>
          <w:rFonts w:eastAsiaTheme="minorEastAsia"/>
          <w:b/>
          <w:bCs/>
          <w:color w:val="000000" w:themeColor="text1"/>
          <w:szCs w:val="24"/>
        </w:rPr>
        <w:t xml:space="preserve">MEASUREMENTS AND PAYMENTS </w:t>
      </w:r>
    </w:p>
    <w:p w:rsidR="00210FDB" w:rsidRPr="00217447" w:rsidRDefault="00210FDB" w:rsidP="0071354D">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R.C.C. pipes as laid shall be measured along their centre between the inlet and outlet ends in running metres. </w:t>
      </w:r>
    </w:p>
    <w:p w:rsidR="00210FDB" w:rsidRPr="00217447" w:rsidRDefault="00210FDB"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rFonts w:eastAsiaTheme="minorEastAsia"/>
          <w:b/>
          <w:bCs/>
          <w:color w:val="000000" w:themeColor="text1"/>
          <w:szCs w:val="24"/>
        </w:rPr>
      </w:pPr>
      <w:r w:rsidRPr="00217447">
        <w:rPr>
          <w:rFonts w:eastAsiaTheme="minorEastAsia"/>
          <w:b/>
          <w:bCs/>
          <w:color w:val="000000" w:themeColor="text1"/>
          <w:szCs w:val="24"/>
        </w:rPr>
        <w:t xml:space="preserve">RATE </w:t>
      </w:r>
    </w:p>
    <w:p w:rsidR="00210FDB" w:rsidRPr="00217447" w:rsidRDefault="00210FDB" w:rsidP="0071354D">
      <w:pPr>
        <w:widowControl w:val="0"/>
        <w:overflowPunct w:val="0"/>
        <w:autoSpaceDE w:val="0"/>
        <w:autoSpaceDN w:val="0"/>
        <w:adjustRightInd w:val="0"/>
        <w:spacing w:line="360" w:lineRule="auto"/>
        <w:ind w:left="569" w:right="20"/>
        <w:jc w:val="both"/>
        <w:rPr>
          <w:rFonts w:eastAsiaTheme="minorEastAsia"/>
          <w:b/>
          <w:bCs/>
          <w:color w:val="000000" w:themeColor="text1"/>
          <w:szCs w:val="24"/>
        </w:rPr>
        <w:sectPr w:rsidR="00210FDB" w:rsidRPr="00217447" w:rsidSect="007635E4">
          <w:type w:val="nextColumn"/>
          <w:pgSz w:w="11900" w:h="16840"/>
          <w:pgMar w:top="1134" w:right="1134" w:bottom="851" w:left="1128" w:header="720" w:footer="720" w:gutter="0"/>
          <w:cols w:space="720" w:equalWidth="0">
            <w:col w:w="9635"/>
          </w:cols>
          <w:noEndnote/>
        </w:sectPr>
      </w:pPr>
      <w:r w:rsidRPr="00217447">
        <w:rPr>
          <w:rFonts w:eastAsiaTheme="minorEastAsia"/>
          <w:color w:val="000000" w:themeColor="text1"/>
          <w:szCs w:val="24"/>
        </w:rPr>
        <w:t>The rate shall include the cost of pipes and collars, transportation, handling, storing, laying in position and jointing pipes and also the cost of preparing specified bedding.</w:t>
      </w:r>
    </w:p>
    <w:p w:rsidR="00C6236E" w:rsidRPr="00217447" w:rsidRDefault="00C6236E" w:rsidP="0071354D">
      <w:pPr>
        <w:spacing w:line="360" w:lineRule="auto"/>
        <w:ind w:left="270"/>
        <w:jc w:val="center"/>
        <w:outlineLvl w:val="0"/>
        <w:rPr>
          <w:rFonts w:eastAsiaTheme="minorEastAsia"/>
          <w:color w:val="000000" w:themeColor="text1"/>
          <w:szCs w:val="24"/>
        </w:rPr>
      </w:pPr>
      <w:r w:rsidRPr="00217447">
        <w:rPr>
          <w:rFonts w:eastAsiaTheme="minorEastAsia"/>
          <w:b/>
          <w:bCs/>
          <w:color w:val="000000" w:themeColor="text1"/>
          <w:sz w:val="32"/>
          <w:szCs w:val="32"/>
        </w:rPr>
        <w:t>SECTION –</w:t>
      </w:r>
      <w:r w:rsidR="000C347E" w:rsidRPr="00217447">
        <w:rPr>
          <w:rFonts w:eastAsiaTheme="minorEastAsia"/>
          <w:b/>
          <w:bCs/>
          <w:color w:val="000000" w:themeColor="text1"/>
          <w:sz w:val="32"/>
          <w:szCs w:val="32"/>
        </w:rPr>
        <w:t>I</w:t>
      </w:r>
      <w:r w:rsidR="00EB4CB9" w:rsidRPr="00217447">
        <w:rPr>
          <w:rFonts w:eastAsiaTheme="minorEastAsia"/>
          <w:b/>
          <w:bCs/>
          <w:color w:val="000000" w:themeColor="text1"/>
          <w:sz w:val="32"/>
          <w:szCs w:val="32"/>
        </w:rPr>
        <w:t>X</w:t>
      </w:r>
    </w:p>
    <w:p w:rsidR="00C6236E" w:rsidRPr="00217447" w:rsidRDefault="00C6236E" w:rsidP="0071354D">
      <w:pPr>
        <w:spacing w:line="360" w:lineRule="auto"/>
        <w:ind w:left="270"/>
        <w:jc w:val="center"/>
        <w:outlineLvl w:val="0"/>
        <w:rPr>
          <w:b/>
          <w:bCs/>
          <w:sz w:val="28"/>
          <w:szCs w:val="28"/>
        </w:rPr>
      </w:pPr>
      <w:r w:rsidRPr="00217447">
        <w:rPr>
          <w:b/>
          <w:bCs/>
          <w:sz w:val="28"/>
          <w:szCs w:val="28"/>
        </w:rPr>
        <w:t>WATER STOPPER</w:t>
      </w:r>
    </w:p>
    <w:p w:rsidR="00C6236E" w:rsidRPr="00217447" w:rsidRDefault="00C6236E" w:rsidP="0073496E">
      <w:pPr>
        <w:pStyle w:val="ListParagraph"/>
        <w:numPr>
          <w:ilvl w:val="1"/>
          <w:numId w:val="515"/>
        </w:numPr>
        <w:tabs>
          <w:tab w:val="left" w:pos="618"/>
          <w:tab w:val="left" w:pos="1134"/>
          <w:tab w:val="left" w:pos="1701"/>
          <w:tab w:val="left" w:pos="2523"/>
        </w:tabs>
        <w:autoSpaceDE w:val="0"/>
        <w:autoSpaceDN w:val="0"/>
        <w:adjustRightInd w:val="0"/>
        <w:spacing w:line="360" w:lineRule="auto"/>
        <w:ind w:left="709" w:hanging="851"/>
        <w:jc w:val="both"/>
        <w:outlineLvl w:val="1"/>
        <w:rPr>
          <w:rFonts w:eastAsiaTheme="minorEastAsia"/>
          <w:color w:val="000000" w:themeColor="text1"/>
          <w:szCs w:val="24"/>
        </w:rPr>
      </w:pPr>
      <w:r w:rsidRPr="00217447">
        <w:rPr>
          <w:rFonts w:eastAsiaTheme="minorEastAsia"/>
          <w:color w:val="000000" w:themeColor="text1"/>
          <w:szCs w:val="24"/>
        </w:rPr>
        <w:t xml:space="preserve">Water bars are performed strips of impermeable material which are to be embedded in the concrete during construction so as to span across the joint and provide a permanent watertight seal during the whole range of joint movement. The most useful forms of water bars are strip with a central longitudinal corrugation and a central longitudinal hollow tube with thin walls with stiff wings. The material used for the water bar are synthetic rubbers and plastics have very considerable advantage in handling, splicing and in making intersections. </w:t>
      </w:r>
    </w:p>
    <w:p w:rsidR="00C6236E" w:rsidRPr="00217447" w:rsidRDefault="00C6236E" w:rsidP="0071354D">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With all water bars, it is important to ensure proper compaction of the concrete. The bar should have such shape and width that the water path through the concrete round the bar should not be unduly short. The water bar should either be placed centrally in the thickness of the wall or its distances from either side of the wall should not be less than half the width of the bar. The full concrete cover to all reinforcement should be maintained. </w:t>
      </w:r>
    </w:p>
    <w:p w:rsidR="00C6236E" w:rsidRPr="00217447" w:rsidRDefault="00C6236E" w:rsidP="0071354D">
      <w:pPr>
        <w:pStyle w:val="ListParagraph"/>
        <w:numPr>
          <w:ilvl w:val="1"/>
          <w:numId w:val="515"/>
        </w:numPr>
        <w:tabs>
          <w:tab w:val="left" w:pos="618"/>
          <w:tab w:val="left" w:pos="1134"/>
          <w:tab w:val="left" w:pos="1701"/>
          <w:tab w:val="left" w:pos="2523"/>
        </w:tabs>
        <w:autoSpaceDE w:val="0"/>
        <w:autoSpaceDN w:val="0"/>
        <w:adjustRightInd w:val="0"/>
        <w:spacing w:line="360" w:lineRule="auto"/>
        <w:ind w:left="567" w:hanging="709"/>
        <w:jc w:val="both"/>
        <w:outlineLvl w:val="1"/>
        <w:rPr>
          <w:rFonts w:eastAsiaTheme="minorEastAsia"/>
          <w:b/>
          <w:bCs/>
          <w:color w:val="000000" w:themeColor="text1"/>
          <w:szCs w:val="24"/>
        </w:rPr>
      </w:pPr>
      <w:r w:rsidRPr="00217447">
        <w:rPr>
          <w:rFonts w:eastAsiaTheme="minorEastAsia"/>
          <w:b/>
          <w:bCs/>
          <w:color w:val="000000" w:themeColor="text1"/>
          <w:szCs w:val="24"/>
        </w:rPr>
        <w:t xml:space="preserve">Joint sealing </w:t>
      </w:r>
      <w:r w:rsidR="00981A5A" w:rsidRPr="00217447">
        <w:rPr>
          <w:rFonts w:eastAsiaTheme="minorEastAsia"/>
          <w:b/>
          <w:bCs/>
          <w:color w:val="000000" w:themeColor="text1"/>
          <w:szCs w:val="24"/>
        </w:rPr>
        <w:t>compound: Joint</w:t>
      </w:r>
      <w:r w:rsidRPr="00217447">
        <w:rPr>
          <w:rFonts w:eastAsiaTheme="minorEastAsia"/>
          <w:color w:val="000000" w:themeColor="text1"/>
          <w:szCs w:val="24"/>
        </w:rPr>
        <w:t xml:space="preserve"> sealing compounds are impermeable ductile </w:t>
      </w:r>
      <w:r w:rsidR="00981A5A" w:rsidRPr="00217447">
        <w:rPr>
          <w:rFonts w:eastAsiaTheme="minorEastAsia"/>
          <w:color w:val="000000" w:themeColor="text1"/>
          <w:szCs w:val="24"/>
        </w:rPr>
        <w:t>materials which</w:t>
      </w:r>
      <w:r w:rsidRPr="00217447">
        <w:rPr>
          <w:rFonts w:eastAsiaTheme="minorEastAsia"/>
          <w:color w:val="000000" w:themeColor="text1"/>
          <w:szCs w:val="24"/>
        </w:rPr>
        <w:t xml:space="preserve"> are required to provide a watertight seal by adhesion to the concrete throughout the range of joint movement. The commonly used materials are based on asphalt, bitumen, or coal tar pitch with or without filters, such as lime stone or slate dust, asbestos fibre, chopped hemp, rubber or other suitable material. These are usually supplied after construction or just before the reservoir/delivery chamber is put into service by pouring in the hot or cold state. These may also be applied during construction such as by packing round the corrugation of water bar. For detailed specification refer IS 3370 (Part-I) – 1965. </w:t>
      </w:r>
    </w:p>
    <w:p w:rsidR="00C6236E" w:rsidRPr="00217447" w:rsidRDefault="00C6236E" w:rsidP="0071354D">
      <w:pPr>
        <w:pStyle w:val="ListParagraph"/>
        <w:numPr>
          <w:ilvl w:val="1"/>
          <w:numId w:val="515"/>
        </w:numPr>
        <w:tabs>
          <w:tab w:val="left" w:pos="618"/>
          <w:tab w:val="left" w:pos="1134"/>
          <w:tab w:val="left" w:pos="1701"/>
          <w:tab w:val="left" w:pos="2523"/>
        </w:tabs>
        <w:autoSpaceDE w:val="0"/>
        <w:autoSpaceDN w:val="0"/>
        <w:adjustRightInd w:val="0"/>
        <w:spacing w:line="360" w:lineRule="auto"/>
        <w:ind w:left="1843" w:hanging="2002"/>
        <w:jc w:val="both"/>
        <w:outlineLvl w:val="1"/>
        <w:rPr>
          <w:rFonts w:eastAsiaTheme="minorEastAsia"/>
          <w:b/>
          <w:bCs/>
          <w:color w:val="000000" w:themeColor="text1"/>
          <w:szCs w:val="24"/>
        </w:rPr>
      </w:pPr>
      <w:r w:rsidRPr="00217447">
        <w:rPr>
          <w:rFonts w:eastAsiaTheme="minorEastAsia"/>
          <w:b/>
          <w:bCs/>
          <w:color w:val="000000" w:themeColor="text1"/>
          <w:szCs w:val="24"/>
        </w:rPr>
        <w:t xml:space="preserve">MEASUREMENT AND PAYMENT </w:t>
      </w:r>
    </w:p>
    <w:p w:rsidR="00C6236E" w:rsidRPr="00217447" w:rsidRDefault="00C6236E" w:rsidP="0071354D">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Cs w:val="24"/>
        </w:rPr>
        <w:t xml:space="preserve">Payment shall be made on running meter of the water stopper. The unit rate quoted shall include the cost and conveyance of all materials such as water stopper, joint sealing compound and placing and providing joint sealing compound in accordance with the above specification and all other incidental charges. </w:t>
      </w:r>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bookmarkStart w:id="105" w:name="page206"/>
      <w:bookmarkStart w:id="106" w:name="page207"/>
      <w:bookmarkEnd w:id="105"/>
      <w:bookmarkEnd w:id="106"/>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sectPr w:rsidR="00C6236E" w:rsidRPr="00217447" w:rsidSect="007635E4">
          <w:type w:val="nextColumn"/>
          <w:pgSz w:w="11900" w:h="16840"/>
          <w:pgMar w:top="1134" w:right="1134" w:bottom="851" w:left="1128" w:header="720" w:footer="720" w:gutter="0"/>
          <w:cols w:space="720" w:equalWidth="0">
            <w:col w:w="9626"/>
          </w:cols>
          <w:noEndnote/>
        </w:sectPr>
      </w:pPr>
    </w:p>
    <w:p w:rsidR="00A514D2" w:rsidRPr="00217447" w:rsidRDefault="00A514D2" w:rsidP="0071354D">
      <w:pPr>
        <w:spacing w:line="360" w:lineRule="auto"/>
        <w:ind w:left="270"/>
        <w:jc w:val="center"/>
        <w:outlineLvl w:val="0"/>
        <w:rPr>
          <w:rFonts w:eastAsiaTheme="minorEastAsia"/>
          <w:b/>
          <w:bCs/>
          <w:color w:val="000000" w:themeColor="text1"/>
          <w:sz w:val="32"/>
          <w:szCs w:val="32"/>
        </w:rPr>
      </w:pPr>
      <w:bookmarkStart w:id="107" w:name="page210"/>
      <w:bookmarkStart w:id="108" w:name="page211"/>
      <w:bookmarkEnd w:id="107"/>
      <w:bookmarkEnd w:id="108"/>
      <w:r w:rsidRPr="00217447">
        <w:rPr>
          <w:rFonts w:eastAsiaTheme="minorEastAsia"/>
          <w:b/>
          <w:bCs/>
          <w:color w:val="000000" w:themeColor="text1"/>
          <w:sz w:val="32"/>
          <w:szCs w:val="32"/>
        </w:rPr>
        <w:t>SECTION – X</w:t>
      </w:r>
      <w:r w:rsidRPr="00217447">
        <w:rPr>
          <w:rFonts w:eastAsiaTheme="minorEastAsia"/>
          <w:b/>
          <w:bCs/>
          <w:color w:val="000000" w:themeColor="text1"/>
          <w:sz w:val="32"/>
          <w:szCs w:val="32"/>
        </w:rPr>
        <w:br/>
        <w:t xml:space="preserve"> BACKFILLING</w:t>
      </w:r>
    </w:p>
    <w:p w:rsidR="00A514D2" w:rsidRPr="00217447" w:rsidRDefault="00A514D2" w:rsidP="0071354D">
      <w:pPr>
        <w:pStyle w:val="PlainText"/>
        <w:numPr>
          <w:ilvl w:val="0"/>
          <w:numId w:val="512"/>
        </w:numPr>
        <w:tabs>
          <w:tab w:val="num" w:pos="360"/>
        </w:tabs>
        <w:spacing w:line="360" w:lineRule="auto"/>
        <w:ind w:left="0" w:firstLine="0"/>
        <w:jc w:val="both"/>
        <w:rPr>
          <w:rFonts w:ascii="Arial Narrow" w:eastAsia="MS Mincho" w:hAnsi="Arial Narrow"/>
          <w:b/>
          <w:bCs/>
          <w:sz w:val="24"/>
          <w:szCs w:val="24"/>
        </w:rPr>
      </w:pPr>
      <w:r w:rsidRPr="00217447">
        <w:rPr>
          <w:rFonts w:ascii="Arial Narrow" w:eastAsia="MS Mincho" w:hAnsi="Arial Narrow"/>
          <w:b/>
          <w:bCs/>
          <w:sz w:val="24"/>
          <w:szCs w:val="24"/>
        </w:rPr>
        <w:t xml:space="preserve">SCOPE </w:t>
      </w:r>
    </w:p>
    <w:p w:rsidR="00A514D2" w:rsidRPr="00217447" w:rsidRDefault="00A514D2" w:rsidP="0071354D">
      <w:pPr>
        <w:pStyle w:val="PlainText"/>
        <w:tabs>
          <w:tab w:val="num" w:pos="0"/>
        </w:tabs>
        <w:spacing w:line="360" w:lineRule="auto"/>
        <w:jc w:val="both"/>
        <w:rPr>
          <w:rFonts w:ascii="Arial Narrow" w:eastAsia="MS Mincho" w:hAnsi="Arial Narrow"/>
          <w:b/>
          <w:sz w:val="24"/>
          <w:szCs w:val="24"/>
        </w:rPr>
      </w:pPr>
      <w:r w:rsidRPr="00217447">
        <w:rPr>
          <w:rFonts w:ascii="Arial Narrow" w:eastAsia="MS Mincho" w:hAnsi="Arial Narrow"/>
          <w:sz w:val="24"/>
          <w:szCs w:val="24"/>
        </w:rPr>
        <w:t>This specification covers the item of back filling with useful  excavated and/or borrow area soil or soil mixed with rubble and compacting as directed, behind retaining walls, abutments and  around foundations, and  other places as directed by engineer in charge and as per the drawings</w:t>
      </w:r>
    </w:p>
    <w:p w:rsidR="00A514D2" w:rsidRPr="00217447" w:rsidRDefault="00A514D2" w:rsidP="0071354D">
      <w:pPr>
        <w:pStyle w:val="PlainText"/>
        <w:numPr>
          <w:ilvl w:val="0"/>
          <w:numId w:val="512"/>
        </w:numPr>
        <w:tabs>
          <w:tab w:val="num" w:pos="360"/>
        </w:tabs>
        <w:spacing w:line="360" w:lineRule="auto"/>
        <w:ind w:left="0" w:firstLine="0"/>
        <w:jc w:val="both"/>
        <w:rPr>
          <w:rFonts w:ascii="Arial Narrow" w:eastAsia="MS Mincho" w:hAnsi="Arial Narrow"/>
          <w:b/>
          <w:bCs/>
          <w:sz w:val="24"/>
          <w:szCs w:val="24"/>
        </w:rPr>
      </w:pPr>
      <w:r w:rsidRPr="00217447">
        <w:rPr>
          <w:rFonts w:ascii="Arial Narrow" w:eastAsia="MS Mincho" w:hAnsi="Arial Narrow"/>
          <w:b/>
          <w:bCs/>
          <w:sz w:val="24"/>
          <w:szCs w:val="24"/>
        </w:rPr>
        <w:t>APPLICABLE PUBLICATIONS</w:t>
      </w: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Backfilling work shall conform to the latest revisions of the Indian Standard specifications or other internationally recognised standard specifications.</w:t>
      </w:r>
    </w:p>
    <w:p w:rsidR="00A514D2" w:rsidRPr="00217447" w:rsidRDefault="00A514D2" w:rsidP="0071354D">
      <w:pPr>
        <w:pStyle w:val="PlainText"/>
        <w:numPr>
          <w:ilvl w:val="0"/>
          <w:numId w:val="512"/>
        </w:numPr>
        <w:tabs>
          <w:tab w:val="num" w:pos="360"/>
        </w:tabs>
        <w:spacing w:line="360" w:lineRule="auto"/>
        <w:ind w:left="0" w:firstLine="0"/>
        <w:jc w:val="both"/>
        <w:rPr>
          <w:rFonts w:ascii="Arial Narrow" w:eastAsia="MS Mincho" w:hAnsi="Arial Narrow"/>
          <w:b/>
          <w:bCs/>
          <w:sz w:val="24"/>
          <w:szCs w:val="24"/>
        </w:rPr>
      </w:pPr>
      <w:r w:rsidRPr="00217447">
        <w:rPr>
          <w:rFonts w:ascii="Arial Narrow" w:eastAsia="MS Mincho" w:hAnsi="Arial Narrow"/>
          <w:b/>
          <w:bCs/>
          <w:sz w:val="24"/>
          <w:szCs w:val="24"/>
        </w:rPr>
        <w:t>COLLECTION, SPREADING AND COMPACTION</w:t>
      </w: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The material for backfilling shall be soil or soil and boulders, as specified in `Bill of Quantities', obtained from borrow area or excavated soil as approved by the Engineer. The materials for backfill shall be free from roots or other perishable and objectionable materials. The materials used shall be those approved by the Engineer. The Contractor shall place the back fill in layers at all such locations indicated in the drawings or as directed by the Engineer. The layers shall be of uniform thickness. Rolling shall be done using sheep foot/pad foot roller in case of cohesive soil and vibratory rollers shall be used for non-cohesive soils. Wherever the working space is not adequate for deploying rollers for the compaction of the backfill material, the Contractor shall use mechanical/ pneumatic tampers. When smooth drum roller is permitted by the Engineer, each layer after satisfactory compaction shall be roughened by picking or disc burrowing before placing next layer to provide good bond and homogeneity between successive layers. The clods in fill material shall be broken before watering and rolling to permit satisfactory placement and compaction. The material for backfill shall be placed in approximately 15cm thick layers for mechanical/pneumatic tampers and in 30cm layers for rollers, prior to compaction and compacted by the approved mechanical tampers or rollers. The dry density of the compacted material in each layer shall not be less than 95% of the laboratory maximum dry density. The moisture content of the compacted backfill at the time of compaction shall be as directed by the Engineer.</w:t>
      </w:r>
    </w:p>
    <w:p w:rsidR="00A514D2" w:rsidRPr="00217447" w:rsidRDefault="00A514D2" w:rsidP="0071354D">
      <w:pPr>
        <w:pStyle w:val="PlainText"/>
        <w:numPr>
          <w:ilvl w:val="0"/>
          <w:numId w:val="512"/>
        </w:numPr>
        <w:tabs>
          <w:tab w:val="num" w:pos="360"/>
        </w:tabs>
        <w:spacing w:line="360" w:lineRule="auto"/>
        <w:ind w:left="0" w:firstLine="0"/>
        <w:jc w:val="both"/>
        <w:rPr>
          <w:rFonts w:ascii="Arial Narrow" w:eastAsia="MS Mincho" w:hAnsi="Arial Narrow"/>
          <w:b/>
          <w:bCs/>
          <w:sz w:val="24"/>
          <w:szCs w:val="24"/>
        </w:rPr>
      </w:pPr>
      <w:r w:rsidRPr="00217447">
        <w:rPr>
          <w:rFonts w:ascii="Arial Narrow" w:eastAsia="MS Mincho" w:hAnsi="Arial Narrow"/>
          <w:b/>
          <w:bCs/>
          <w:sz w:val="24"/>
          <w:szCs w:val="24"/>
        </w:rPr>
        <w:t>MEASUREMENT AND PAYMENT</w:t>
      </w: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r w:rsidRPr="00217447">
        <w:rPr>
          <w:rFonts w:ascii="Arial Narrow" w:eastAsia="MS Mincho" w:hAnsi="Arial Narrow"/>
          <w:sz w:val="24"/>
          <w:szCs w:val="24"/>
        </w:rPr>
        <w:t>The measurement for the item shall in cubic volume of the backfill actually placed. The payment shall be on the basis of volume content of backfill work done as per specification and drawings. The unit rate quoted in `Bill of Quantities' shall be for the finished item of work between the lines and grades as indicated in the drawings or as directed by the Engineer. The rate shall include cost of machinery, labour, excavation of soil and sorting out of roots, large rock fragments etc., from the stock pile of excavated material in dump yard or from approved borrow area, transportation, handling, spreading, placing to lines and grades, watering, tamping by mechanical tampers/ compacting by rollers, and all other requirements warranted by the specifications. No payment shall be made for backfilling made beyond the required lines as indicated in the drawings or as directed by the Engineer. The Contractor will be permitted to use excavated soil free of cost from the dump yards. The rates shall include royalty charges, which shall be payable by the Contractor.</w:t>
      </w: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A514D2" w:rsidRPr="00217447" w:rsidRDefault="00A514D2" w:rsidP="0071354D">
      <w:pPr>
        <w:pStyle w:val="PlainText"/>
        <w:tabs>
          <w:tab w:val="num" w:pos="0"/>
        </w:tabs>
        <w:spacing w:line="360" w:lineRule="auto"/>
        <w:jc w:val="both"/>
        <w:rPr>
          <w:rFonts w:ascii="Arial Narrow" w:eastAsia="MS Mincho" w:hAnsi="Arial Narrow"/>
          <w:sz w:val="24"/>
          <w:szCs w:val="24"/>
        </w:rPr>
      </w:pPr>
    </w:p>
    <w:p w:rsidR="00C6236E" w:rsidRPr="00217447" w:rsidRDefault="00C6236E" w:rsidP="0071354D">
      <w:pPr>
        <w:spacing w:line="360" w:lineRule="auto"/>
        <w:ind w:left="270"/>
        <w:jc w:val="center"/>
        <w:outlineLvl w:val="0"/>
        <w:rPr>
          <w:rFonts w:eastAsiaTheme="minorEastAsia"/>
          <w:b/>
          <w:bCs/>
          <w:color w:val="000000" w:themeColor="text1"/>
          <w:sz w:val="32"/>
          <w:szCs w:val="32"/>
        </w:rPr>
      </w:pPr>
      <w:r w:rsidRPr="00217447">
        <w:rPr>
          <w:rFonts w:eastAsiaTheme="minorEastAsia"/>
          <w:b/>
          <w:bCs/>
          <w:color w:val="000000" w:themeColor="text1"/>
          <w:sz w:val="32"/>
          <w:szCs w:val="32"/>
        </w:rPr>
        <w:t xml:space="preserve">SECTION - </w:t>
      </w:r>
      <w:r w:rsidR="00EB4CB9" w:rsidRPr="00217447">
        <w:rPr>
          <w:rFonts w:eastAsiaTheme="minorEastAsia"/>
          <w:b/>
          <w:bCs/>
          <w:color w:val="000000" w:themeColor="text1"/>
          <w:sz w:val="32"/>
          <w:szCs w:val="32"/>
        </w:rPr>
        <w:t>X</w:t>
      </w:r>
      <w:r w:rsidR="000C347E" w:rsidRPr="00217447">
        <w:rPr>
          <w:rFonts w:eastAsiaTheme="minorEastAsia"/>
          <w:b/>
          <w:bCs/>
          <w:color w:val="000000" w:themeColor="text1"/>
          <w:sz w:val="32"/>
          <w:szCs w:val="32"/>
        </w:rPr>
        <w:t>I</w:t>
      </w:r>
    </w:p>
    <w:p w:rsidR="00C6236E" w:rsidRPr="00217447" w:rsidRDefault="00C6236E" w:rsidP="0071354D">
      <w:pPr>
        <w:spacing w:line="360" w:lineRule="auto"/>
        <w:ind w:left="270"/>
        <w:jc w:val="center"/>
        <w:outlineLvl w:val="0"/>
        <w:rPr>
          <w:rFonts w:eastAsiaTheme="minorEastAsia"/>
          <w:b/>
          <w:bCs/>
          <w:color w:val="000000" w:themeColor="text1"/>
          <w:sz w:val="32"/>
          <w:szCs w:val="32"/>
        </w:rPr>
      </w:pPr>
      <w:r w:rsidRPr="00217447">
        <w:rPr>
          <w:rFonts w:eastAsiaTheme="minorEastAsia"/>
          <w:b/>
          <w:bCs/>
          <w:color w:val="000000" w:themeColor="text1"/>
          <w:sz w:val="32"/>
          <w:szCs w:val="32"/>
        </w:rPr>
        <w:t>Filter media</w:t>
      </w:r>
    </w:p>
    <w:p w:rsidR="00C6236E" w:rsidRPr="00217447" w:rsidRDefault="00C6236E" w:rsidP="0071354D">
      <w:pPr>
        <w:pStyle w:val="ListParagraph"/>
        <w:widowControl w:val="0"/>
        <w:numPr>
          <w:ilvl w:val="1"/>
          <w:numId w:val="495"/>
        </w:numPr>
        <w:overflowPunct w:val="0"/>
        <w:autoSpaceDE w:val="0"/>
        <w:autoSpaceDN w:val="0"/>
        <w:adjustRightInd w:val="0"/>
        <w:spacing w:line="360" w:lineRule="auto"/>
        <w:jc w:val="both"/>
        <w:rPr>
          <w:rFonts w:eastAsiaTheme="minorEastAsia"/>
          <w:b/>
          <w:bCs/>
          <w:color w:val="000000" w:themeColor="text1"/>
          <w:szCs w:val="24"/>
        </w:rPr>
      </w:pPr>
      <w:r w:rsidRPr="00217447">
        <w:rPr>
          <w:rFonts w:eastAsiaTheme="minorEastAsia"/>
          <w:b/>
          <w:bCs/>
          <w:color w:val="000000" w:themeColor="text1"/>
          <w:szCs w:val="24"/>
        </w:rPr>
        <w:t xml:space="preserve">Filter media: </w:t>
      </w:r>
    </w:p>
    <w:p w:rsidR="00C6236E" w:rsidRPr="00217447" w:rsidRDefault="00C6236E" w:rsidP="0071354D">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The material for the filter shall consist of sand, gravel, stone or coarse sand. To prevent escape of the embankment material through the voids of the stone pitching/cement concrete blocks as well as to allow free movement of water without creating any uplift head on the pitching, one or more layers f graded materials, commonly known as a filter medium, shall be provided underneath the pitching. </w:t>
      </w:r>
    </w:p>
    <w:p w:rsidR="00C6236E" w:rsidRPr="00217447" w:rsidRDefault="00C6236E" w:rsidP="0071354D">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The gradation of the filter material shall satisfy the following requirements: </w:t>
      </w:r>
    </w:p>
    <w:p w:rsidR="00C6236E" w:rsidRPr="00217447" w:rsidRDefault="00C6236E" w:rsidP="0071354D">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Provision of a suitably designed filter is necessary under the slope pitching to prevent the escape of underlying embankment material through the voids of stone pitching/cement concrete blocks when subjected to the attack of flowing water and wave action, etc. In order to achieve this requirement, the filter may be provided in one or more layers satisfying the following criteria: </w:t>
      </w:r>
    </w:p>
    <w:p w:rsidR="00C6236E" w:rsidRPr="00217447" w:rsidRDefault="00C6236E" w:rsidP="0071354D">
      <w:pPr>
        <w:widowControl w:val="0"/>
        <w:autoSpaceDE w:val="0"/>
        <w:autoSpaceDN w:val="0"/>
        <w:adjustRightInd w:val="0"/>
        <w:spacing w:line="360" w:lineRule="auto"/>
        <w:ind w:left="2869"/>
        <w:rPr>
          <w:rFonts w:eastAsiaTheme="minorEastAsia"/>
          <w:color w:val="000000" w:themeColor="text1"/>
          <w:szCs w:val="24"/>
        </w:rPr>
      </w:pPr>
      <w:r w:rsidRPr="00217447">
        <w:rPr>
          <w:rFonts w:eastAsiaTheme="minorEastAsia"/>
          <w:color w:val="000000" w:themeColor="text1"/>
          <w:szCs w:val="24"/>
        </w:rPr>
        <w:t>D 15 (Filter)</w:t>
      </w:r>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tbl>
      <w:tblPr>
        <w:tblW w:w="0" w:type="auto"/>
        <w:tblInd w:w="2869" w:type="dxa"/>
        <w:tblLayout w:type="fixed"/>
        <w:tblCellMar>
          <w:left w:w="0" w:type="dxa"/>
          <w:right w:w="0" w:type="dxa"/>
        </w:tblCellMar>
        <w:tblLook w:val="0000"/>
      </w:tblPr>
      <w:tblGrid>
        <w:gridCol w:w="620"/>
        <w:gridCol w:w="1600"/>
      </w:tblGrid>
      <w:tr w:rsidR="00F36557" w:rsidRPr="00217447" w:rsidTr="002A37E4">
        <w:trPr>
          <w:trHeight w:val="276"/>
        </w:trPr>
        <w:tc>
          <w:tcPr>
            <w:tcW w:w="6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w w:val="70"/>
                <w:sz w:val="17"/>
                <w:szCs w:val="17"/>
              </w:rPr>
              <w:t>---------------</w:t>
            </w:r>
          </w:p>
        </w:tc>
        <w:tc>
          <w:tcPr>
            <w:tcW w:w="1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80"/>
              <w:rPr>
                <w:rFonts w:eastAsiaTheme="minorEastAsia"/>
                <w:color w:val="000000" w:themeColor="text1"/>
                <w:szCs w:val="24"/>
              </w:rPr>
            </w:pPr>
            <w:r w:rsidRPr="00217447">
              <w:rPr>
                <w:rFonts w:eastAsiaTheme="minorEastAsia"/>
                <w:color w:val="000000" w:themeColor="text1"/>
                <w:szCs w:val="24"/>
              </w:rPr>
              <w:t>&lt; 5</w:t>
            </w:r>
          </w:p>
        </w:tc>
      </w:tr>
      <w:tr w:rsidR="00F36557" w:rsidRPr="00217447" w:rsidTr="002A37E4">
        <w:trPr>
          <w:trHeight w:val="288"/>
        </w:trPr>
        <w:tc>
          <w:tcPr>
            <w:tcW w:w="2220" w:type="dxa"/>
            <w:gridSpan w:val="2"/>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D 85 (Base)</w:t>
            </w:r>
          </w:p>
        </w:tc>
      </w:tr>
      <w:tr w:rsidR="00F36557" w:rsidRPr="00217447" w:rsidTr="002A37E4">
        <w:trPr>
          <w:trHeight w:val="401"/>
        </w:trPr>
        <w:tc>
          <w:tcPr>
            <w:tcW w:w="2220" w:type="dxa"/>
            <w:gridSpan w:val="2"/>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D 15 (Filter)</w:t>
            </w:r>
          </w:p>
        </w:tc>
      </w:tr>
      <w:tr w:rsidR="00F36557" w:rsidRPr="00217447" w:rsidTr="002A37E4">
        <w:trPr>
          <w:trHeight w:val="288"/>
        </w:trPr>
        <w:tc>
          <w:tcPr>
            <w:tcW w:w="6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w w:val="74"/>
                <w:sz w:val="12"/>
                <w:szCs w:val="12"/>
              </w:rPr>
              <w:t>4 &lt; ---------------</w:t>
            </w:r>
          </w:p>
        </w:tc>
        <w:tc>
          <w:tcPr>
            <w:tcW w:w="1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1120"/>
              <w:rPr>
                <w:rFonts w:eastAsiaTheme="minorEastAsia"/>
                <w:color w:val="000000" w:themeColor="text1"/>
                <w:szCs w:val="24"/>
              </w:rPr>
            </w:pPr>
            <w:r w:rsidRPr="00217447">
              <w:rPr>
                <w:rFonts w:eastAsiaTheme="minorEastAsia"/>
                <w:color w:val="000000" w:themeColor="text1"/>
                <w:w w:val="96"/>
                <w:szCs w:val="24"/>
              </w:rPr>
              <w:t>&lt; 20</w:t>
            </w:r>
          </w:p>
        </w:tc>
      </w:tr>
      <w:tr w:rsidR="00F36557" w:rsidRPr="00217447" w:rsidTr="002A37E4">
        <w:trPr>
          <w:trHeight w:val="288"/>
        </w:trPr>
        <w:tc>
          <w:tcPr>
            <w:tcW w:w="6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D 15</w:t>
            </w:r>
          </w:p>
        </w:tc>
        <w:tc>
          <w:tcPr>
            <w:tcW w:w="1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(Base)</w:t>
            </w:r>
          </w:p>
        </w:tc>
      </w:tr>
      <w:tr w:rsidR="00F36557" w:rsidRPr="00217447" w:rsidTr="002A37E4">
        <w:trPr>
          <w:trHeight w:val="401"/>
        </w:trPr>
        <w:tc>
          <w:tcPr>
            <w:tcW w:w="6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D 50</w:t>
            </w:r>
          </w:p>
        </w:tc>
        <w:tc>
          <w:tcPr>
            <w:tcW w:w="1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(Filter)</w:t>
            </w:r>
          </w:p>
        </w:tc>
      </w:tr>
      <w:tr w:rsidR="00F36557" w:rsidRPr="00217447" w:rsidTr="002A37E4">
        <w:trPr>
          <w:trHeight w:val="288"/>
        </w:trPr>
        <w:tc>
          <w:tcPr>
            <w:tcW w:w="6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w w:val="70"/>
                <w:sz w:val="17"/>
                <w:szCs w:val="17"/>
              </w:rPr>
              <w:t>---------------</w:t>
            </w:r>
          </w:p>
        </w:tc>
        <w:tc>
          <w:tcPr>
            <w:tcW w:w="1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ind w:left="680"/>
              <w:rPr>
                <w:rFonts w:eastAsiaTheme="minorEastAsia"/>
                <w:color w:val="000000" w:themeColor="text1"/>
                <w:szCs w:val="24"/>
              </w:rPr>
            </w:pPr>
            <w:r w:rsidRPr="00217447">
              <w:rPr>
                <w:rFonts w:eastAsiaTheme="minorEastAsia"/>
                <w:color w:val="000000" w:themeColor="text1"/>
                <w:szCs w:val="24"/>
              </w:rPr>
              <w:t>&lt; 25</w:t>
            </w:r>
          </w:p>
        </w:tc>
      </w:tr>
      <w:tr w:rsidR="00C6236E" w:rsidRPr="00217447" w:rsidTr="002A37E4">
        <w:trPr>
          <w:trHeight w:val="288"/>
        </w:trPr>
        <w:tc>
          <w:tcPr>
            <w:tcW w:w="62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D 50</w:t>
            </w:r>
          </w:p>
        </w:tc>
        <w:tc>
          <w:tcPr>
            <w:tcW w:w="1600" w:type="dxa"/>
            <w:tcBorders>
              <w:top w:val="nil"/>
              <w:left w:val="nil"/>
              <w:bottom w:val="nil"/>
              <w:right w:val="nil"/>
            </w:tcBorders>
            <w:vAlign w:val="bottom"/>
          </w:tcPr>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r w:rsidRPr="00217447">
              <w:rPr>
                <w:rFonts w:eastAsiaTheme="minorEastAsia"/>
                <w:color w:val="000000" w:themeColor="text1"/>
                <w:szCs w:val="24"/>
              </w:rPr>
              <w:t>(Base)</w:t>
            </w:r>
          </w:p>
        </w:tc>
      </w:tr>
    </w:tbl>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p w:rsidR="0073496E" w:rsidRPr="00217447" w:rsidRDefault="0073496E" w:rsidP="0071354D">
      <w:pPr>
        <w:widowControl w:val="0"/>
        <w:autoSpaceDE w:val="0"/>
        <w:autoSpaceDN w:val="0"/>
        <w:adjustRightInd w:val="0"/>
        <w:spacing w:line="360" w:lineRule="auto"/>
        <w:rPr>
          <w:rFonts w:eastAsiaTheme="minorEastAsia"/>
          <w:color w:val="000000" w:themeColor="text1"/>
          <w:szCs w:val="24"/>
        </w:rPr>
      </w:pPr>
    </w:p>
    <w:p w:rsidR="0073496E" w:rsidRPr="00217447" w:rsidRDefault="0073496E" w:rsidP="0071354D">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71354D">
      <w:pPr>
        <w:widowControl w:val="0"/>
        <w:autoSpaceDE w:val="0"/>
        <w:autoSpaceDN w:val="0"/>
        <w:adjustRightInd w:val="0"/>
        <w:spacing w:line="360" w:lineRule="auto"/>
        <w:ind w:left="9"/>
        <w:rPr>
          <w:rFonts w:eastAsiaTheme="minorEastAsia"/>
          <w:color w:val="000000" w:themeColor="text1"/>
          <w:szCs w:val="24"/>
        </w:rPr>
      </w:pPr>
      <w:r w:rsidRPr="00217447">
        <w:rPr>
          <w:rFonts w:eastAsiaTheme="minorEastAsia"/>
          <w:b/>
          <w:bCs/>
          <w:color w:val="000000" w:themeColor="text1"/>
          <w:szCs w:val="24"/>
        </w:rPr>
        <w:t>Notes:</w:t>
      </w:r>
    </w:p>
    <w:p w:rsidR="00C6236E" w:rsidRPr="00217447" w:rsidRDefault="00C6236E" w:rsidP="0071354D">
      <w:pPr>
        <w:widowControl w:val="0"/>
        <w:numPr>
          <w:ilvl w:val="0"/>
          <w:numId w:val="363"/>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Filter design may not be required if embankment consists of CH or Ch soils with liquid limit greater than 30, resistant to surface erosion. In this case, if a layer of material is used as bedding for pitching, it shall be well graded and its D85 size shall be at least twice the maximum void size in pitching. </w:t>
      </w:r>
    </w:p>
    <w:p w:rsidR="00C6236E" w:rsidRPr="00217447" w:rsidRDefault="00C6236E" w:rsidP="0071354D">
      <w:pPr>
        <w:widowControl w:val="0"/>
        <w:numPr>
          <w:ilvl w:val="0"/>
          <w:numId w:val="363"/>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In the foregoing, D 15 means the size of that sieve which allows 15 percent by weight of the filter material to pass through it and similar is the meaning of D 50 and D 85. </w:t>
      </w:r>
    </w:p>
    <w:p w:rsidR="00C6236E" w:rsidRPr="00217447" w:rsidRDefault="00C6236E" w:rsidP="0071354D">
      <w:pPr>
        <w:widowControl w:val="0"/>
        <w:numPr>
          <w:ilvl w:val="0"/>
          <w:numId w:val="363"/>
        </w:numPr>
        <w:tabs>
          <w:tab w:val="num" w:pos="1130"/>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If more than one filter layer is required, the same requirement as above shall be followed for each layer. The finer filter shall be considered as base material for selection of coarser filter. </w:t>
      </w:r>
    </w:p>
    <w:p w:rsidR="00C6236E" w:rsidRPr="00217447" w:rsidRDefault="00C6236E" w:rsidP="00274C78">
      <w:pPr>
        <w:widowControl w:val="0"/>
        <w:numPr>
          <w:ilvl w:val="0"/>
          <w:numId w:val="363"/>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The filter shall be compacted to a firm condition. The thickness of filter is generally of the order of 200 mm to 300 mm. Where filter is provided in two layers, thickness of each layer shall be 150 mm.</w:t>
      </w:r>
      <w:bookmarkStart w:id="109" w:name="page212"/>
      <w:bookmarkEnd w:id="109"/>
    </w:p>
    <w:p w:rsidR="00C6236E" w:rsidRPr="00217447" w:rsidRDefault="00C6236E" w:rsidP="0071354D">
      <w:pPr>
        <w:pStyle w:val="ListParagraph"/>
        <w:widowControl w:val="0"/>
        <w:numPr>
          <w:ilvl w:val="1"/>
          <w:numId w:val="495"/>
        </w:numPr>
        <w:overflowPunct w:val="0"/>
        <w:autoSpaceDE w:val="0"/>
        <w:autoSpaceDN w:val="0"/>
        <w:adjustRightInd w:val="0"/>
        <w:spacing w:line="360" w:lineRule="auto"/>
        <w:jc w:val="both"/>
        <w:rPr>
          <w:rFonts w:eastAsiaTheme="minorEastAsia"/>
          <w:b/>
          <w:bCs/>
          <w:color w:val="000000" w:themeColor="text1"/>
          <w:szCs w:val="24"/>
        </w:rPr>
      </w:pPr>
      <w:r w:rsidRPr="00217447">
        <w:rPr>
          <w:rFonts w:eastAsiaTheme="minorEastAsia"/>
          <w:b/>
          <w:bCs/>
          <w:color w:val="000000" w:themeColor="text1"/>
          <w:szCs w:val="24"/>
        </w:rPr>
        <w:t xml:space="preserve">MEASUREMENTS FOR PAYMENT </w:t>
      </w:r>
    </w:p>
    <w:p w:rsidR="00C6236E" w:rsidRPr="00217447" w:rsidRDefault="00C6236E" w:rsidP="0071354D">
      <w:pPr>
        <w:widowControl w:val="0"/>
        <w:overflowPunct w:val="0"/>
        <w:autoSpaceDE w:val="0"/>
        <w:autoSpaceDN w:val="0"/>
        <w:adjustRightInd w:val="0"/>
        <w:spacing w:line="360" w:lineRule="auto"/>
        <w:ind w:left="569" w:right="20"/>
        <w:jc w:val="both"/>
        <w:rPr>
          <w:rFonts w:eastAsiaTheme="minorEastAsia"/>
          <w:color w:val="000000" w:themeColor="text1"/>
          <w:szCs w:val="24"/>
        </w:rPr>
      </w:pPr>
      <w:r w:rsidRPr="00217447">
        <w:rPr>
          <w:rFonts w:eastAsiaTheme="minorEastAsia"/>
          <w:color w:val="000000" w:themeColor="text1"/>
          <w:szCs w:val="24"/>
        </w:rPr>
        <w:t>The filter and stone pitching shall be measured separately in cubic metres unless otherwise specified.</w:t>
      </w:r>
    </w:p>
    <w:p w:rsidR="00C6236E" w:rsidRPr="00217447" w:rsidRDefault="00C6236E" w:rsidP="0071354D">
      <w:pPr>
        <w:pStyle w:val="ListParagraph"/>
        <w:widowControl w:val="0"/>
        <w:numPr>
          <w:ilvl w:val="1"/>
          <w:numId w:val="495"/>
        </w:numPr>
        <w:overflowPunct w:val="0"/>
        <w:autoSpaceDE w:val="0"/>
        <w:autoSpaceDN w:val="0"/>
        <w:adjustRightInd w:val="0"/>
        <w:spacing w:line="360" w:lineRule="auto"/>
        <w:jc w:val="both"/>
        <w:rPr>
          <w:rFonts w:eastAsiaTheme="minorEastAsia"/>
          <w:b/>
          <w:bCs/>
          <w:color w:val="000000" w:themeColor="text1"/>
          <w:szCs w:val="24"/>
        </w:rPr>
      </w:pPr>
      <w:r w:rsidRPr="00217447">
        <w:rPr>
          <w:rFonts w:eastAsiaTheme="minorEastAsia"/>
          <w:b/>
          <w:bCs/>
          <w:color w:val="000000" w:themeColor="text1"/>
          <w:szCs w:val="24"/>
        </w:rPr>
        <w:t>RATE</w:t>
      </w:r>
    </w:p>
    <w:p w:rsidR="00C6236E" w:rsidRPr="00217447" w:rsidRDefault="00C6236E" w:rsidP="0071354D">
      <w:pPr>
        <w:widowControl w:val="0"/>
        <w:overflowPunct w:val="0"/>
        <w:autoSpaceDE w:val="0"/>
        <w:autoSpaceDN w:val="0"/>
        <w:adjustRightInd w:val="0"/>
        <w:spacing w:line="360" w:lineRule="auto"/>
        <w:ind w:left="569"/>
        <w:jc w:val="both"/>
        <w:rPr>
          <w:rFonts w:eastAsiaTheme="minorEastAsia"/>
          <w:color w:val="000000" w:themeColor="text1"/>
          <w:szCs w:val="24"/>
        </w:rPr>
      </w:pPr>
      <w:r w:rsidRPr="00217447">
        <w:rPr>
          <w:rFonts w:eastAsiaTheme="minorEastAsia"/>
          <w:color w:val="000000" w:themeColor="text1"/>
          <w:sz w:val="23"/>
          <w:szCs w:val="23"/>
        </w:rPr>
        <w:t xml:space="preserve">The contract unit rate for one cubic metre of filter or stone/cement concrete block pitching on scopes shall </w:t>
      </w:r>
      <w:r w:rsidR="006A2646" w:rsidRPr="00217447">
        <w:rPr>
          <w:rFonts w:eastAsiaTheme="minorEastAsia"/>
          <w:color w:val="000000" w:themeColor="text1"/>
          <w:sz w:val="23"/>
          <w:szCs w:val="23"/>
        </w:rPr>
        <w:t>include</w:t>
      </w:r>
      <w:r w:rsidRPr="00217447">
        <w:rPr>
          <w:rFonts w:eastAsiaTheme="minorEastAsia"/>
          <w:color w:val="000000" w:themeColor="text1"/>
          <w:sz w:val="23"/>
          <w:szCs w:val="23"/>
        </w:rPr>
        <w:t xml:space="preserve"> the cost of preparing the bases, putting to the profiles, laying and compacting the filter and stone pitching of dry rubble/cement concrete block revetment for embankment slopes to the specified thickness, lines, curves, scopes and levels and al labour and materials as well as tools and plant required for the work.</w:t>
      </w:r>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sectPr w:rsidR="00C6236E" w:rsidRPr="00217447" w:rsidSect="007635E4">
          <w:type w:val="nextColumn"/>
          <w:pgSz w:w="11900" w:h="16840"/>
          <w:pgMar w:top="1134" w:right="1134" w:bottom="851" w:left="1128" w:header="720" w:footer="720" w:gutter="0"/>
          <w:cols w:space="720" w:equalWidth="0">
            <w:col w:w="9635"/>
          </w:cols>
          <w:noEndnote/>
        </w:sectPr>
      </w:pPr>
    </w:p>
    <w:p w:rsidR="00C6236E" w:rsidRPr="00217447" w:rsidRDefault="00C6236E" w:rsidP="0071354D">
      <w:pPr>
        <w:spacing w:line="360" w:lineRule="auto"/>
        <w:ind w:left="270"/>
        <w:jc w:val="center"/>
        <w:outlineLvl w:val="0"/>
        <w:rPr>
          <w:rFonts w:eastAsiaTheme="minorEastAsia"/>
          <w:b/>
          <w:bCs/>
          <w:color w:val="000000" w:themeColor="text1"/>
          <w:sz w:val="32"/>
          <w:szCs w:val="32"/>
        </w:rPr>
      </w:pPr>
      <w:bookmarkStart w:id="110" w:name="page213"/>
      <w:bookmarkStart w:id="111" w:name="page215"/>
      <w:bookmarkEnd w:id="110"/>
      <w:bookmarkEnd w:id="111"/>
      <w:r w:rsidRPr="00217447">
        <w:rPr>
          <w:rFonts w:eastAsiaTheme="minorEastAsia"/>
          <w:b/>
          <w:bCs/>
          <w:color w:val="000000" w:themeColor="text1"/>
          <w:sz w:val="32"/>
          <w:szCs w:val="32"/>
        </w:rPr>
        <w:t xml:space="preserve">SECTION </w:t>
      </w:r>
      <w:r w:rsidR="00AB1B40" w:rsidRPr="00217447">
        <w:rPr>
          <w:rFonts w:eastAsiaTheme="minorEastAsia"/>
          <w:b/>
          <w:bCs/>
          <w:color w:val="000000" w:themeColor="text1"/>
          <w:sz w:val="32"/>
          <w:szCs w:val="32"/>
        </w:rPr>
        <w:t>–</w:t>
      </w:r>
      <w:r w:rsidR="007C1F26" w:rsidRPr="00217447">
        <w:rPr>
          <w:rFonts w:eastAsiaTheme="minorEastAsia"/>
          <w:b/>
          <w:bCs/>
          <w:color w:val="000000" w:themeColor="text1"/>
          <w:sz w:val="32"/>
          <w:szCs w:val="32"/>
        </w:rPr>
        <w:t>XII</w:t>
      </w:r>
    </w:p>
    <w:p w:rsidR="00AB1B40" w:rsidRPr="00217447" w:rsidRDefault="00AB1B40" w:rsidP="0071354D">
      <w:pPr>
        <w:spacing w:line="360" w:lineRule="auto"/>
        <w:ind w:left="270"/>
        <w:jc w:val="center"/>
        <w:outlineLvl w:val="0"/>
        <w:rPr>
          <w:rFonts w:eastAsiaTheme="minorEastAsia"/>
          <w:color w:val="000000" w:themeColor="text1"/>
          <w:szCs w:val="24"/>
        </w:rPr>
      </w:pPr>
      <w:r w:rsidRPr="00217447">
        <w:rPr>
          <w:rFonts w:eastAsiaTheme="minorEastAsia"/>
          <w:b/>
          <w:bCs/>
          <w:color w:val="000000" w:themeColor="text1"/>
          <w:sz w:val="32"/>
          <w:szCs w:val="32"/>
        </w:rPr>
        <w:t>WEEP HOLES</w:t>
      </w:r>
    </w:p>
    <w:p w:rsidR="00C6236E" w:rsidRPr="00217447" w:rsidRDefault="00C6236E" w:rsidP="0071354D">
      <w:pPr>
        <w:widowControl w:val="0"/>
        <w:autoSpaceDE w:val="0"/>
        <w:autoSpaceDN w:val="0"/>
        <w:adjustRightInd w:val="0"/>
        <w:spacing w:line="360" w:lineRule="auto"/>
        <w:rPr>
          <w:rFonts w:eastAsiaTheme="minorEastAsia"/>
          <w:color w:val="000000" w:themeColor="text1"/>
          <w:szCs w:val="24"/>
        </w:rPr>
      </w:pPr>
    </w:p>
    <w:p w:rsidR="00C6236E" w:rsidRPr="00217447" w:rsidRDefault="00C6236E" w:rsidP="0071354D">
      <w:pPr>
        <w:pStyle w:val="ListParagraph"/>
        <w:widowControl w:val="0"/>
        <w:numPr>
          <w:ilvl w:val="1"/>
          <w:numId w:val="496"/>
        </w:numPr>
        <w:overflowPunct w:val="0"/>
        <w:autoSpaceDE w:val="0"/>
        <w:autoSpaceDN w:val="0"/>
        <w:adjustRightInd w:val="0"/>
        <w:spacing w:line="360" w:lineRule="auto"/>
        <w:jc w:val="both"/>
        <w:rPr>
          <w:rFonts w:eastAsiaTheme="minorEastAsia"/>
          <w:b/>
          <w:bCs/>
          <w:color w:val="000000" w:themeColor="text1"/>
          <w:szCs w:val="24"/>
        </w:rPr>
      </w:pPr>
      <w:r w:rsidRPr="00217447">
        <w:rPr>
          <w:rFonts w:eastAsiaTheme="minorEastAsia"/>
          <w:b/>
          <w:bCs/>
          <w:color w:val="000000" w:themeColor="text1"/>
          <w:szCs w:val="24"/>
        </w:rPr>
        <w:t xml:space="preserve">WEEP HOLE </w:t>
      </w:r>
    </w:p>
    <w:p w:rsidR="00C6236E" w:rsidRPr="00217447" w:rsidRDefault="00C6236E" w:rsidP="0071354D">
      <w:pPr>
        <w:widowControl w:val="0"/>
        <w:overflowPunct w:val="0"/>
        <w:autoSpaceDE w:val="0"/>
        <w:autoSpaceDN w:val="0"/>
        <w:adjustRightInd w:val="0"/>
        <w:spacing w:line="360" w:lineRule="auto"/>
        <w:ind w:left="569"/>
        <w:jc w:val="both"/>
        <w:rPr>
          <w:rFonts w:eastAsiaTheme="minorEastAsia"/>
          <w:b/>
          <w:bCs/>
          <w:color w:val="000000" w:themeColor="text1"/>
          <w:szCs w:val="24"/>
        </w:rPr>
      </w:pPr>
      <w:r w:rsidRPr="00217447">
        <w:rPr>
          <w:rFonts w:eastAsiaTheme="minorEastAsia"/>
          <w:color w:val="000000" w:themeColor="text1"/>
          <w:szCs w:val="24"/>
        </w:rPr>
        <w:t xml:space="preserve">Weep holes shall be provided in solid plain concrete/reinforced concrete, brick/stone masonry, abutment, wing wall and return walls as shown on the drawing or directed by the Engineer to drive moisture from the back filling. Weep holes shall be provided with 100 mm dia AC pipe for structures in plain/ reinforced concrete or brick masonry. In case of stone masonry, weep holes shall be 80 mm wide, 150 mm high or circular with 150 mm diameter. Weep holes shall extend through the full width of concrete/masonry with slope of about 1 vertical:20 horizontal towards the draining face. The spacing of weep holes shall generally be 1 m in either direction or as shown in the drawing with the lowest at about 150 mm above the low water level or ground level whichever is higher or as directed by the Engineer. </w:t>
      </w:r>
    </w:p>
    <w:p w:rsidR="00C6236E" w:rsidRPr="00217447" w:rsidRDefault="00C6236E" w:rsidP="0071354D">
      <w:pPr>
        <w:pStyle w:val="ListParagraph"/>
        <w:widowControl w:val="0"/>
        <w:numPr>
          <w:ilvl w:val="1"/>
          <w:numId w:val="496"/>
        </w:numPr>
        <w:overflowPunct w:val="0"/>
        <w:autoSpaceDE w:val="0"/>
        <w:autoSpaceDN w:val="0"/>
        <w:adjustRightInd w:val="0"/>
        <w:spacing w:line="360" w:lineRule="auto"/>
        <w:jc w:val="both"/>
        <w:rPr>
          <w:rFonts w:eastAsiaTheme="minorEastAsia"/>
          <w:b/>
          <w:bCs/>
          <w:color w:val="000000" w:themeColor="text1"/>
          <w:szCs w:val="24"/>
        </w:rPr>
      </w:pPr>
      <w:r w:rsidRPr="00217447">
        <w:rPr>
          <w:rFonts w:eastAsiaTheme="minorEastAsia"/>
          <w:b/>
          <w:bCs/>
          <w:color w:val="000000" w:themeColor="text1"/>
          <w:szCs w:val="24"/>
        </w:rPr>
        <w:t xml:space="preserve">TESTS AND STANDARDS OF ACCEPTANCE </w:t>
      </w:r>
    </w:p>
    <w:p w:rsidR="00C6236E" w:rsidRPr="00217447" w:rsidRDefault="00C6236E" w:rsidP="0071354D">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The material shall be tested in accordance with these specifications and shall meet the prescribed criteria. </w:t>
      </w:r>
    </w:p>
    <w:p w:rsidR="00C6236E" w:rsidRPr="00217447" w:rsidRDefault="00C6236E" w:rsidP="0071354D">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The work shall conform to these specifications and shall meet the prescribed standards of acceptance. </w:t>
      </w:r>
    </w:p>
    <w:p w:rsidR="00C6236E" w:rsidRPr="00217447" w:rsidRDefault="00C6236E" w:rsidP="0071354D">
      <w:pPr>
        <w:pStyle w:val="ListParagraph"/>
        <w:widowControl w:val="0"/>
        <w:numPr>
          <w:ilvl w:val="1"/>
          <w:numId w:val="496"/>
        </w:numPr>
        <w:overflowPunct w:val="0"/>
        <w:autoSpaceDE w:val="0"/>
        <w:autoSpaceDN w:val="0"/>
        <w:adjustRightInd w:val="0"/>
        <w:spacing w:line="360" w:lineRule="auto"/>
        <w:jc w:val="both"/>
        <w:rPr>
          <w:rFonts w:eastAsiaTheme="minorEastAsia"/>
          <w:b/>
          <w:bCs/>
          <w:color w:val="000000" w:themeColor="text1"/>
          <w:szCs w:val="24"/>
        </w:rPr>
      </w:pPr>
      <w:r w:rsidRPr="00217447">
        <w:rPr>
          <w:rFonts w:eastAsiaTheme="minorEastAsia"/>
          <w:b/>
          <w:bCs/>
          <w:color w:val="000000" w:themeColor="text1"/>
          <w:szCs w:val="24"/>
        </w:rPr>
        <w:t xml:space="preserve">MEASUREMENTS FOR PAYMENT </w:t>
      </w:r>
    </w:p>
    <w:p w:rsidR="00C6236E" w:rsidRPr="00217447" w:rsidRDefault="00C6236E" w:rsidP="0071354D">
      <w:pPr>
        <w:widowControl w:val="0"/>
        <w:overflowPunct w:val="0"/>
        <w:autoSpaceDE w:val="0"/>
        <w:autoSpaceDN w:val="0"/>
        <w:adjustRightInd w:val="0"/>
        <w:spacing w:line="360" w:lineRule="auto"/>
        <w:ind w:left="569" w:right="20"/>
        <w:jc w:val="both"/>
        <w:rPr>
          <w:rFonts w:eastAsiaTheme="minorEastAsia"/>
          <w:b/>
          <w:bCs/>
          <w:color w:val="000000" w:themeColor="text1"/>
          <w:szCs w:val="24"/>
        </w:rPr>
      </w:pPr>
      <w:r w:rsidRPr="00217447">
        <w:rPr>
          <w:rFonts w:eastAsiaTheme="minorEastAsia"/>
          <w:color w:val="000000" w:themeColor="text1"/>
          <w:szCs w:val="24"/>
        </w:rPr>
        <w:t xml:space="preserve">The measurement for payment for wearing coat, railings and approach slab shall be made as given below: </w:t>
      </w:r>
    </w:p>
    <w:p w:rsidR="00C6236E" w:rsidRPr="00217447" w:rsidRDefault="00C6236E" w:rsidP="0071354D">
      <w:pPr>
        <w:widowControl w:val="0"/>
        <w:numPr>
          <w:ilvl w:val="1"/>
          <w:numId w:val="496"/>
        </w:numPr>
        <w:tabs>
          <w:tab w:val="num" w:pos="1122"/>
        </w:tabs>
        <w:overflowPunct w:val="0"/>
        <w:autoSpaceDE w:val="0"/>
        <w:autoSpaceDN w:val="0"/>
        <w:adjustRightInd w:val="0"/>
        <w:spacing w:line="360" w:lineRule="auto"/>
        <w:ind w:left="1129" w:right="20" w:hanging="563"/>
        <w:jc w:val="both"/>
        <w:rPr>
          <w:rFonts w:eastAsiaTheme="minorEastAsia"/>
          <w:color w:val="000000" w:themeColor="text1"/>
          <w:szCs w:val="24"/>
        </w:rPr>
      </w:pPr>
      <w:r w:rsidRPr="00217447">
        <w:rPr>
          <w:rFonts w:eastAsiaTheme="minorEastAsia"/>
          <w:color w:val="000000" w:themeColor="text1"/>
          <w:szCs w:val="24"/>
        </w:rPr>
        <w:t xml:space="preserve">Cement concrete wearing coat shall be measured in cubic meters. Asphaltic concrete wearing coat shall be measured in square meters. </w:t>
      </w:r>
    </w:p>
    <w:p w:rsidR="00C6236E" w:rsidRPr="00217447" w:rsidRDefault="00C6236E" w:rsidP="0071354D">
      <w:pPr>
        <w:widowControl w:val="0"/>
        <w:numPr>
          <w:ilvl w:val="1"/>
          <w:numId w:val="49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Railing shall be measured in running meters. </w:t>
      </w:r>
    </w:p>
    <w:p w:rsidR="00C6236E" w:rsidRPr="00217447" w:rsidRDefault="00C6236E" w:rsidP="0071354D">
      <w:pPr>
        <w:widowControl w:val="0"/>
        <w:numPr>
          <w:ilvl w:val="1"/>
          <w:numId w:val="49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Approach slab and its base shall be measured separately in cubic meters. </w:t>
      </w:r>
    </w:p>
    <w:p w:rsidR="00C6236E" w:rsidRPr="00217447" w:rsidRDefault="00C6236E" w:rsidP="0071354D">
      <w:pPr>
        <w:widowControl w:val="0"/>
        <w:numPr>
          <w:ilvl w:val="1"/>
          <w:numId w:val="496"/>
        </w:numPr>
        <w:tabs>
          <w:tab w:val="num" w:pos="1129"/>
        </w:tabs>
        <w:overflowPunct w:val="0"/>
        <w:autoSpaceDE w:val="0"/>
        <w:autoSpaceDN w:val="0"/>
        <w:adjustRightInd w:val="0"/>
        <w:spacing w:line="360" w:lineRule="auto"/>
        <w:ind w:left="1129" w:hanging="563"/>
        <w:jc w:val="both"/>
        <w:rPr>
          <w:rFonts w:eastAsiaTheme="minorEastAsia"/>
          <w:color w:val="000000" w:themeColor="text1"/>
          <w:szCs w:val="24"/>
        </w:rPr>
      </w:pPr>
      <w:r w:rsidRPr="00217447">
        <w:rPr>
          <w:rFonts w:eastAsiaTheme="minorEastAsia"/>
          <w:color w:val="000000" w:themeColor="text1"/>
          <w:szCs w:val="24"/>
        </w:rPr>
        <w:t xml:space="preserve">Drainage spouts shall be measured in numbers. </w:t>
      </w:r>
    </w:p>
    <w:p w:rsidR="00C6236E" w:rsidRPr="00217447" w:rsidRDefault="00C6236E" w:rsidP="0071354D">
      <w:pPr>
        <w:widowControl w:val="0"/>
        <w:numPr>
          <w:ilvl w:val="1"/>
          <w:numId w:val="496"/>
        </w:numPr>
        <w:tabs>
          <w:tab w:val="num" w:pos="1122"/>
        </w:tabs>
        <w:overflowPunct w:val="0"/>
        <w:autoSpaceDE w:val="0"/>
        <w:autoSpaceDN w:val="0"/>
        <w:adjustRightInd w:val="0"/>
        <w:spacing w:line="360" w:lineRule="auto"/>
        <w:ind w:left="1129" w:right="20" w:hanging="563"/>
        <w:jc w:val="both"/>
        <w:rPr>
          <w:rFonts w:eastAsiaTheme="minorEastAsia"/>
          <w:color w:val="000000" w:themeColor="text1"/>
          <w:sz w:val="23"/>
          <w:szCs w:val="23"/>
        </w:rPr>
      </w:pPr>
      <w:r w:rsidRPr="00217447">
        <w:rPr>
          <w:rFonts w:eastAsiaTheme="minorEastAsia"/>
          <w:color w:val="000000" w:themeColor="text1"/>
          <w:sz w:val="23"/>
          <w:szCs w:val="23"/>
        </w:rPr>
        <w:t xml:space="preserve">Weep holes in concrete / brick masonry structure shall be measured in numbers. For structures in stone masonry, weep holes shall be deemed to be included in the item of stone masonry work and shall not be measured separately. </w:t>
      </w:r>
    </w:p>
    <w:p w:rsidR="00C6236E" w:rsidRPr="00217447" w:rsidRDefault="00C6236E" w:rsidP="0071354D">
      <w:pPr>
        <w:pStyle w:val="ListParagraph"/>
        <w:widowControl w:val="0"/>
        <w:numPr>
          <w:ilvl w:val="1"/>
          <w:numId w:val="497"/>
        </w:numPr>
        <w:overflowPunct w:val="0"/>
        <w:autoSpaceDE w:val="0"/>
        <w:autoSpaceDN w:val="0"/>
        <w:adjustRightInd w:val="0"/>
        <w:spacing w:line="360" w:lineRule="auto"/>
        <w:jc w:val="both"/>
        <w:rPr>
          <w:rFonts w:eastAsiaTheme="minorEastAsia"/>
          <w:b/>
          <w:bCs/>
          <w:color w:val="000000" w:themeColor="text1"/>
          <w:szCs w:val="24"/>
        </w:rPr>
      </w:pPr>
      <w:r w:rsidRPr="00217447">
        <w:rPr>
          <w:rFonts w:eastAsiaTheme="minorEastAsia"/>
          <w:b/>
          <w:bCs/>
          <w:color w:val="000000" w:themeColor="text1"/>
          <w:szCs w:val="24"/>
        </w:rPr>
        <w:t xml:space="preserve">RATE </w:t>
      </w:r>
    </w:p>
    <w:p w:rsidR="00FB2171" w:rsidRPr="00217447" w:rsidRDefault="00C6236E" w:rsidP="0073496E">
      <w:pPr>
        <w:widowControl w:val="0"/>
        <w:overflowPunct w:val="0"/>
        <w:autoSpaceDE w:val="0"/>
        <w:autoSpaceDN w:val="0"/>
        <w:adjustRightInd w:val="0"/>
        <w:spacing w:line="360" w:lineRule="auto"/>
        <w:ind w:left="569" w:right="20"/>
        <w:jc w:val="both"/>
        <w:rPr>
          <w:rFonts w:eastAsiaTheme="minorEastAsia"/>
          <w:b/>
          <w:bCs/>
          <w:color w:val="000000" w:themeColor="text1"/>
          <w:sz w:val="32"/>
          <w:szCs w:val="32"/>
        </w:rPr>
      </w:pPr>
      <w:r w:rsidRPr="00217447">
        <w:rPr>
          <w:rFonts w:eastAsiaTheme="minorEastAsia"/>
          <w:color w:val="000000" w:themeColor="text1"/>
          <w:szCs w:val="24"/>
        </w:rPr>
        <w:t>The contract unit rate for weep hole shall include the cost of all labour, material tools and plant required for completing the work as per these specifications.</w:t>
      </w:r>
      <w:r w:rsidR="002B27F7" w:rsidRPr="00217447">
        <w:rPr>
          <w:rFonts w:eastAsiaTheme="minorEastAsia"/>
          <w:b/>
          <w:bCs/>
          <w:color w:val="000000" w:themeColor="text1"/>
          <w:sz w:val="32"/>
          <w:szCs w:val="32"/>
        </w:rPr>
        <w:br w:type="page"/>
      </w:r>
    </w:p>
    <w:p w:rsidR="00AB1B40" w:rsidRPr="00217447" w:rsidRDefault="00AB1B40" w:rsidP="0071354D">
      <w:pPr>
        <w:spacing w:line="360" w:lineRule="auto"/>
        <w:jc w:val="center"/>
        <w:outlineLvl w:val="0"/>
        <w:rPr>
          <w:b/>
          <w:bCs/>
          <w:sz w:val="28"/>
          <w:szCs w:val="24"/>
        </w:rPr>
      </w:pPr>
      <w:bookmarkStart w:id="112" w:name="_Toc372125489"/>
      <w:r w:rsidRPr="00217447">
        <w:rPr>
          <w:b/>
          <w:bCs/>
          <w:sz w:val="28"/>
          <w:szCs w:val="26"/>
        </w:rPr>
        <w:t>SECTION – XIII</w:t>
      </w:r>
      <w:r w:rsidRPr="00217447">
        <w:rPr>
          <w:b/>
          <w:bCs/>
          <w:sz w:val="28"/>
          <w:szCs w:val="26"/>
        </w:rPr>
        <w:br/>
      </w:r>
      <w:r w:rsidRPr="00217447">
        <w:rPr>
          <w:b/>
          <w:bCs/>
          <w:sz w:val="28"/>
          <w:szCs w:val="24"/>
        </w:rPr>
        <w:t>Flooring</w:t>
      </w:r>
      <w:bookmarkEnd w:id="112"/>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b/>
          <w:bCs/>
          <w:szCs w:val="24"/>
        </w:rPr>
      </w:pPr>
      <w:bookmarkStart w:id="113" w:name="_Toc372125490"/>
      <w:r w:rsidRPr="00217447">
        <w:rPr>
          <w:b/>
          <w:bCs/>
          <w:szCs w:val="24"/>
        </w:rPr>
        <w:t>Flooring, Skirting, Dado &amp; Stone Veneering</w:t>
      </w:r>
      <w:bookmarkEnd w:id="113"/>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b/>
          <w:bCs/>
          <w:szCs w:val="24"/>
        </w:rPr>
      </w:pPr>
      <w:r w:rsidRPr="00217447">
        <w:rPr>
          <w:b/>
          <w:bCs/>
          <w:szCs w:val="24"/>
        </w:rPr>
        <w:t>All  Flooring,  skirting, dado, stone veneering  etc.,  shall be   executed  strictly  as per  relevant Specification and  in  workmanlike  manner.</w:t>
      </w:r>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b/>
          <w:bCs/>
          <w:szCs w:val="24"/>
        </w:rPr>
      </w:pPr>
      <w:bookmarkStart w:id="114" w:name="_Toc372125491"/>
      <w:r w:rsidRPr="00217447">
        <w:rPr>
          <w:b/>
          <w:bCs/>
          <w:szCs w:val="24"/>
        </w:rPr>
        <w:t>Granolithic flooring :</w:t>
      </w:r>
      <w:bookmarkEnd w:id="114"/>
    </w:p>
    <w:p w:rsidR="00AB1B40" w:rsidRPr="00217447" w:rsidRDefault="00AB1B40" w:rsidP="0071354D">
      <w:pPr>
        <w:spacing w:line="360" w:lineRule="auto"/>
        <w:jc w:val="both"/>
        <w:rPr>
          <w:szCs w:val="24"/>
        </w:rPr>
      </w:pPr>
      <w:r w:rsidRPr="00217447">
        <w:rPr>
          <w:szCs w:val="24"/>
        </w:rPr>
        <w:t>Selection of materials, method of mixing, placing and  compacting shall  generally  conform  to  the  specifications  under  plain   and  reinforced  cement concrete described earlier. A stiff mix  consistent with workability shall be used.</w:t>
      </w:r>
    </w:p>
    <w:p w:rsidR="00AB1B40" w:rsidRPr="00217447" w:rsidRDefault="00AB1B40" w:rsidP="0071354D">
      <w:pPr>
        <w:numPr>
          <w:ilvl w:val="0"/>
          <w:numId w:val="499"/>
        </w:numPr>
        <w:tabs>
          <w:tab w:val="left" w:pos="618"/>
          <w:tab w:val="left" w:pos="1134"/>
          <w:tab w:val="left" w:pos="1701"/>
          <w:tab w:val="left" w:pos="2523"/>
        </w:tabs>
        <w:autoSpaceDE w:val="0"/>
        <w:autoSpaceDN w:val="0"/>
        <w:adjustRightInd w:val="0"/>
        <w:spacing w:line="360" w:lineRule="auto"/>
        <w:ind w:left="567" w:firstLine="0"/>
        <w:jc w:val="both"/>
        <w:outlineLvl w:val="1"/>
        <w:rPr>
          <w:b/>
          <w:bCs/>
          <w:szCs w:val="24"/>
        </w:rPr>
      </w:pPr>
      <w:bookmarkStart w:id="115" w:name="_Toc372125492"/>
      <w:r w:rsidRPr="00217447">
        <w:rPr>
          <w:b/>
          <w:bCs/>
          <w:szCs w:val="24"/>
        </w:rPr>
        <w:t>Preparation of surface :</w:t>
      </w:r>
      <w:bookmarkEnd w:id="115"/>
    </w:p>
    <w:p w:rsidR="00AB1B40" w:rsidRPr="00217447" w:rsidRDefault="00AB1B40" w:rsidP="0071354D">
      <w:pPr>
        <w:spacing w:line="360" w:lineRule="auto"/>
        <w:jc w:val="both"/>
        <w:rPr>
          <w:szCs w:val="24"/>
        </w:rPr>
      </w:pPr>
      <w:r w:rsidRPr="00217447">
        <w:rPr>
          <w:szCs w:val="24"/>
        </w:rPr>
        <w:t>Before  the operation for laying is started the surface  of  base concrete  shall  be thoroughly cleaned of  all  dirt,loose  particles, caked  mortar droppings and laitance if any by scrubbing with coir  or steel  wire  brush,  where the concrete has  hardended  so  much  that roughening of surface by wire brush is not possible, the surface shall be  roughened by chipping or hacking at close intervals.  The  surface shall  then be cleaned with water and kept wet for 12  hours,  surplus water being removed by mopping before the topping is laid.</w:t>
      </w:r>
    </w:p>
    <w:p w:rsidR="00AB1B40" w:rsidRPr="00217447" w:rsidRDefault="00AB1B40" w:rsidP="0071354D">
      <w:pPr>
        <w:spacing w:line="360" w:lineRule="auto"/>
        <w:jc w:val="both"/>
        <w:rPr>
          <w:b/>
          <w:szCs w:val="24"/>
        </w:rPr>
      </w:pPr>
      <w:bookmarkStart w:id="116" w:name="_Toc372125493"/>
      <w:r w:rsidRPr="00217447">
        <w:rPr>
          <w:b/>
          <w:szCs w:val="24"/>
        </w:rPr>
        <w:t>Laying :</w:t>
      </w:r>
      <w:bookmarkEnd w:id="116"/>
    </w:p>
    <w:p w:rsidR="00AB1B40" w:rsidRPr="00217447" w:rsidRDefault="00AB1B40" w:rsidP="0071354D">
      <w:pPr>
        <w:spacing w:line="360" w:lineRule="auto"/>
        <w:jc w:val="both"/>
        <w:rPr>
          <w:b/>
          <w:szCs w:val="24"/>
        </w:rPr>
      </w:pPr>
      <w:r w:rsidRPr="00217447">
        <w:rPr>
          <w:szCs w:val="24"/>
        </w:rPr>
        <w:t>The screed strips shall be fixed over the base concrete  dividing it into suitable panels. Before placing the concrete for topping, neat cement slurry shall be thoroughly brushed into the prepared surface of the base concrete just ahead of the finish. Concrete of the  specified proportion and thickness shall be laid in alternate panels to required level and slope and thoroughly tamped. The cement conrete flooring must be as per the standard practice of Karnataka PWD Shedule under flooring items and as directed b</w:t>
      </w:r>
      <w:r w:rsidRPr="00217447">
        <w:rPr>
          <w:b/>
          <w:szCs w:val="24"/>
        </w:rPr>
        <w:t>y Engineer in-charge.</w:t>
      </w:r>
    </w:p>
    <w:p w:rsidR="00AB1B40" w:rsidRPr="00217447" w:rsidRDefault="00AB1B40" w:rsidP="0071354D">
      <w:pPr>
        <w:numPr>
          <w:ilvl w:val="0"/>
          <w:numId w:val="499"/>
        </w:numPr>
        <w:tabs>
          <w:tab w:val="left" w:pos="618"/>
          <w:tab w:val="left" w:pos="1134"/>
          <w:tab w:val="left" w:pos="1701"/>
          <w:tab w:val="left" w:pos="2523"/>
        </w:tabs>
        <w:autoSpaceDE w:val="0"/>
        <w:autoSpaceDN w:val="0"/>
        <w:adjustRightInd w:val="0"/>
        <w:spacing w:line="360" w:lineRule="auto"/>
        <w:ind w:firstLine="90"/>
        <w:jc w:val="both"/>
        <w:outlineLvl w:val="1"/>
        <w:rPr>
          <w:b/>
          <w:bCs/>
          <w:szCs w:val="24"/>
        </w:rPr>
      </w:pPr>
      <w:bookmarkStart w:id="117" w:name="_Toc372125494"/>
      <w:r w:rsidRPr="00217447">
        <w:rPr>
          <w:b/>
          <w:bCs/>
          <w:szCs w:val="24"/>
        </w:rPr>
        <w:t>Finishing the surface:</w:t>
      </w:r>
      <w:bookmarkEnd w:id="117"/>
    </w:p>
    <w:p w:rsidR="00AB1B40" w:rsidRPr="00217447" w:rsidRDefault="00AB1B40" w:rsidP="0071354D">
      <w:pPr>
        <w:spacing w:line="360" w:lineRule="auto"/>
        <w:jc w:val="both"/>
        <w:rPr>
          <w:szCs w:val="24"/>
        </w:rPr>
      </w:pPr>
      <w:r w:rsidRPr="00217447">
        <w:rPr>
          <w:szCs w:val="24"/>
        </w:rPr>
        <w:t>After the concrete has been fully compacted it shall be  finished by  trowelling  or  floating with neat  cement  rendering.   Finishing operations  shall start shortly after the compaction of  concrete  and the  surface  shall  be trowelled three times at intervals  so  as  to produce  a uniform and hard surface.  The satisfactory  resistance  to wear  of  the  flooring  depends largely  upon  the  care  with  which trowelling  is  carried  out.   The  time  interval  allowed   between successive trowellings is very important.</w:t>
      </w:r>
    </w:p>
    <w:p w:rsidR="00AB1B40" w:rsidRPr="00217447" w:rsidRDefault="00AB1B40" w:rsidP="0071354D">
      <w:pPr>
        <w:spacing w:line="360" w:lineRule="auto"/>
        <w:jc w:val="both"/>
        <w:rPr>
          <w:szCs w:val="24"/>
        </w:rPr>
      </w:pPr>
      <w:r w:rsidRPr="00217447">
        <w:rPr>
          <w:szCs w:val="24"/>
        </w:rPr>
        <w:t>Immediately after placing cement rendering, only just  sufficient trowelling  shall  be  done  to  give  a  level  surface. Excessive trowelling  in  the earlier stages shall be avoided as this  tends  to bring a layer rich in cement to the surface, sometime after the  first trowelling,  the duration depending upon the temperature,  atmospheric conditions  and the rate of set of cement used, the surface  shall  be retrowelled to close any pores in the surface and to bring to  surface excess  water in concrete or laitance which shall be removed.  No  dry cement shall be used directly on the surface to absorb moisture or  to stiffen  the  mix.   The final trowelling shall  be  done  before  the concrete  has  become too hard but at such a  time  that  considerable pressure is required to make any impression on the surface.</w:t>
      </w:r>
    </w:p>
    <w:p w:rsidR="00AB1B40" w:rsidRPr="00217447" w:rsidRDefault="00AB1B40" w:rsidP="0071354D">
      <w:pPr>
        <w:spacing w:line="360" w:lineRule="auto"/>
        <w:jc w:val="both"/>
        <w:rPr>
          <w:szCs w:val="24"/>
        </w:rPr>
      </w:pPr>
      <w:r w:rsidRPr="00217447">
        <w:rPr>
          <w:szCs w:val="24"/>
        </w:rPr>
        <w:t>When  instead  of  1:2:3  or  1:2-1/2:3-1/2  mix,  1:2:4  mix  is specifed, the topping shall be rendered with 1:1 cement mortar instead of cement only.</w:t>
      </w:r>
    </w:p>
    <w:p w:rsidR="00AB1B40" w:rsidRPr="00217447" w:rsidRDefault="00AB1B40" w:rsidP="0071354D">
      <w:pPr>
        <w:spacing w:line="360" w:lineRule="auto"/>
        <w:jc w:val="both"/>
        <w:rPr>
          <w:szCs w:val="24"/>
        </w:rPr>
      </w:pPr>
      <w:r w:rsidRPr="00217447">
        <w:rPr>
          <w:szCs w:val="24"/>
        </w:rPr>
        <w:t>If  directed by the Engineer-in-charge, approved mineral pigment shall  be added  to  the  rendering to obtain desired colour and  shade  to  the flooring  at  no  extra cost, unless otherwise  provided  for  in  the schedule of quantities.</w:t>
      </w:r>
    </w:p>
    <w:p w:rsidR="00AB1B40" w:rsidRPr="00217447" w:rsidRDefault="00AB1B40" w:rsidP="0071354D">
      <w:pPr>
        <w:spacing w:line="360" w:lineRule="auto"/>
        <w:jc w:val="both"/>
        <w:rPr>
          <w:szCs w:val="24"/>
        </w:rPr>
      </w:pPr>
      <w:r w:rsidRPr="00217447">
        <w:rPr>
          <w:szCs w:val="24"/>
        </w:rPr>
        <w:t>The   floor  shall  be  machine  polished  as  per    Engineer-in-charge's instructions, if so specified in the schedule of quantities.</w:t>
      </w:r>
    </w:p>
    <w:p w:rsidR="00AB1B40" w:rsidRPr="00217447" w:rsidRDefault="00AB1B40" w:rsidP="0071354D">
      <w:pPr>
        <w:spacing w:line="360" w:lineRule="auto"/>
        <w:jc w:val="both"/>
        <w:rPr>
          <w:szCs w:val="24"/>
        </w:rPr>
      </w:pPr>
      <w:r w:rsidRPr="00217447">
        <w:rPr>
          <w:szCs w:val="24"/>
        </w:rPr>
        <w:t>Wherever patent stone flooring is used as a finishing on roof the joints  shall  be  filled  with  an  approved  bitumastic  filler   in workmanlike manner.</w:t>
      </w:r>
    </w:p>
    <w:p w:rsidR="00AB1B40" w:rsidRPr="00217447" w:rsidRDefault="00AB1B40" w:rsidP="0073496E">
      <w:pPr>
        <w:numPr>
          <w:ilvl w:val="0"/>
          <w:numId w:val="499"/>
        </w:numPr>
        <w:tabs>
          <w:tab w:val="left" w:pos="1134"/>
          <w:tab w:val="left" w:pos="1701"/>
          <w:tab w:val="left" w:pos="2523"/>
        </w:tabs>
        <w:autoSpaceDE w:val="0"/>
        <w:autoSpaceDN w:val="0"/>
        <w:adjustRightInd w:val="0"/>
        <w:spacing w:line="360" w:lineRule="auto"/>
        <w:ind w:left="0" w:firstLine="0"/>
        <w:jc w:val="both"/>
        <w:outlineLvl w:val="1"/>
        <w:rPr>
          <w:szCs w:val="24"/>
        </w:rPr>
      </w:pPr>
      <w:bookmarkStart w:id="118" w:name="_Toc372125495"/>
      <w:r w:rsidRPr="00217447">
        <w:rPr>
          <w:b/>
          <w:szCs w:val="24"/>
        </w:rPr>
        <w:t>Ironite topping:</w:t>
      </w:r>
      <w:bookmarkEnd w:id="118"/>
      <w:r w:rsidRPr="00217447">
        <w:rPr>
          <w:b/>
          <w:szCs w:val="24"/>
        </w:rPr>
        <w:cr/>
      </w:r>
      <w:r w:rsidRPr="00217447">
        <w:rPr>
          <w:szCs w:val="24"/>
        </w:rPr>
        <w:t>Instead  of finishing the top with rendering coat of  1:1  cement mortar, the flooring shall in this case be finished with 12mm  ironite topping.   Unless  otherwise specified, one part of ironite  and  four  parts  of  ordinary cement by weight shall be  mixed  dry  thoroughly.  This  dry mixture shall be mixed with stone grit 6mm (1/4")  and  down   size  or  otherwise directed in the ratio of 1:2 by  volume  and  well   turned over.  Just enough water shall be added to this dry mix and the   thoroughly  mixed composition shall be laid and compacted  to  uniform   thickness of 12mm.  After initial set has started the surface shall be   finished as directed.</w:t>
      </w:r>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b/>
          <w:szCs w:val="24"/>
        </w:rPr>
      </w:pPr>
      <w:bookmarkStart w:id="119" w:name="_Toc372125496"/>
      <w:r w:rsidRPr="00217447">
        <w:rPr>
          <w:b/>
          <w:szCs w:val="24"/>
        </w:rPr>
        <w:t>Plain  and  colored  cement tile, marble mosaic and Terrazzo  tile  - flooring:</w:t>
      </w:r>
      <w:bookmarkEnd w:id="119"/>
    </w:p>
    <w:p w:rsidR="00AB1B40" w:rsidRPr="00217447" w:rsidRDefault="00AB1B40" w:rsidP="0071354D">
      <w:pPr>
        <w:spacing w:line="360" w:lineRule="auto"/>
        <w:jc w:val="both"/>
        <w:rPr>
          <w:szCs w:val="24"/>
        </w:rPr>
      </w:pPr>
      <w:r w:rsidRPr="00217447">
        <w:rPr>
          <w:szCs w:val="24"/>
        </w:rPr>
        <w:t>The  tiles  shall  conform to IS: 1237 1980,  having  the  colour approved  by  the Engineer-in-charge and the rate shall  include  provision  of border  tiles and tiles of different colours in pattern  if  directed, the  mosaic  topping  of lighter shade tiles shall be  made  of  white cement with an approved shade pigment and neutral shade tiles shall be of  grey  cement with an approved shade pigment.  The  type  of  tiles shall be as specified in respective items.</w:t>
      </w:r>
    </w:p>
    <w:p w:rsidR="00AB1B40" w:rsidRPr="00217447" w:rsidRDefault="00AB1B40" w:rsidP="0071354D">
      <w:pPr>
        <w:spacing w:line="360" w:lineRule="auto"/>
        <w:jc w:val="both"/>
        <w:rPr>
          <w:szCs w:val="24"/>
        </w:rPr>
      </w:pPr>
      <w:r w:rsidRPr="00217447">
        <w:rPr>
          <w:szCs w:val="24"/>
        </w:rPr>
        <w:t>The sub-grade shall be thoroughly wetted after cleaning it off of 'all  dirt,  laitance  and  loose material.   A  bed  of  lime  mortar consisting of one part of lime and two parts of sand shall be laid and properly  levelled  to an average thickness of 20mm  and  the  surface shall  be  kept slightly rough to form a satisfactory key  for  tiles.  Neat  cement  paste  of honey like consistency shall  be  spread  over mortar  bed,  over such area at a time as would accommodate  about  20 tiles.   Tiles  which  had been soaked in water  for  15  minutes  and  allowed  to dry for the same duration shall then be fixed with a  thin coat  of  cement paste at the back of each tile, which shall  be  then gently  tapped with a wooden mallet till it is properly bedded and  is  level with adjoining tiles.  Joints shall be fine and as imperceptible as possible.</w:t>
      </w:r>
    </w:p>
    <w:p w:rsidR="00AB1B40" w:rsidRPr="00217447" w:rsidRDefault="00AB1B40" w:rsidP="0071354D">
      <w:pPr>
        <w:spacing w:line="360" w:lineRule="auto"/>
        <w:jc w:val="both"/>
        <w:rPr>
          <w:szCs w:val="24"/>
        </w:rPr>
      </w:pPr>
      <w:r w:rsidRPr="00217447">
        <w:rPr>
          <w:szCs w:val="24"/>
        </w:rPr>
        <w:t>After  the tiles have been laid in a room or a day's fixing  work is  completed,  surplus  cement grout that may have come  out  of  the joints will be wiped off gently and the joints cleaned.  A thin slurry of  coloured cement matching the colour of tiles shall be spread  over and  rubbed so as to seal even the thinnest joints between  the  tiles and  make the floor surface impervious.  The flooring shall  be  cured for  7 days.  The tiles shall then be polished and finished  according to IS:1443 - 1972.</w:t>
      </w:r>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b/>
          <w:szCs w:val="24"/>
        </w:rPr>
      </w:pPr>
      <w:bookmarkStart w:id="120" w:name="_Toc372125497"/>
      <w:r w:rsidRPr="00217447">
        <w:rPr>
          <w:b/>
          <w:szCs w:val="24"/>
        </w:rPr>
        <w:t>Dado, Skriting and Risers:</w:t>
      </w:r>
      <w:bookmarkEnd w:id="120"/>
    </w:p>
    <w:p w:rsidR="00AB1B40" w:rsidRPr="00217447" w:rsidRDefault="00AB1B40" w:rsidP="0071354D">
      <w:pPr>
        <w:spacing w:line="360" w:lineRule="auto"/>
        <w:jc w:val="both"/>
        <w:rPr>
          <w:szCs w:val="24"/>
        </w:rPr>
      </w:pPr>
      <w:r w:rsidRPr="00217447">
        <w:rPr>
          <w:szCs w:val="24"/>
        </w:rPr>
        <w:t>Tiles  shall conform to IS:1237 - 1980 and shall be  of  approved  design.  The tiles shall be fixed with neat cement grout on a  backing coat  consisting of 1:4 cement sand plaster, 12mm thick.  The top  and bottom  junctions  of tiles shall be rounded off neatly  as  directed. The  joints  shall be filled with matching coloured cement  slurry  of matching  shade.  The surfaces shall be kept wet for 7 days  and  then polished  with carborundum stone of different grades to obtain  smooth surface and fine polish.</w:t>
      </w:r>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b/>
          <w:szCs w:val="24"/>
        </w:rPr>
      </w:pPr>
      <w:bookmarkStart w:id="121" w:name="_Toc372125498"/>
      <w:r w:rsidRPr="00217447">
        <w:rPr>
          <w:b/>
          <w:szCs w:val="24"/>
        </w:rPr>
        <w:t>Shahabad/Tandur/Cuddapah Stone flooring:</w:t>
      </w:r>
      <w:bookmarkEnd w:id="121"/>
    </w:p>
    <w:p w:rsidR="00AB1B40" w:rsidRPr="00217447" w:rsidRDefault="00AB1B40" w:rsidP="0071354D">
      <w:pPr>
        <w:spacing w:line="360" w:lineRule="auto"/>
        <w:jc w:val="both"/>
        <w:rPr>
          <w:szCs w:val="24"/>
        </w:rPr>
      </w:pPr>
      <w:r w:rsidRPr="00217447">
        <w:rPr>
          <w:szCs w:val="24"/>
        </w:rPr>
        <w:t>The  floor shall be either with rough or machine cut and  machine polished  stones  as  specified  in  respective  items  of   specified thickness  and  of  approved quality and size, free  from  cracks  and flakes  and  uniform  in colour, with straight edges.   The  sides  of   machine  cut  and  machine polished stones shall  have  perfect  right   angles and smooth surface.  The stone slabs shall be laid and finished   as  described under plain cement or coloured tiles on bedding  of  1:2 lime mortar of 20mm thickness.  This finished stone surface thus  laid shall  then  be  polished to the required degree as  approved  by  the Engineer-in-charge.</w:t>
      </w:r>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b/>
          <w:szCs w:val="24"/>
        </w:rPr>
      </w:pPr>
      <w:bookmarkStart w:id="122" w:name="_Toc372125499"/>
      <w:r w:rsidRPr="00217447">
        <w:rPr>
          <w:b/>
          <w:szCs w:val="24"/>
        </w:rPr>
        <w:t>In dado, skirting, risers etc.:</w:t>
      </w:r>
      <w:bookmarkEnd w:id="122"/>
    </w:p>
    <w:p w:rsidR="00AB1B40" w:rsidRPr="00217447" w:rsidRDefault="00AB1B40" w:rsidP="0071354D">
      <w:pPr>
        <w:spacing w:line="360" w:lineRule="auto"/>
        <w:jc w:val="both"/>
        <w:rPr>
          <w:szCs w:val="24"/>
        </w:rPr>
      </w:pPr>
      <w:r w:rsidRPr="00217447">
        <w:rPr>
          <w:szCs w:val="24"/>
        </w:rPr>
        <w:t>Stone  slabs shall be laid on a backing plaster of cement  mortar 1:4,  12mm  thick and finished as described under plain  and  coloured cement tile dado.</w:t>
      </w:r>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szCs w:val="24"/>
        </w:rPr>
      </w:pPr>
      <w:bookmarkStart w:id="123" w:name="_Toc372125500"/>
      <w:r w:rsidRPr="00217447">
        <w:rPr>
          <w:b/>
          <w:szCs w:val="24"/>
        </w:rPr>
        <w:t>Marble Mosaic/Terrazzo in-situ work in flooring, dado, skirting etc.,:</w:t>
      </w:r>
      <w:bookmarkEnd w:id="123"/>
    </w:p>
    <w:p w:rsidR="00AB1B40" w:rsidRPr="00217447" w:rsidRDefault="00AB1B40" w:rsidP="0071354D">
      <w:pPr>
        <w:spacing w:line="360" w:lineRule="auto"/>
        <w:jc w:val="both"/>
        <w:rPr>
          <w:szCs w:val="24"/>
        </w:rPr>
      </w:pPr>
      <w:r w:rsidRPr="00217447">
        <w:rPr>
          <w:szCs w:val="24"/>
        </w:rPr>
        <w:t>The  terrazo/mosaic (finish) topping shall consist of a layer  of marble  chips  of  selected  sizes,  colour  and  design  approved  by Engineer-in-charge,  mixed  with cement with the desired shade of  pigment  and shall  be  laid  on an under layer of thickness as  specified  in  the respective items.</w:t>
      </w:r>
    </w:p>
    <w:p w:rsidR="00AB1B40" w:rsidRPr="00217447" w:rsidRDefault="00AB1B40" w:rsidP="0071354D">
      <w:pPr>
        <w:spacing w:line="360" w:lineRule="auto"/>
        <w:jc w:val="both"/>
        <w:rPr>
          <w:szCs w:val="24"/>
        </w:rPr>
      </w:pPr>
      <w:r w:rsidRPr="00217447">
        <w:rPr>
          <w:szCs w:val="24"/>
        </w:rPr>
        <w:t>For lighter shade mosaic/terrazzo white cement shall be used; for neutral shade, grey cement shall be used.  The proportion of  terrazzo mix  shall be three parts of cement and one part of marble  powder  by weight.  For every part of cement marble powder mix, the proportion of marble  aggregate  by  volume shall be 1-1/2  parts  unless  otherwise specified.</w:t>
      </w:r>
    </w:p>
    <w:p w:rsidR="00AB1B40" w:rsidRPr="00217447" w:rsidRDefault="00AB1B40" w:rsidP="0071354D">
      <w:pPr>
        <w:spacing w:line="360" w:lineRule="auto"/>
        <w:jc w:val="both"/>
        <w:rPr>
          <w:szCs w:val="24"/>
        </w:rPr>
      </w:pPr>
      <w:r w:rsidRPr="00217447">
        <w:rPr>
          <w:szCs w:val="24"/>
        </w:rPr>
        <w:t>The  topping  shall be mixed and laid in panels as  described  in IS:2114  - 1962 and as per decorative designs prepared by  Engineer-in-charge.  The  dividing strips of panels shall be Aluminium or as  specified  in the schedule of quantities.  It shall be polished as specified in  IS:2114 - 1962.</w:t>
      </w:r>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b/>
          <w:szCs w:val="24"/>
        </w:rPr>
      </w:pPr>
      <w:bookmarkStart w:id="124" w:name="_Toc372125501"/>
      <w:r w:rsidRPr="00217447">
        <w:rPr>
          <w:b/>
          <w:szCs w:val="24"/>
        </w:rPr>
        <w:t>White glazed tiles in flooring and dado:</w:t>
      </w:r>
      <w:bookmarkEnd w:id="124"/>
    </w:p>
    <w:p w:rsidR="00AB1B40" w:rsidRPr="00217447" w:rsidRDefault="00AB1B40" w:rsidP="0071354D">
      <w:pPr>
        <w:spacing w:line="360" w:lineRule="auto"/>
        <w:jc w:val="both"/>
        <w:rPr>
          <w:szCs w:val="24"/>
        </w:rPr>
      </w:pPr>
      <w:r w:rsidRPr="00217447">
        <w:rPr>
          <w:szCs w:val="24"/>
        </w:rPr>
        <w:t>White  glazed tiles from an approved manufacturer  conforming  to IS:  777-1970  shall  be used.  They shall be of  specified  size  and thickness.   All specials viz, covers, internal and  external  angles, corners, beads, etc., shall be used wherever directed.  Underlayer  of specified thickness and mortar of stipulated proportion shall be  laid as  described in marble mosaic flooring.  Tiles shall be washed  clean and  set in cement grout, each tile being gently tapped with a  wooden mallet  till  it is properly bedded and in level  with  the  adjoining tiles.   The joints shall be kept as thin as possible and in  straight lines  or  to suit the required pattern.  After the  tiles  have  been laid, surplus cement grout shall be cleaned off.</w:t>
      </w:r>
    </w:p>
    <w:p w:rsidR="00AB1B40" w:rsidRPr="00217447" w:rsidRDefault="00AB1B40" w:rsidP="0071354D">
      <w:pPr>
        <w:spacing w:line="360" w:lineRule="auto"/>
        <w:jc w:val="both"/>
        <w:rPr>
          <w:szCs w:val="24"/>
        </w:rPr>
      </w:pPr>
      <w:r w:rsidRPr="00217447">
        <w:rPr>
          <w:szCs w:val="24"/>
        </w:rPr>
        <w:t>The  joints  shall be cleared with a wire brush or  trowel  to  a depth  of 5mm (3/16") and all dust and loose mortar  removed.   Joints shall,  then be flush pointed with white cement.  The floor  shall  be kept  wet for seven days.  After curing, the surface shall  be  washed with mild hydrochloric acid and clean water.  The finished floor shall not sound hollow when tapped with a wooden mallet.</w:t>
      </w:r>
    </w:p>
    <w:p w:rsidR="00AB1B40" w:rsidRPr="00217447" w:rsidRDefault="00AB1B40" w:rsidP="0071354D">
      <w:pPr>
        <w:numPr>
          <w:ilvl w:val="0"/>
          <w:numId w:val="498"/>
        </w:numPr>
        <w:tabs>
          <w:tab w:val="left" w:pos="618"/>
          <w:tab w:val="left" w:pos="1134"/>
          <w:tab w:val="left" w:pos="1701"/>
          <w:tab w:val="left" w:pos="2523"/>
        </w:tabs>
        <w:autoSpaceDE w:val="0"/>
        <w:autoSpaceDN w:val="0"/>
        <w:adjustRightInd w:val="0"/>
        <w:spacing w:line="360" w:lineRule="auto"/>
        <w:ind w:left="1440" w:hanging="1440"/>
        <w:jc w:val="both"/>
        <w:outlineLvl w:val="1"/>
        <w:rPr>
          <w:b/>
          <w:szCs w:val="24"/>
        </w:rPr>
      </w:pPr>
      <w:bookmarkStart w:id="125" w:name="_Toc372125502"/>
      <w:r w:rsidRPr="00217447">
        <w:rPr>
          <w:b/>
          <w:szCs w:val="24"/>
        </w:rPr>
        <w:t>Providing and laying ceramic tiles in flooring, skirting and dado</w:t>
      </w:r>
      <w:bookmarkEnd w:id="125"/>
    </w:p>
    <w:p w:rsidR="00AB1B40" w:rsidRPr="00217447" w:rsidRDefault="00AB1B40" w:rsidP="0071354D">
      <w:pPr>
        <w:spacing w:line="360" w:lineRule="auto"/>
        <w:jc w:val="both"/>
        <w:rPr>
          <w:szCs w:val="24"/>
        </w:rPr>
      </w:pPr>
      <w:r w:rsidRPr="00217447">
        <w:rPr>
          <w:szCs w:val="24"/>
        </w:rPr>
        <w:t>The ceramic tiles in flooring and dado shall be of first class quality as specified in the item specification and shall be approved by the Engineer.  The tiles shall be of standard size without warp and with straight edges, true and even in shape and size and of uniform colour.  The tiles surface shall be of fine grained texture, dense and homogeneous.  The thickness of the tile shall be as per the item specification.  The tiles shall be submerged in water till the bubbles cease.</w:t>
      </w:r>
    </w:p>
    <w:p w:rsidR="00AB1B40" w:rsidRPr="00217447" w:rsidRDefault="00AB1B40" w:rsidP="0071354D">
      <w:pPr>
        <w:spacing w:line="360" w:lineRule="auto"/>
        <w:jc w:val="both"/>
        <w:rPr>
          <w:szCs w:val="24"/>
        </w:rPr>
      </w:pPr>
      <w:r w:rsidRPr="00217447">
        <w:rPr>
          <w:szCs w:val="24"/>
        </w:rPr>
        <w:t xml:space="preserve">The flooring should be laid on a base as specified in schedule item.  They shall be laid truly vertical on walls and truly horizontal on floors or to slopes as directed.  The joint shall be very thin, uniform and perfectly straight.  The tiles in dado shall be finished in such a way that, only the tile thickness projects over the finished plaster or as specified otherwise.  Where full tiles are not possible, the same should be cut or sawn to the required size and their edge rubbed to ensure straight and true joints.  After the tiles are laid extra cement grout shall be removed.  </w:t>
      </w:r>
    </w:p>
    <w:p w:rsidR="00AB1B40" w:rsidRPr="00217447" w:rsidRDefault="00AB1B40" w:rsidP="0071354D">
      <w:pPr>
        <w:spacing w:line="360" w:lineRule="auto"/>
        <w:jc w:val="both"/>
        <w:rPr>
          <w:szCs w:val="24"/>
        </w:rPr>
      </w:pPr>
      <w:r w:rsidRPr="00217447">
        <w:rPr>
          <w:szCs w:val="24"/>
        </w:rPr>
        <w:t>The joints shall be cleaned with wire brush and then the joint shall be floated with white or grey cement as approved by the engineer.  The tiles shall be cleaned after the work is complete.</w:t>
      </w:r>
    </w:p>
    <w:p w:rsidR="00AB1B40" w:rsidRPr="00217447" w:rsidRDefault="00AB1B40" w:rsidP="0071354D">
      <w:pPr>
        <w:spacing w:line="360" w:lineRule="auto"/>
        <w:rPr>
          <w:szCs w:val="24"/>
        </w:rPr>
        <w:sectPr w:rsidR="00AB1B40" w:rsidRPr="00217447" w:rsidSect="007635E4">
          <w:type w:val="nextColumn"/>
          <w:pgSz w:w="11909" w:h="16834" w:code="9"/>
          <w:pgMar w:top="1134" w:right="1134" w:bottom="851" w:left="1128" w:header="720" w:footer="720" w:gutter="0"/>
          <w:cols w:space="720"/>
          <w:docGrid w:linePitch="326"/>
        </w:sectPr>
      </w:pPr>
      <w:r w:rsidRPr="00217447">
        <w:rPr>
          <w:szCs w:val="24"/>
        </w:rPr>
        <w:t>This shall be measured in sqm.  The rate quoted for flooring and dado work shall be inclusive of angles and corner pieces, cutting tiles for water points, such away that the point is in the junction of four tiles, electrical point etc.</w:t>
      </w:r>
    </w:p>
    <w:p w:rsidR="00AB1B40" w:rsidRPr="00217447" w:rsidRDefault="00AB1B40" w:rsidP="0071354D">
      <w:pPr>
        <w:tabs>
          <w:tab w:val="left" w:pos="0"/>
        </w:tabs>
        <w:spacing w:line="360" w:lineRule="auto"/>
        <w:jc w:val="center"/>
        <w:outlineLvl w:val="0"/>
        <w:rPr>
          <w:b/>
          <w:bCs/>
          <w:sz w:val="28"/>
          <w:szCs w:val="24"/>
        </w:rPr>
      </w:pPr>
      <w:bookmarkStart w:id="126" w:name="_Toc372125503"/>
      <w:r w:rsidRPr="00217447">
        <w:rPr>
          <w:b/>
          <w:bCs/>
          <w:sz w:val="28"/>
          <w:szCs w:val="26"/>
        </w:rPr>
        <w:t>SECTION – XIV</w:t>
      </w:r>
      <w:r w:rsidRPr="00217447">
        <w:rPr>
          <w:b/>
          <w:bCs/>
          <w:szCs w:val="24"/>
        </w:rPr>
        <w:br/>
      </w:r>
      <w:r w:rsidRPr="00217447">
        <w:rPr>
          <w:b/>
          <w:bCs/>
          <w:sz w:val="28"/>
          <w:szCs w:val="24"/>
        </w:rPr>
        <w:t>Water Proofing Compound</w:t>
      </w:r>
      <w:bookmarkEnd w:id="126"/>
    </w:p>
    <w:p w:rsidR="00AB1B40" w:rsidRPr="00217447" w:rsidRDefault="00AB1B40" w:rsidP="0071354D">
      <w:pPr>
        <w:pStyle w:val="ListParagraph"/>
        <w:numPr>
          <w:ilvl w:val="1"/>
          <w:numId w:val="500"/>
        </w:numPr>
        <w:tabs>
          <w:tab w:val="left" w:pos="618"/>
          <w:tab w:val="left" w:pos="1134"/>
          <w:tab w:val="left" w:pos="1701"/>
          <w:tab w:val="left" w:pos="2523"/>
        </w:tabs>
        <w:autoSpaceDE w:val="0"/>
        <w:autoSpaceDN w:val="0"/>
        <w:adjustRightInd w:val="0"/>
        <w:spacing w:line="360" w:lineRule="auto"/>
        <w:ind w:left="0" w:firstLine="0"/>
        <w:jc w:val="both"/>
        <w:outlineLvl w:val="1"/>
        <w:rPr>
          <w:szCs w:val="24"/>
        </w:rPr>
      </w:pPr>
      <w:bookmarkStart w:id="127" w:name="_Toc372125504"/>
      <w:r w:rsidRPr="00217447">
        <w:rPr>
          <w:b/>
          <w:szCs w:val="24"/>
        </w:rPr>
        <w:t>Damp proof Course:</w:t>
      </w:r>
      <w:bookmarkEnd w:id="127"/>
      <w:r w:rsidRPr="00217447">
        <w:rPr>
          <w:b/>
          <w:szCs w:val="24"/>
        </w:rPr>
        <w:cr/>
      </w:r>
      <w:r w:rsidRPr="00217447">
        <w:rPr>
          <w:szCs w:val="24"/>
        </w:rPr>
        <w:t>Shall consist of 1:1 ½ :3 plain cement concrete with approved water proofing material such as 'CICO' or 'IMPERMO' added 3% by weight of cement of  specified thickness. Edges  of damp proof course shal be  straight,  even  and vertical.  Side shuttering shall consist of wooden or steel forms  and shall  be  strong and properly fixed so that the course does  not  get disturbed during compaction and mortar or cement slurry does not  leak through.   When forms are struck the surface should be smooth  without any honey combing.  The surface shall be kept wet for seven days.</w:t>
      </w:r>
    </w:p>
    <w:p w:rsidR="00AB1B40" w:rsidRPr="00217447" w:rsidRDefault="00AB1B40" w:rsidP="0071354D">
      <w:pPr>
        <w:spacing w:line="360" w:lineRule="auto"/>
        <w:jc w:val="both"/>
        <w:rPr>
          <w:szCs w:val="24"/>
        </w:rPr>
      </w:pPr>
      <w:r w:rsidRPr="00217447">
        <w:rPr>
          <w:szCs w:val="24"/>
        </w:rPr>
        <w:t>Before  commencing the superstructure work, the top of  the  damp proof  course  shall  be cleaned thoroughly  and  dried.   Blown  type bitumen shall then be applied uniformly on the surface and side of the concrete  coming in contact with flooring on the inside shall also  be painted with bitumen.</w:t>
      </w:r>
    </w:p>
    <w:p w:rsidR="00AB1B40" w:rsidRPr="00217447" w:rsidRDefault="00AB1B40" w:rsidP="0071354D">
      <w:pPr>
        <w:spacing w:line="360" w:lineRule="auto"/>
        <w:jc w:val="both"/>
        <w:rPr>
          <w:szCs w:val="24"/>
        </w:rPr>
      </w:pPr>
      <w:r w:rsidRPr="00217447">
        <w:rPr>
          <w:szCs w:val="24"/>
        </w:rPr>
        <w:t>Instead  of  concrete,  Shahabad,  Tandur  or  granite  stone  of specified  thickness  and full width in one piece may  also  be  used. Stones  shall  be  set  in  1:3  cement  mortar  mixed  with  approved waterproofing  material.  After curing, the surface shall  be  treated with hot bitumen as specified above.</w:t>
      </w:r>
    </w:p>
    <w:p w:rsidR="00AB1B40" w:rsidRPr="00217447" w:rsidRDefault="00AB1B40" w:rsidP="0071354D">
      <w:pPr>
        <w:pStyle w:val="ListParagraph"/>
        <w:numPr>
          <w:ilvl w:val="1"/>
          <w:numId w:val="500"/>
        </w:numPr>
        <w:tabs>
          <w:tab w:val="left" w:pos="618"/>
          <w:tab w:val="left" w:pos="1134"/>
          <w:tab w:val="left" w:pos="1701"/>
          <w:tab w:val="left" w:pos="2523"/>
        </w:tabs>
        <w:autoSpaceDE w:val="0"/>
        <w:autoSpaceDN w:val="0"/>
        <w:adjustRightInd w:val="0"/>
        <w:spacing w:line="360" w:lineRule="auto"/>
        <w:ind w:left="709" w:hanging="709"/>
        <w:jc w:val="both"/>
        <w:outlineLvl w:val="1"/>
        <w:rPr>
          <w:b/>
          <w:szCs w:val="24"/>
        </w:rPr>
      </w:pPr>
      <w:bookmarkStart w:id="128" w:name="_Toc372125505"/>
      <w:r w:rsidRPr="00217447">
        <w:rPr>
          <w:b/>
          <w:szCs w:val="24"/>
        </w:rPr>
        <w:t xml:space="preserve"> Water Proofing Treatment:</w:t>
      </w:r>
      <w:bookmarkEnd w:id="128"/>
    </w:p>
    <w:p w:rsidR="00AB1B40" w:rsidRPr="00217447" w:rsidRDefault="00AB1B40" w:rsidP="0071354D">
      <w:pPr>
        <w:spacing w:line="360" w:lineRule="auto"/>
        <w:jc w:val="both"/>
        <w:rPr>
          <w:szCs w:val="24"/>
        </w:rPr>
      </w:pPr>
      <w:r w:rsidRPr="00217447">
        <w:rPr>
          <w:szCs w:val="24"/>
        </w:rPr>
        <w:t>Unless otherwise specified, the contractor shall carry out  water proofing   treatment  of  basements,  terraces  and  water   retaining structure  through  a reputed firm having expertise in  the  line  and whose  name is approved by the architect.  The contractor shall  also furnish  full details of such treatment to the Engineer-in-charge and  provide all  information/proof  regarding the effectiveness, etc.,  about  the treatment when called upon to do so.</w:t>
      </w:r>
    </w:p>
    <w:p w:rsidR="00AB1B40" w:rsidRPr="00217447" w:rsidRDefault="00AB1B40" w:rsidP="0071354D">
      <w:pPr>
        <w:spacing w:line="360" w:lineRule="auto"/>
        <w:jc w:val="both"/>
        <w:rPr>
          <w:szCs w:val="24"/>
        </w:rPr>
      </w:pPr>
      <w:r w:rsidRPr="00217447">
        <w:rPr>
          <w:szCs w:val="24"/>
        </w:rPr>
        <w:t>All  such treatment shall be guaranteed in the form  approved  by the  employer for a minimum period of ten years.  Any  defects/leakage noticed during the guarantee period shall be rectified free of cost by the  contractor  including  reinstating the surface  to  its  original condition and finish.</w:t>
      </w:r>
    </w:p>
    <w:p w:rsidR="00AB1B40" w:rsidRPr="00217447" w:rsidRDefault="00AB1B40" w:rsidP="0071354D">
      <w:pPr>
        <w:spacing w:line="360" w:lineRule="auto"/>
        <w:jc w:val="both"/>
        <w:rPr>
          <w:szCs w:val="24"/>
        </w:rPr>
      </w:pPr>
      <w:r w:rsidRPr="00217447">
        <w:rPr>
          <w:szCs w:val="24"/>
        </w:rPr>
        <w:t>Water  proofing of sunk portions of floor slabs for baths,  W.C.s and  kitchen mories, etc., in residential buildings, unless  otherwise specified,  shall  be  done as specified in  the  schedule  and  shall generally consist of:</w:t>
      </w:r>
    </w:p>
    <w:p w:rsidR="00AB1B40" w:rsidRPr="00217447" w:rsidRDefault="00AB1B40" w:rsidP="0071354D">
      <w:pPr>
        <w:spacing w:line="360" w:lineRule="auto"/>
        <w:ind w:left="1170" w:hanging="720"/>
        <w:jc w:val="both"/>
        <w:rPr>
          <w:szCs w:val="24"/>
        </w:rPr>
      </w:pPr>
      <w:r w:rsidRPr="00217447">
        <w:rPr>
          <w:szCs w:val="24"/>
        </w:rPr>
        <w:t xml:space="preserve">   (i)   A coat of hot bitumen, minimum 6mm thick screeded  with  stone grit;</w:t>
      </w:r>
    </w:p>
    <w:p w:rsidR="00AB1B40" w:rsidRPr="00217447" w:rsidRDefault="00AB1B40" w:rsidP="0071354D">
      <w:pPr>
        <w:spacing w:line="360" w:lineRule="auto"/>
        <w:ind w:left="1170" w:hanging="720"/>
        <w:jc w:val="both"/>
        <w:rPr>
          <w:szCs w:val="24"/>
        </w:rPr>
      </w:pPr>
      <w:r w:rsidRPr="00217447">
        <w:rPr>
          <w:szCs w:val="24"/>
        </w:rPr>
        <w:t xml:space="preserve">  (ii)  Minimum 20mm thick cement plaster in cement mortar  1:3 with   approved   waterproofing  cement   compound   as   per manufacturer's specifications.  The plaster shall be cured by ponding for seven days.</w:t>
      </w:r>
    </w:p>
    <w:p w:rsidR="00AB1B40" w:rsidRPr="00217447" w:rsidRDefault="00AB1B40" w:rsidP="0071354D">
      <w:pPr>
        <w:spacing w:line="360" w:lineRule="auto"/>
        <w:ind w:left="1170"/>
        <w:jc w:val="both"/>
        <w:rPr>
          <w:szCs w:val="24"/>
        </w:rPr>
      </w:pPr>
      <w:r w:rsidRPr="00217447">
        <w:rPr>
          <w:szCs w:val="24"/>
        </w:rPr>
        <w:t>The rate for the above treatment shall include cost for drying  and cleaning surfaces free of dust etc.,  and  wiping with  kerosene before application of bitumen.   The  vertical faces  and  returns  shall also be  treated  similarly.   The actual  area  treated including vertical  faces  and  returns shall be measured and paid for.</w:t>
      </w: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center" w:pos="4680"/>
        </w:tabs>
        <w:suppressAutoHyphens/>
        <w:spacing w:line="360" w:lineRule="auto"/>
        <w:jc w:val="center"/>
        <w:rPr>
          <w:b/>
          <w:color w:val="000000" w:themeColor="text1"/>
          <w:sz w:val="36"/>
          <w:szCs w:val="24"/>
        </w:rPr>
      </w:pPr>
    </w:p>
    <w:p w:rsidR="00AB1B40" w:rsidRPr="00217447" w:rsidRDefault="00AB1B40" w:rsidP="0071354D">
      <w:pPr>
        <w:tabs>
          <w:tab w:val="left" w:pos="1008"/>
        </w:tabs>
        <w:spacing w:line="360" w:lineRule="auto"/>
        <w:jc w:val="center"/>
        <w:outlineLvl w:val="0"/>
        <w:rPr>
          <w:b/>
          <w:bCs/>
          <w:sz w:val="28"/>
          <w:szCs w:val="24"/>
        </w:rPr>
      </w:pPr>
      <w:r w:rsidRPr="00217447">
        <w:rPr>
          <w:b/>
          <w:bCs/>
          <w:sz w:val="28"/>
          <w:szCs w:val="26"/>
        </w:rPr>
        <w:t>SECTION – XV</w:t>
      </w:r>
      <w:r w:rsidRPr="00217447">
        <w:rPr>
          <w:b/>
          <w:bCs/>
          <w:sz w:val="28"/>
          <w:szCs w:val="26"/>
        </w:rPr>
        <w:br/>
      </w:r>
      <w:r w:rsidRPr="00217447">
        <w:rPr>
          <w:b/>
          <w:bCs/>
          <w:sz w:val="28"/>
          <w:szCs w:val="24"/>
        </w:rPr>
        <w:t>White Washing, Colour Washing, Distempering, Painting and Polishing</w:t>
      </w:r>
    </w:p>
    <w:p w:rsidR="00AB1B40" w:rsidRPr="00217447" w:rsidRDefault="00AB1B40" w:rsidP="0071354D">
      <w:pPr>
        <w:pStyle w:val="ListParagraph"/>
        <w:numPr>
          <w:ilvl w:val="1"/>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29" w:name="_Toc372125523"/>
      <w:r w:rsidRPr="00217447">
        <w:rPr>
          <w:b/>
          <w:szCs w:val="24"/>
        </w:rPr>
        <w:t>General</w:t>
      </w:r>
      <w:bookmarkEnd w:id="129"/>
    </w:p>
    <w:p w:rsidR="00AB1B40" w:rsidRPr="00217447" w:rsidRDefault="00AB1B40" w:rsidP="0071354D">
      <w:pPr>
        <w:spacing w:line="360" w:lineRule="auto"/>
        <w:ind w:left="1170"/>
        <w:jc w:val="both"/>
        <w:rPr>
          <w:szCs w:val="24"/>
        </w:rPr>
      </w:pPr>
      <w:r w:rsidRPr="00217447">
        <w:rPr>
          <w:szCs w:val="24"/>
        </w:rPr>
        <w:t>Reference shall be made to the following Indian Standards:</w:t>
      </w:r>
    </w:p>
    <w:tbl>
      <w:tblPr>
        <w:tblW w:w="4780" w:type="pct"/>
        <w:tblInd w:w="132" w:type="dxa"/>
        <w:tblLook w:val="0000"/>
      </w:tblPr>
      <w:tblGrid>
        <w:gridCol w:w="1297"/>
        <w:gridCol w:w="581"/>
        <w:gridCol w:w="7551"/>
      </w:tblGrid>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6278</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Code of practice for white washing and colour washing.</w:t>
            </w:r>
          </w:p>
        </w:tc>
      </w:tr>
      <w:tr w:rsidR="00AB1B40" w:rsidRPr="00217447" w:rsidTr="00E16973">
        <w:trPr>
          <w:trHeight w:val="698"/>
        </w:trPr>
        <w:tc>
          <w:tcPr>
            <w:tcW w:w="688" w:type="pct"/>
          </w:tcPr>
          <w:p w:rsidR="00AB1B40" w:rsidRPr="00217447" w:rsidRDefault="00AB1B40" w:rsidP="00E16973">
            <w:pPr>
              <w:spacing w:line="276" w:lineRule="auto"/>
              <w:jc w:val="both"/>
              <w:rPr>
                <w:szCs w:val="24"/>
              </w:rPr>
            </w:pPr>
            <w:r w:rsidRPr="00217447">
              <w:rPr>
                <w:szCs w:val="24"/>
              </w:rPr>
              <w:t>IS: 2395</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Code of practice for painting concrete, masonry and plaster surfaces.</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712</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Specification for building limes.</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55</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Specification for Ultramarine blue for paints.</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63</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Specification for whiting for paint and putty.</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427</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Distemper (dry)  colour as required.</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428</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Distemper (Oil bound) colour as required.</w:t>
            </w:r>
          </w:p>
        </w:tc>
      </w:tr>
      <w:tr w:rsidR="00AB1B40" w:rsidRPr="00217447" w:rsidTr="00E16973">
        <w:trPr>
          <w:trHeight w:val="445"/>
        </w:trPr>
        <w:tc>
          <w:tcPr>
            <w:tcW w:w="688" w:type="pct"/>
          </w:tcPr>
          <w:p w:rsidR="00AB1B40" w:rsidRPr="00217447" w:rsidRDefault="00AB1B40" w:rsidP="00E16973">
            <w:pPr>
              <w:spacing w:line="276" w:lineRule="auto"/>
              <w:jc w:val="both"/>
              <w:rPr>
                <w:szCs w:val="24"/>
              </w:rPr>
            </w:pPr>
            <w:r w:rsidRPr="00217447">
              <w:rPr>
                <w:szCs w:val="24"/>
              </w:rPr>
              <w:t>IS:  5411</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Specification for plastic emulsion  paint  for interior use.</w:t>
            </w:r>
          </w:p>
        </w:tc>
      </w:tr>
      <w:tr w:rsidR="00AB1B40" w:rsidRPr="00217447" w:rsidTr="00E16973">
        <w:trPr>
          <w:trHeight w:val="483"/>
        </w:trPr>
        <w:tc>
          <w:tcPr>
            <w:tcW w:w="688" w:type="pct"/>
          </w:tcPr>
          <w:p w:rsidR="00AB1B40" w:rsidRPr="00217447" w:rsidRDefault="00AB1B40" w:rsidP="00E16973">
            <w:pPr>
              <w:spacing w:line="276" w:lineRule="auto"/>
              <w:jc w:val="both"/>
              <w:rPr>
                <w:szCs w:val="24"/>
              </w:rPr>
            </w:pPr>
            <w:r w:rsidRPr="00217447">
              <w:rPr>
                <w:szCs w:val="24"/>
              </w:rPr>
              <w:t>IS: 2338</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Code of practice for finishing of wood and wood (Part I, II)  Based Materials</w:t>
            </w:r>
          </w:p>
        </w:tc>
      </w:tr>
      <w:tr w:rsidR="00AB1B40" w:rsidRPr="00217447" w:rsidTr="00E16973">
        <w:trPr>
          <w:trHeight w:val="507"/>
        </w:trPr>
        <w:tc>
          <w:tcPr>
            <w:tcW w:w="688" w:type="pct"/>
          </w:tcPr>
          <w:p w:rsidR="00AB1B40" w:rsidRPr="00217447" w:rsidRDefault="00AB1B40" w:rsidP="00E16973">
            <w:pPr>
              <w:spacing w:line="276" w:lineRule="auto"/>
              <w:jc w:val="both"/>
              <w:rPr>
                <w:szCs w:val="24"/>
              </w:rPr>
            </w:pPr>
            <w:r w:rsidRPr="00217447">
              <w:rPr>
                <w:szCs w:val="24"/>
              </w:rPr>
              <w:t>IS: 5410</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Cement paint, colour as required.</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2524</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Code  of practice for  painting  non  ferrous metals in buildings</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384</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Brushes, paints and varnishes, flat.</w:t>
            </w:r>
          </w:p>
        </w:tc>
      </w:tr>
      <w:tr w:rsidR="00AB1B40" w:rsidRPr="00217447" w:rsidTr="00E16973">
        <w:trPr>
          <w:trHeight w:val="405"/>
        </w:trPr>
        <w:tc>
          <w:tcPr>
            <w:tcW w:w="688" w:type="pct"/>
          </w:tcPr>
          <w:p w:rsidR="00AB1B40" w:rsidRPr="00217447" w:rsidRDefault="00AB1B40" w:rsidP="00E16973">
            <w:pPr>
              <w:spacing w:line="276" w:lineRule="auto"/>
              <w:jc w:val="both"/>
              <w:rPr>
                <w:szCs w:val="24"/>
              </w:rPr>
            </w:pPr>
            <w:r w:rsidRPr="00217447">
              <w:rPr>
                <w:szCs w:val="24"/>
              </w:rPr>
              <w:t>IS: 486</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Brushes, sash, tool for paints and varnishes</w:t>
            </w:r>
          </w:p>
        </w:tc>
      </w:tr>
      <w:tr w:rsidR="00AB1B40" w:rsidRPr="00217447" w:rsidTr="00E16973">
        <w:trPr>
          <w:trHeight w:val="517"/>
        </w:trPr>
        <w:tc>
          <w:tcPr>
            <w:tcW w:w="688" w:type="pct"/>
          </w:tcPr>
          <w:p w:rsidR="00AB1B40" w:rsidRPr="00217447" w:rsidRDefault="00AB1B40" w:rsidP="00E16973">
            <w:pPr>
              <w:spacing w:line="276" w:lineRule="auto"/>
              <w:jc w:val="both"/>
              <w:rPr>
                <w:szCs w:val="24"/>
              </w:rPr>
            </w:pPr>
            <w:r w:rsidRPr="00217447">
              <w:rPr>
                <w:szCs w:val="24"/>
              </w:rPr>
              <w:t>IS: 110</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ready mixed paint, brushing, grey filler enamels for use over primers.</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426</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Paste filler for colour coats.</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345</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Wood filler, transparent liquid</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3585</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Ready mixed paint, aluminium brushing  priming water resistant for woodwork.</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426</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Paste filler for colour coats.</w:t>
            </w:r>
          </w:p>
        </w:tc>
      </w:tr>
      <w:tr w:rsidR="00AB1B40" w:rsidRPr="00217447" w:rsidTr="00E16973">
        <w:tc>
          <w:tcPr>
            <w:tcW w:w="688" w:type="pct"/>
          </w:tcPr>
          <w:p w:rsidR="00AB1B40" w:rsidRPr="00217447" w:rsidRDefault="00AB1B40" w:rsidP="00E16973">
            <w:pPr>
              <w:spacing w:line="276" w:lineRule="auto"/>
              <w:jc w:val="both"/>
              <w:rPr>
                <w:szCs w:val="24"/>
              </w:rPr>
            </w:pPr>
            <w:r w:rsidRPr="00217447">
              <w:rPr>
                <w:szCs w:val="24"/>
              </w:rPr>
              <w:t>IS:  106</w:t>
            </w:r>
          </w:p>
        </w:tc>
        <w:tc>
          <w:tcPr>
            <w:tcW w:w="308" w:type="pct"/>
          </w:tcPr>
          <w:p w:rsidR="00AB1B40" w:rsidRPr="00217447" w:rsidRDefault="00AB1B40" w:rsidP="00E16973">
            <w:pPr>
              <w:spacing w:line="276" w:lineRule="auto"/>
              <w:jc w:val="both"/>
              <w:rPr>
                <w:szCs w:val="24"/>
              </w:rPr>
            </w:pPr>
            <w:r w:rsidRPr="00217447">
              <w:rPr>
                <w:szCs w:val="24"/>
              </w:rPr>
              <w:t>:</w:t>
            </w:r>
          </w:p>
        </w:tc>
        <w:tc>
          <w:tcPr>
            <w:tcW w:w="4004" w:type="pct"/>
          </w:tcPr>
          <w:p w:rsidR="00AB1B40" w:rsidRPr="00217447" w:rsidRDefault="00AB1B40" w:rsidP="00E16973">
            <w:pPr>
              <w:spacing w:line="276" w:lineRule="auto"/>
              <w:jc w:val="both"/>
              <w:rPr>
                <w:szCs w:val="24"/>
              </w:rPr>
            </w:pPr>
            <w:r w:rsidRPr="00217447">
              <w:rPr>
                <w:szCs w:val="24"/>
              </w:rPr>
              <w:t>Ready  mixed  paint,  brushing,  priming  for enamels, for use on metals.</w:t>
            </w:r>
          </w:p>
        </w:tc>
      </w:tr>
    </w:tbl>
    <w:p w:rsidR="00E16973" w:rsidRPr="00217447" w:rsidRDefault="00E16973" w:rsidP="0071354D">
      <w:pPr>
        <w:spacing w:line="360" w:lineRule="auto"/>
        <w:ind w:firstLine="720"/>
        <w:jc w:val="both"/>
        <w:rPr>
          <w:szCs w:val="24"/>
        </w:rPr>
      </w:pPr>
    </w:p>
    <w:p w:rsidR="00AB1B40" w:rsidRPr="00217447" w:rsidRDefault="00AB1B40" w:rsidP="0071354D">
      <w:pPr>
        <w:spacing w:line="360" w:lineRule="auto"/>
        <w:ind w:firstLine="720"/>
        <w:jc w:val="both"/>
        <w:rPr>
          <w:szCs w:val="24"/>
        </w:rPr>
      </w:pPr>
      <w:r w:rsidRPr="00217447">
        <w:rPr>
          <w:szCs w:val="24"/>
        </w:rPr>
        <w:t>All  materials required for the execution of  painting  work  shall  be obtained direct from approved  manufacturers  and  shall  be  brought to the site in makers drums,  keys  etc., with seals unbroken.</w:t>
      </w:r>
    </w:p>
    <w:p w:rsidR="00AB1B40" w:rsidRPr="00217447" w:rsidRDefault="00AB1B40" w:rsidP="0071354D">
      <w:pPr>
        <w:spacing w:line="360" w:lineRule="auto"/>
        <w:ind w:firstLine="720"/>
        <w:jc w:val="both"/>
        <w:rPr>
          <w:szCs w:val="24"/>
        </w:rPr>
      </w:pPr>
      <w:r w:rsidRPr="00217447">
        <w:rPr>
          <w:szCs w:val="24"/>
        </w:rPr>
        <w:t xml:space="preserve">If in case of ready mixed paints, thinning if necessary  the brand  of thinner shall be as per  recommendations  of  the manufacturer </w:t>
      </w:r>
    </w:p>
    <w:p w:rsidR="00AB1B40" w:rsidRPr="00217447" w:rsidRDefault="00AB1B40" w:rsidP="0071354D">
      <w:pPr>
        <w:spacing w:line="360" w:lineRule="auto"/>
        <w:ind w:firstLine="720"/>
        <w:jc w:val="both"/>
        <w:rPr>
          <w:szCs w:val="24"/>
        </w:rPr>
      </w:pPr>
      <w:r w:rsidRPr="00217447">
        <w:rPr>
          <w:szCs w:val="24"/>
        </w:rPr>
        <w:t>Paint  shall  be  applied  by  brushing  or spraying. The      brushing  operations  are to be adjusted  to  the  spreading  capacity  advised  by the  manufacturer.   During  painting, every time after the paint has been worked out of the  brush bristles,  the bristles shall be opened up by  striking  the brush suitably.</w:t>
      </w:r>
    </w:p>
    <w:p w:rsidR="00AB1B40" w:rsidRPr="00217447" w:rsidRDefault="00AB1B40" w:rsidP="0071354D">
      <w:pPr>
        <w:spacing w:line="360" w:lineRule="auto"/>
        <w:ind w:firstLine="720"/>
        <w:jc w:val="both"/>
        <w:rPr>
          <w:szCs w:val="24"/>
        </w:rPr>
      </w:pPr>
      <w:r w:rsidRPr="00217447">
        <w:rPr>
          <w:szCs w:val="24"/>
        </w:rPr>
        <w:t xml:space="preserve">Spray  machine  used  may be of high pressure  type  or  low pressure  depending  on  the nature and  location  of  work. After  work,  the brushes shall be  completely  cleaned  off paint and shall be hung in a thinner if intended to be  used afterwards.   The  spray guns shall  be  cleaned  thoroughly after  every break in work.  The paint containers, when  not  used shall be kept close and free from air. </w:t>
      </w:r>
    </w:p>
    <w:p w:rsidR="00AB1B40" w:rsidRPr="00217447" w:rsidRDefault="00AB1B40" w:rsidP="0071354D">
      <w:pPr>
        <w:spacing w:line="360" w:lineRule="auto"/>
        <w:ind w:firstLine="720"/>
        <w:jc w:val="both"/>
        <w:rPr>
          <w:szCs w:val="24"/>
        </w:rPr>
      </w:pPr>
      <w:r w:rsidRPr="00217447">
        <w:rPr>
          <w:szCs w:val="24"/>
        </w:rPr>
        <w:t>After  the  finishing  of work, the  adjacent  surfaces  not intended to be washed/distempered/painted/polished, shall be thoroughly  cleaned  of  all  paint  patches  and  shall  be finished  in  accordance  with  surface  finishing  of  such surfaces.</w:t>
      </w:r>
    </w:p>
    <w:p w:rsidR="00AB1B40" w:rsidRPr="00217447" w:rsidRDefault="00AB1B40" w:rsidP="0071354D">
      <w:pPr>
        <w:pStyle w:val="ListParagraph"/>
        <w:numPr>
          <w:ilvl w:val="1"/>
          <w:numId w:val="508"/>
        </w:numPr>
        <w:tabs>
          <w:tab w:val="left" w:pos="618"/>
          <w:tab w:val="left" w:pos="1134"/>
          <w:tab w:val="left" w:pos="1701"/>
          <w:tab w:val="left" w:pos="2523"/>
        </w:tabs>
        <w:autoSpaceDE w:val="0"/>
        <w:autoSpaceDN w:val="0"/>
        <w:adjustRightInd w:val="0"/>
        <w:spacing w:line="360" w:lineRule="auto"/>
        <w:ind w:left="709" w:hanging="709"/>
        <w:jc w:val="both"/>
        <w:outlineLvl w:val="1"/>
        <w:rPr>
          <w:b/>
          <w:szCs w:val="24"/>
        </w:rPr>
      </w:pPr>
      <w:bookmarkStart w:id="130" w:name="_Toc372125524"/>
      <w:r w:rsidRPr="00217447">
        <w:rPr>
          <w:b/>
          <w:szCs w:val="24"/>
        </w:rPr>
        <w:t>White washing</w:t>
      </w:r>
      <w:bookmarkEnd w:id="130"/>
    </w:p>
    <w:p w:rsidR="00AB1B40" w:rsidRPr="00217447" w:rsidRDefault="00AB1B40" w:rsidP="0071354D">
      <w:pPr>
        <w:spacing w:line="360" w:lineRule="auto"/>
        <w:jc w:val="both"/>
        <w:rPr>
          <w:szCs w:val="24"/>
        </w:rPr>
      </w:pPr>
      <w:r w:rsidRPr="00217447">
        <w:rPr>
          <w:szCs w:val="24"/>
        </w:rPr>
        <w:t>White washing in general shall conform to IS:6278</w:t>
      </w:r>
    </w:p>
    <w:p w:rsidR="00AB1B40" w:rsidRPr="00217447" w:rsidRDefault="00AB1B40" w:rsidP="0071354D">
      <w:pPr>
        <w:tabs>
          <w:tab w:val="left" w:pos="618"/>
          <w:tab w:val="left" w:pos="1134"/>
          <w:tab w:val="left" w:pos="1701"/>
          <w:tab w:val="left" w:pos="2523"/>
        </w:tabs>
        <w:autoSpaceDE w:val="0"/>
        <w:autoSpaceDN w:val="0"/>
        <w:adjustRightInd w:val="0"/>
        <w:spacing w:line="360" w:lineRule="auto"/>
        <w:jc w:val="both"/>
        <w:outlineLvl w:val="1"/>
        <w:rPr>
          <w:b/>
          <w:szCs w:val="24"/>
        </w:rPr>
      </w:pPr>
      <w:bookmarkStart w:id="131" w:name="_Toc372125525"/>
      <w:r w:rsidRPr="00217447">
        <w:rPr>
          <w:b/>
          <w:szCs w:val="24"/>
        </w:rPr>
        <w:t>15.2.1</w:t>
      </w:r>
      <w:r w:rsidRPr="00217447">
        <w:rPr>
          <w:b/>
          <w:szCs w:val="24"/>
        </w:rPr>
        <w:tab/>
        <w:t>Workmanship</w:t>
      </w:r>
      <w:bookmarkEnd w:id="131"/>
    </w:p>
    <w:p w:rsidR="00AB1B40" w:rsidRPr="00217447" w:rsidRDefault="00AB1B40" w:rsidP="0071354D">
      <w:pPr>
        <w:spacing w:line="360" w:lineRule="auto"/>
        <w:jc w:val="both"/>
        <w:rPr>
          <w:b/>
          <w:szCs w:val="24"/>
        </w:rPr>
      </w:pPr>
      <w:r w:rsidRPr="00217447">
        <w:rPr>
          <w:b/>
          <w:szCs w:val="24"/>
        </w:rPr>
        <w:t xml:space="preserve">15.2.1.1 </w:t>
      </w:r>
      <w:r w:rsidRPr="00217447">
        <w:rPr>
          <w:b/>
          <w:szCs w:val="24"/>
        </w:rPr>
        <w:tab/>
        <w:t>Scaffolding</w:t>
      </w:r>
    </w:p>
    <w:p w:rsidR="00AB1B40" w:rsidRPr="00217447" w:rsidRDefault="00E16973" w:rsidP="0071354D">
      <w:pPr>
        <w:spacing w:line="360" w:lineRule="auto"/>
        <w:jc w:val="both"/>
        <w:rPr>
          <w:szCs w:val="24"/>
        </w:rPr>
      </w:pPr>
      <w:r w:rsidRPr="00217447">
        <w:rPr>
          <w:szCs w:val="24"/>
        </w:rPr>
        <w:t>Wherever scaffolding</w:t>
      </w:r>
      <w:r w:rsidR="00AB1B40" w:rsidRPr="00217447">
        <w:rPr>
          <w:szCs w:val="24"/>
        </w:rPr>
        <w:t xml:space="preserve"> is necessary, it shall be  erected  in  such  a way that as far as possible no part  of  scaffolding  shall  rest against the surface to be white/ colour  washed. For white washing of ceiling, proper stage scaffolding shall be erected.</w:t>
      </w:r>
    </w:p>
    <w:p w:rsidR="00AB1B40" w:rsidRPr="00217447" w:rsidRDefault="00AB1B40" w:rsidP="0071354D">
      <w:pPr>
        <w:spacing w:line="360" w:lineRule="auto"/>
        <w:jc w:val="both"/>
        <w:rPr>
          <w:b/>
          <w:szCs w:val="24"/>
        </w:rPr>
      </w:pPr>
      <w:r w:rsidRPr="00217447">
        <w:rPr>
          <w:b/>
          <w:szCs w:val="24"/>
        </w:rPr>
        <w:t>15.2.1.2</w:t>
      </w:r>
      <w:r w:rsidRPr="00217447">
        <w:rPr>
          <w:b/>
          <w:szCs w:val="24"/>
        </w:rPr>
        <w:tab/>
        <w:t xml:space="preserve">Preparation of surfaces </w:t>
      </w:r>
    </w:p>
    <w:p w:rsidR="00AB1B40" w:rsidRPr="00217447" w:rsidRDefault="00AB1B40" w:rsidP="0071354D">
      <w:pPr>
        <w:spacing w:line="360" w:lineRule="auto"/>
        <w:jc w:val="both"/>
        <w:rPr>
          <w:szCs w:val="24"/>
        </w:rPr>
      </w:pPr>
      <w:r w:rsidRPr="00217447">
        <w:rPr>
          <w:szCs w:val="24"/>
        </w:rPr>
        <w:t xml:space="preserve">The  surface shall be thoroughly cleaned of all dirt,  dust, mortar  dropping and other foreign matter before white  wash is to be applied. </w:t>
      </w:r>
    </w:p>
    <w:p w:rsidR="00AB1B40" w:rsidRPr="00217447" w:rsidRDefault="00AB1B40" w:rsidP="0071354D">
      <w:pPr>
        <w:spacing w:line="360" w:lineRule="auto"/>
        <w:jc w:val="both"/>
        <w:rPr>
          <w:szCs w:val="24"/>
        </w:rPr>
      </w:pPr>
      <w:r w:rsidRPr="00217447">
        <w:rPr>
          <w:szCs w:val="24"/>
        </w:rPr>
        <w:t>All holes, cracks, patches etc., not exceeding 0.1 sqm in area shall be made good with material similar to that of the surface.  Surface affected by efflorescence, moss, fungi, algae, lichen etc., shall be treated in accordance with IS:2395.</w:t>
      </w:r>
    </w:p>
    <w:p w:rsidR="00AB1B40" w:rsidRPr="00217447" w:rsidRDefault="00AB1B40" w:rsidP="0071354D">
      <w:pPr>
        <w:spacing w:line="360" w:lineRule="auto"/>
        <w:jc w:val="both"/>
        <w:rPr>
          <w:b/>
          <w:szCs w:val="24"/>
        </w:rPr>
      </w:pPr>
      <w:r w:rsidRPr="00217447">
        <w:rPr>
          <w:b/>
          <w:szCs w:val="24"/>
        </w:rPr>
        <w:t>Preparation of white wash</w:t>
      </w:r>
    </w:p>
    <w:p w:rsidR="00AB1B40" w:rsidRPr="00217447" w:rsidRDefault="00AB1B40" w:rsidP="0071354D">
      <w:pPr>
        <w:numPr>
          <w:ilvl w:val="0"/>
          <w:numId w:val="507"/>
        </w:numPr>
        <w:spacing w:line="360" w:lineRule="auto"/>
        <w:ind w:hanging="630"/>
        <w:jc w:val="both"/>
        <w:rPr>
          <w:szCs w:val="24"/>
        </w:rPr>
      </w:pPr>
      <w:r w:rsidRPr="00217447">
        <w:rPr>
          <w:szCs w:val="24"/>
        </w:rPr>
        <w:t>Pre-prepared lime wash like "Janata-Cem" may be  used  with prior approval of the Engineer-in-Charge.</w:t>
      </w:r>
    </w:p>
    <w:p w:rsidR="00AB1B40" w:rsidRPr="00217447" w:rsidRDefault="00AB1B40" w:rsidP="0071354D">
      <w:pPr>
        <w:spacing w:line="360" w:lineRule="auto"/>
        <w:jc w:val="both"/>
        <w:rPr>
          <w:b/>
          <w:szCs w:val="24"/>
        </w:rPr>
      </w:pPr>
      <w:r w:rsidRPr="00217447">
        <w:rPr>
          <w:b/>
          <w:szCs w:val="24"/>
        </w:rPr>
        <w:t>Application</w:t>
      </w:r>
    </w:p>
    <w:p w:rsidR="00AB1B40" w:rsidRPr="00217447" w:rsidRDefault="00AB1B40" w:rsidP="0071354D">
      <w:pPr>
        <w:spacing w:line="360" w:lineRule="auto"/>
        <w:jc w:val="both"/>
        <w:rPr>
          <w:szCs w:val="24"/>
        </w:rPr>
      </w:pPr>
      <w:r w:rsidRPr="00217447">
        <w:rPr>
          <w:szCs w:val="24"/>
        </w:rPr>
        <w:t>White wash shall be applied with brush to the specified number of coats.  The operation for each coat shall  consist  of  stroke of the brush from the top to down wards,  another  from  the down to upwards over the first  stroke,  similarly  one  stroke horizontally from right and another stroke  from  the left.  Each coat shall be allowed to dry before the next coat is applied.</w:t>
      </w:r>
    </w:p>
    <w:p w:rsidR="00AB1B40" w:rsidRPr="00217447" w:rsidRDefault="00AB1B40" w:rsidP="0071354D">
      <w:pPr>
        <w:spacing w:line="360" w:lineRule="auto"/>
        <w:jc w:val="both"/>
        <w:rPr>
          <w:szCs w:val="24"/>
        </w:rPr>
      </w:pPr>
      <w:r w:rsidRPr="00217447">
        <w:rPr>
          <w:szCs w:val="24"/>
        </w:rPr>
        <w:t>The white washing on ceiling should be done prior to that on walls.</w:t>
      </w:r>
    </w:p>
    <w:p w:rsidR="00AB1B40" w:rsidRPr="00217447" w:rsidRDefault="00AB1B40" w:rsidP="0071354D">
      <w:pPr>
        <w:spacing w:line="360" w:lineRule="auto"/>
        <w:jc w:val="both"/>
        <w:rPr>
          <w:b/>
          <w:szCs w:val="24"/>
        </w:rPr>
      </w:pPr>
      <w:r w:rsidRPr="00217447">
        <w:rPr>
          <w:b/>
          <w:szCs w:val="24"/>
        </w:rPr>
        <w:t>15.2.1.3</w:t>
      </w:r>
      <w:r w:rsidRPr="00217447">
        <w:rPr>
          <w:b/>
          <w:szCs w:val="24"/>
        </w:rPr>
        <w:tab/>
        <w:t>Protective measures</w:t>
      </w:r>
    </w:p>
    <w:p w:rsidR="00AB1B40" w:rsidRPr="00217447" w:rsidRDefault="00AB1B40" w:rsidP="0071354D">
      <w:pPr>
        <w:spacing w:line="360" w:lineRule="auto"/>
        <w:jc w:val="both"/>
        <w:rPr>
          <w:szCs w:val="24"/>
        </w:rPr>
      </w:pPr>
      <w:r w:rsidRPr="00217447">
        <w:rPr>
          <w:szCs w:val="24"/>
        </w:rPr>
        <w:t>Surfaces  of doors, windows, floors, etc., which are not  to  be white washed shall be protected from being splashed upon.    Such  surfaces  shall be cleaned of white wash  splashed  if  any.</w:t>
      </w:r>
    </w:p>
    <w:p w:rsidR="00AB1B40" w:rsidRPr="00217447" w:rsidRDefault="00AB1B40" w:rsidP="0071354D">
      <w:pPr>
        <w:pStyle w:val="ListParagraph"/>
        <w:numPr>
          <w:ilvl w:val="1"/>
          <w:numId w:val="508"/>
        </w:numPr>
        <w:tabs>
          <w:tab w:val="left" w:pos="618"/>
          <w:tab w:val="left" w:pos="1134"/>
          <w:tab w:val="left" w:pos="1701"/>
          <w:tab w:val="left" w:pos="2523"/>
        </w:tabs>
        <w:autoSpaceDE w:val="0"/>
        <w:autoSpaceDN w:val="0"/>
        <w:adjustRightInd w:val="0"/>
        <w:spacing w:line="360" w:lineRule="auto"/>
        <w:ind w:left="567" w:hanging="567"/>
        <w:jc w:val="both"/>
        <w:outlineLvl w:val="1"/>
        <w:rPr>
          <w:b/>
          <w:szCs w:val="24"/>
        </w:rPr>
      </w:pPr>
      <w:bookmarkStart w:id="132" w:name="_Toc372125526"/>
      <w:r w:rsidRPr="00217447">
        <w:rPr>
          <w:b/>
          <w:szCs w:val="24"/>
        </w:rPr>
        <w:t>Oil bound distempering</w:t>
      </w:r>
      <w:bookmarkEnd w:id="132"/>
    </w:p>
    <w:p w:rsidR="00AB1B40" w:rsidRPr="00217447" w:rsidRDefault="00AB1B40" w:rsidP="0071354D">
      <w:pPr>
        <w:tabs>
          <w:tab w:val="left" w:pos="618"/>
          <w:tab w:val="left" w:pos="1134"/>
          <w:tab w:val="left" w:pos="1701"/>
          <w:tab w:val="left" w:pos="2523"/>
        </w:tabs>
        <w:autoSpaceDE w:val="0"/>
        <w:autoSpaceDN w:val="0"/>
        <w:adjustRightInd w:val="0"/>
        <w:spacing w:line="360" w:lineRule="auto"/>
        <w:jc w:val="both"/>
        <w:outlineLvl w:val="1"/>
        <w:rPr>
          <w:b/>
          <w:szCs w:val="24"/>
        </w:rPr>
      </w:pPr>
      <w:bookmarkStart w:id="133" w:name="_Toc372125527"/>
      <w:r w:rsidRPr="00217447">
        <w:rPr>
          <w:b/>
          <w:szCs w:val="24"/>
        </w:rPr>
        <w:t>Workmanship</w:t>
      </w:r>
      <w:bookmarkEnd w:id="133"/>
    </w:p>
    <w:p w:rsidR="00AB1B40" w:rsidRPr="00217447" w:rsidRDefault="00AB1B40" w:rsidP="0071354D">
      <w:pPr>
        <w:spacing w:line="360" w:lineRule="auto"/>
        <w:jc w:val="both"/>
        <w:rPr>
          <w:b/>
          <w:szCs w:val="24"/>
        </w:rPr>
      </w:pPr>
      <w:r w:rsidRPr="00217447">
        <w:rPr>
          <w:b/>
          <w:szCs w:val="24"/>
        </w:rPr>
        <w:t>Scaffolding</w:t>
      </w:r>
    </w:p>
    <w:p w:rsidR="00AB1B40" w:rsidRPr="00217447" w:rsidRDefault="00AB1B40" w:rsidP="0071354D">
      <w:pPr>
        <w:spacing w:line="360" w:lineRule="auto"/>
        <w:jc w:val="both"/>
        <w:rPr>
          <w:szCs w:val="24"/>
        </w:rPr>
      </w:pPr>
      <w:r w:rsidRPr="00217447">
        <w:rPr>
          <w:szCs w:val="24"/>
        </w:rPr>
        <w:t>Same as in clause no.9.2.1</w:t>
      </w:r>
    </w:p>
    <w:p w:rsidR="00AB1B40" w:rsidRPr="00217447" w:rsidRDefault="00AB1B40" w:rsidP="0071354D">
      <w:pPr>
        <w:spacing w:line="360" w:lineRule="auto"/>
        <w:jc w:val="both"/>
        <w:rPr>
          <w:b/>
          <w:szCs w:val="24"/>
        </w:rPr>
      </w:pPr>
      <w:r w:rsidRPr="00217447">
        <w:rPr>
          <w:b/>
          <w:szCs w:val="24"/>
        </w:rPr>
        <w:t>Preparation of surface</w:t>
      </w:r>
    </w:p>
    <w:p w:rsidR="00AB1B40" w:rsidRPr="00217447" w:rsidRDefault="00AB1B40" w:rsidP="0071354D">
      <w:pPr>
        <w:spacing w:line="360" w:lineRule="auto"/>
        <w:jc w:val="both"/>
        <w:rPr>
          <w:szCs w:val="24"/>
        </w:rPr>
      </w:pPr>
      <w:r w:rsidRPr="00217447">
        <w:rPr>
          <w:szCs w:val="24"/>
        </w:rPr>
        <w:t>Pre surface shall be thoroughly brushed free from dust, grease, mortar dropping, other foreign matter and shall be made smooth by sand papering upto the satisfaction of Engineer-in-charge and unevenness shall be made good by applying putty made of plaster of paris mixed with water including filling up the undulation and then sand papering the same after it is dry.</w:t>
      </w:r>
    </w:p>
    <w:p w:rsidR="00AB1B40" w:rsidRPr="00217447" w:rsidRDefault="00AB1B40" w:rsidP="0071354D">
      <w:pPr>
        <w:spacing w:line="360" w:lineRule="auto"/>
        <w:jc w:val="both"/>
        <w:rPr>
          <w:b/>
          <w:szCs w:val="24"/>
        </w:rPr>
      </w:pPr>
      <w:r w:rsidRPr="00217447">
        <w:rPr>
          <w:b/>
          <w:szCs w:val="24"/>
        </w:rPr>
        <w:t>Primer coat</w:t>
      </w:r>
    </w:p>
    <w:p w:rsidR="00AB1B40" w:rsidRPr="00217447" w:rsidRDefault="00AB1B40" w:rsidP="0071354D">
      <w:pPr>
        <w:spacing w:line="360" w:lineRule="auto"/>
        <w:jc w:val="both"/>
        <w:rPr>
          <w:szCs w:val="24"/>
        </w:rPr>
      </w:pPr>
      <w:r w:rsidRPr="00217447">
        <w:rPr>
          <w:szCs w:val="24"/>
        </w:rPr>
        <w:t>The primer coat shall be alkali resistant primer or distemper primer and shall be of the same manufacture as oil bound distemper.</w:t>
      </w:r>
    </w:p>
    <w:p w:rsidR="00AB1B40" w:rsidRPr="00217447" w:rsidRDefault="00AB1B40" w:rsidP="0071354D">
      <w:pPr>
        <w:spacing w:line="360" w:lineRule="auto"/>
        <w:jc w:val="both"/>
        <w:rPr>
          <w:szCs w:val="24"/>
        </w:rPr>
      </w:pPr>
      <w:r w:rsidRPr="00217447">
        <w:rPr>
          <w:szCs w:val="24"/>
        </w:rPr>
        <w:t>If the wall surface plaster has not dried completely, alkali resistant primer otherwise distemper primer shall be applied.  The mixture of alkali resistant primer shall be prepared as per approved manufacturer’s instructions.</w:t>
      </w:r>
    </w:p>
    <w:p w:rsidR="00AB1B40" w:rsidRPr="00217447" w:rsidRDefault="00AB1B40" w:rsidP="0071354D">
      <w:pPr>
        <w:spacing w:line="360" w:lineRule="auto"/>
        <w:jc w:val="both"/>
        <w:rPr>
          <w:szCs w:val="24"/>
        </w:rPr>
      </w:pPr>
      <w:r w:rsidRPr="00217447">
        <w:rPr>
          <w:szCs w:val="24"/>
        </w:rPr>
        <w:t>The application of primer coat shall be in accordance with 9.2.1</w:t>
      </w:r>
    </w:p>
    <w:p w:rsidR="00AB1B40" w:rsidRPr="00217447" w:rsidRDefault="00AB1B40" w:rsidP="0071354D">
      <w:pPr>
        <w:spacing w:line="360" w:lineRule="auto"/>
        <w:jc w:val="both"/>
        <w:rPr>
          <w:b/>
          <w:szCs w:val="24"/>
        </w:rPr>
      </w:pPr>
      <w:r w:rsidRPr="00217447">
        <w:rPr>
          <w:b/>
          <w:szCs w:val="24"/>
        </w:rPr>
        <w:t>Preparation of oil bound distemper</w:t>
      </w:r>
    </w:p>
    <w:p w:rsidR="00AB1B40" w:rsidRPr="00217447" w:rsidRDefault="00AB1B40" w:rsidP="0071354D">
      <w:pPr>
        <w:spacing w:line="360" w:lineRule="auto"/>
        <w:jc w:val="both"/>
        <w:rPr>
          <w:szCs w:val="24"/>
        </w:rPr>
      </w:pPr>
      <w:r w:rsidRPr="00217447">
        <w:rPr>
          <w:szCs w:val="24"/>
        </w:rPr>
        <w:t>The distemper shall conform to IS:428 and shall be diluted with water or any other prescribed thinner recommended by the manufacturer.</w:t>
      </w:r>
    </w:p>
    <w:p w:rsidR="00274C78" w:rsidRPr="00217447" w:rsidRDefault="00274C78" w:rsidP="0071354D">
      <w:pPr>
        <w:spacing w:line="360" w:lineRule="auto"/>
        <w:jc w:val="both"/>
        <w:rPr>
          <w:szCs w:val="24"/>
        </w:rPr>
      </w:pPr>
    </w:p>
    <w:p w:rsidR="00274C78" w:rsidRPr="00217447" w:rsidRDefault="00274C78" w:rsidP="0071354D">
      <w:pPr>
        <w:spacing w:line="360" w:lineRule="auto"/>
        <w:jc w:val="both"/>
        <w:rPr>
          <w:szCs w:val="24"/>
        </w:rPr>
      </w:pPr>
    </w:p>
    <w:p w:rsidR="00AB1B40" w:rsidRPr="00217447" w:rsidRDefault="00AB1B40" w:rsidP="0071354D">
      <w:pPr>
        <w:spacing w:line="360" w:lineRule="auto"/>
        <w:jc w:val="both"/>
        <w:rPr>
          <w:b/>
          <w:szCs w:val="24"/>
        </w:rPr>
      </w:pPr>
      <w:r w:rsidRPr="00217447">
        <w:rPr>
          <w:b/>
          <w:szCs w:val="24"/>
        </w:rPr>
        <w:t>Application of distemper</w:t>
      </w:r>
    </w:p>
    <w:p w:rsidR="00AB1B40" w:rsidRPr="00217447" w:rsidRDefault="00AB1B40" w:rsidP="0071354D">
      <w:pPr>
        <w:spacing w:line="360" w:lineRule="auto"/>
        <w:jc w:val="both"/>
        <w:rPr>
          <w:szCs w:val="24"/>
        </w:rPr>
      </w:pPr>
      <w:r w:rsidRPr="00217447">
        <w:rPr>
          <w:szCs w:val="24"/>
        </w:rPr>
        <w:t xml:space="preserve">After  the priming coat has dried for atleast 48 hours,  the  surface  shall  be  lightly  sand  papered  and  dusted  off  avoiding rubbing off of the priming coat. </w:t>
      </w:r>
    </w:p>
    <w:p w:rsidR="00AB1B40" w:rsidRPr="00217447" w:rsidRDefault="00AB1B40" w:rsidP="0071354D">
      <w:pPr>
        <w:spacing w:line="360" w:lineRule="auto"/>
        <w:jc w:val="both"/>
        <w:rPr>
          <w:szCs w:val="24"/>
        </w:rPr>
      </w:pPr>
      <w:r w:rsidRPr="00217447">
        <w:rPr>
          <w:szCs w:val="24"/>
        </w:rPr>
        <w:t>Prepared  distemper  shall then be applied  in  minimum  two  coats  with proper distemper brushes in  horizontal  strokes  immediately  followed by vertical ones which together  shall  constitute one coat.  The subsequent coats shall be  applied  only  after  the  previous coat has  dried.   The  finished surface  shall be even and uniform without  patches,  marks,  distemper drops etc., The application of a coat in each room shall be finished  in  one operation. After each days work, brushes shall be thoroughly washed  in  hot water and hung down to dry.</w:t>
      </w:r>
    </w:p>
    <w:p w:rsidR="00AB1B40" w:rsidRPr="00217447" w:rsidRDefault="00AB1B40" w:rsidP="0071354D">
      <w:pPr>
        <w:spacing w:line="360" w:lineRule="auto"/>
        <w:jc w:val="both"/>
        <w:rPr>
          <w:b/>
          <w:szCs w:val="24"/>
        </w:rPr>
      </w:pPr>
      <w:r w:rsidRPr="00217447">
        <w:rPr>
          <w:b/>
          <w:szCs w:val="24"/>
        </w:rPr>
        <w:t>Protective measure</w:t>
      </w:r>
    </w:p>
    <w:p w:rsidR="00AB1B40" w:rsidRPr="00217447" w:rsidRDefault="00AB1B40" w:rsidP="0071354D">
      <w:pPr>
        <w:spacing w:line="360" w:lineRule="auto"/>
        <w:jc w:val="both"/>
        <w:rPr>
          <w:szCs w:val="24"/>
        </w:rPr>
      </w:pPr>
      <w:r w:rsidRPr="00217447">
        <w:rPr>
          <w:szCs w:val="24"/>
        </w:rPr>
        <w:t>Same as in clause in 9.2.1</w:t>
      </w:r>
    </w:p>
    <w:p w:rsidR="00AB1B40" w:rsidRPr="00217447" w:rsidRDefault="00AB1B40" w:rsidP="0071354D">
      <w:pPr>
        <w:pStyle w:val="ListParagraph"/>
        <w:numPr>
          <w:ilvl w:val="1"/>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34" w:name="_Toc372125528"/>
      <w:r w:rsidRPr="00217447">
        <w:rPr>
          <w:b/>
          <w:szCs w:val="24"/>
        </w:rPr>
        <w:t>Waterproof cement paint</w:t>
      </w:r>
      <w:bookmarkEnd w:id="134"/>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35" w:name="_Toc372125529"/>
      <w:r w:rsidRPr="00217447">
        <w:rPr>
          <w:b/>
          <w:szCs w:val="24"/>
        </w:rPr>
        <w:t>Workmanship</w:t>
      </w:r>
      <w:bookmarkEnd w:id="135"/>
    </w:p>
    <w:p w:rsidR="00AB1B40" w:rsidRPr="00217447" w:rsidRDefault="00A21B1C" w:rsidP="0071354D">
      <w:pPr>
        <w:spacing w:line="360" w:lineRule="auto"/>
        <w:jc w:val="both"/>
        <w:rPr>
          <w:b/>
          <w:szCs w:val="24"/>
        </w:rPr>
      </w:pPr>
      <w:r w:rsidRPr="00217447">
        <w:rPr>
          <w:b/>
          <w:szCs w:val="24"/>
        </w:rPr>
        <w:t>15.4.1.1</w:t>
      </w:r>
      <w:r w:rsidRPr="00217447">
        <w:rPr>
          <w:b/>
          <w:szCs w:val="24"/>
        </w:rPr>
        <w:tab/>
      </w:r>
      <w:r w:rsidR="00AB1B40" w:rsidRPr="00217447">
        <w:rPr>
          <w:b/>
          <w:szCs w:val="24"/>
        </w:rPr>
        <w:t>Scaffolding</w:t>
      </w:r>
    </w:p>
    <w:p w:rsidR="00AB1B40" w:rsidRPr="00217447" w:rsidRDefault="00AB1B40" w:rsidP="0071354D">
      <w:pPr>
        <w:spacing w:line="360" w:lineRule="auto"/>
        <w:jc w:val="both"/>
        <w:rPr>
          <w:szCs w:val="24"/>
        </w:rPr>
      </w:pPr>
      <w:r w:rsidRPr="00217447">
        <w:rPr>
          <w:szCs w:val="24"/>
        </w:rPr>
        <w:t>Same as in clause no.9.2.1</w:t>
      </w:r>
    </w:p>
    <w:p w:rsidR="00AB1B40" w:rsidRPr="00217447" w:rsidRDefault="00A21B1C" w:rsidP="0071354D">
      <w:pPr>
        <w:spacing w:line="360" w:lineRule="auto"/>
        <w:jc w:val="both"/>
        <w:rPr>
          <w:b/>
          <w:szCs w:val="24"/>
        </w:rPr>
      </w:pPr>
      <w:r w:rsidRPr="00217447">
        <w:rPr>
          <w:b/>
          <w:szCs w:val="24"/>
        </w:rPr>
        <w:t>15.4.1.2</w:t>
      </w:r>
      <w:r w:rsidRPr="00217447">
        <w:rPr>
          <w:b/>
          <w:szCs w:val="24"/>
        </w:rPr>
        <w:tab/>
      </w:r>
      <w:r w:rsidR="00AB1B40" w:rsidRPr="00217447">
        <w:rPr>
          <w:b/>
          <w:szCs w:val="24"/>
        </w:rPr>
        <w:t>Preparation of surface</w:t>
      </w:r>
    </w:p>
    <w:p w:rsidR="00AB1B40" w:rsidRPr="00217447" w:rsidRDefault="00274C78" w:rsidP="0071354D">
      <w:pPr>
        <w:spacing w:line="360" w:lineRule="auto"/>
        <w:jc w:val="both"/>
        <w:rPr>
          <w:szCs w:val="24"/>
        </w:rPr>
      </w:pPr>
      <w:r w:rsidRPr="00217447">
        <w:rPr>
          <w:szCs w:val="24"/>
        </w:rPr>
        <w:t>Preparation of surface</w:t>
      </w:r>
      <w:r w:rsidR="00AB1B40" w:rsidRPr="00217447">
        <w:rPr>
          <w:szCs w:val="24"/>
        </w:rPr>
        <w:t xml:space="preserve"> shall in general be  in  accordance  with  clause no.9.2.1 except that any unevenness shall  be  made  good by applying putty made of plaster of paris  mixed  with water including filling up the undulation and then sand  papering the same after it is dry.</w:t>
      </w:r>
    </w:p>
    <w:p w:rsidR="00AB1B40" w:rsidRPr="00217447" w:rsidRDefault="00A21B1C" w:rsidP="0071354D">
      <w:pPr>
        <w:spacing w:line="360" w:lineRule="auto"/>
        <w:jc w:val="both"/>
        <w:rPr>
          <w:b/>
          <w:szCs w:val="24"/>
        </w:rPr>
      </w:pPr>
      <w:r w:rsidRPr="00217447">
        <w:rPr>
          <w:b/>
          <w:szCs w:val="24"/>
        </w:rPr>
        <w:t>15.4.1.3</w:t>
      </w:r>
      <w:r w:rsidRPr="00217447">
        <w:rPr>
          <w:b/>
          <w:szCs w:val="24"/>
        </w:rPr>
        <w:tab/>
      </w:r>
      <w:r w:rsidR="00AB1B40" w:rsidRPr="00217447">
        <w:rPr>
          <w:b/>
          <w:szCs w:val="24"/>
        </w:rPr>
        <w:t xml:space="preserve">Primer coat </w:t>
      </w:r>
    </w:p>
    <w:p w:rsidR="00AB1B40" w:rsidRPr="00217447" w:rsidRDefault="00AB1B40" w:rsidP="0071354D">
      <w:pPr>
        <w:spacing w:line="360" w:lineRule="auto"/>
        <w:jc w:val="both"/>
        <w:rPr>
          <w:szCs w:val="24"/>
        </w:rPr>
      </w:pPr>
      <w:r w:rsidRPr="00217447">
        <w:rPr>
          <w:szCs w:val="24"/>
        </w:rPr>
        <w:t xml:space="preserve">The </w:t>
      </w:r>
      <w:r w:rsidR="00274C78" w:rsidRPr="00217447">
        <w:rPr>
          <w:szCs w:val="24"/>
        </w:rPr>
        <w:t>primer coat</w:t>
      </w:r>
      <w:r w:rsidRPr="00217447">
        <w:rPr>
          <w:szCs w:val="24"/>
        </w:rPr>
        <w:t xml:space="preserve">  of cement primer of same manufacture as the cement paint shall be applied as in clause 26.2.1 </w:t>
      </w:r>
    </w:p>
    <w:p w:rsidR="00AB1B40" w:rsidRPr="00217447" w:rsidRDefault="00A21B1C" w:rsidP="0071354D">
      <w:pPr>
        <w:spacing w:line="360" w:lineRule="auto"/>
        <w:jc w:val="both"/>
        <w:rPr>
          <w:b/>
          <w:szCs w:val="24"/>
        </w:rPr>
      </w:pPr>
      <w:r w:rsidRPr="00217447">
        <w:rPr>
          <w:b/>
          <w:szCs w:val="24"/>
        </w:rPr>
        <w:t>15.4.1.4</w:t>
      </w:r>
      <w:r w:rsidRPr="00217447">
        <w:rPr>
          <w:b/>
          <w:szCs w:val="24"/>
        </w:rPr>
        <w:tab/>
      </w:r>
      <w:r w:rsidR="00AB1B40" w:rsidRPr="00217447">
        <w:rPr>
          <w:b/>
          <w:szCs w:val="24"/>
        </w:rPr>
        <w:t>Preparation of paint</w:t>
      </w:r>
    </w:p>
    <w:p w:rsidR="00AB1B40" w:rsidRPr="00217447" w:rsidRDefault="00AB1B40" w:rsidP="0071354D">
      <w:pPr>
        <w:spacing w:line="360" w:lineRule="auto"/>
        <w:jc w:val="both"/>
        <w:rPr>
          <w:szCs w:val="24"/>
        </w:rPr>
      </w:pPr>
      <w:r w:rsidRPr="00217447">
        <w:rPr>
          <w:szCs w:val="24"/>
        </w:rPr>
        <w:t>Waterproof cement paint of approved make shall be mixed with  water  and stirred to obtain a thick paste which shall  then  be  diluted  to brushable consistency.   The  proportion  of  mixture  shall  be as  manufacturer's  recommendation.The  paint  shall be mixed in such quantity which can be used  up  within an hour of mixing to avoid setting and thickening  of  the paint.</w:t>
      </w:r>
    </w:p>
    <w:p w:rsidR="00AB1B40" w:rsidRPr="00217447" w:rsidRDefault="00A21B1C" w:rsidP="0071354D">
      <w:pPr>
        <w:spacing w:line="360" w:lineRule="auto"/>
        <w:jc w:val="both"/>
        <w:rPr>
          <w:b/>
          <w:szCs w:val="24"/>
        </w:rPr>
      </w:pPr>
      <w:r w:rsidRPr="00217447">
        <w:rPr>
          <w:b/>
          <w:szCs w:val="24"/>
        </w:rPr>
        <w:t>15.4.1.5</w:t>
      </w:r>
      <w:r w:rsidRPr="00217447">
        <w:rPr>
          <w:b/>
          <w:szCs w:val="24"/>
        </w:rPr>
        <w:tab/>
      </w:r>
      <w:r w:rsidR="00AB1B40" w:rsidRPr="00217447">
        <w:rPr>
          <w:b/>
          <w:szCs w:val="24"/>
        </w:rPr>
        <w:t>Application of paint</w:t>
      </w:r>
    </w:p>
    <w:p w:rsidR="00AB1B40" w:rsidRPr="00217447" w:rsidRDefault="00AB1B40" w:rsidP="0071354D">
      <w:pPr>
        <w:spacing w:line="360" w:lineRule="auto"/>
        <w:jc w:val="both"/>
        <w:rPr>
          <w:szCs w:val="24"/>
        </w:rPr>
      </w:pPr>
      <w:r w:rsidRPr="00217447">
        <w:rPr>
          <w:szCs w:val="24"/>
        </w:rPr>
        <w:t>The  surface  shall  be treated with minimum  two  coats  of  waterproof  cement  paint.  No less than 24 hours  shall  be  allowed between two coats and the subsequent coats shall  be  applied  only  after the preceding coat has become  hard  to  resist marking by subsequent brushing.</w:t>
      </w:r>
    </w:p>
    <w:p w:rsidR="00AB1B40" w:rsidRPr="00217447" w:rsidRDefault="00AB1B40" w:rsidP="0071354D">
      <w:pPr>
        <w:spacing w:line="360" w:lineRule="auto"/>
        <w:jc w:val="both"/>
        <w:rPr>
          <w:szCs w:val="24"/>
        </w:rPr>
      </w:pPr>
      <w:r w:rsidRPr="00217447">
        <w:rPr>
          <w:szCs w:val="24"/>
        </w:rPr>
        <w:t>The  finished  surface shall be even and  uniform  in  shade  without  patches  brush  marks, paint  drops  etc.,   Cement  paints  shall be applied with a brush with relatively  short  stiff hog of fibre bristes.</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r w:rsidRPr="00217447">
        <w:rPr>
          <w:b/>
          <w:szCs w:val="24"/>
        </w:rPr>
        <w:t xml:space="preserve">Curing </w:t>
      </w:r>
    </w:p>
    <w:p w:rsidR="00AB1B40" w:rsidRPr="00217447" w:rsidRDefault="00AB1B40" w:rsidP="0071354D">
      <w:pPr>
        <w:spacing w:line="360" w:lineRule="auto"/>
        <w:jc w:val="both"/>
        <w:rPr>
          <w:szCs w:val="24"/>
        </w:rPr>
      </w:pPr>
      <w:r w:rsidRPr="00217447">
        <w:rPr>
          <w:szCs w:val="24"/>
        </w:rPr>
        <w:t>Curing  shall  be  started after  the  paint  has  hardened.  Curing  shall be done by sprinkling with water two or  three  times  a  day.   This shall be done between  coats  and  for  atleast two days following the final coat.</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r w:rsidRPr="00217447">
        <w:rPr>
          <w:b/>
          <w:szCs w:val="24"/>
        </w:rPr>
        <w:t xml:space="preserve">Protective measure </w:t>
      </w:r>
    </w:p>
    <w:p w:rsidR="00AB1B40" w:rsidRPr="00217447" w:rsidRDefault="00AB1B40" w:rsidP="0071354D">
      <w:pPr>
        <w:spacing w:line="360" w:lineRule="auto"/>
        <w:jc w:val="both"/>
        <w:rPr>
          <w:szCs w:val="24"/>
        </w:rPr>
      </w:pPr>
      <w:r w:rsidRPr="00217447">
        <w:rPr>
          <w:szCs w:val="24"/>
        </w:rPr>
        <w:t>Same as in clause in 26.2.1</w:t>
      </w:r>
    </w:p>
    <w:p w:rsidR="00AB1B40" w:rsidRPr="00217447" w:rsidRDefault="00AB1B40" w:rsidP="0071354D">
      <w:pPr>
        <w:pStyle w:val="ListParagraph"/>
        <w:numPr>
          <w:ilvl w:val="1"/>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36" w:name="_Toc372125530"/>
      <w:r w:rsidRPr="00217447">
        <w:rPr>
          <w:b/>
          <w:szCs w:val="24"/>
        </w:rPr>
        <w:t>Painting wood and wood based material</w:t>
      </w:r>
      <w:bookmarkEnd w:id="136"/>
    </w:p>
    <w:p w:rsidR="00AB1B40" w:rsidRPr="00217447" w:rsidRDefault="00A21B1C"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r w:rsidRPr="00217447">
        <w:rPr>
          <w:b/>
          <w:szCs w:val="24"/>
        </w:rPr>
        <w:tab/>
      </w:r>
      <w:r w:rsidR="00AB1B40" w:rsidRPr="00217447">
        <w:rPr>
          <w:b/>
          <w:szCs w:val="24"/>
        </w:rPr>
        <w:t xml:space="preserve">Synthetic enamel paint: </w:t>
      </w:r>
    </w:p>
    <w:p w:rsidR="00AB1B40" w:rsidRPr="00217447" w:rsidRDefault="00AB1B40" w:rsidP="0071354D">
      <w:pPr>
        <w:spacing w:line="360" w:lineRule="auto"/>
        <w:jc w:val="both"/>
        <w:rPr>
          <w:szCs w:val="24"/>
        </w:rPr>
      </w:pPr>
      <w:r w:rsidRPr="00217447">
        <w:rPr>
          <w:szCs w:val="24"/>
        </w:rPr>
        <w:t>It shall be confirmed to IS: 2932 of approved brand and colour shall be used.</w:t>
      </w:r>
    </w:p>
    <w:p w:rsidR="00AB1B40" w:rsidRPr="00217447" w:rsidRDefault="00A21B1C" w:rsidP="0071354D">
      <w:pPr>
        <w:tabs>
          <w:tab w:val="left" w:pos="618"/>
          <w:tab w:val="left" w:pos="1134"/>
          <w:tab w:val="left" w:pos="1701"/>
          <w:tab w:val="left" w:pos="2523"/>
        </w:tabs>
        <w:autoSpaceDE w:val="0"/>
        <w:autoSpaceDN w:val="0"/>
        <w:adjustRightInd w:val="0"/>
        <w:spacing w:line="360" w:lineRule="auto"/>
        <w:jc w:val="both"/>
        <w:outlineLvl w:val="1"/>
        <w:rPr>
          <w:b/>
          <w:szCs w:val="24"/>
        </w:rPr>
      </w:pPr>
      <w:bookmarkStart w:id="137" w:name="_Toc372125531"/>
      <w:r w:rsidRPr="00217447">
        <w:rPr>
          <w:b/>
          <w:szCs w:val="24"/>
        </w:rPr>
        <w:t>15.5.1.1</w:t>
      </w:r>
      <w:r w:rsidRPr="00217447">
        <w:rPr>
          <w:b/>
          <w:szCs w:val="24"/>
        </w:rPr>
        <w:tab/>
      </w:r>
      <w:r w:rsidR="00AB1B40" w:rsidRPr="00217447">
        <w:rPr>
          <w:b/>
          <w:szCs w:val="24"/>
        </w:rPr>
        <w:t>Preparation of surface</w:t>
      </w:r>
      <w:bookmarkEnd w:id="137"/>
    </w:p>
    <w:p w:rsidR="00AB1B40" w:rsidRPr="00217447" w:rsidRDefault="00AB1B40" w:rsidP="0071354D">
      <w:pPr>
        <w:spacing w:line="360" w:lineRule="auto"/>
        <w:jc w:val="both"/>
        <w:rPr>
          <w:szCs w:val="24"/>
        </w:rPr>
      </w:pPr>
      <w:r w:rsidRPr="00217447">
        <w:rPr>
          <w:szCs w:val="24"/>
        </w:rPr>
        <w:t>Preparation  of surface shall conform to IS:2338(Part-1)  in  general.   All  woodwork  shall be dry  and  free  from  any  foreign  matter.   Nails  shall be punched  well  below  the  surface.  The surface shall be smoothened off with  abrasive  paper used across the grain prior to painting with the grain  prior  to the staining.  Any knots, resinous, or bluish  sap  wood, cutting out of which is not justified shall be covered  with red lead conforming to IS:103</w:t>
      </w:r>
    </w:p>
    <w:p w:rsidR="00AB1B40" w:rsidRPr="00217447" w:rsidRDefault="00AB1B40" w:rsidP="0071354D">
      <w:pPr>
        <w:spacing w:line="360" w:lineRule="auto"/>
        <w:jc w:val="both"/>
        <w:rPr>
          <w:szCs w:val="24"/>
        </w:rPr>
      </w:pPr>
      <w:r w:rsidRPr="00217447">
        <w:rPr>
          <w:szCs w:val="24"/>
        </w:rPr>
        <w:t>Plywood and block board shall be treated in the same  manner  as for   wood work.</w:t>
      </w:r>
    </w:p>
    <w:p w:rsidR="00AB1B40" w:rsidRPr="00217447" w:rsidRDefault="00AB1B40" w:rsidP="0071354D">
      <w:pPr>
        <w:spacing w:line="360" w:lineRule="auto"/>
        <w:jc w:val="both"/>
        <w:rPr>
          <w:szCs w:val="24"/>
        </w:rPr>
      </w:pPr>
      <w:r w:rsidRPr="00217447">
        <w:rPr>
          <w:szCs w:val="24"/>
        </w:rPr>
        <w:t>Particle  boards  surface  shall  be  filled  with  a   thin  brushable filler and finished as for solid wood.</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38" w:name="_Toc372125532"/>
      <w:r w:rsidRPr="00217447">
        <w:rPr>
          <w:b/>
          <w:szCs w:val="24"/>
        </w:rPr>
        <w:t>Priming</w:t>
      </w:r>
      <w:bookmarkEnd w:id="138"/>
    </w:p>
    <w:p w:rsidR="00AB1B40" w:rsidRPr="00217447" w:rsidRDefault="00AB1B40" w:rsidP="0071354D">
      <w:pPr>
        <w:spacing w:line="360" w:lineRule="auto"/>
        <w:jc w:val="both"/>
        <w:rPr>
          <w:szCs w:val="24"/>
        </w:rPr>
      </w:pPr>
      <w:r w:rsidRPr="00217447">
        <w:rPr>
          <w:szCs w:val="24"/>
        </w:rPr>
        <w:t>Priming shall be in accordance with IS:2338 (Part I and II).   Dirt  or any other extraneous material on the surface  shall be removed and the priming shall be applied by brushing.</w:t>
      </w:r>
    </w:p>
    <w:p w:rsidR="00AB1B40" w:rsidRPr="00217447" w:rsidRDefault="00AB1B40" w:rsidP="0071354D">
      <w:pPr>
        <w:spacing w:line="360" w:lineRule="auto"/>
        <w:jc w:val="both"/>
        <w:rPr>
          <w:szCs w:val="24"/>
        </w:rPr>
      </w:pPr>
      <w:r w:rsidRPr="00217447">
        <w:rPr>
          <w:szCs w:val="24"/>
        </w:rPr>
        <w:t>Priming shall be done on all exposed and unexposed surfaces. Unless  specific otherwise all joinery work intended to  be  painted shall receive atleast 2 coats of primer.</w:t>
      </w:r>
    </w:p>
    <w:p w:rsidR="00AB1B40" w:rsidRPr="00217447" w:rsidRDefault="00AB1B40" w:rsidP="0071354D">
      <w:pPr>
        <w:spacing w:line="360" w:lineRule="auto"/>
        <w:jc w:val="both"/>
        <w:rPr>
          <w:szCs w:val="24"/>
        </w:rPr>
      </w:pPr>
      <w:r w:rsidRPr="00217447">
        <w:rPr>
          <w:szCs w:val="24"/>
        </w:rPr>
        <w:t>Type  of  primer  shall be in accordance  with  Table-1  and  Table-2 of IS:2338 (Part-II)</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39" w:name="_Toc372125533"/>
      <w:r w:rsidRPr="00217447">
        <w:rPr>
          <w:b/>
          <w:szCs w:val="24"/>
        </w:rPr>
        <w:t>Stopping and filling</w:t>
      </w:r>
      <w:bookmarkEnd w:id="139"/>
    </w:p>
    <w:p w:rsidR="00AB1B40" w:rsidRPr="00217447" w:rsidRDefault="00AB1B40" w:rsidP="0071354D">
      <w:pPr>
        <w:spacing w:line="360" w:lineRule="auto"/>
        <w:jc w:val="both"/>
        <w:rPr>
          <w:szCs w:val="24"/>
        </w:rPr>
      </w:pPr>
      <w:r w:rsidRPr="00217447">
        <w:rPr>
          <w:szCs w:val="24"/>
        </w:rPr>
        <w:t>Stopping and filling shall be done after priming.   Stopping  shall be made to the consistency of stiff paste and shall be used  to  fill holes and cracks.  Filler shall  be  used  to  level up slight irregularities of the surface.  Filler shall  be  applied with a putty knife and subsequently rubbed  down  to a level surface with abrasive paper.</w:t>
      </w:r>
    </w:p>
    <w:p w:rsidR="00AB1B40" w:rsidRPr="00217447" w:rsidRDefault="00AB1B40" w:rsidP="0071354D">
      <w:pPr>
        <w:spacing w:line="360" w:lineRule="auto"/>
        <w:jc w:val="both"/>
        <w:rPr>
          <w:szCs w:val="24"/>
        </w:rPr>
      </w:pPr>
      <w:r w:rsidRPr="00217447">
        <w:rPr>
          <w:szCs w:val="24"/>
        </w:rPr>
        <w:t>The filler coat shall be allowed to fully flatten and harden  before subsequent coat is applied.</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40" w:name="_Toc372125534"/>
      <w:r w:rsidRPr="00217447">
        <w:rPr>
          <w:b/>
          <w:szCs w:val="24"/>
        </w:rPr>
        <w:t>Application of Under coat</w:t>
      </w:r>
      <w:bookmarkEnd w:id="140"/>
    </w:p>
    <w:p w:rsidR="00AB1B40" w:rsidRPr="00217447" w:rsidRDefault="00AB1B40" w:rsidP="0071354D">
      <w:pPr>
        <w:spacing w:line="360" w:lineRule="auto"/>
        <w:jc w:val="both"/>
        <w:rPr>
          <w:szCs w:val="24"/>
        </w:rPr>
      </w:pPr>
      <w:r w:rsidRPr="00217447">
        <w:rPr>
          <w:szCs w:val="24"/>
        </w:rPr>
        <w:t>Under  coat  shall  be applied after the  surface  has  been  primed,  stopped  and filled, and rubbed down  to  a  smooth  surface.   Under  coat  may be brushed  or  sprayed.   After  drying  the  coat shall be carefully rubbed down  and  wiped  clean before the next coat is applied.</w:t>
      </w:r>
    </w:p>
    <w:p w:rsidR="00AB1B40" w:rsidRPr="00217447" w:rsidRDefault="00AB1B40" w:rsidP="0071354D">
      <w:pPr>
        <w:spacing w:line="360" w:lineRule="auto"/>
        <w:jc w:val="both"/>
        <w:rPr>
          <w:szCs w:val="24"/>
        </w:rPr>
      </w:pPr>
      <w:r w:rsidRPr="00217447">
        <w:rPr>
          <w:szCs w:val="24"/>
        </w:rPr>
        <w:t>The type of under coat shall be depending upon the finishing  and in accordance with Table-1 and Table-2 of IS:2338 (Part- II)</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41" w:name="_Toc372125535"/>
      <w:r w:rsidRPr="00217447">
        <w:rPr>
          <w:b/>
          <w:szCs w:val="24"/>
        </w:rPr>
        <w:t>Finishing</w:t>
      </w:r>
      <w:bookmarkEnd w:id="141"/>
    </w:p>
    <w:p w:rsidR="00AB1B40" w:rsidRPr="00217447" w:rsidRDefault="00AB1B40" w:rsidP="0071354D">
      <w:pPr>
        <w:spacing w:line="360" w:lineRule="auto"/>
        <w:jc w:val="both"/>
        <w:rPr>
          <w:szCs w:val="24"/>
        </w:rPr>
      </w:pPr>
      <w:r w:rsidRPr="00217447">
        <w:rPr>
          <w:szCs w:val="24"/>
        </w:rPr>
        <w:t>The  finishing  paint  shall be as  specified  in  the  item  description  and shall be applied either by the brush or  by  spraying.</w:t>
      </w:r>
    </w:p>
    <w:p w:rsidR="00AB1B40" w:rsidRPr="00217447" w:rsidRDefault="00AB1B40" w:rsidP="0071354D">
      <w:pPr>
        <w:spacing w:line="360" w:lineRule="auto"/>
        <w:jc w:val="both"/>
        <w:rPr>
          <w:szCs w:val="24"/>
        </w:rPr>
      </w:pPr>
      <w:r w:rsidRPr="00217447">
        <w:rPr>
          <w:szCs w:val="24"/>
        </w:rPr>
        <w:t>Reference  shall  be  made to the  Table-1  and  Table-2  of  IS:2338 (Part-II)</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42" w:name="_Toc372125536"/>
      <w:r w:rsidRPr="00217447">
        <w:rPr>
          <w:b/>
          <w:szCs w:val="24"/>
        </w:rPr>
        <w:t>Application of clear finishes</w:t>
      </w:r>
      <w:bookmarkEnd w:id="142"/>
    </w:p>
    <w:p w:rsidR="00AB1B40" w:rsidRPr="00217447" w:rsidRDefault="00AB1B40" w:rsidP="0071354D">
      <w:pPr>
        <w:spacing w:line="360" w:lineRule="auto"/>
        <w:jc w:val="both"/>
        <w:rPr>
          <w:szCs w:val="24"/>
        </w:rPr>
      </w:pPr>
      <w:r w:rsidRPr="00217447">
        <w:rPr>
          <w:szCs w:val="24"/>
        </w:rPr>
        <w:t>For  the  application  of  clear  finishes,  the   following  procedures  shall  generally be adopted in  accordance  with  IS:2338 (Part-I)</w:t>
      </w:r>
    </w:p>
    <w:p w:rsidR="00AB1B40" w:rsidRPr="00217447" w:rsidRDefault="00AB1B40" w:rsidP="0071354D">
      <w:pPr>
        <w:spacing w:line="360" w:lineRule="auto"/>
        <w:ind w:left="1710"/>
        <w:jc w:val="both"/>
        <w:rPr>
          <w:szCs w:val="24"/>
        </w:rPr>
      </w:pPr>
      <w:r w:rsidRPr="00217447">
        <w:rPr>
          <w:szCs w:val="24"/>
        </w:rPr>
        <w:t>i)  Filling</w:t>
      </w:r>
    </w:p>
    <w:p w:rsidR="00AB1B40" w:rsidRPr="00217447" w:rsidRDefault="00AB1B40" w:rsidP="0071354D">
      <w:pPr>
        <w:spacing w:line="360" w:lineRule="auto"/>
        <w:ind w:left="1710"/>
        <w:jc w:val="both"/>
        <w:rPr>
          <w:szCs w:val="24"/>
        </w:rPr>
      </w:pPr>
      <w:r w:rsidRPr="00217447">
        <w:rPr>
          <w:szCs w:val="24"/>
        </w:rPr>
        <w:t>ii)  Staining</w:t>
      </w:r>
    </w:p>
    <w:p w:rsidR="00AB1B40" w:rsidRPr="00217447" w:rsidRDefault="00AB1B40" w:rsidP="0071354D">
      <w:pPr>
        <w:spacing w:line="360" w:lineRule="auto"/>
        <w:ind w:left="1710"/>
        <w:jc w:val="both"/>
        <w:rPr>
          <w:szCs w:val="24"/>
        </w:rPr>
      </w:pPr>
      <w:r w:rsidRPr="00217447">
        <w:rPr>
          <w:szCs w:val="24"/>
        </w:rPr>
        <w:t>iii)  Sealing</w:t>
      </w:r>
    </w:p>
    <w:p w:rsidR="00AB1B40" w:rsidRPr="00217447" w:rsidRDefault="00AB1B40" w:rsidP="0071354D">
      <w:pPr>
        <w:spacing w:line="360" w:lineRule="auto"/>
        <w:ind w:left="1710"/>
        <w:jc w:val="both"/>
        <w:rPr>
          <w:szCs w:val="24"/>
        </w:rPr>
      </w:pPr>
      <w:r w:rsidRPr="00217447">
        <w:rPr>
          <w:szCs w:val="24"/>
        </w:rPr>
        <w:t>iv)  Finishing</w:t>
      </w:r>
    </w:p>
    <w:p w:rsidR="00AB1B40" w:rsidRPr="00217447" w:rsidRDefault="00AB1B40" w:rsidP="0071354D">
      <w:pPr>
        <w:pStyle w:val="ListParagraph"/>
        <w:numPr>
          <w:ilvl w:val="1"/>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43" w:name="_Toc372125537"/>
      <w:r w:rsidRPr="00217447">
        <w:rPr>
          <w:b/>
          <w:szCs w:val="24"/>
        </w:rPr>
        <w:t>Filling</w:t>
      </w:r>
      <w:bookmarkEnd w:id="143"/>
    </w:p>
    <w:p w:rsidR="00AB1B40" w:rsidRPr="00217447" w:rsidRDefault="00AB1B40" w:rsidP="0071354D">
      <w:pPr>
        <w:spacing w:line="360" w:lineRule="auto"/>
        <w:jc w:val="both"/>
        <w:rPr>
          <w:szCs w:val="24"/>
        </w:rPr>
      </w:pPr>
      <w:r w:rsidRPr="00217447">
        <w:rPr>
          <w:szCs w:val="24"/>
        </w:rPr>
        <w:t>Fillers   shall   be  applied  to  prevent   the   excessive  penetration  of  the finish to the surface for  obtaining  a  smooth finish.  Fillers shall be conforming to IS:345</w:t>
      </w:r>
    </w:p>
    <w:p w:rsidR="00AB1B40" w:rsidRPr="00217447" w:rsidRDefault="00AB1B40" w:rsidP="0071354D">
      <w:pPr>
        <w:spacing w:line="360" w:lineRule="auto"/>
        <w:jc w:val="both"/>
        <w:rPr>
          <w:szCs w:val="24"/>
        </w:rPr>
      </w:pPr>
      <w:r w:rsidRPr="00217447">
        <w:rPr>
          <w:szCs w:val="24"/>
        </w:rPr>
        <w:t>Fillers  shall  be heavily applied to the  wood  surface  by  hand, using hessian or jute rag across the grain.  It  shall  be  rubbed when still wet to get better penetration.   After  5-10 minutes it shall be wiped off by hand across the  grain  followed by a light wipe with the grain.  The filled surface  shall  be  dried preferably over night and  smoothened  with  abrasive paper.</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44" w:name="_Toc372125538"/>
      <w:r w:rsidRPr="00217447">
        <w:rPr>
          <w:b/>
          <w:szCs w:val="24"/>
        </w:rPr>
        <w:t>Staining</w:t>
      </w:r>
      <w:bookmarkEnd w:id="144"/>
    </w:p>
    <w:p w:rsidR="00AB1B40" w:rsidRPr="00217447" w:rsidRDefault="00AB1B40" w:rsidP="0071354D">
      <w:pPr>
        <w:spacing w:line="360" w:lineRule="auto"/>
        <w:ind w:left="1170"/>
        <w:jc w:val="both"/>
        <w:rPr>
          <w:b/>
          <w:szCs w:val="24"/>
        </w:rPr>
      </w:pPr>
      <w:r w:rsidRPr="00217447">
        <w:rPr>
          <w:b/>
          <w:szCs w:val="24"/>
        </w:rPr>
        <w:t>a.</w:t>
      </w:r>
      <w:r w:rsidRPr="00217447">
        <w:rPr>
          <w:b/>
          <w:szCs w:val="24"/>
        </w:rPr>
        <w:tab/>
        <w:t>Spirit Stains</w:t>
      </w:r>
    </w:p>
    <w:p w:rsidR="00AB1B40" w:rsidRPr="00217447" w:rsidRDefault="00AB1B40" w:rsidP="0071354D">
      <w:pPr>
        <w:spacing w:line="360" w:lineRule="auto"/>
        <w:ind w:left="1170"/>
        <w:jc w:val="both"/>
        <w:rPr>
          <w:szCs w:val="24"/>
        </w:rPr>
      </w:pPr>
      <w:r w:rsidRPr="00217447">
        <w:rPr>
          <w:szCs w:val="24"/>
        </w:rPr>
        <w:t>Spirit  stains  are  solutions of  spirit  soluble  dyes  in  industrial methylated spirit.</w:t>
      </w:r>
    </w:p>
    <w:p w:rsidR="006B515A" w:rsidRPr="00217447" w:rsidRDefault="006B515A" w:rsidP="0071354D">
      <w:pPr>
        <w:spacing w:line="360" w:lineRule="auto"/>
        <w:ind w:left="1170"/>
        <w:jc w:val="both"/>
        <w:rPr>
          <w:szCs w:val="24"/>
        </w:rPr>
      </w:pPr>
    </w:p>
    <w:p w:rsidR="00AB1B40" w:rsidRPr="00217447" w:rsidRDefault="00AB1B40" w:rsidP="0071354D">
      <w:pPr>
        <w:spacing w:line="360" w:lineRule="auto"/>
        <w:ind w:left="1170"/>
        <w:jc w:val="both"/>
        <w:rPr>
          <w:b/>
          <w:szCs w:val="24"/>
        </w:rPr>
      </w:pPr>
      <w:r w:rsidRPr="00217447">
        <w:rPr>
          <w:b/>
          <w:szCs w:val="24"/>
        </w:rPr>
        <w:t>b. Oil stains</w:t>
      </w:r>
    </w:p>
    <w:p w:rsidR="00AB1B40" w:rsidRPr="00217447" w:rsidRDefault="00AB1B40" w:rsidP="0071354D">
      <w:pPr>
        <w:spacing w:line="360" w:lineRule="auto"/>
        <w:ind w:left="1170"/>
        <w:jc w:val="both"/>
        <w:rPr>
          <w:szCs w:val="24"/>
        </w:rPr>
      </w:pPr>
      <w:r w:rsidRPr="00217447">
        <w:rPr>
          <w:szCs w:val="24"/>
        </w:rPr>
        <w:t>Oil stains are solutions of oil soluble dyes in linsed  oil,  but, usually consist of insoluble, semi-transparent pigments  ground in lineseed oil and thinned with turpentine or  other  solvent.</w:t>
      </w:r>
    </w:p>
    <w:p w:rsidR="00AB1B40" w:rsidRPr="00217447" w:rsidRDefault="00AB1B40" w:rsidP="0071354D">
      <w:pPr>
        <w:spacing w:line="360" w:lineRule="auto"/>
        <w:ind w:left="1170"/>
        <w:jc w:val="both"/>
        <w:rPr>
          <w:b/>
          <w:szCs w:val="24"/>
        </w:rPr>
      </w:pPr>
      <w:r w:rsidRPr="00217447">
        <w:rPr>
          <w:b/>
          <w:szCs w:val="24"/>
        </w:rPr>
        <w:t>c.  Preparation of wood for staining</w:t>
      </w:r>
    </w:p>
    <w:p w:rsidR="00AB1B40" w:rsidRPr="00217447" w:rsidRDefault="00AB1B40" w:rsidP="0071354D">
      <w:pPr>
        <w:spacing w:line="360" w:lineRule="auto"/>
        <w:ind w:left="1170"/>
        <w:jc w:val="both"/>
        <w:rPr>
          <w:szCs w:val="24"/>
        </w:rPr>
      </w:pPr>
      <w:r w:rsidRPr="00217447">
        <w:rPr>
          <w:szCs w:val="24"/>
        </w:rPr>
        <w:t>Surface  intended  for staining shall be  kept  scrupulously  clean  and  free  from greasy finger  marks.   It  shall  be  prepared  by  careful smoothening with fine  abrasive  paper  used in the direction of the grain.</w:t>
      </w:r>
    </w:p>
    <w:p w:rsidR="00AB1B40" w:rsidRPr="00217447" w:rsidRDefault="00AB1B40" w:rsidP="0071354D">
      <w:pPr>
        <w:spacing w:line="360" w:lineRule="auto"/>
        <w:ind w:left="1170"/>
        <w:jc w:val="both"/>
        <w:rPr>
          <w:szCs w:val="24"/>
        </w:rPr>
      </w:pPr>
      <w:r w:rsidRPr="00217447">
        <w:rPr>
          <w:szCs w:val="24"/>
        </w:rPr>
        <w:t>Small  cracks/nail  holes  shall  be  stopped  with  plastic  wood/fine  plaster of paris.  The stopping shall  be  rubbed  down  with fine abrasive paper when hard and touched with  a  thinned  knotting before staining.  Incase of  oil  staining  stopping shall be done after staining using tinted putty  or  wood filler.</w:t>
      </w:r>
    </w:p>
    <w:p w:rsidR="00AB1B40" w:rsidRPr="00217447" w:rsidRDefault="00AB1B40" w:rsidP="0071354D">
      <w:pPr>
        <w:spacing w:line="360" w:lineRule="auto"/>
        <w:ind w:left="1170"/>
        <w:jc w:val="both"/>
        <w:rPr>
          <w:b/>
          <w:szCs w:val="24"/>
        </w:rPr>
      </w:pPr>
      <w:r w:rsidRPr="00217447">
        <w:rPr>
          <w:b/>
          <w:szCs w:val="24"/>
        </w:rPr>
        <w:t>d.  Application of stains</w:t>
      </w:r>
    </w:p>
    <w:p w:rsidR="00AB1B40" w:rsidRPr="00217447" w:rsidRDefault="00AB1B40" w:rsidP="0071354D">
      <w:pPr>
        <w:spacing w:line="360" w:lineRule="auto"/>
        <w:ind w:left="1170"/>
        <w:jc w:val="both"/>
        <w:rPr>
          <w:szCs w:val="24"/>
        </w:rPr>
      </w:pPr>
      <w:r w:rsidRPr="00217447">
        <w:rPr>
          <w:szCs w:val="24"/>
        </w:rPr>
        <w:t>Stains  shall  be  applied by brushing,  and  wiping  or  by  spraying.   The  stain shall be so thinned that  it  can  be  applied  fairly,  liberally without over staining  and  over  lapping.</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45" w:name="_Toc372125539"/>
      <w:r w:rsidRPr="00217447">
        <w:rPr>
          <w:b/>
          <w:szCs w:val="24"/>
        </w:rPr>
        <w:t>Sealing</w:t>
      </w:r>
      <w:bookmarkEnd w:id="145"/>
    </w:p>
    <w:p w:rsidR="00AB1B40" w:rsidRPr="00217447" w:rsidRDefault="00AB1B40" w:rsidP="0071354D">
      <w:pPr>
        <w:spacing w:line="360" w:lineRule="auto"/>
        <w:jc w:val="both"/>
        <w:rPr>
          <w:szCs w:val="24"/>
        </w:rPr>
      </w:pPr>
      <w:r w:rsidRPr="00217447">
        <w:rPr>
          <w:szCs w:val="24"/>
        </w:rPr>
        <w:t>A suitable sealer shall be applied on the filled and  sanded  surface to prevent absorption by the wood of the  succeeding  coats  of  finish  and to seal stain  and  filler  and  thus  preclude their bleeding into the finish coat.</w:t>
      </w:r>
    </w:p>
    <w:p w:rsidR="00AB1B40" w:rsidRPr="00217447" w:rsidRDefault="00AB1B40" w:rsidP="0071354D">
      <w:pPr>
        <w:spacing w:line="360" w:lineRule="auto"/>
        <w:jc w:val="both"/>
        <w:rPr>
          <w:szCs w:val="24"/>
        </w:rPr>
      </w:pPr>
      <w:r w:rsidRPr="00217447">
        <w:rPr>
          <w:szCs w:val="24"/>
        </w:rPr>
        <w:t>Sealer  may  be  sprayed on taking care  not  to  flood  the  surface and it shall be allowed to dry hard.</w:t>
      </w:r>
    </w:p>
    <w:p w:rsidR="00AB1B40" w:rsidRPr="00217447" w:rsidRDefault="00AB1B40" w:rsidP="0071354D">
      <w:pPr>
        <w:spacing w:line="360" w:lineRule="auto"/>
        <w:jc w:val="both"/>
        <w:rPr>
          <w:szCs w:val="24"/>
        </w:rPr>
      </w:pPr>
      <w:r w:rsidRPr="00217447">
        <w:rPr>
          <w:szCs w:val="24"/>
        </w:rPr>
        <w:t>When  fully dry the surface shall be sanded taking care  not  to  cut through at corners and edges.  Dust shall  be  blown  off and surface wiped with a clean rag.</w:t>
      </w:r>
    </w:p>
    <w:p w:rsidR="00AB1B40" w:rsidRPr="00217447" w:rsidRDefault="00AB1B40" w:rsidP="0071354D">
      <w:pPr>
        <w:pStyle w:val="ListParagraph"/>
        <w:numPr>
          <w:ilvl w:val="2"/>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46" w:name="_Toc372125540"/>
      <w:r w:rsidRPr="00217447">
        <w:rPr>
          <w:b/>
          <w:szCs w:val="24"/>
        </w:rPr>
        <w:t>Finishing</w:t>
      </w:r>
      <w:bookmarkEnd w:id="146"/>
    </w:p>
    <w:p w:rsidR="00AB1B40" w:rsidRPr="00217447" w:rsidRDefault="00AB1B40" w:rsidP="0071354D">
      <w:pPr>
        <w:spacing w:line="360" w:lineRule="auto"/>
        <w:jc w:val="both"/>
        <w:rPr>
          <w:szCs w:val="24"/>
        </w:rPr>
      </w:pPr>
      <w:r w:rsidRPr="00217447">
        <w:rPr>
          <w:szCs w:val="24"/>
        </w:rPr>
        <w:t>The  stained  surface shall be  varnished,  wax-polished  or  french polished as required after it is dried.</w:t>
      </w:r>
    </w:p>
    <w:p w:rsidR="00AB1B40" w:rsidRPr="00217447" w:rsidRDefault="00AB1B40" w:rsidP="0071354D">
      <w:pPr>
        <w:pStyle w:val="ListParagraph"/>
        <w:numPr>
          <w:ilvl w:val="1"/>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47" w:name="_Toc372125541"/>
      <w:r w:rsidRPr="00217447">
        <w:rPr>
          <w:b/>
          <w:szCs w:val="24"/>
        </w:rPr>
        <w:t>Varnishing</w:t>
      </w:r>
      <w:bookmarkEnd w:id="147"/>
    </w:p>
    <w:p w:rsidR="00AB1B40" w:rsidRPr="00217447" w:rsidRDefault="00AB1B40" w:rsidP="0071354D">
      <w:pPr>
        <w:spacing w:line="360" w:lineRule="auto"/>
        <w:jc w:val="both"/>
        <w:rPr>
          <w:szCs w:val="24"/>
        </w:rPr>
      </w:pPr>
      <w:r w:rsidRPr="00217447">
        <w:rPr>
          <w:szCs w:val="24"/>
        </w:rPr>
        <w:t>Varnishing  of  wood  and wood based material  shall  be  in  accordance with IS:2338 (Part-I)</w:t>
      </w:r>
    </w:p>
    <w:p w:rsidR="00AB1B40" w:rsidRPr="00217447" w:rsidRDefault="00AB1B40" w:rsidP="0071354D">
      <w:pPr>
        <w:spacing w:line="360" w:lineRule="auto"/>
        <w:jc w:val="both"/>
        <w:rPr>
          <w:szCs w:val="24"/>
        </w:rPr>
      </w:pPr>
      <w:r w:rsidRPr="00217447">
        <w:rPr>
          <w:szCs w:val="24"/>
        </w:rPr>
        <w:t>Surfaces  to  be varnished shall be prepared  to  produce  a  smooth, dry and matt surface and all dust and dirt shall  be  removed from the surface.</w:t>
      </w:r>
    </w:p>
    <w:p w:rsidR="00AB1B40" w:rsidRPr="00217447" w:rsidRDefault="00AB1B40" w:rsidP="0071354D">
      <w:pPr>
        <w:spacing w:line="360" w:lineRule="auto"/>
        <w:jc w:val="both"/>
        <w:rPr>
          <w:szCs w:val="24"/>
        </w:rPr>
      </w:pPr>
      <w:r w:rsidRPr="00217447">
        <w:rPr>
          <w:szCs w:val="24"/>
        </w:rPr>
        <w:t>The  varnish,  shall be applied liberally with a  brush  and  spread evenly over a portion of the surface with short light  strokes  to avoid frothing. It shall be allowed to flow  out  while  the  next section is being laid in.   Excess  varnish  shall  be  scrapped  out of the brush  and  then  the  first  section  be crossed, re-crossed and laid off  lightly.   The varnish, once it has begun to set, shall not be retouched in  case  of any mistake, the varnish shall be removed  and  the  work shall be started afresh.</w:t>
      </w:r>
    </w:p>
    <w:p w:rsidR="00AB1B40" w:rsidRPr="00217447" w:rsidRDefault="00AB1B40" w:rsidP="0071354D">
      <w:pPr>
        <w:spacing w:line="360" w:lineRule="auto"/>
        <w:jc w:val="both"/>
        <w:rPr>
          <w:szCs w:val="24"/>
        </w:rPr>
      </w:pPr>
      <w:r w:rsidRPr="00217447">
        <w:rPr>
          <w:szCs w:val="24"/>
        </w:rPr>
        <w:t>Where two coats of varnish are applied, the first coat shall be  a  hard drying under coating or flatting  varnish  which  shall be allowed to dry hard and then be flatted down before  applying  the  finishing  coat.  Sufficient  time  shall  be allowed in between two coats.</w:t>
      </w:r>
    </w:p>
    <w:p w:rsidR="00AB1B40" w:rsidRPr="00217447" w:rsidRDefault="00AB1B40" w:rsidP="0071354D">
      <w:pPr>
        <w:spacing w:line="360" w:lineRule="auto"/>
        <w:jc w:val="both"/>
        <w:rPr>
          <w:szCs w:val="24"/>
        </w:rPr>
      </w:pPr>
      <w:r w:rsidRPr="00217447">
        <w:rPr>
          <w:szCs w:val="24"/>
        </w:rPr>
        <w:t>When  flat varnishing is used for finishing,  a  preparatory  coat  of hard drying undercoating of flatting varnish  shall  first be applied and shall be allowed to harden  thoroughly.It shall then be lightly rubbed down before the flat varnish  is  applied.   On larger areas, the flat  varnish  shall  be  applied  rapidly, and the edges of each patch applied  shall  not  be allowed to set, but shall be followed up  whilst  in  free working conditions.</w:t>
      </w:r>
    </w:p>
    <w:p w:rsidR="00AB1B40" w:rsidRPr="00217447" w:rsidRDefault="00AB1B40" w:rsidP="0071354D">
      <w:pPr>
        <w:pStyle w:val="ListParagraph"/>
        <w:numPr>
          <w:ilvl w:val="1"/>
          <w:numId w:val="508"/>
        </w:numPr>
        <w:tabs>
          <w:tab w:val="left" w:pos="618"/>
          <w:tab w:val="left" w:pos="1134"/>
          <w:tab w:val="left" w:pos="1701"/>
          <w:tab w:val="left" w:pos="2523"/>
        </w:tabs>
        <w:autoSpaceDE w:val="0"/>
        <w:autoSpaceDN w:val="0"/>
        <w:adjustRightInd w:val="0"/>
        <w:spacing w:line="360" w:lineRule="auto"/>
        <w:jc w:val="both"/>
        <w:outlineLvl w:val="1"/>
        <w:rPr>
          <w:b/>
          <w:szCs w:val="24"/>
        </w:rPr>
      </w:pPr>
      <w:bookmarkStart w:id="148" w:name="_Toc372125542"/>
      <w:r w:rsidRPr="00217447">
        <w:rPr>
          <w:b/>
          <w:szCs w:val="24"/>
        </w:rPr>
        <w:t>French Polish</w:t>
      </w:r>
      <w:bookmarkEnd w:id="148"/>
    </w:p>
    <w:p w:rsidR="00AB1B40" w:rsidRPr="00217447" w:rsidRDefault="00AB1B40" w:rsidP="0071354D">
      <w:pPr>
        <w:spacing w:line="360" w:lineRule="auto"/>
        <w:jc w:val="both"/>
        <w:rPr>
          <w:szCs w:val="24"/>
        </w:rPr>
      </w:pPr>
      <w:r w:rsidRPr="00217447">
        <w:rPr>
          <w:szCs w:val="24"/>
        </w:rPr>
        <w:t>French  polish shall conform to IS:348.   Suitable  pigments  shall be added to get the required colour.</w:t>
      </w:r>
    </w:p>
    <w:p w:rsidR="00AB1B40" w:rsidRPr="00217447" w:rsidRDefault="00AB1B40" w:rsidP="0071354D">
      <w:pPr>
        <w:spacing w:line="360" w:lineRule="auto"/>
        <w:jc w:val="both"/>
        <w:rPr>
          <w:szCs w:val="24"/>
        </w:rPr>
      </w:pPr>
      <w:r w:rsidRPr="00217447">
        <w:rPr>
          <w:szCs w:val="24"/>
        </w:rPr>
        <w:t>The  surface to be french polished shall be rubbed  down  to  smoothness with sand paper and shall be well dusted.   Pores  in the surface shall be filled up with fillers.</w:t>
      </w:r>
    </w:p>
    <w:p w:rsidR="00AB1B40" w:rsidRPr="00217447" w:rsidRDefault="00AB1B40" w:rsidP="0071354D">
      <w:pPr>
        <w:spacing w:line="360" w:lineRule="auto"/>
        <w:rPr>
          <w:szCs w:val="24"/>
        </w:rPr>
        <w:sectPr w:rsidR="00AB1B40" w:rsidRPr="00217447" w:rsidSect="007635E4">
          <w:type w:val="nextColumn"/>
          <w:pgSz w:w="11909" w:h="16834" w:code="9"/>
          <w:pgMar w:top="1134" w:right="1134" w:bottom="851" w:left="1128" w:header="720" w:footer="720" w:gutter="0"/>
          <w:cols w:space="720"/>
          <w:docGrid w:linePitch="326"/>
        </w:sectPr>
      </w:pPr>
      <w:r w:rsidRPr="00217447">
        <w:rPr>
          <w:szCs w:val="24"/>
        </w:rPr>
        <w:t xml:space="preserve">A pad of woolen cloth covered by a fine cloth shall be  used  to apply the finish.  The pad shall be moistened with polish  and  rubbed hard on the surface in a series  of  overlapping  circles applying the polish sparingly but uniformly over the  entire area to give an even surface.  A trace of linseed oil  may  be  used on the face of the pad for the  purpose.   The  surface  shall  be allowed to dry and  the  remaining  coats applied  in the same way.  To finish off, the pad  shall  be  covered  with  a fresh piece of clean fine  cloth,  slightly  damped with methylated spirit and rubbed lightly and quickly  with  circular motions.  The finished surface shall  have  a </w:t>
      </w:r>
      <w:r w:rsidR="00105ACA" w:rsidRPr="00217447">
        <w:rPr>
          <w:szCs w:val="24"/>
        </w:rPr>
        <w:t xml:space="preserve"> uniform texture and high glo</w:t>
      </w:r>
    </w:p>
    <w:p w:rsidR="00A514D2" w:rsidRPr="00217447" w:rsidRDefault="00CF03F9" w:rsidP="00105ACA">
      <w:pPr>
        <w:tabs>
          <w:tab w:val="left" w:pos="1008"/>
        </w:tabs>
        <w:spacing w:line="360" w:lineRule="auto"/>
        <w:jc w:val="center"/>
        <w:outlineLvl w:val="0"/>
        <w:rPr>
          <w:b/>
          <w:color w:val="000000" w:themeColor="text1"/>
          <w:sz w:val="36"/>
          <w:szCs w:val="24"/>
        </w:rPr>
      </w:pPr>
      <w:r w:rsidRPr="00217447">
        <w:rPr>
          <w:b/>
          <w:color w:val="000000" w:themeColor="text1"/>
          <w:sz w:val="36"/>
          <w:szCs w:val="24"/>
        </w:rPr>
        <w:t>SECTION X</w:t>
      </w:r>
      <w:r w:rsidR="006D2A27" w:rsidRPr="00217447">
        <w:rPr>
          <w:b/>
          <w:color w:val="000000" w:themeColor="text1"/>
          <w:sz w:val="36"/>
          <w:szCs w:val="24"/>
        </w:rPr>
        <w:t>V</w:t>
      </w:r>
      <w:r w:rsidR="00AB1B40" w:rsidRPr="00217447">
        <w:rPr>
          <w:b/>
          <w:color w:val="000000" w:themeColor="text1"/>
          <w:sz w:val="36"/>
          <w:szCs w:val="24"/>
        </w:rPr>
        <w:t>I</w:t>
      </w:r>
      <w:r w:rsidRPr="00217447">
        <w:rPr>
          <w:b/>
          <w:color w:val="000000" w:themeColor="text1"/>
          <w:sz w:val="36"/>
          <w:szCs w:val="24"/>
        </w:rPr>
        <w:t>:</w:t>
      </w:r>
    </w:p>
    <w:p w:rsidR="005A57CC" w:rsidRPr="00217447" w:rsidRDefault="00CF03F9" w:rsidP="00105ACA">
      <w:pPr>
        <w:tabs>
          <w:tab w:val="left" w:pos="1008"/>
        </w:tabs>
        <w:spacing w:line="360" w:lineRule="auto"/>
        <w:jc w:val="center"/>
        <w:outlineLvl w:val="0"/>
        <w:rPr>
          <w:b/>
          <w:color w:val="000000" w:themeColor="text1"/>
          <w:sz w:val="36"/>
          <w:szCs w:val="24"/>
        </w:rPr>
      </w:pPr>
      <w:r w:rsidRPr="00217447">
        <w:rPr>
          <w:b/>
          <w:color w:val="000000" w:themeColor="text1"/>
          <w:sz w:val="36"/>
          <w:szCs w:val="24"/>
        </w:rPr>
        <w:t xml:space="preserve"> FLEXIBLE PAVEMENT</w:t>
      </w:r>
    </w:p>
    <w:p w:rsidR="00CF03F9" w:rsidRPr="00217447" w:rsidRDefault="00CF03F9" w:rsidP="00105ACA">
      <w:pPr>
        <w:spacing w:line="360" w:lineRule="auto"/>
        <w:contextualSpacing/>
        <w:jc w:val="both"/>
        <w:rPr>
          <w:b/>
          <w:szCs w:val="24"/>
        </w:rPr>
      </w:pPr>
      <w:bookmarkStart w:id="149" w:name="_Toc336696223"/>
      <w:r w:rsidRPr="00217447">
        <w:rPr>
          <w:b/>
          <w:szCs w:val="24"/>
        </w:rPr>
        <w:t>Site Clearance</w:t>
      </w:r>
      <w:bookmarkEnd w:id="149"/>
    </w:p>
    <w:p w:rsidR="00CF03F9" w:rsidRPr="00217447" w:rsidRDefault="00CF03F9" w:rsidP="00105ACA">
      <w:pPr>
        <w:spacing w:line="360" w:lineRule="auto"/>
        <w:contextualSpacing/>
        <w:jc w:val="both"/>
        <w:rPr>
          <w:b/>
          <w:szCs w:val="24"/>
        </w:rPr>
      </w:pPr>
      <w:bookmarkStart w:id="150" w:name="_Toc336696224"/>
      <w:r w:rsidRPr="00217447">
        <w:rPr>
          <w:b/>
          <w:szCs w:val="24"/>
        </w:rPr>
        <w:t>Clearing and Grubbing</w:t>
      </w:r>
      <w:bookmarkEnd w:id="150"/>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Scope</w:t>
      </w:r>
    </w:p>
    <w:p w:rsidR="00CF03F9" w:rsidRPr="00217447" w:rsidRDefault="00CF03F9" w:rsidP="00105ACA">
      <w:pPr>
        <w:spacing w:line="360" w:lineRule="auto"/>
        <w:contextualSpacing/>
        <w:jc w:val="both"/>
        <w:rPr>
          <w:szCs w:val="24"/>
        </w:rPr>
      </w:pPr>
      <w:r w:rsidRPr="00217447">
        <w:rPr>
          <w:szCs w:val="24"/>
        </w:rPr>
        <w:t>This work shall consist of cutting, removing and disposing of all materials such as trees, bushes, shrubs, stumps, roots, grass, weeds, top organic soil not exceeding 150 mm in thickness, rubbish etc., which in the opinion of the Engineer are unsuitable for incorporation in the works, from the area of road land containing embankment, drains, cross-drainage structures and such other areas as may be specified on the drawings or by the Engineer. It shall include necessary excavation, back-filling of pits resulting from uprooting of trees and stumps to required compaction, handling, salvaging and disposal of cleared materials. Clearing and grubbing shall be performed in advance of earthwork operations and in accordance with the requirements of these Specifications.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Preservation of Property/Amenities</w:t>
      </w:r>
    </w:p>
    <w:p w:rsidR="00CF03F9" w:rsidRPr="00217447" w:rsidRDefault="00CF03F9" w:rsidP="00105ACA">
      <w:pPr>
        <w:spacing w:line="360" w:lineRule="auto"/>
        <w:contextualSpacing/>
        <w:jc w:val="both"/>
        <w:rPr>
          <w:szCs w:val="24"/>
        </w:rPr>
      </w:pPr>
      <w:r w:rsidRPr="00217447">
        <w:rPr>
          <w:szCs w:val="24"/>
        </w:rPr>
        <w:t>Trees, shrubs, any other plants, pole line, fences, signs, monuments, buildings, pipelines, sewers and all other facilities within or adjacent to the project site which are not to be disturbed shall be protected from injury or damage. The Contractor shall provide and install at his own expense, suitable safeguards approved by the Engineer for this purpose.</w:t>
      </w:r>
    </w:p>
    <w:p w:rsidR="00CF03F9" w:rsidRPr="00217447" w:rsidRDefault="00CF03F9" w:rsidP="00105ACA">
      <w:pPr>
        <w:spacing w:line="360" w:lineRule="auto"/>
        <w:contextualSpacing/>
        <w:jc w:val="both"/>
        <w:rPr>
          <w:szCs w:val="24"/>
        </w:rPr>
      </w:pPr>
      <w:r w:rsidRPr="00217447">
        <w:rPr>
          <w:szCs w:val="24"/>
        </w:rPr>
        <w:t>During clearing and grubbing, the Contractor shall take all adequate precautions against soil erosion, water pollution, etc., and where required, undertake additional works to that effect vide Clause 306 of MoRT&amp;H. Before start of operations, the Contractor shall submit to the Engineer for approval, his work plan including the procedure to be followed for disposal of waste materials, etc., and the schedules for carrying out temporary and permanent erosion control.</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Methods, Tools and Equipments</w:t>
      </w:r>
    </w:p>
    <w:p w:rsidR="00CF03F9" w:rsidRPr="00217447" w:rsidRDefault="00CF03F9" w:rsidP="00105ACA">
      <w:pPr>
        <w:spacing w:line="360" w:lineRule="auto"/>
        <w:contextualSpacing/>
        <w:jc w:val="both"/>
        <w:rPr>
          <w:szCs w:val="24"/>
        </w:rPr>
      </w:pPr>
      <w:r w:rsidRPr="00217447">
        <w:rPr>
          <w:szCs w:val="24"/>
        </w:rPr>
        <w:t>Only such methods, tools and equipment as are approved by the Engineer and which will not affect the property to be preserved shall be adopted for the work. If the area has thick vegetation/roots/trees, a crawler or pneumatic tyre dozer of adequate capacity may be used for clearance purposes. The dozer shall have ripper attachments for removal of tree stumps. All trees, stump such as roots, under-growth, grass and other deleterious matter unsuitable for incorporation in the embankment/subgrade shall be removed between fill lines to the satisfaction of the Engineer. On areas beyond these limits, trees and stumps required to be removed as directed by the Engineer shall be cut down to 1 m below ground level so that these do not present an unsightly appearance.</w:t>
      </w:r>
    </w:p>
    <w:p w:rsidR="00CF03F9" w:rsidRPr="00217447" w:rsidRDefault="00CF03F9" w:rsidP="00105ACA">
      <w:pPr>
        <w:spacing w:line="360" w:lineRule="auto"/>
        <w:contextualSpacing/>
        <w:jc w:val="both"/>
        <w:rPr>
          <w:szCs w:val="24"/>
        </w:rPr>
      </w:pPr>
      <w:r w:rsidRPr="00217447">
        <w:rPr>
          <w:szCs w:val="24"/>
        </w:rPr>
        <w:t>All excavations below the general ground level arising out of the removal of trees, stumps, etc., shall be filled with suitable material and compacted thoroughly so as to make the surface at these points conform to the surrounding area.</w:t>
      </w:r>
    </w:p>
    <w:p w:rsidR="00CF03F9" w:rsidRPr="00217447" w:rsidRDefault="00CF03F9" w:rsidP="00105ACA">
      <w:pPr>
        <w:spacing w:line="360" w:lineRule="auto"/>
        <w:contextualSpacing/>
        <w:jc w:val="both"/>
        <w:rPr>
          <w:szCs w:val="24"/>
        </w:rPr>
      </w:pPr>
      <w:r w:rsidRPr="00217447">
        <w:rPr>
          <w:szCs w:val="24"/>
        </w:rPr>
        <w:t>Ant-hills both above and below the ground, as are liable to collapse and obstruct free subsoil water flow shall be removed and their workings, which may extend to several metres, shall be suitably treated.</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Disposal of Materials</w:t>
      </w:r>
    </w:p>
    <w:p w:rsidR="00CF03F9" w:rsidRPr="00217447" w:rsidRDefault="00CF03F9" w:rsidP="00105ACA">
      <w:pPr>
        <w:spacing w:line="360" w:lineRule="auto"/>
        <w:contextualSpacing/>
        <w:jc w:val="both"/>
        <w:rPr>
          <w:szCs w:val="24"/>
        </w:rPr>
      </w:pPr>
      <w:r w:rsidRPr="00217447">
        <w:rPr>
          <w:szCs w:val="24"/>
        </w:rPr>
        <w:t>All materials arising from clearing and grubbing operations shall be the property of Department and shall be disposed of by the Contractor as hereinafter provided or directed by the Engineer.</w:t>
      </w:r>
    </w:p>
    <w:p w:rsidR="00CF03F9" w:rsidRPr="00217447" w:rsidRDefault="00CF03F9" w:rsidP="00105ACA">
      <w:pPr>
        <w:spacing w:line="360" w:lineRule="auto"/>
        <w:contextualSpacing/>
        <w:jc w:val="both"/>
        <w:rPr>
          <w:szCs w:val="24"/>
        </w:rPr>
      </w:pPr>
      <w:r w:rsidRPr="00217447">
        <w:rPr>
          <w:szCs w:val="24"/>
        </w:rPr>
        <w:t>Trunks, branches and stumps of trees shall be cleaned of limbs and roots and stacked. Also boulders, stones and other materials usable in road construction shall be neatly stacked as directed by the Engineer. Stacking of stumps, boulders, stones etc., shall be done at specified spots with all lifts and upto a lead of 1000 m.</w:t>
      </w:r>
    </w:p>
    <w:p w:rsidR="00CF03F9" w:rsidRPr="00217447" w:rsidRDefault="00CF03F9" w:rsidP="00105ACA">
      <w:pPr>
        <w:spacing w:line="360" w:lineRule="auto"/>
        <w:contextualSpacing/>
        <w:jc w:val="both"/>
        <w:rPr>
          <w:szCs w:val="24"/>
        </w:rPr>
      </w:pPr>
      <w:r w:rsidRPr="00217447">
        <w:rPr>
          <w:szCs w:val="24"/>
        </w:rPr>
        <w:t>All products of clearing and grubbing which, in the opinion of the Engineer, cannot be used or auctioned shall be cleared away from the project site in a manner as directed by the Engineer. Care shall be taken to see that unsuitable waste materials are disposed of in such a manner that there is no likelihood of these getting mixed up with the materials meant for embankment, sub grade and road construction.</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Measurements for Payment</w:t>
      </w:r>
    </w:p>
    <w:p w:rsidR="00CF03F9" w:rsidRPr="00217447" w:rsidRDefault="00CF03F9" w:rsidP="00105ACA">
      <w:pPr>
        <w:spacing w:line="360" w:lineRule="auto"/>
        <w:contextualSpacing/>
        <w:jc w:val="both"/>
        <w:rPr>
          <w:szCs w:val="24"/>
        </w:rPr>
      </w:pPr>
      <w:r w:rsidRPr="00217447">
        <w:rPr>
          <w:szCs w:val="24"/>
        </w:rPr>
        <w:t>Clearing and grubbing for road embankment, drains and cross-drainage structures shall be measured on area basis in terms of hectares. Clearing and grubbing of borrow areas shall be deemed to be a part of works preparatory to embankment construction and shall be deemed to have been included in the rates quoted for the embankment construction item and no separate payment shall be made for the same. Cutting of trees upto 300 mm in girth including removal of stumps and roots, and trimming of branches of trees extending above the project area shall be considered incidental to the clearing and grubbing operations. Removal of stumps left over after trees have been cut by any other agency shall also be considered incidental to the clearing and grubbing operations.</w:t>
      </w:r>
    </w:p>
    <w:p w:rsidR="00CF03F9" w:rsidRPr="00217447" w:rsidRDefault="00CF03F9" w:rsidP="00105ACA">
      <w:pPr>
        <w:spacing w:line="360" w:lineRule="auto"/>
        <w:contextualSpacing/>
        <w:jc w:val="both"/>
        <w:rPr>
          <w:szCs w:val="24"/>
        </w:rPr>
      </w:pPr>
      <w:r w:rsidRPr="00217447">
        <w:rPr>
          <w:szCs w:val="24"/>
        </w:rPr>
        <w:t>Cutting, including removal of stumps and roots of trees of girth above 300 mm and backfilling to required compaction shall be measured in terms of number according to the sizes given below: -</w:t>
      </w:r>
    </w:p>
    <w:p w:rsidR="00CF03F9" w:rsidRPr="00217447" w:rsidRDefault="00CF03F9" w:rsidP="00105ACA">
      <w:pPr>
        <w:spacing w:line="360" w:lineRule="auto"/>
        <w:contextualSpacing/>
        <w:jc w:val="both"/>
        <w:rPr>
          <w:szCs w:val="24"/>
        </w:rPr>
      </w:pPr>
      <w:r w:rsidRPr="00217447">
        <w:rPr>
          <w:szCs w:val="24"/>
        </w:rPr>
        <w:t>i) Above 300 mm to 600 mm</w:t>
      </w:r>
    </w:p>
    <w:p w:rsidR="00CF03F9" w:rsidRPr="00217447" w:rsidRDefault="00CF03F9" w:rsidP="00105ACA">
      <w:pPr>
        <w:spacing w:line="360" w:lineRule="auto"/>
        <w:contextualSpacing/>
        <w:jc w:val="both"/>
        <w:rPr>
          <w:szCs w:val="24"/>
        </w:rPr>
      </w:pPr>
      <w:r w:rsidRPr="00217447">
        <w:rPr>
          <w:szCs w:val="24"/>
        </w:rPr>
        <w:t>ii) Above 600 mm to 900 mm</w:t>
      </w:r>
    </w:p>
    <w:p w:rsidR="00CF03F9" w:rsidRPr="00217447" w:rsidRDefault="00CF03F9" w:rsidP="00105ACA">
      <w:pPr>
        <w:spacing w:line="360" w:lineRule="auto"/>
        <w:contextualSpacing/>
        <w:jc w:val="both"/>
        <w:rPr>
          <w:szCs w:val="24"/>
        </w:rPr>
      </w:pPr>
      <w:r w:rsidRPr="00217447">
        <w:rPr>
          <w:szCs w:val="24"/>
        </w:rPr>
        <w:t>iii) Above 900 mm to 1800 mm</w:t>
      </w:r>
    </w:p>
    <w:p w:rsidR="00CF03F9" w:rsidRPr="00217447" w:rsidRDefault="00CF03F9" w:rsidP="00105ACA">
      <w:pPr>
        <w:spacing w:line="360" w:lineRule="auto"/>
        <w:contextualSpacing/>
        <w:jc w:val="both"/>
        <w:rPr>
          <w:szCs w:val="24"/>
        </w:rPr>
      </w:pPr>
      <w:r w:rsidRPr="00217447">
        <w:rPr>
          <w:szCs w:val="24"/>
        </w:rPr>
        <w:t>iv) Above 1800 mm</w:t>
      </w:r>
    </w:p>
    <w:p w:rsidR="00CF03F9" w:rsidRPr="00217447" w:rsidRDefault="00CF03F9" w:rsidP="00105ACA">
      <w:pPr>
        <w:spacing w:line="360" w:lineRule="auto"/>
        <w:contextualSpacing/>
        <w:jc w:val="both"/>
        <w:rPr>
          <w:szCs w:val="24"/>
        </w:rPr>
      </w:pPr>
      <w:r w:rsidRPr="00217447">
        <w:rPr>
          <w:szCs w:val="24"/>
        </w:rPr>
        <w:t>For this purpose, the girth shall be measured at a height of 1 metre above ground or at the top of the stump if the height of the stump is less than one metre from the ground.</w:t>
      </w:r>
    </w:p>
    <w:p w:rsidR="00CF03F9" w:rsidRPr="00217447" w:rsidRDefault="00CF03F9" w:rsidP="00105ACA">
      <w:pPr>
        <w:keepNext/>
        <w:keepLines/>
        <w:numPr>
          <w:ilvl w:val="1"/>
          <w:numId w:val="450"/>
        </w:numPr>
        <w:spacing w:line="360" w:lineRule="auto"/>
        <w:jc w:val="both"/>
        <w:outlineLvl w:val="2"/>
        <w:rPr>
          <w:b/>
          <w:bCs/>
          <w:szCs w:val="24"/>
        </w:rPr>
      </w:pPr>
      <w:bookmarkStart w:id="151" w:name="_Toc336696226"/>
      <w:r w:rsidRPr="00217447">
        <w:rPr>
          <w:b/>
          <w:bCs/>
          <w:szCs w:val="24"/>
        </w:rPr>
        <w:t>DISMANTLING CULVERTS, BRIDGES AND OTHER STRUCTURES / PAVEMENTS</w:t>
      </w:r>
      <w:bookmarkEnd w:id="151"/>
    </w:p>
    <w:p w:rsidR="00CF03F9" w:rsidRPr="00217447" w:rsidRDefault="00CF03F9" w:rsidP="00105ACA">
      <w:pPr>
        <w:numPr>
          <w:ilvl w:val="0"/>
          <w:numId w:val="391"/>
        </w:numPr>
        <w:spacing w:after="200" w:line="360" w:lineRule="auto"/>
        <w:contextualSpacing/>
        <w:jc w:val="both"/>
        <w:rPr>
          <w:b/>
          <w:szCs w:val="24"/>
        </w:rPr>
      </w:pPr>
      <w:r w:rsidRPr="00217447">
        <w:rPr>
          <w:b/>
          <w:szCs w:val="24"/>
        </w:rPr>
        <w:t>Scope</w:t>
      </w:r>
    </w:p>
    <w:p w:rsidR="00CF03F9" w:rsidRPr="00217447" w:rsidRDefault="00CF03F9" w:rsidP="00105ACA">
      <w:pPr>
        <w:spacing w:line="360" w:lineRule="auto"/>
        <w:contextualSpacing/>
        <w:jc w:val="both"/>
        <w:rPr>
          <w:szCs w:val="24"/>
        </w:rPr>
      </w:pPr>
      <w:r w:rsidRPr="00217447">
        <w:rPr>
          <w:szCs w:val="24"/>
        </w:rPr>
        <w:t>This work shall consist of removing, as hereinafter set forth, existing culverts, bridges, pavements, kerbs and other structures like guard-rails, fences, utility services, manholes, catch basins, inlets, etc., which are in place but interfere with the new construction or are not suitable to remain in place, and of salvaging and disposing of the resulting materials and back filling the resulting trenches and pits.</w:t>
      </w:r>
    </w:p>
    <w:p w:rsidR="00CF03F9" w:rsidRPr="00217447" w:rsidRDefault="00CF03F9" w:rsidP="00105ACA">
      <w:pPr>
        <w:spacing w:line="360" w:lineRule="auto"/>
        <w:contextualSpacing/>
        <w:jc w:val="both"/>
        <w:rPr>
          <w:szCs w:val="24"/>
        </w:rPr>
      </w:pPr>
      <w:r w:rsidRPr="00217447">
        <w:rPr>
          <w:szCs w:val="24"/>
        </w:rPr>
        <w:t xml:space="preserve">Existing culverts, bridges, pavements and other structures which are within the highway and which are designated for removal, shall be removed upto the limits and extent specified in the drawings or as indicated by the Engineer. </w:t>
      </w:r>
    </w:p>
    <w:p w:rsidR="00CF03F9" w:rsidRPr="00217447" w:rsidRDefault="00CF03F9" w:rsidP="00105ACA">
      <w:pPr>
        <w:spacing w:line="360" w:lineRule="auto"/>
        <w:contextualSpacing/>
        <w:jc w:val="both"/>
        <w:rPr>
          <w:szCs w:val="24"/>
        </w:rPr>
      </w:pPr>
      <w:r w:rsidRPr="00217447">
        <w:rPr>
          <w:szCs w:val="24"/>
        </w:rPr>
        <w:t>Dismantling and removal operations shall be carried out with such equipment and in such a manner as to leave undisturbed, adjacent pavement, structures and any other work to be left in place.</w:t>
      </w:r>
    </w:p>
    <w:p w:rsidR="00CF03F9" w:rsidRPr="00217447" w:rsidRDefault="00CF03F9" w:rsidP="00105ACA">
      <w:pPr>
        <w:spacing w:line="360" w:lineRule="auto"/>
        <w:contextualSpacing/>
        <w:jc w:val="both"/>
        <w:rPr>
          <w:szCs w:val="24"/>
        </w:rPr>
      </w:pPr>
      <w:r w:rsidRPr="00217447">
        <w:rPr>
          <w:szCs w:val="24"/>
        </w:rPr>
        <w:t>All operations necessary for the removal of any existing structure which might endanger new construction shall be completed prior to the start of new work.</w:t>
      </w:r>
    </w:p>
    <w:p w:rsidR="00CF03F9" w:rsidRPr="00217447" w:rsidRDefault="00CF03F9" w:rsidP="00105ACA">
      <w:pPr>
        <w:numPr>
          <w:ilvl w:val="0"/>
          <w:numId w:val="391"/>
        </w:numPr>
        <w:spacing w:after="200" w:line="360" w:lineRule="auto"/>
        <w:contextualSpacing/>
        <w:jc w:val="both"/>
        <w:rPr>
          <w:b/>
          <w:szCs w:val="24"/>
        </w:rPr>
      </w:pPr>
      <w:r w:rsidRPr="00217447">
        <w:rPr>
          <w:b/>
          <w:szCs w:val="24"/>
        </w:rPr>
        <w:t>Dismantling Culverts and Bridges</w:t>
      </w:r>
    </w:p>
    <w:p w:rsidR="00CF03F9" w:rsidRPr="00217447" w:rsidRDefault="00CF03F9" w:rsidP="00105ACA">
      <w:pPr>
        <w:spacing w:line="360" w:lineRule="auto"/>
        <w:contextualSpacing/>
        <w:jc w:val="both"/>
        <w:rPr>
          <w:szCs w:val="24"/>
        </w:rPr>
      </w:pPr>
      <w:r w:rsidRPr="00217447">
        <w:rPr>
          <w:szCs w:val="24"/>
        </w:rPr>
        <w:t>The structures shall be dismantled carefully and the resulting materials so removed as not to cause any damage to the serviceable materials to be salvaged, the part of the structure to be retained and any other properties or structures nearby.</w:t>
      </w:r>
    </w:p>
    <w:p w:rsidR="00CF03F9" w:rsidRPr="00217447" w:rsidRDefault="00CF03F9" w:rsidP="00105ACA">
      <w:pPr>
        <w:spacing w:line="360" w:lineRule="auto"/>
        <w:contextualSpacing/>
        <w:jc w:val="both"/>
        <w:rPr>
          <w:szCs w:val="24"/>
        </w:rPr>
      </w:pPr>
      <w:r w:rsidRPr="00217447">
        <w:rPr>
          <w:szCs w:val="24"/>
        </w:rPr>
        <w:t>Unless otherwise specified, the superstructure portion of culverts/ bridges shall be entirely removed and other parts removed below the ground level or as necessary depending upon the interference they cause to the new construction. Removal of overlying or adjacent material, if required in connection with the dismantling of the structures, shall be incidental to this item.</w:t>
      </w:r>
    </w:p>
    <w:p w:rsidR="00CF03F9" w:rsidRPr="00217447" w:rsidRDefault="00CF03F9" w:rsidP="00105ACA">
      <w:pPr>
        <w:spacing w:line="360" w:lineRule="auto"/>
        <w:contextualSpacing/>
        <w:jc w:val="both"/>
        <w:rPr>
          <w:szCs w:val="24"/>
        </w:rPr>
      </w:pPr>
      <w:r w:rsidRPr="00217447">
        <w:rPr>
          <w:szCs w:val="24"/>
        </w:rPr>
        <w:t>Where existing culverts/bridges are to be extended or otherwise incorporated in the new work, only such part or parts of the existing structure shall be removed as are necessary and directed by the Engineer to provide a proper connection to the new work. The connecting edges shall be cut, chipped and trimmed to the required lines and grades without weakening or damaging any part of the structure to be retained. Due care should be taken to ensure that reinforcing bars which are to be left in place so as to project into the new work as dowels or ties are not injured during removal of concrete.</w:t>
      </w:r>
    </w:p>
    <w:p w:rsidR="00CF03F9" w:rsidRPr="00217447" w:rsidRDefault="00CF03F9" w:rsidP="00105ACA">
      <w:pPr>
        <w:spacing w:line="360" w:lineRule="auto"/>
        <w:contextualSpacing/>
        <w:jc w:val="both"/>
        <w:rPr>
          <w:szCs w:val="24"/>
        </w:rPr>
      </w:pPr>
      <w:r w:rsidRPr="00217447">
        <w:rPr>
          <w:szCs w:val="24"/>
        </w:rPr>
        <w:t>Pipe culverts shall be carefully removed in such a manner as to avoid damage to the pipes.</w:t>
      </w:r>
    </w:p>
    <w:p w:rsidR="00CF03F9" w:rsidRPr="00217447" w:rsidRDefault="00CF03F9" w:rsidP="00105ACA">
      <w:pPr>
        <w:spacing w:line="360" w:lineRule="auto"/>
        <w:contextualSpacing/>
        <w:jc w:val="both"/>
        <w:rPr>
          <w:szCs w:val="24"/>
        </w:rPr>
      </w:pPr>
      <w:r w:rsidRPr="00217447">
        <w:rPr>
          <w:szCs w:val="24"/>
        </w:rPr>
        <w:t>Steel structures shall, unless otherwise provided, be carefully dismantled in such a manner as to avoid damage to members thereof. If specified in the drawings or directed by the Engineer that the, structure is to be removed in a condition suitable for re-erection, all members shall be match-marked by the Contractor with white lead paint before dismantling; end pins, nuts, loose plates, etc., shall be similarly marked to indicate their proper location; all pins, pin holes and machined surfaces shall be painted with a mixture of white lead and tallow and all loose parts shall be securely wired to adjacent members or packed in boxes.</w:t>
      </w:r>
    </w:p>
    <w:p w:rsidR="00CF03F9" w:rsidRPr="00217447" w:rsidRDefault="00CF03F9" w:rsidP="00105ACA">
      <w:pPr>
        <w:spacing w:line="360" w:lineRule="auto"/>
        <w:contextualSpacing/>
        <w:jc w:val="both"/>
        <w:rPr>
          <w:szCs w:val="24"/>
        </w:rPr>
      </w:pPr>
      <w:r w:rsidRPr="00217447">
        <w:rPr>
          <w:szCs w:val="24"/>
        </w:rPr>
        <w:t>Timber structures shall be removed in such a manner as to avoid damage to such timber or lumber as is designated by the Engineer to be salvaged.</w:t>
      </w:r>
    </w:p>
    <w:p w:rsidR="00CF03F9" w:rsidRPr="00217447" w:rsidRDefault="00CF03F9" w:rsidP="00105ACA">
      <w:pPr>
        <w:numPr>
          <w:ilvl w:val="0"/>
          <w:numId w:val="391"/>
        </w:numPr>
        <w:spacing w:after="200" w:line="360" w:lineRule="auto"/>
        <w:contextualSpacing/>
        <w:jc w:val="both"/>
        <w:rPr>
          <w:b/>
          <w:szCs w:val="24"/>
        </w:rPr>
      </w:pPr>
      <w:r w:rsidRPr="00217447">
        <w:rPr>
          <w:b/>
          <w:szCs w:val="24"/>
        </w:rPr>
        <w:t>Dismantling Pavements and Other Structures</w:t>
      </w:r>
    </w:p>
    <w:p w:rsidR="00CF03F9" w:rsidRPr="00217447" w:rsidRDefault="00CF03F9" w:rsidP="00105ACA">
      <w:pPr>
        <w:spacing w:line="360" w:lineRule="auto"/>
        <w:contextualSpacing/>
        <w:jc w:val="both"/>
        <w:rPr>
          <w:szCs w:val="24"/>
        </w:rPr>
      </w:pPr>
      <w:r w:rsidRPr="00217447">
        <w:rPr>
          <w:szCs w:val="24"/>
        </w:rPr>
        <w:t>In removing pavements, kerbs, gutters, and other structures like guard-rails, fences, manholes, catch basins, inlets, etc., where portions of the existing construction are to be left in the finished work, the same shall be removed to an existing joint or cut and chipped to a true line with a face perpendicular to the surface of the existing structure, Sufficient removal shall be made to provide for proper grades and connections with the new work as directed by the Engineer, All concrete pavements, base courses in carriageway and shoulders etc., designated for removal shall be broken to pieces whose volume shall not exceed 0.02 cu. m. and stockpiled at designated locations if the material is to be used later or otherwise arranged for disposal as directed (see Clause 202.5).</w:t>
      </w:r>
    </w:p>
    <w:p w:rsidR="00CF03F9" w:rsidRPr="00217447" w:rsidRDefault="00CF03F9" w:rsidP="00105ACA">
      <w:pPr>
        <w:numPr>
          <w:ilvl w:val="0"/>
          <w:numId w:val="391"/>
        </w:numPr>
        <w:spacing w:after="200" w:line="360" w:lineRule="auto"/>
        <w:contextualSpacing/>
        <w:jc w:val="both"/>
        <w:rPr>
          <w:b/>
          <w:szCs w:val="24"/>
        </w:rPr>
      </w:pPr>
      <w:r w:rsidRPr="00217447">
        <w:rPr>
          <w:b/>
          <w:szCs w:val="24"/>
        </w:rPr>
        <w:t>Back-filling</w:t>
      </w:r>
    </w:p>
    <w:p w:rsidR="00CF03F9" w:rsidRPr="00217447" w:rsidRDefault="00CF03F9" w:rsidP="00105ACA">
      <w:pPr>
        <w:spacing w:line="360" w:lineRule="auto"/>
        <w:contextualSpacing/>
        <w:jc w:val="both"/>
        <w:rPr>
          <w:szCs w:val="24"/>
        </w:rPr>
      </w:pPr>
      <w:r w:rsidRPr="00217447">
        <w:rPr>
          <w:szCs w:val="24"/>
        </w:rPr>
        <w:t>Holes and depressions caused by dismantling operations shall be backfilled with excavated or other approved materials and compacted to required density as directed by the Engineer.</w:t>
      </w:r>
    </w:p>
    <w:p w:rsidR="00CF03F9" w:rsidRPr="00217447" w:rsidRDefault="00CF03F9" w:rsidP="00105ACA">
      <w:pPr>
        <w:numPr>
          <w:ilvl w:val="0"/>
          <w:numId w:val="391"/>
        </w:numPr>
        <w:spacing w:after="200" w:line="360" w:lineRule="auto"/>
        <w:contextualSpacing/>
        <w:jc w:val="both"/>
        <w:rPr>
          <w:b/>
          <w:szCs w:val="24"/>
        </w:rPr>
      </w:pPr>
      <w:r w:rsidRPr="00217447">
        <w:rPr>
          <w:b/>
          <w:szCs w:val="24"/>
        </w:rPr>
        <w:t>Disposal of Materials</w:t>
      </w:r>
    </w:p>
    <w:p w:rsidR="00CF03F9" w:rsidRPr="00217447" w:rsidRDefault="00CF03F9" w:rsidP="00105ACA">
      <w:pPr>
        <w:spacing w:line="360" w:lineRule="auto"/>
        <w:contextualSpacing/>
        <w:jc w:val="both"/>
        <w:rPr>
          <w:szCs w:val="24"/>
        </w:rPr>
      </w:pPr>
      <w:r w:rsidRPr="00217447">
        <w:rPr>
          <w:szCs w:val="24"/>
        </w:rPr>
        <w:t>All materials obtained by dismantling shall be the property of Government. Unless otherwise specified, materials having any salvage value shall be placed in neat stacks of like materials within the right of way, as directed by the Engineer with all lifts and upto a lead of 1000 m.</w:t>
      </w:r>
    </w:p>
    <w:p w:rsidR="00CF03F9" w:rsidRPr="00217447" w:rsidRDefault="00CF03F9" w:rsidP="00105ACA">
      <w:pPr>
        <w:spacing w:line="360" w:lineRule="auto"/>
        <w:contextualSpacing/>
        <w:jc w:val="both"/>
        <w:rPr>
          <w:szCs w:val="24"/>
        </w:rPr>
      </w:pPr>
      <w:r w:rsidRPr="00217447">
        <w:rPr>
          <w:szCs w:val="24"/>
        </w:rPr>
        <w:t>Pipe culverts that are removed shall be cleaned and neatly piled on the right -of-way at points designated by the Engineer with all lifts and lead upto 1000 m.</w:t>
      </w:r>
    </w:p>
    <w:p w:rsidR="00CF03F9" w:rsidRPr="00217447" w:rsidRDefault="00CF03F9" w:rsidP="00105ACA">
      <w:pPr>
        <w:spacing w:line="360" w:lineRule="auto"/>
        <w:contextualSpacing/>
        <w:jc w:val="both"/>
        <w:rPr>
          <w:szCs w:val="24"/>
        </w:rPr>
      </w:pPr>
      <w:r w:rsidRPr="00217447">
        <w:rPr>
          <w:szCs w:val="24"/>
        </w:rPr>
        <w:t>Structural steel removed from old structures shall, unless otherwise specified or directed, be stored in a neat and presentable manner on blocks in locations suitable for loading. Structures or portions (hereof which are specified in the Contract for re -erection shall be stored in separate piles.</w:t>
      </w:r>
    </w:p>
    <w:p w:rsidR="00CF03F9" w:rsidRPr="00217447" w:rsidRDefault="00CF03F9" w:rsidP="00105ACA">
      <w:pPr>
        <w:spacing w:line="360" w:lineRule="auto"/>
        <w:contextualSpacing/>
        <w:jc w:val="both"/>
        <w:rPr>
          <w:szCs w:val="24"/>
        </w:rPr>
      </w:pPr>
      <w:r w:rsidRPr="00217447">
        <w:rPr>
          <w:szCs w:val="24"/>
        </w:rPr>
        <w:t>Timber or lumber from old structures which is designated by the Engineer as materials to be salvaged shall have all nails and bolts removed therefrom and shall be stored in neat piles in locations suitable for loading.</w:t>
      </w:r>
    </w:p>
    <w:p w:rsidR="00CF03F9" w:rsidRPr="00217447" w:rsidRDefault="00CF03F9" w:rsidP="00105ACA">
      <w:pPr>
        <w:spacing w:line="360" w:lineRule="auto"/>
        <w:contextualSpacing/>
        <w:jc w:val="both"/>
        <w:rPr>
          <w:szCs w:val="24"/>
        </w:rPr>
      </w:pPr>
      <w:r w:rsidRPr="00217447">
        <w:rPr>
          <w:szCs w:val="24"/>
        </w:rPr>
        <w:t>All materials obtained from dismantling operations which, in the opinion of the Engineer, cannot be^ used or auctioned shall be disposed of as directed by the Engineer with all lifts and upto a lead of 1000 m.</w:t>
      </w:r>
    </w:p>
    <w:p w:rsidR="00CF03F9" w:rsidRPr="00217447" w:rsidRDefault="00CF03F9" w:rsidP="00105ACA">
      <w:pPr>
        <w:numPr>
          <w:ilvl w:val="0"/>
          <w:numId w:val="391"/>
        </w:numPr>
        <w:spacing w:after="200" w:line="360" w:lineRule="auto"/>
        <w:contextualSpacing/>
        <w:jc w:val="both"/>
        <w:rPr>
          <w:b/>
          <w:szCs w:val="24"/>
        </w:rPr>
      </w:pPr>
      <w:r w:rsidRPr="00217447">
        <w:rPr>
          <w:b/>
          <w:szCs w:val="24"/>
        </w:rPr>
        <w:t>Measurements for Payment</w:t>
      </w:r>
    </w:p>
    <w:p w:rsidR="00CF03F9" w:rsidRPr="00217447" w:rsidRDefault="00CF03F9" w:rsidP="00105ACA">
      <w:pPr>
        <w:spacing w:line="360" w:lineRule="auto"/>
        <w:contextualSpacing/>
        <w:jc w:val="both"/>
        <w:rPr>
          <w:szCs w:val="24"/>
        </w:rPr>
      </w:pPr>
      <w:r w:rsidRPr="00217447">
        <w:rPr>
          <w:szCs w:val="24"/>
        </w:rPr>
        <w:t>The work of dismantling structures shall be paid for in units indicated below by taking measurements before and after, as applicable:</w:t>
      </w:r>
    </w:p>
    <w:p w:rsidR="00CF03F9" w:rsidRPr="00217447" w:rsidRDefault="00CF03F9" w:rsidP="00105ACA">
      <w:pPr>
        <w:spacing w:line="360" w:lineRule="auto"/>
        <w:contextualSpacing/>
        <w:jc w:val="both"/>
        <w:rPr>
          <w:szCs w:val="24"/>
        </w:rPr>
      </w:pPr>
      <w:r w:rsidRPr="00217447">
        <w:rPr>
          <w:szCs w:val="24"/>
        </w:rPr>
        <w:t xml:space="preserve">(i) Dismantling brick/stone masonry/ </w:t>
      </w:r>
    </w:p>
    <w:p w:rsidR="00CF03F9" w:rsidRPr="00217447" w:rsidRDefault="00CF03F9" w:rsidP="00105ACA">
      <w:pPr>
        <w:spacing w:line="360" w:lineRule="auto"/>
        <w:contextualSpacing/>
        <w:jc w:val="both"/>
        <w:rPr>
          <w:szCs w:val="24"/>
        </w:rPr>
      </w:pPr>
      <w:r w:rsidRPr="00217447">
        <w:rPr>
          <w:szCs w:val="24"/>
        </w:rPr>
        <w:t xml:space="preserve">concrete (plain and reinforced) </w:t>
      </w:r>
      <w:r w:rsidRPr="00217447">
        <w:rPr>
          <w:szCs w:val="24"/>
        </w:rPr>
        <w:tab/>
      </w:r>
      <w:r w:rsidRPr="00217447">
        <w:rPr>
          <w:szCs w:val="24"/>
        </w:rPr>
        <w:tab/>
      </w:r>
      <w:r w:rsidRPr="00217447">
        <w:rPr>
          <w:szCs w:val="24"/>
        </w:rPr>
        <w:tab/>
      </w:r>
      <w:r w:rsidRPr="00217447">
        <w:rPr>
          <w:szCs w:val="24"/>
        </w:rPr>
        <w:tab/>
      </w:r>
      <w:r w:rsidR="00274C78" w:rsidRPr="00217447">
        <w:rPr>
          <w:szCs w:val="24"/>
        </w:rPr>
        <w:tab/>
      </w:r>
      <w:r w:rsidRPr="00217447">
        <w:rPr>
          <w:szCs w:val="24"/>
        </w:rPr>
        <w:tab/>
        <w:t>cu. m.</w:t>
      </w:r>
    </w:p>
    <w:p w:rsidR="00CF03F9" w:rsidRPr="00217447" w:rsidRDefault="00CF03F9" w:rsidP="00105ACA">
      <w:pPr>
        <w:spacing w:line="360" w:lineRule="auto"/>
        <w:contextualSpacing/>
        <w:jc w:val="both"/>
        <w:rPr>
          <w:szCs w:val="24"/>
        </w:rPr>
      </w:pPr>
      <w:r w:rsidRPr="00217447">
        <w:rPr>
          <w:szCs w:val="24"/>
        </w:rPr>
        <w:t xml:space="preserve">(ii) Dismantling flexible and </w:t>
      </w:r>
    </w:p>
    <w:p w:rsidR="00CF03F9" w:rsidRPr="00217447" w:rsidRDefault="00CF03F9" w:rsidP="00105ACA">
      <w:pPr>
        <w:spacing w:line="360" w:lineRule="auto"/>
        <w:contextualSpacing/>
        <w:jc w:val="both"/>
        <w:rPr>
          <w:szCs w:val="24"/>
        </w:rPr>
      </w:pPr>
      <w:r w:rsidRPr="00217447">
        <w:rPr>
          <w:szCs w:val="24"/>
        </w:rPr>
        <w:t xml:space="preserve">cement concrete pavement </w:t>
      </w:r>
      <w:r w:rsidRPr="00217447">
        <w:rPr>
          <w:szCs w:val="24"/>
        </w:rPr>
        <w:tab/>
      </w:r>
      <w:r w:rsidRPr="00217447">
        <w:rPr>
          <w:szCs w:val="24"/>
        </w:rPr>
        <w:tab/>
      </w:r>
      <w:r w:rsidRPr="00217447">
        <w:rPr>
          <w:szCs w:val="24"/>
        </w:rPr>
        <w:tab/>
      </w:r>
      <w:r w:rsidRPr="00217447">
        <w:rPr>
          <w:szCs w:val="24"/>
        </w:rPr>
        <w:tab/>
      </w:r>
      <w:r w:rsidRPr="00217447">
        <w:rPr>
          <w:szCs w:val="24"/>
        </w:rPr>
        <w:tab/>
      </w:r>
      <w:r w:rsidRPr="00217447">
        <w:rPr>
          <w:szCs w:val="24"/>
        </w:rPr>
        <w:tab/>
        <w:t>cu. m.</w:t>
      </w:r>
    </w:p>
    <w:p w:rsidR="00CF03F9" w:rsidRPr="00217447" w:rsidRDefault="00CF03F9" w:rsidP="00105ACA">
      <w:pPr>
        <w:spacing w:line="360" w:lineRule="auto"/>
        <w:contextualSpacing/>
        <w:jc w:val="both"/>
        <w:rPr>
          <w:szCs w:val="24"/>
        </w:rPr>
      </w:pPr>
      <w:r w:rsidRPr="00217447">
        <w:rPr>
          <w:szCs w:val="24"/>
        </w:rPr>
        <w:t xml:space="preserve">(iii) Dismantling steel structures </w:t>
      </w:r>
      <w:r w:rsidRPr="00217447">
        <w:rPr>
          <w:szCs w:val="24"/>
        </w:rPr>
        <w:tab/>
      </w:r>
      <w:r w:rsidRPr="00217447">
        <w:rPr>
          <w:szCs w:val="24"/>
        </w:rPr>
        <w:tab/>
      </w:r>
      <w:r w:rsidRPr="00217447">
        <w:rPr>
          <w:szCs w:val="24"/>
        </w:rPr>
        <w:tab/>
      </w:r>
      <w:r w:rsidRPr="00217447">
        <w:rPr>
          <w:szCs w:val="24"/>
        </w:rPr>
        <w:tab/>
      </w:r>
      <w:r w:rsidRPr="00217447">
        <w:rPr>
          <w:szCs w:val="24"/>
        </w:rPr>
        <w:tab/>
      </w:r>
      <w:r w:rsidRPr="00217447">
        <w:rPr>
          <w:szCs w:val="24"/>
        </w:rPr>
        <w:tab/>
        <w:t>tonne</w:t>
      </w:r>
    </w:p>
    <w:p w:rsidR="00CF03F9" w:rsidRPr="00217447" w:rsidRDefault="00CF03F9" w:rsidP="00105ACA">
      <w:pPr>
        <w:spacing w:line="360" w:lineRule="auto"/>
        <w:contextualSpacing/>
        <w:jc w:val="both"/>
        <w:rPr>
          <w:szCs w:val="24"/>
        </w:rPr>
      </w:pPr>
      <w:r w:rsidRPr="00217447">
        <w:rPr>
          <w:szCs w:val="24"/>
        </w:rPr>
        <w:t>(iv) Dismantling limber structures</w:t>
      </w:r>
      <w:r w:rsidRPr="00217447">
        <w:rPr>
          <w:szCs w:val="24"/>
        </w:rPr>
        <w:tab/>
      </w:r>
      <w:r w:rsidRPr="00217447">
        <w:rPr>
          <w:szCs w:val="24"/>
        </w:rPr>
        <w:tab/>
      </w:r>
      <w:r w:rsidRPr="00217447">
        <w:rPr>
          <w:szCs w:val="24"/>
        </w:rPr>
        <w:tab/>
      </w:r>
      <w:r w:rsidRPr="00217447">
        <w:rPr>
          <w:szCs w:val="24"/>
        </w:rPr>
        <w:tab/>
      </w:r>
      <w:r w:rsidRPr="00217447">
        <w:rPr>
          <w:szCs w:val="24"/>
        </w:rPr>
        <w:tab/>
      </w:r>
      <w:r w:rsidRPr="00217447">
        <w:rPr>
          <w:szCs w:val="24"/>
        </w:rPr>
        <w:tab/>
        <w:t>cu. m.</w:t>
      </w:r>
    </w:p>
    <w:p w:rsidR="00CF03F9" w:rsidRPr="00217447" w:rsidRDefault="00CF03F9" w:rsidP="00105ACA">
      <w:pPr>
        <w:spacing w:line="360" w:lineRule="auto"/>
        <w:contextualSpacing/>
        <w:jc w:val="both"/>
        <w:rPr>
          <w:szCs w:val="24"/>
        </w:rPr>
      </w:pPr>
      <w:r w:rsidRPr="00217447">
        <w:rPr>
          <w:szCs w:val="24"/>
        </w:rPr>
        <w:t xml:space="preserve">(v) Dismantling pipes, guard rails, kerbs, gutters and </w:t>
      </w:r>
    </w:p>
    <w:p w:rsidR="00CF03F9" w:rsidRPr="00217447" w:rsidRDefault="00CF03F9" w:rsidP="00105ACA">
      <w:pPr>
        <w:spacing w:line="360" w:lineRule="auto"/>
        <w:contextualSpacing/>
        <w:jc w:val="both"/>
        <w:rPr>
          <w:szCs w:val="24"/>
        </w:rPr>
      </w:pPr>
      <w:r w:rsidRPr="00217447">
        <w:rPr>
          <w:szCs w:val="24"/>
        </w:rPr>
        <w:t>fencing</w:t>
      </w:r>
      <w:r w:rsidRPr="00217447">
        <w:rPr>
          <w:szCs w:val="24"/>
        </w:rPr>
        <w:tab/>
      </w:r>
      <w:r w:rsidRPr="00217447">
        <w:rPr>
          <w:szCs w:val="24"/>
        </w:rPr>
        <w:tab/>
      </w:r>
      <w:r w:rsidRPr="00217447">
        <w:rPr>
          <w:szCs w:val="24"/>
        </w:rPr>
        <w:tab/>
      </w:r>
      <w:r w:rsidRPr="00217447">
        <w:rPr>
          <w:szCs w:val="24"/>
        </w:rPr>
        <w:tab/>
      </w:r>
      <w:r w:rsidRPr="00217447">
        <w:rPr>
          <w:szCs w:val="24"/>
        </w:rPr>
        <w:tab/>
      </w:r>
      <w:r w:rsidRPr="00217447">
        <w:rPr>
          <w:szCs w:val="24"/>
        </w:rPr>
        <w:tab/>
      </w:r>
      <w:r w:rsidRPr="00217447">
        <w:rPr>
          <w:szCs w:val="24"/>
        </w:rPr>
        <w:tab/>
      </w:r>
      <w:r w:rsidRPr="00217447">
        <w:rPr>
          <w:szCs w:val="24"/>
        </w:rPr>
        <w:tab/>
      </w:r>
      <w:r w:rsidR="00274C78" w:rsidRPr="00217447">
        <w:rPr>
          <w:szCs w:val="24"/>
        </w:rPr>
        <w:tab/>
      </w:r>
      <w:r w:rsidRPr="00217447">
        <w:rPr>
          <w:szCs w:val="24"/>
        </w:rPr>
        <w:t>linear m.</w:t>
      </w:r>
    </w:p>
    <w:p w:rsidR="00CF03F9" w:rsidRPr="00217447" w:rsidRDefault="00CF03F9" w:rsidP="00105ACA">
      <w:pPr>
        <w:spacing w:line="360" w:lineRule="auto"/>
        <w:contextualSpacing/>
        <w:jc w:val="both"/>
        <w:rPr>
          <w:szCs w:val="24"/>
        </w:rPr>
      </w:pPr>
      <w:r w:rsidRPr="00217447">
        <w:rPr>
          <w:szCs w:val="24"/>
        </w:rPr>
        <w:t xml:space="preserve">(vi) Utility services </w:t>
      </w:r>
      <w:r w:rsidRPr="00217447">
        <w:rPr>
          <w:szCs w:val="24"/>
        </w:rPr>
        <w:tab/>
      </w:r>
      <w:r w:rsidRPr="00217447">
        <w:rPr>
          <w:szCs w:val="24"/>
        </w:rPr>
        <w:tab/>
      </w:r>
      <w:r w:rsidRPr="00217447">
        <w:rPr>
          <w:szCs w:val="24"/>
        </w:rPr>
        <w:tab/>
      </w:r>
      <w:r w:rsidRPr="00217447">
        <w:rPr>
          <w:szCs w:val="24"/>
        </w:rPr>
        <w:tab/>
      </w:r>
      <w:r w:rsidRPr="00217447">
        <w:rPr>
          <w:szCs w:val="24"/>
        </w:rPr>
        <w:tab/>
      </w:r>
      <w:r w:rsidRPr="00217447">
        <w:rPr>
          <w:szCs w:val="24"/>
        </w:rPr>
        <w:tab/>
      </w:r>
      <w:r w:rsidRPr="00217447">
        <w:rPr>
          <w:szCs w:val="24"/>
        </w:rPr>
        <w:tab/>
      </w:r>
      <w:r w:rsidR="00274C78" w:rsidRPr="00217447">
        <w:rPr>
          <w:szCs w:val="24"/>
        </w:rPr>
        <w:tab/>
      </w:r>
      <w:r w:rsidRPr="00217447">
        <w:rPr>
          <w:szCs w:val="24"/>
        </w:rPr>
        <w:t>Nos.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Earthwork, Erosion Control and Drainage</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EXCAVATION FOR ROADWAY AND DRAINS</w:t>
      </w:r>
    </w:p>
    <w:p w:rsidR="00CF03F9" w:rsidRPr="00217447" w:rsidRDefault="00CF03F9" w:rsidP="00105ACA">
      <w:pPr>
        <w:numPr>
          <w:ilvl w:val="0"/>
          <w:numId w:val="392"/>
        </w:numPr>
        <w:spacing w:after="200" w:line="360" w:lineRule="auto"/>
        <w:contextualSpacing/>
        <w:jc w:val="both"/>
        <w:rPr>
          <w:b/>
          <w:szCs w:val="24"/>
        </w:rPr>
      </w:pPr>
      <w:r w:rsidRPr="00217447">
        <w:rPr>
          <w:b/>
          <w:szCs w:val="24"/>
        </w:rPr>
        <w:t>Scope</w:t>
      </w:r>
    </w:p>
    <w:p w:rsidR="00CF03F9" w:rsidRPr="00217447" w:rsidRDefault="00CF03F9" w:rsidP="00105ACA">
      <w:pPr>
        <w:spacing w:line="360" w:lineRule="auto"/>
        <w:contextualSpacing/>
        <w:jc w:val="both"/>
        <w:rPr>
          <w:szCs w:val="24"/>
        </w:rPr>
      </w:pPr>
      <w:r w:rsidRPr="00217447">
        <w:rPr>
          <w:szCs w:val="24"/>
        </w:rPr>
        <w:t>This work shall consist of excavation, removal and satisfactory disposal of all materials necessary for the construction of roadway, side drains and waterways in accordance with requirements of these Specifications and the lines, grades and cross-sections shown in the drawings or as indicated by the Engineer, It shall include the hauling and stacking of or hauling to sites of embankment and subgrade construction, suitable cut materials as required, as also the disposal of unsuitable cut materials in specified manner, trimming and finishing of the road to specified dimensions or as directed by the Engineer.</w:t>
      </w:r>
    </w:p>
    <w:p w:rsidR="00CF03F9" w:rsidRPr="00217447" w:rsidRDefault="00CF03F9" w:rsidP="00105ACA">
      <w:pPr>
        <w:numPr>
          <w:ilvl w:val="0"/>
          <w:numId w:val="392"/>
        </w:numPr>
        <w:spacing w:after="200" w:line="360" w:lineRule="auto"/>
        <w:contextualSpacing/>
        <w:jc w:val="both"/>
        <w:rPr>
          <w:b/>
          <w:szCs w:val="24"/>
        </w:rPr>
      </w:pPr>
      <w:r w:rsidRPr="00217447">
        <w:rPr>
          <w:b/>
          <w:szCs w:val="24"/>
        </w:rPr>
        <w:t>Classification of Excavated Materials</w:t>
      </w:r>
    </w:p>
    <w:p w:rsidR="00CF03F9" w:rsidRPr="00217447" w:rsidRDefault="00CF03F9" w:rsidP="00105ACA">
      <w:pPr>
        <w:numPr>
          <w:ilvl w:val="0"/>
          <w:numId w:val="388"/>
        </w:numPr>
        <w:tabs>
          <w:tab w:val="left" w:pos="1134"/>
        </w:tabs>
        <w:spacing w:after="200" w:line="360" w:lineRule="auto"/>
        <w:contextualSpacing/>
        <w:jc w:val="both"/>
        <w:rPr>
          <w:b/>
          <w:szCs w:val="24"/>
        </w:rPr>
      </w:pPr>
      <w:r w:rsidRPr="00217447">
        <w:rPr>
          <w:b/>
          <w:szCs w:val="24"/>
        </w:rPr>
        <w:t xml:space="preserve">Classification: </w:t>
      </w:r>
    </w:p>
    <w:p w:rsidR="00CF03F9" w:rsidRPr="00217447" w:rsidRDefault="00CF03F9" w:rsidP="00105ACA">
      <w:pPr>
        <w:spacing w:line="360" w:lineRule="auto"/>
        <w:contextualSpacing/>
        <w:jc w:val="both"/>
        <w:rPr>
          <w:szCs w:val="24"/>
        </w:rPr>
      </w:pPr>
      <w:r w:rsidRPr="00217447">
        <w:rPr>
          <w:szCs w:val="24"/>
        </w:rPr>
        <w:t>All materials involved in excavation shall be classified by the Engineer in the following manner:</w:t>
      </w:r>
    </w:p>
    <w:p w:rsidR="00CF03F9" w:rsidRPr="00217447" w:rsidRDefault="00CF03F9" w:rsidP="00105ACA">
      <w:pPr>
        <w:spacing w:line="360" w:lineRule="auto"/>
        <w:contextualSpacing/>
        <w:jc w:val="both"/>
        <w:rPr>
          <w:b/>
          <w:szCs w:val="24"/>
        </w:rPr>
      </w:pPr>
      <w:r w:rsidRPr="00217447">
        <w:rPr>
          <w:b/>
          <w:szCs w:val="24"/>
        </w:rPr>
        <w:t>(a) Soil</w:t>
      </w:r>
    </w:p>
    <w:p w:rsidR="00CF03F9" w:rsidRPr="00217447" w:rsidRDefault="00CF03F9" w:rsidP="00105ACA">
      <w:pPr>
        <w:spacing w:line="360" w:lineRule="auto"/>
        <w:contextualSpacing/>
        <w:jc w:val="both"/>
        <w:rPr>
          <w:szCs w:val="24"/>
        </w:rPr>
      </w:pPr>
      <w:r w:rsidRPr="00217447">
        <w:rPr>
          <w:szCs w:val="24"/>
        </w:rPr>
        <w:t>This shall comprise topsoil, turf, land, sill, loon, day, mud, peat. Mack cotton toil, loft shale or loose moorum, a mixture of these and similar material which yields to the ordinary application of pick, spade and/or shovel, rake or other ordinary digging implement. Removal of gravel or any other nodular material having dimension in any one direction not exceeding 75 mm occurring in such strata shall be deemed to be covered under mil category.</w:t>
      </w:r>
    </w:p>
    <w:p w:rsidR="00CF03F9" w:rsidRPr="00217447" w:rsidRDefault="00CF03F9" w:rsidP="00105ACA">
      <w:pPr>
        <w:spacing w:line="360" w:lineRule="auto"/>
        <w:contextualSpacing/>
        <w:jc w:val="both"/>
        <w:rPr>
          <w:b/>
          <w:szCs w:val="24"/>
        </w:rPr>
      </w:pPr>
      <w:r w:rsidRPr="00217447">
        <w:rPr>
          <w:b/>
          <w:szCs w:val="24"/>
        </w:rPr>
        <w:t>(b) Ordinary Rock (not requiring blasting)</w:t>
      </w:r>
    </w:p>
    <w:p w:rsidR="00CF03F9" w:rsidRPr="00217447" w:rsidRDefault="00CF03F9" w:rsidP="00105ACA">
      <w:pPr>
        <w:spacing w:line="360" w:lineRule="auto"/>
        <w:jc w:val="both"/>
        <w:rPr>
          <w:szCs w:val="24"/>
        </w:rPr>
      </w:pPr>
      <w:r w:rsidRPr="00217447">
        <w:rPr>
          <w:szCs w:val="24"/>
        </w:rPr>
        <w:t>(i) rock types such as lalerites, shales and conglomerates, varieties of limestone and sandstone etc., which may be quarried or split with crow ban, also including any rock which in dry state may be hard, requiring- blasting but which, when wet, becomes soft and manageable by means other than blasting;</w:t>
      </w:r>
    </w:p>
    <w:p w:rsidR="00CF03F9" w:rsidRPr="00217447" w:rsidRDefault="00CF03F9" w:rsidP="00105ACA">
      <w:pPr>
        <w:spacing w:line="360" w:lineRule="auto"/>
        <w:jc w:val="both"/>
        <w:rPr>
          <w:szCs w:val="24"/>
        </w:rPr>
      </w:pPr>
      <w:r w:rsidRPr="00217447">
        <w:rPr>
          <w:szCs w:val="24"/>
        </w:rPr>
        <w:t>(ii) macadam surfaces such as water bound and bitumen Air bound; soling of roads, paths etc. and hard core; compact' moorum or stabilized soil requiring grafting tool or pick or both and shovel, closely applied; gravel and cobble stone having maximum dimension in any one direction between 75 and 300 mm;</w:t>
      </w:r>
    </w:p>
    <w:p w:rsidR="00CF03F9" w:rsidRPr="00217447" w:rsidRDefault="00CF03F9" w:rsidP="00105ACA">
      <w:pPr>
        <w:spacing w:line="360" w:lineRule="auto"/>
        <w:contextualSpacing/>
        <w:jc w:val="both"/>
        <w:rPr>
          <w:szCs w:val="24"/>
        </w:rPr>
      </w:pPr>
      <w:r w:rsidRPr="00217447">
        <w:rPr>
          <w:szCs w:val="24"/>
        </w:rPr>
        <w:t>(iii) lime concrete, stone masonry in lime mortar and brick work in lime/cement mortar below ground level, reinforced cement concrete which may be broken up with crow bars or picks and stone masonry in cement mortar below ground level; and</w:t>
      </w:r>
    </w:p>
    <w:p w:rsidR="00CF03F9" w:rsidRPr="00217447" w:rsidRDefault="00CF03F9" w:rsidP="00105ACA">
      <w:pPr>
        <w:spacing w:line="360" w:lineRule="auto"/>
        <w:contextualSpacing/>
        <w:jc w:val="both"/>
        <w:rPr>
          <w:szCs w:val="24"/>
        </w:rPr>
      </w:pPr>
      <w:r w:rsidRPr="00217447">
        <w:rPr>
          <w:szCs w:val="24"/>
        </w:rPr>
        <w:t>(iv) boulders which do not require blasting having maximum dimension in any direction of more than 300 mm, found lying loose on (he surface or embedded in river bed, soil, talus, slope wash and terrace material of dissimilar origin.</w:t>
      </w:r>
    </w:p>
    <w:p w:rsidR="00CF03F9" w:rsidRPr="00217447" w:rsidRDefault="00CF03F9" w:rsidP="00105ACA">
      <w:pPr>
        <w:spacing w:line="360" w:lineRule="auto"/>
        <w:contextualSpacing/>
        <w:jc w:val="both"/>
        <w:rPr>
          <w:b/>
          <w:szCs w:val="24"/>
        </w:rPr>
      </w:pPr>
      <w:r w:rsidRPr="00217447">
        <w:rPr>
          <w:b/>
          <w:szCs w:val="24"/>
        </w:rPr>
        <w:t>(c) Hard Rock (requiring blasting)</w:t>
      </w:r>
    </w:p>
    <w:p w:rsidR="00CF03F9" w:rsidRPr="00217447" w:rsidRDefault="00CF03F9" w:rsidP="00105ACA">
      <w:pPr>
        <w:spacing w:line="360" w:lineRule="auto"/>
        <w:contextualSpacing/>
        <w:jc w:val="both"/>
        <w:rPr>
          <w:szCs w:val="24"/>
        </w:rPr>
      </w:pPr>
      <w:r w:rsidRPr="00217447">
        <w:rPr>
          <w:szCs w:val="24"/>
        </w:rPr>
        <w:t>This shall comprise:</w:t>
      </w:r>
    </w:p>
    <w:p w:rsidR="00CF03F9" w:rsidRPr="00217447" w:rsidRDefault="00CF03F9" w:rsidP="00105ACA">
      <w:pPr>
        <w:spacing w:line="360" w:lineRule="auto"/>
        <w:contextualSpacing/>
        <w:jc w:val="both"/>
        <w:rPr>
          <w:szCs w:val="24"/>
        </w:rPr>
      </w:pPr>
      <w:r w:rsidRPr="00217447">
        <w:rPr>
          <w:szCs w:val="24"/>
        </w:rPr>
        <w:t>(i) any rock or cement concrete for the excavation of which the use of mechanical plant and/or blasting is required;</w:t>
      </w:r>
    </w:p>
    <w:p w:rsidR="00CF03F9" w:rsidRPr="00217447" w:rsidRDefault="00CF03F9" w:rsidP="00105ACA">
      <w:pPr>
        <w:spacing w:line="360" w:lineRule="auto"/>
        <w:contextualSpacing/>
        <w:jc w:val="both"/>
        <w:rPr>
          <w:szCs w:val="24"/>
        </w:rPr>
      </w:pPr>
      <w:r w:rsidRPr="00217447">
        <w:rPr>
          <w:szCs w:val="24"/>
        </w:rPr>
        <w:t>(ii) reinforced cement concrete (reinforcement cut through but not separated from the concrete) below ground level; and</w:t>
      </w:r>
    </w:p>
    <w:p w:rsidR="00CF03F9" w:rsidRPr="00217447" w:rsidRDefault="00CF03F9" w:rsidP="00105ACA">
      <w:pPr>
        <w:spacing w:line="360" w:lineRule="auto"/>
        <w:contextualSpacing/>
        <w:jc w:val="both"/>
        <w:rPr>
          <w:szCs w:val="24"/>
        </w:rPr>
      </w:pPr>
      <w:r w:rsidRPr="00217447">
        <w:rPr>
          <w:szCs w:val="24"/>
        </w:rPr>
        <w:t>(iii) boulders requiring blasting.</w:t>
      </w:r>
    </w:p>
    <w:p w:rsidR="00CF03F9" w:rsidRPr="00217447" w:rsidRDefault="00CF03F9" w:rsidP="00105ACA">
      <w:pPr>
        <w:spacing w:line="360" w:lineRule="auto"/>
        <w:contextualSpacing/>
        <w:jc w:val="both"/>
        <w:rPr>
          <w:b/>
          <w:szCs w:val="24"/>
        </w:rPr>
      </w:pPr>
      <w:r w:rsidRPr="00217447">
        <w:rPr>
          <w:b/>
          <w:szCs w:val="24"/>
        </w:rPr>
        <w:t>(d) Hard Rock (blasting prohibited)</w:t>
      </w:r>
    </w:p>
    <w:p w:rsidR="00CF03F9" w:rsidRPr="00217447" w:rsidRDefault="00CF03F9" w:rsidP="00105ACA">
      <w:pPr>
        <w:spacing w:line="360" w:lineRule="auto"/>
        <w:contextualSpacing/>
        <w:jc w:val="both"/>
        <w:rPr>
          <w:szCs w:val="24"/>
        </w:rPr>
      </w:pPr>
      <w:r w:rsidRPr="00217447">
        <w:rPr>
          <w:szCs w:val="24"/>
        </w:rPr>
        <w:t>Hard rock requiring blasting as described under (c) but where blasting is prohibited for any reason and excavation has to be carried out by chiselling, wedging or any other agreed method.</w:t>
      </w:r>
    </w:p>
    <w:p w:rsidR="00CF03F9" w:rsidRPr="00217447" w:rsidRDefault="00CF03F9" w:rsidP="00105ACA">
      <w:pPr>
        <w:spacing w:line="360" w:lineRule="auto"/>
        <w:contextualSpacing/>
        <w:jc w:val="both"/>
        <w:rPr>
          <w:b/>
          <w:szCs w:val="24"/>
        </w:rPr>
      </w:pPr>
      <w:r w:rsidRPr="00217447">
        <w:rPr>
          <w:b/>
          <w:szCs w:val="24"/>
        </w:rPr>
        <w:t>(e) Marshy Soil</w:t>
      </w:r>
    </w:p>
    <w:p w:rsidR="00CF03F9" w:rsidRPr="00217447" w:rsidRDefault="00CF03F9" w:rsidP="00105ACA">
      <w:pPr>
        <w:spacing w:line="360" w:lineRule="auto"/>
        <w:contextualSpacing/>
        <w:jc w:val="both"/>
        <w:rPr>
          <w:szCs w:val="24"/>
        </w:rPr>
      </w:pPr>
      <w:r w:rsidRPr="00217447">
        <w:rPr>
          <w:szCs w:val="24"/>
        </w:rPr>
        <w:t>This shall include soils like soft clays and peats excavated below the original ground level of marshes and swamps and soil) excavated from other areas requiring continuous pumping or bailing out of water.</w:t>
      </w:r>
    </w:p>
    <w:p w:rsidR="00CF03F9" w:rsidRPr="00217447" w:rsidRDefault="00CF03F9" w:rsidP="00105ACA">
      <w:pPr>
        <w:numPr>
          <w:ilvl w:val="0"/>
          <w:numId w:val="388"/>
        </w:numPr>
        <w:tabs>
          <w:tab w:val="left" w:pos="1134"/>
        </w:tabs>
        <w:spacing w:after="200" w:line="360" w:lineRule="auto"/>
        <w:contextualSpacing/>
        <w:jc w:val="both"/>
        <w:rPr>
          <w:b/>
          <w:szCs w:val="24"/>
        </w:rPr>
      </w:pPr>
      <w:r w:rsidRPr="00217447">
        <w:rPr>
          <w:b/>
          <w:szCs w:val="24"/>
        </w:rPr>
        <w:t xml:space="preserve">Authority for classification: </w:t>
      </w:r>
    </w:p>
    <w:p w:rsidR="00CF03F9" w:rsidRPr="00217447" w:rsidRDefault="00CF03F9" w:rsidP="00105ACA">
      <w:pPr>
        <w:spacing w:line="360" w:lineRule="auto"/>
        <w:contextualSpacing/>
        <w:jc w:val="both"/>
        <w:rPr>
          <w:szCs w:val="24"/>
        </w:rPr>
      </w:pPr>
      <w:r w:rsidRPr="00217447">
        <w:rPr>
          <w:szCs w:val="24"/>
        </w:rPr>
        <w:t>The classification of excavation shall be decided by the</w:t>
      </w:r>
      <w:r w:rsidRPr="00217447">
        <w:rPr>
          <w:sz w:val="22"/>
          <w:szCs w:val="24"/>
        </w:rPr>
        <w:t xml:space="preserve"> Engineer and his decision shall be final and binding on the Contractor. Merely the use of explosives in excavation will not be considered as a reason for higher classification unless </w:t>
      </w:r>
      <w:r w:rsidRPr="00217447">
        <w:rPr>
          <w:szCs w:val="24"/>
        </w:rPr>
        <w:t>blasting is necessary in the opinion of the Engineer.</w:t>
      </w:r>
    </w:p>
    <w:p w:rsidR="00CF03F9" w:rsidRPr="00217447" w:rsidRDefault="00CF03F9" w:rsidP="00105ACA">
      <w:pPr>
        <w:numPr>
          <w:ilvl w:val="0"/>
          <w:numId w:val="392"/>
        </w:numPr>
        <w:spacing w:after="200" w:line="360" w:lineRule="auto"/>
        <w:contextualSpacing/>
        <w:jc w:val="both"/>
        <w:rPr>
          <w:b/>
          <w:szCs w:val="24"/>
        </w:rPr>
      </w:pPr>
      <w:r w:rsidRPr="00217447">
        <w:rPr>
          <w:b/>
          <w:szCs w:val="24"/>
        </w:rPr>
        <w:t>Construction Operations.</w:t>
      </w:r>
    </w:p>
    <w:p w:rsidR="00CF03F9" w:rsidRPr="00217447" w:rsidRDefault="00CF03F9" w:rsidP="00105ACA">
      <w:pPr>
        <w:numPr>
          <w:ilvl w:val="0"/>
          <w:numId w:val="393"/>
        </w:numPr>
        <w:tabs>
          <w:tab w:val="left" w:pos="1134"/>
        </w:tabs>
        <w:spacing w:after="200" w:line="360" w:lineRule="auto"/>
        <w:contextualSpacing/>
        <w:jc w:val="both"/>
        <w:rPr>
          <w:b/>
          <w:szCs w:val="24"/>
        </w:rPr>
      </w:pPr>
      <w:r w:rsidRPr="00217447">
        <w:rPr>
          <w:b/>
          <w:szCs w:val="24"/>
        </w:rPr>
        <w:t xml:space="preserve">Setting out: </w:t>
      </w:r>
    </w:p>
    <w:p w:rsidR="00CF03F9" w:rsidRPr="00217447" w:rsidRDefault="00CF03F9" w:rsidP="00105ACA">
      <w:pPr>
        <w:spacing w:line="360" w:lineRule="auto"/>
        <w:contextualSpacing/>
        <w:jc w:val="both"/>
        <w:rPr>
          <w:szCs w:val="24"/>
        </w:rPr>
      </w:pPr>
      <w:r w:rsidRPr="00217447">
        <w:rPr>
          <w:szCs w:val="24"/>
        </w:rPr>
        <w:t>After the site has been cleared as per clause 201 the limits of excavation shall be set out true to lines, curves, slopes, grades and sections as shown on the drawings or as directed by the Engineer. The contractor shall provide all labour, survey instruments and materials such as strings, pegs, nails, bamboos, stones, line, mortar, concrete etc. required in connection with the settings out of works and the establishment of bench marks. The contractor shall be responsible for the maintenance of bench marks and other marks and stakes as long as in the opinion of the Engineer they are required for the work.</w:t>
      </w:r>
    </w:p>
    <w:p w:rsidR="00CF03F9" w:rsidRPr="00217447" w:rsidRDefault="00CF03F9" w:rsidP="00105ACA">
      <w:pPr>
        <w:keepNext/>
        <w:numPr>
          <w:ilvl w:val="0"/>
          <w:numId w:val="393"/>
        </w:numPr>
        <w:tabs>
          <w:tab w:val="left" w:pos="1134"/>
        </w:tabs>
        <w:spacing w:after="200" w:line="360" w:lineRule="auto"/>
        <w:contextualSpacing/>
        <w:jc w:val="both"/>
        <w:rPr>
          <w:b/>
          <w:szCs w:val="24"/>
        </w:rPr>
      </w:pPr>
      <w:r w:rsidRPr="00217447">
        <w:rPr>
          <w:b/>
          <w:szCs w:val="24"/>
        </w:rPr>
        <w:t xml:space="preserve">Stripping and storing top soil: </w:t>
      </w:r>
    </w:p>
    <w:p w:rsidR="00CF03F9" w:rsidRPr="00217447" w:rsidRDefault="00CF03F9" w:rsidP="00105ACA">
      <w:pPr>
        <w:spacing w:line="360" w:lineRule="auto"/>
        <w:contextualSpacing/>
        <w:jc w:val="both"/>
        <w:rPr>
          <w:szCs w:val="24"/>
        </w:rPr>
      </w:pPr>
      <w:r w:rsidRPr="00217447">
        <w:rPr>
          <w:szCs w:val="24"/>
        </w:rPr>
        <w:t>When so directed by the Engineer, the top soil existing over the sites of excavation shall be stripped to specified depths and stored at designated locations for re-use in covering embankment slopes, cut slopes, berms and other disturbed areas where re-vegetation is desired. Prior to stripping the topsoil, all trees, shrubs etc. shall be removed along with their roots, with approval of the Engineer.</w:t>
      </w:r>
    </w:p>
    <w:p w:rsidR="00274C78" w:rsidRPr="00217447" w:rsidRDefault="00274C78" w:rsidP="00105ACA">
      <w:pPr>
        <w:spacing w:line="360" w:lineRule="auto"/>
        <w:contextualSpacing/>
        <w:jc w:val="both"/>
        <w:rPr>
          <w:sz w:val="22"/>
          <w:szCs w:val="24"/>
        </w:rPr>
      </w:pPr>
    </w:p>
    <w:p w:rsidR="00CF03F9" w:rsidRPr="00217447" w:rsidRDefault="00CF03F9" w:rsidP="00105ACA">
      <w:pPr>
        <w:numPr>
          <w:ilvl w:val="0"/>
          <w:numId w:val="393"/>
        </w:numPr>
        <w:tabs>
          <w:tab w:val="left" w:pos="1134"/>
        </w:tabs>
        <w:spacing w:after="200" w:line="360" w:lineRule="auto"/>
        <w:contextualSpacing/>
        <w:jc w:val="both"/>
        <w:rPr>
          <w:b/>
          <w:szCs w:val="24"/>
        </w:rPr>
      </w:pPr>
      <w:r w:rsidRPr="00217447">
        <w:rPr>
          <w:b/>
          <w:szCs w:val="24"/>
        </w:rPr>
        <w:t xml:space="preserve">Excavation General: </w:t>
      </w:r>
    </w:p>
    <w:p w:rsidR="00CF03F9" w:rsidRPr="00217447" w:rsidRDefault="00CF03F9" w:rsidP="00105ACA">
      <w:pPr>
        <w:spacing w:line="360" w:lineRule="auto"/>
        <w:contextualSpacing/>
        <w:jc w:val="both"/>
        <w:rPr>
          <w:szCs w:val="24"/>
        </w:rPr>
      </w:pPr>
      <w:r w:rsidRPr="00217447">
        <w:rPr>
          <w:szCs w:val="24"/>
        </w:rPr>
        <w:t>All excavations shall be carried out in confirmity with directions laid herein under and in a manner approved by the Engineer. The work shall be so done that the suitable materials available from excavation are satisfactorily utilized as decided upon beforehand.</w:t>
      </w:r>
    </w:p>
    <w:p w:rsidR="00CF03F9" w:rsidRPr="00217447" w:rsidRDefault="00CF03F9" w:rsidP="00105ACA">
      <w:pPr>
        <w:spacing w:line="360" w:lineRule="auto"/>
        <w:contextualSpacing/>
        <w:jc w:val="both"/>
        <w:rPr>
          <w:szCs w:val="24"/>
        </w:rPr>
      </w:pPr>
      <w:r w:rsidRPr="00217447">
        <w:rPr>
          <w:szCs w:val="24"/>
        </w:rPr>
        <w:t>While planning or executing excavations, the Contractor shall make all adequate precautions against soil erosion, water pollution etc., vide clause 306 and take appropriate drainage measures to keep the site free of water in accordance with Clause 311.</w:t>
      </w:r>
    </w:p>
    <w:p w:rsidR="00CF03F9" w:rsidRPr="00217447" w:rsidRDefault="00CF03F9" w:rsidP="00105ACA">
      <w:pPr>
        <w:spacing w:line="360" w:lineRule="auto"/>
        <w:contextualSpacing/>
        <w:jc w:val="both"/>
        <w:rPr>
          <w:szCs w:val="24"/>
        </w:rPr>
      </w:pPr>
      <w:r w:rsidRPr="00217447">
        <w:rPr>
          <w:szCs w:val="24"/>
        </w:rPr>
        <w:t>The excavations shall conform to the lines, grades, side slopes and levels shown on the drawings or directed by the Engineer. The contractor shall not excavate outside the slopes or below the established grades or loosen any material outside the limits of excavation. Subject to the permitted tolerances, any excess depth excavate below the specified levels on the road shall be made good at the cost of the contractor with suitable material of similar characteristics to that removed and compacted to the requirements of clause 305.</w:t>
      </w:r>
    </w:p>
    <w:p w:rsidR="00CF03F9" w:rsidRPr="00217447" w:rsidRDefault="00CF03F9" w:rsidP="00105ACA">
      <w:pPr>
        <w:spacing w:line="360" w:lineRule="auto"/>
        <w:contextualSpacing/>
        <w:jc w:val="both"/>
        <w:rPr>
          <w:szCs w:val="24"/>
        </w:rPr>
      </w:pPr>
      <w:r w:rsidRPr="00217447">
        <w:rPr>
          <w:szCs w:val="24"/>
        </w:rPr>
        <w:t>All debris and loose material on the slope of cutting shall be allowed to obtain required slopes excepting that when boulders or soft material are encouraged in cut slopes these shall be excavated to approved depth on instructions of the Engineer and the resulting cavities filled with suitable material and thoroughly compacted in an approved manner.</w:t>
      </w:r>
    </w:p>
    <w:p w:rsidR="00CF03F9" w:rsidRPr="00217447" w:rsidRDefault="00CF03F9" w:rsidP="00105ACA">
      <w:pPr>
        <w:spacing w:line="360" w:lineRule="auto"/>
        <w:contextualSpacing/>
        <w:jc w:val="both"/>
        <w:rPr>
          <w:szCs w:val="24"/>
        </w:rPr>
      </w:pPr>
      <w:r w:rsidRPr="00217447">
        <w:rPr>
          <w:szCs w:val="24"/>
        </w:rPr>
        <w:t>After excavation the sides of excavated areas shall be trimmed and the area contoured to minimize erosion and ponding, allowing for material drainage to take place. If trees were removed new trees shall be planted as directed by the Engineer. The cost of planting new trees shall be damaged to be incidental to the works.</w:t>
      </w:r>
    </w:p>
    <w:p w:rsidR="00CF03F9" w:rsidRPr="00217447" w:rsidRDefault="00CF03F9" w:rsidP="00105ACA">
      <w:pPr>
        <w:numPr>
          <w:ilvl w:val="0"/>
          <w:numId w:val="393"/>
        </w:numPr>
        <w:tabs>
          <w:tab w:val="left" w:pos="1134"/>
        </w:tabs>
        <w:spacing w:after="200" w:line="360" w:lineRule="auto"/>
        <w:contextualSpacing/>
        <w:jc w:val="both"/>
        <w:rPr>
          <w:b/>
          <w:sz w:val="22"/>
          <w:szCs w:val="24"/>
        </w:rPr>
      </w:pPr>
      <w:r w:rsidRPr="00217447">
        <w:rPr>
          <w:b/>
          <w:sz w:val="22"/>
          <w:szCs w:val="24"/>
        </w:rPr>
        <w:t xml:space="preserve">Methods, tools and equipment’s: </w:t>
      </w:r>
    </w:p>
    <w:p w:rsidR="00CF03F9" w:rsidRPr="00217447" w:rsidRDefault="00CF03F9" w:rsidP="00105ACA">
      <w:pPr>
        <w:spacing w:line="360" w:lineRule="auto"/>
        <w:contextualSpacing/>
        <w:jc w:val="both"/>
        <w:rPr>
          <w:szCs w:val="24"/>
        </w:rPr>
      </w:pPr>
      <w:r w:rsidRPr="00217447">
        <w:rPr>
          <w:szCs w:val="24"/>
        </w:rPr>
        <w:t>Only such method, tools and equipment’s as approved by the Engineer shall be adopted/ used in the work. II so desired by the Engineer, the contractor shall demonstrate the efficacy of the type of equipment to be used before the commencement of work.</w:t>
      </w:r>
    </w:p>
    <w:p w:rsidR="00CF03F9" w:rsidRPr="00217447" w:rsidRDefault="00CF03F9" w:rsidP="00105ACA">
      <w:pPr>
        <w:keepNext/>
        <w:numPr>
          <w:ilvl w:val="0"/>
          <w:numId w:val="393"/>
        </w:numPr>
        <w:tabs>
          <w:tab w:val="left" w:pos="1134"/>
        </w:tabs>
        <w:spacing w:after="200" w:line="360" w:lineRule="auto"/>
        <w:contextualSpacing/>
        <w:jc w:val="both"/>
        <w:rPr>
          <w:b/>
          <w:sz w:val="22"/>
          <w:szCs w:val="24"/>
        </w:rPr>
      </w:pPr>
      <w:r w:rsidRPr="00217447">
        <w:rPr>
          <w:b/>
          <w:sz w:val="22"/>
          <w:szCs w:val="24"/>
        </w:rPr>
        <w:t xml:space="preserve">Rock excavation: </w:t>
      </w:r>
    </w:p>
    <w:p w:rsidR="00CF03F9" w:rsidRPr="00217447" w:rsidRDefault="00CF03F9" w:rsidP="00105ACA">
      <w:pPr>
        <w:spacing w:line="360" w:lineRule="auto"/>
        <w:contextualSpacing/>
        <w:jc w:val="both"/>
        <w:rPr>
          <w:szCs w:val="24"/>
        </w:rPr>
      </w:pPr>
      <w:r w:rsidRPr="00217447">
        <w:rPr>
          <w:szCs w:val="24"/>
        </w:rPr>
        <w:t>Rock, when encountered in road excavation, shall be removed upto the formation level or as otherwise indicated on the drawings. Where, however, unstable shales or other unsuitable materials are encountered at the formation level, these shall be excavated to the extent of 500 mm below the formation level or as otherwise specified. In all cases, 'the excavation operations shall be so carried out that at no point on cut formation the rock protrudes above the specified levels. Rocks and large boulders which are likely to cause differential settlement and also local drainage problems should be removed to the extent of 500 mm below the formation level in full formation width including drains and cut through the side drains.</w:t>
      </w:r>
    </w:p>
    <w:p w:rsidR="00CF03F9" w:rsidRPr="00217447" w:rsidRDefault="00CF03F9" w:rsidP="00105ACA">
      <w:pPr>
        <w:spacing w:line="360" w:lineRule="auto"/>
        <w:contextualSpacing/>
        <w:jc w:val="both"/>
        <w:rPr>
          <w:szCs w:val="24"/>
        </w:rPr>
      </w:pPr>
      <w:r w:rsidRPr="00217447">
        <w:rPr>
          <w:szCs w:val="24"/>
        </w:rPr>
        <w:t>Where excavation is done to levels lower than those specified, the excess excavation shall be made good as per Clauses 301.3.3 and 301.6 to the satisfaction of the Engineer.</w:t>
      </w:r>
    </w:p>
    <w:p w:rsidR="00CF03F9" w:rsidRPr="00217447" w:rsidRDefault="00CF03F9" w:rsidP="00105ACA">
      <w:pPr>
        <w:spacing w:line="360" w:lineRule="auto"/>
        <w:contextualSpacing/>
        <w:jc w:val="both"/>
        <w:rPr>
          <w:szCs w:val="24"/>
        </w:rPr>
      </w:pPr>
      <w:r w:rsidRPr="00217447">
        <w:rPr>
          <w:szCs w:val="24"/>
        </w:rPr>
        <w:t>Slopes in rock cutting shall be finished to uniform lines corresponding to slope lines shown on the drawings or as directed by the Engineer. Notwithstanding the foregoing, all loose pieces of rock on excavated slope surface which move when pierced by a crowbar shall be removed.</w:t>
      </w:r>
    </w:p>
    <w:p w:rsidR="00CF03F9" w:rsidRPr="00217447" w:rsidRDefault="00CF03F9" w:rsidP="00105ACA">
      <w:pPr>
        <w:spacing w:line="360" w:lineRule="auto"/>
        <w:contextualSpacing/>
        <w:jc w:val="both"/>
        <w:rPr>
          <w:szCs w:val="24"/>
        </w:rPr>
      </w:pPr>
      <w:r w:rsidRPr="00217447">
        <w:rPr>
          <w:szCs w:val="24"/>
        </w:rPr>
        <w:t>Where blasting is to be resorted to, the same shall be carried out to Clause 302 and all precautions indicated therein observed.</w:t>
      </w:r>
    </w:p>
    <w:p w:rsidR="00CF03F9" w:rsidRPr="00217447" w:rsidRDefault="00CF03F9" w:rsidP="00105ACA">
      <w:pPr>
        <w:spacing w:line="360" w:lineRule="auto"/>
        <w:contextualSpacing/>
        <w:jc w:val="both"/>
        <w:rPr>
          <w:szCs w:val="24"/>
        </w:rPr>
      </w:pPr>
      <w:r w:rsidRPr="00217447">
        <w:rPr>
          <w:szCs w:val="24"/>
        </w:rPr>
        <w:t>Where presplitting is prescribed to be done for the establishment of a specified slope in rock excavation, the same shall be carried out to Clause 303.</w:t>
      </w:r>
    </w:p>
    <w:p w:rsidR="00CF03F9" w:rsidRPr="00217447" w:rsidRDefault="00CF03F9" w:rsidP="00105ACA">
      <w:pPr>
        <w:numPr>
          <w:ilvl w:val="0"/>
          <w:numId w:val="393"/>
        </w:numPr>
        <w:tabs>
          <w:tab w:val="left" w:pos="1134"/>
        </w:tabs>
        <w:spacing w:after="200" w:line="360" w:lineRule="auto"/>
        <w:contextualSpacing/>
        <w:jc w:val="both"/>
        <w:rPr>
          <w:b/>
          <w:szCs w:val="24"/>
        </w:rPr>
      </w:pPr>
      <w:r w:rsidRPr="00217447">
        <w:rPr>
          <w:b/>
          <w:szCs w:val="24"/>
        </w:rPr>
        <w:t xml:space="preserve">Marsh Excavation: </w:t>
      </w:r>
    </w:p>
    <w:p w:rsidR="00CF03F9" w:rsidRPr="00217447" w:rsidRDefault="00CF03F9" w:rsidP="00105ACA">
      <w:pPr>
        <w:spacing w:line="360" w:lineRule="auto"/>
        <w:contextualSpacing/>
        <w:jc w:val="both"/>
        <w:rPr>
          <w:szCs w:val="24"/>
        </w:rPr>
      </w:pPr>
      <w:r w:rsidRPr="00217447">
        <w:rPr>
          <w:szCs w:val="24"/>
        </w:rPr>
        <w:t>The excavation of marshes / swamps shall be carried out as per the programme laid down by the Engineer.</w:t>
      </w:r>
    </w:p>
    <w:p w:rsidR="00CF03F9" w:rsidRPr="00217447" w:rsidRDefault="00CF03F9" w:rsidP="00105ACA">
      <w:pPr>
        <w:spacing w:line="360" w:lineRule="auto"/>
        <w:contextualSpacing/>
        <w:jc w:val="both"/>
        <w:rPr>
          <w:szCs w:val="24"/>
        </w:rPr>
      </w:pPr>
      <w:r w:rsidRPr="00217447">
        <w:rPr>
          <w:szCs w:val="24"/>
        </w:rPr>
        <w:t>Excavation of marshes shall begin at one end and proceed in one direction across the entire marsh immediately ahead of backfilling. The method and sequence of excavating and backfilling shall be such as to assure, to the extent practicable, the complete removal or displacement of ail muck from within the lateral limits called for on the drawings or as stacked by the Engineer, and to the bottom of the marsh, firm support or levels indicated.</w:t>
      </w:r>
    </w:p>
    <w:p w:rsidR="00CF03F9" w:rsidRPr="00217447" w:rsidRDefault="00CF03F9" w:rsidP="00105ACA">
      <w:pPr>
        <w:numPr>
          <w:ilvl w:val="0"/>
          <w:numId w:val="393"/>
        </w:numPr>
        <w:tabs>
          <w:tab w:val="left" w:pos="1134"/>
        </w:tabs>
        <w:spacing w:after="200" w:line="360" w:lineRule="auto"/>
        <w:contextualSpacing/>
        <w:jc w:val="both"/>
        <w:rPr>
          <w:b/>
          <w:szCs w:val="24"/>
        </w:rPr>
      </w:pPr>
      <w:r w:rsidRPr="00217447">
        <w:rPr>
          <w:b/>
          <w:szCs w:val="24"/>
        </w:rPr>
        <w:t xml:space="preserve">Excavation of road shoulders/verge/median for widening of pavement or providing treated shoulders: </w:t>
      </w:r>
    </w:p>
    <w:p w:rsidR="00CF03F9" w:rsidRPr="00217447" w:rsidRDefault="00CF03F9" w:rsidP="00105ACA">
      <w:pPr>
        <w:spacing w:line="360" w:lineRule="auto"/>
        <w:contextualSpacing/>
        <w:jc w:val="both"/>
        <w:rPr>
          <w:szCs w:val="24"/>
        </w:rPr>
      </w:pPr>
      <w:r w:rsidRPr="00217447">
        <w:rPr>
          <w:szCs w:val="24"/>
        </w:rPr>
        <w:t>In works involving widening of existing pavements or providing treated shoulders, unless otherwise specified, the shoulder/verge/median shall be removed to their full width and to levels shown on drawings or as indicated by the Engineer. White doing so, care shall be taken to see that no portion of the existing pavement designated for retention is loosened or disturbed. If the existing pavement gets disturbed or loosened, it shall be dismantled and cut to a regular shape with sides vertical and the disturbed/loosened portion removed completely and relaid as directed by the Engineer, at the cost of the Contractor.</w:t>
      </w:r>
    </w:p>
    <w:p w:rsidR="00CF03F9" w:rsidRPr="00217447" w:rsidRDefault="00CF03F9" w:rsidP="00105ACA">
      <w:pPr>
        <w:numPr>
          <w:ilvl w:val="0"/>
          <w:numId w:val="393"/>
        </w:numPr>
        <w:tabs>
          <w:tab w:val="left" w:pos="1134"/>
        </w:tabs>
        <w:spacing w:after="200" w:line="360" w:lineRule="auto"/>
        <w:contextualSpacing/>
        <w:jc w:val="both"/>
        <w:rPr>
          <w:b/>
          <w:szCs w:val="24"/>
        </w:rPr>
      </w:pPr>
      <w:r w:rsidRPr="00217447">
        <w:rPr>
          <w:b/>
          <w:szCs w:val="24"/>
        </w:rPr>
        <w:t xml:space="preserve">Excavation for surface/sub-surface drains: </w:t>
      </w:r>
    </w:p>
    <w:p w:rsidR="00CF03F9" w:rsidRPr="00217447" w:rsidRDefault="00CF03F9" w:rsidP="00105ACA">
      <w:pPr>
        <w:spacing w:line="360" w:lineRule="auto"/>
        <w:contextualSpacing/>
        <w:jc w:val="both"/>
        <w:rPr>
          <w:szCs w:val="24"/>
        </w:rPr>
      </w:pPr>
      <w:r w:rsidRPr="00217447">
        <w:rPr>
          <w:szCs w:val="24"/>
        </w:rPr>
        <w:t>Where the Contract provides for construction of surface/sub-surface drains to Clause 309, excavation for these shall be carried out in proper sequence with other works as approved by the Engineer.</w:t>
      </w:r>
    </w:p>
    <w:p w:rsidR="00CF03F9" w:rsidRPr="00217447" w:rsidRDefault="00CF03F9" w:rsidP="00105ACA">
      <w:pPr>
        <w:keepNext/>
        <w:numPr>
          <w:ilvl w:val="0"/>
          <w:numId w:val="393"/>
        </w:numPr>
        <w:tabs>
          <w:tab w:val="left" w:pos="1134"/>
        </w:tabs>
        <w:spacing w:after="200" w:line="360" w:lineRule="auto"/>
        <w:contextualSpacing/>
        <w:jc w:val="both"/>
        <w:rPr>
          <w:b/>
          <w:szCs w:val="24"/>
        </w:rPr>
      </w:pPr>
      <w:r w:rsidRPr="00217447">
        <w:rPr>
          <w:b/>
          <w:szCs w:val="24"/>
        </w:rPr>
        <w:t xml:space="preserve">Slides: </w:t>
      </w:r>
    </w:p>
    <w:p w:rsidR="00CF03F9" w:rsidRPr="00217447" w:rsidRDefault="00CF03F9" w:rsidP="00105ACA">
      <w:pPr>
        <w:spacing w:line="360" w:lineRule="auto"/>
        <w:contextualSpacing/>
        <w:jc w:val="both"/>
        <w:rPr>
          <w:sz w:val="22"/>
          <w:szCs w:val="24"/>
        </w:rPr>
      </w:pPr>
      <w:r w:rsidRPr="00217447">
        <w:rPr>
          <w:szCs w:val="24"/>
        </w:rPr>
        <w:t>If slips, slides, over-breaks or subsidence occur in cuttings during the process of construction, they shall be removed at the cost of the Contractor as ordered by the Engineer. Adequate precautions shall be taken to ensure that during construction, the slopes are not rendered unstable or give rise to recurrent slides after construction. If finished slopes slide into the roadway subsequently, such slides shall be removed and paid for at the Contract rate for the class of excavation involved, provided the slides are not due to any negligence on the part of the Contractor. The classification of the debris material from the slips, slides etc. shall conform to its condition at the time of removal and payment made accordingly regardless of its condition earlier</w:t>
      </w:r>
      <w:r w:rsidRPr="00217447">
        <w:rPr>
          <w:sz w:val="22"/>
          <w:szCs w:val="24"/>
        </w:rPr>
        <w:t>.</w:t>
      </w:r>
    </w:p>
    <w:p w:rsidR="00274C78" w:rsidRPr="00217447" w:rsidRDefault="00274C78" w:rsidP="00105ACA">
      <w:pPr>
        <w:spacing w:line="360" w:lineRule="auto"/>
        <w:contextualSpacing/>
        <w:jc w:val="both"/>
        <w:rPr>
          <w:sz w:val="22"/>
          <w:szCs w:val="24"/>
        </w:rPr>
      </w:pPr>
    </w:p>
    <w:p w:rsidR="00274C78" w:rsidRPr="00217447" w:rsidRDefault="00274C78" w:rsidP="00105ACA">
      <w:pPr>
        <w:spacing w:line="360" w:lineRule="auto"/>
        <w:contextualSpacing/>
        <w:jc w:val="both"/>
        <w:rPr>
          <w:sz w:val="22"/>
          <w:szCs w:val="24"/>
        </w:rPr>
      </w:pPr>
    </w:p>
    <w:p w:rsidR="00CF03F9" w:rsidRPr="00217447" w:rsidRDefault="00CF03F9" w:rsidP="00105ACA">
      <w:pPr>
        <w:numPr>
          <w:ilvl w:val="0"/>
          <w:numId w:val="393"/>
        </w:numPr>
        <w:tabs>
          <w:tab w:val="left" w:pos="1134"/>
        </w:tabs>
        <w:spacing w:after="200" w:line="360" w:lineRule="auto"/>
        <w:contextualSpacing/>
        <w:jc w:val="both"/>
        <w:rPr>
          <w:b/>
          <w:szCs w:val="24"/>
        </w:rPr>
      </w:pPr>
      <w:r w:rsidRPr="00217447">
        <w:rPr>
          <w:b/>
          <w:szCs w:val="24"/>
        </w:rPr>
        <w:t xml:space="preserve">Dewatering: </w:t>
      </w:r>
    </w:p>
    <w:p w:rsidR="00CF03F9" w:rsidRPr="00217447" w:rsidRDefault="00CF03F9" w:rsidP="00105ACA">
      <w:pPr>
        <w:spacing w:line="360" w:lineRule="auto"/>
        <w:contextualSpacing/>
        <w:jc w:val="both"/>
        <w:rPr>
          <w:szCs w:val="24"/>
        </w:rPr>
      </w:pPr>
      <w:r w:rsidRPr="00217447">
        <w:rPr>
          <w:szCs w:val="24"/>
        </w:rPr>
        <w:t>If water is met with in the excavations due to springs, seepage, rain or other causes, it shall be removed by suitable diversions, pumping or bailing out and the excavation kept dry whenever so required or directed by the Engineer. Care shall be taken to discharge the drained water into suitable outlets as not to cause damage to the works, crops or any other property. Due to any negligence on the part of the Contractor, if any such damage is caused, it shall be the sole responsibility of the Contractor to repair/restore to the original condition at his own cost or compensate for the damage.</w:t>
      </w:r>
    </w:p>
    <w:p w:rsidR="00CF03F9" w:rsidRPr="00217447" w:rsidRDefault="00CF03F9" w:rsidP="00105ACA">
      <w:pPr>
        <w:numPr>
          <w:ilvl w:val="0"/>
          <w:numId w:val="393"/>
        </w:numPr>
        <w:tabs>
          <w:tab w:val="left" w:pos="1134"/>
        </w:tabs>
        <w:spacing w:after="200" w:line="360" w:lineRule="auto"/>
        <w:contextualSpacing/>
        <w:jc w:val="both"/>
        <w:rPr>
          <w:b/>
          <w:szCs w:val="24"/>
        </w:rPr>
      </w:pPr>
      <w:r w:rsidRPr="00217447">
        <w:rPr>
          <w:b/>
          <w:szCs w:val="24"/>
        </w:rPr>
        <w:t xml:space="preserve">Disposal of excavated materials: </w:t>
      </w:r>
    </w:p>
    <w:p w:rsidR="00CF03F9" w:rsidRPr="00217447" w:rsidRDefault="00CF03F9" w:rsidP="00105ACA">
      <w:pPr>
        <w:spacing w:line="360" w:lineRule="auto"/>
        <w:contextualSpacing/>
        <w:jc w:val="both"/>
        <w:rPr>
          <w:szCs w:val="24"/>
        </w:rPr>
      </w:pPr>
      <w:r w:rsidRPr="00217447">
        <w:rPr>
          <w:szCs w:val="24"/>
        </w:rPr>
        <w:t>All the excavated materials shall be the property of the Employer. The material obtained from the excavation of roadway, shoulders, verges, drains, cross drainage works etc., shall be used for filling up of (i) roadway embankment, (ii) the existing pits in the right -of-way and (iii) for landscaping of the road as directed by the Engineer, including levelling and spreading with all lifts and lead upto 1000 m and no extra payment shall be made for the same.</w:t>
      </w:r>
    </w:p>
    <w:p w:rsidR="00CF03F9" w:rsidRPr="00217447" w:rsidRDefault="00CF03F9" w:rsidP="00105ACA">
      <w:pPr>
        <w:spacing w:line="360" w:lineRule="auto"/>
        <w:contextualSpacing/>
        <w:jc w:val="both"/>
        <w:rPr>
          <w:szCs w:val="24"/>
        </w:rPr>
      </w:pPr>
      <w:r w:rsidRPr="00217447">
        <w:rPr>
          <w:szCs w:val="24"/>
        </w:rPr>
        <w:t>All hard materials such as hard moorum, rubble, etc., not intended for use as above shall be stacked neatly on specified land as directed by the Engineer with all lifts and lead upto 1000 m.</w:t>
      </w:r>
    </w:p>
    <w:p w:rsidR="00CF03F9" w:rsidRPr="00217447" w:rsidRDefault="00CF03F9" w:rsidP="00105ACA">
      <w:pPr>
        <w:spacing w:line="360" w:lineRule="auto"/>
        <w:contextualSpacing/>
        <w:jc w:val="both"/>
        <w:rPr>
          <w:szCs w:val="24"/>
        </w:rPr>
      </w:pPr>
      <w:r w:rsidRPr="00217447">
        <w:rPr>
          <w:szCs w:val="24"/>
        </w:rPr>
        <w:t>Unsuitable and surplus material not intended for use within the lead specified above shall also, if necessary, be transported with all lifts and lead beyond initial 1000 m, disposed of or used as directed by the Engineer.</w:t>
      </w:r>
    </w:p>
    <w:p w:rsidR="00CF03F9" w:rsidRPr="00217447" w:rsidRDefault="00CF03F9" w:rsidP="00105ACA">
      <w:pPr>
        <w:numPr>
          <w:ilvl w:val="0"/>
          <w:numId w:val="393"/>
        </w:numPr>
        <w:tabs>
          <w:tab w:val="left" w:pos="1134"/>
        </w:tabs>
        <w:spacing w:after="200" w:line="360" w:lineRule="auto"/>
        <w:contextualSpacing/>
        <w:jc w:val="both"/>
        <w:rPr>
          <w:b/>
          <w:szCs w:val="24"/>
        </w:rPr>
      </w:pPr>
      <w:r w:rsidRPr="00217447">
        <w:rPr>
          <w:b/>
          <w:szCs w:val="24"/>
        </w:rPr>
        <w:t xml:space="preserve">Backfilling: </w:t>
      </w:r>
    </w:p>
    <w:p w:rsidR="00CF03F9" w:rsidRPr="00217447" w:rsidRDefault="00CF03F9" w:rsidP="00105ACA">
      <w:pPr>
        <w:spacing w:line="360" w:lineRule="auto"/>
        <w:contextualSpacing/>
        <w:jc w:val="both"/>
        <w:rPr>
          <w:szCs w:val="24"/>
        </w:rPr>
      </w:pPr>
      <w:r w:rsidRPr="00217447">
        <w:rPr>
          <w:szCs w:val="24"/>
        </w:rPr>
        <w:t>Backfilling of masonry /concrete/ hume pipe drain excavation shall be done with approved material after concrete/ masonry/hume pipe is fully set and carried out in such a way as not to cause undue thrust on any part of the structure and/or not to cause differential settlement. All space between the drain walls and the side of the excavation shall be refilled to the original surface making due allowance for settlement, in layers generally not exceeding 150 mm compacted thickness to the required density, using suitable compaction equipment such as mechanical tamper, rammer or plate compactor as directed by the Engineer.</w:t>
      </w:r>
    </w:p>
    <w:p w:rsidR="00CF03F9" w:rsidRPr="00217447" w:rsidRDefault="00CF03F9" w:rsidP="00105ACA">
      <w:pPr>
        <w:numPr>
          <w:ilvl w:val="0"/>
          <w:numId w:val="392"/>
        </w:numPr>
        <w:spacing w:after="200" w:line="360" w:lineRule="auto"/>
        <w:contextualSpacing/>
        <w:jc w:val="both"/>
        <w:rPr>
          <w:b/>
          <w:szCs w:val="24"/>
        </w:rPr>
      </w:pPr>
      <w:r w:rsidRPr="00217447">
        <w:rPr>
          <w:b/>
          <w:szCs w:val="24"/>
        </w:rPr>
        <w:t>Plying of Construction Traffic</w:t>
      </w:r>
    </w:p>
    <w:p w:rsidR="00CF03F9" w:rsidRPr="00217447" w:rsidRDefault="00CF03F9" w:rsidP="00105ACA">
      <w:pPr>
        <w:spacing w:line="360" w:lineRule="auto"/>
        <w:contextualSpacing/>
        <w:jc w:val="both"/>
        <w:rPr>
          <w:szCs w:val="24"/>
        </w:rPr>
      </w:pPr>
      <w:r w:rsidRPr="00217447">
        <w:rPr>
          <w:szCs w:val="24"/>
        </w:rPr>
        <w:t>Construction traffic shall not use the cut formation and finished subgrade without the prior permission of the Engineer. Any damage arising out of such use shall be made good by the Contractor at his own expense.</w:t>
      </w:r>
    </w:p>
    <w:p w:rsidR="00CF03F9" w:rsidRPr="00217447" w:rsidRDefault="00CF03F9" w:rsidP="00105ACA">
      <w:pPr>
        <w:numPr>
          <w:ilvl w:val="0"/>
          <w:numId w:val="392"/>
        </w:numPr>
        <w:spacing w:after="200" w:line="360" w:lineRule="auto"/>
        <w:contextualSpacing/>
        <w:jc w:val="both"/>
        <w:rPr>
          <w:b/>
          <w:szCs w:val="24"/>
        </w:rPr>
      </w:pPr>
      <w:r w:rsidRPr="00217447">
        <w:rPr>
          <w:b/>
          <w:szCs w:val="24"/>
        </w:rPr>
        <w:t>Preservation of Property</w:t>
      </w:r>
    </w:p>
    <w:p w:rsidR="00CF03F9" w:rsidRPr="00217447" w:rsidRDefault="00CF03F9" w:rsidP="00105ACA">
      <w:pPr>
        <w:spacing w:line="360" w:lineRule="auto"/>
        <w:contextualSpacing/>
        <w:jc w:val="both"/>
        <w:rPr>
          <w:szCs w:val="24"/>
        </w:rPr>
      </w:pPr>
      <w:r w:rsidRPr="00217447">
        <w:rPr>
          <w:szCs w:val="24"/>
        </w:rPr>
        <w:t>The Contractor shall undertake all reasonable precautions for the protection and preservation of any or all existing roadside trees, drains, sewers or other sub -surface drains, pipes, conduits and any other structures under or above ground, which may be affected by construction operations and which, in the opinion of the Engineer, shall be continued in use without any change. Safety measures taken by the Contractor in this respect, shall be got approved from the Engineer. However, if any of these objects is damaged by reason of the Contractor's negligence, it shall be replaced or restored to the original condition at his expense. If the Contractor fails to do so, within the required time as directed-by the Engineer or if, in the opinion of the Engineer, the actions initiated by 'the Contractor to replace/restore the damaged objects are not satisfactory, the Engineer shall arrange the replacement/ restoration directly through any other agency at the risk and cost of the Contractor after issuing a prior notice to the effect,</w:t>
      </w:r>
    </w:p>
    <w:p w:rsidR="00CF03F9" w:rsidRPr="00217447" w:rsidRDefault="00CF03F9" w:rsidP="00105ACA">
      <w:pPr>
        <w:numPr>
          <w:ilvl w:val="0"/>
          <w:numId w:val="392"/>
        </w:numPr>
        <w:spacing w:after="200" w:line="360" w:lineRule="auto"/>
        <w:contextualSpacing/>
        <w:jc w:val="both"/>
        <w:rPr>
          <w:b/>
          <w:szCs w:val="24"/>
        </w:rPr>
      </w:pPr>
      <w:r w:rsidRPr="00217447">
        <w:rPr>
          <w:b/>
          <w:szCs w:val="24"/>
        </w:rPr>
        <w:t>Preparation of Cut Formation</w:t>
      </w:r>
    </w:p>
    <w:p w:rsidR="00CF03F9" w:rsidRPr="00217447" w:rsidRDefault="00CF03F9" w:rsidP="00105ACA">
      <w:pPr>
        <w:spacing w:line="360" w:lineRule="auto"/>
        <w:contextualSpacing/>
        <w:jc w:val="both"/>
        <w:rPr>
          <w:szCs w:val="24"/>
        </w:rPr>
      </w:pPr>
      <w:r w:rsidRPr="00217447">
        <w:rPr>
          <w:szCs w:val="24"/>
        </w:rPr>
        <w:t xml:space="preserve">The cut formation, which serves as a subgrade, shall be prepared to receive the" sub-base/base course as directed by the Engineer. Where the material in the subgrade (that is within 500 mm from the lowest level of the pavement) has a density less than specified in Table 300-2, the same shall be loosened to a depth of 500 mm and compacted in layers in accordance with the requirements of Clause 305. </w:t>
      </w:r>
    </w:p>
    <w:p w:rsidR="00CF03F9" w:rsidRPr="00217447" w:rsidRDefault="00CF03F9" w:rsidP="00105ACA">
      <w:pPr>
        <w:spacing w:line="360" w:lineRule="auto"/>
        <w:contextualSpacing/>
        <w:jc w:val="both"/>
        <w:rPr>
          <w:szCs w:val="24"/>
        </w:rPr>
      </w:pPr>
      <w:r w:rsidRPr="00217447">
        <w:rPr>
          <w:szCs w:val="24"/>
        </w:rPr>
        <w:t>Any unsuitable material encountered in the subgrade level shall be removed as directed by the Engineer and replaced with suitable material compacted in accordance with Clause 305.</w:t>
      </w:r>
    </w:p>
    <w:p w:rsidR="00CF03F9" w:rsidRPr="00217447" w:rsidRDefault="00CF03F9" w:rsidP="00105ACA">
      <w:pPr>
        <w:spacing w:line="360" w:lineRule="auto"/>
        <w:contextualSpacing/>
        <w:jc w:val="both"/>
        <w:rPr>
          <w:szCs w:val="24"/>
        </w:rPr>
      </w:pPr>
      <w:r w:rsidRPr="00217447">
        <w:rPr>
          <w:szCs w:val="24"/>
        </w:rPr>
        <w:t>In rocky formations, the surface irregularities shall be corrected and the levels brought up to the specified elevation with granular base material as directed by the Engineer, laid and compacted in accordance with the respective Specifications for these materials. The unsuitable material shall be disposed of in accordance with Clause 301.3.11. After satisfying the density requirements, the cut formation shall be prepared to receive the subbase/base course in accordance with Clauses 310 and 311 to receive the sub-base/base course.</w:t>
      </w:r>
    </w:p>
    <w:p w:rsidR="00CF03F9" w:rsidRPr="00217447" w:rsidRDefault="00CF03F9" w:rsidP="00105ACA">
      <w:pPr>
        <w:numPr>
          <w:ilvl w:val="0"/>
          <w:numId w:val="392"/>
        </w:numPr>
        <w:spacing w:after="200" w:line="360" w:lineRule="auto"/>
        <w:contextualSpacing/>
        <w:jc w:val="both"/>
        <w:rPr>
          <w:b/>
          <w:szCs w:val="24"/>
        </w:rPr>
      </w:pPr>
      <w:r w:rsidRPr="00217447">
        <w:rPr>
          <w:b/>
          <w:szCs w:val="24"/>
        </w:rPr>
        <w:t>Finishing Operations</w:t>
      </w:r>
    </w:p>
    <w:p w:rsidR="00CF03F9" w:rsidRPr="00217447" w:rsidRDefault="00CF03F9" w:rsidP="00105ACA">
      <w:pPr>
        <w:spacing w:line="360" w:lineRule="auto"/>
        <w:contextualSpacing/>
        <w:jc w:val="both"/>
        <w:rPr>
          <w:szCs w:val="24"/>
        </w:rPr>
      </w:pPr>
      <w:r w:rsidRPr="00217447">
        <w:rPr>
          <w:szCs w:val="24"/>
        </w:rPr>
        <w:t>Finishing operations shall include the work of properly shaping and dressing all excavated surfaces.</w:t>
      </w:r>
    </w:p>
    <w:p w:rsidR="00CF03F9" w:rsidRPr="00217447" w:rsidRDefault="00CF03F9" w:rsidP="00105ACA">
      <w:pPr>
        <w:spacing w:line="360" w:lineRule="auto"/>
        <w:contextualSpacing/>
        <w:jc w:val="both"/>
        <w:rPr>
          <w:szCs w:val="24"/>
        </w:rPr>
      </w:pPr>
      <w:r w:rsidRPr="00217447">
        <w:rPr>
          <w:szCs w:val="24"/>
        </w:rPr>
        <w:t>When completed, no point on the slopes shall vary from the designated slopes by more than 150 mm measured at right angles to the slope, except where excavation is in rock (hard or soft) where no point shall vary more than 300 mm from the designated slope. In no case shall any portion of the slope encroach on the roadway.</w:t>
      </w:r>
    </w:p>
    <w:p w:rsidR="00CF03F9" w:rsidRPr="00217447" w:rsidRDefault="00CF03F9" w:rsidP="00105ACA">
      <w:pPr>
        <w:spacing w:line="360" w:lineRule="auto"/>
        <w:contextualSpacing/>
        <w:jc w:val="both"/>
        <w:rPr>
          <w:szCs w:val="24"/>
        </w:rPr>
      </w:pPr>
      <w:r w:rsidRPr="00217447">
        <w:rPr>
          <w:szCs w:val="24"/>
        </w:rPr>
        <w:t>The finished cut formation shall satisfy the surface tolerances described in Clause 902.</w:t>
      </w:r>
    </w:p>
    <w:p w:rsidR="00CF03F9" w:rsidRPr="00217447" w:rsidRDefault="00CF03F9" w:rsidP="00105ACA">
      <w:pPr>
        <w:spacing w:line="360" w:lineRule="auto"/>
        <w:contextualSpacing/>
        <w:jc w:val="both"/>
        <w:rPr>
          <w:szCs w:val="24"/>
        </w:rPr>
      </w:pPr>
      <w:r w:rsidRPr="00217447">
        <w:rPr>
          <w:szCs w:val="24"/>
        </w:rPr>
        <w:t>Where directed, 'the topsoil removed earlier and conserved (Clauses 301.3.2 and 305.3.3) shall be spread over cut slopes, where feasible, berms and other disturbed areas. Slopes may be roughened and moistened slightly, prior to the application of topsoil, in order to provide satisfactory bond. The depth of topsoil shall be sufficient to sustain plant growth, the usual thickness being from 75 mm to 100 mm.</w:t>
      </w:r>
    </w:p>
    <w:p w:rsidR="00CF03F9" w:rsidRPr="00217447" w:rsidRDefault="00CF03F9" w:rsidP="00105ACA">
      <w:pPr>
        <w:numPr>
          <w:ilvl w:val="0"/>
          <w:numId w:val="392"/>
        </w:numPr>
        <w:spacing w:after="200" w:line="360" w:lineRule="auto"/>
        <w:contextualSpacing/>
        <w:jc w:val="both"/>
        <w:rPr>
          <w:b/>
          <w:szCs w:val="24"/>
        </w:rPr>
      </w:pPr>
      <w:r w:rsidRPr="00217447">
        <w:rPr>
          <w:b/>
          <w:szCs w:val="24"/>
        </w:rPr>
        <w:t>Measurements for Payment</w:t>
      </w:r>
    </w:p>
    <w:p w:rsidR="00CF03F9" w:rsidRPr="00217447" w:rsidRDefault="00CF03F9" w:rsidP="00105ACA">
      <w:pPr>
        <w:spacing w:line="360" w:lineRule="auto"/>
        <w:contextualSpacing/>
        <w:jc w:val="both"/>
        <w:rPr>
          <w:szCs w:val="24"/>
        </w:rPr>
      </w:pPr>
      <w:r w:rsidRPr="00217447">
        <w:rPr>
          <w:szCs w:val="24"/>
        </w:rPr>
        <w:t>Excavation for roadway shall be measured by taking cross – sections at suitable intervals in the original position before the work starts and after its completion and computing the volumes in cu. m. by the method of average end areas for each class of material encountered. Where it is not feasible to compute volumes by this method because of erratic location of isolated deposits, the volumes shall be computed by other accepted methods.</w:t>
      </w:r>
    </w:p>
    <w:p w:rsidR="00CF03F9" w:rsidRPr="00217447" w:rsidRDefault="00CF03F9" w:rsidP="00105ACA">
      <w:pPr>
        <w:spacing w:line="360" w:lineRule="auto"/>
        <w:contextualSpacing/>
        <w:jc w:val="both"/>
        <w:rPr>
          <w:szCs w:val="24"/>
        </w:rPr>
      </w:pPr>
      <w:r w:rsidRPr="00217447">
        <w:rPr>
          <w:szCs w:val="24"/>
        </w:rPr>
        <w:t>At the option of the Engineer, the Contractor shall leave depth indicators during excavations of such shape and size and in such positions as directed so as to indicate the original ground level as accurately as possible. The Contractor shall see that these remain intact till the final measurements are taken.</w:t>
      </w:r>
    </w:p>
    <w:p w:rsidR="00CF03F9" w:rsidRPr="00217447" w:rsidRDefault="00CF03F9" w:rsidP="00105ACA">
      <w:pPr>
        <w:spacing w:line="360" w:lineRule="auto"/>
        <w:contextualSpacing/>
        <w:jc w:val="both"/>
        <w:rPr>
          <w:szCs w:val="24"/>
        </w:rPr>
      </w:pPr>
      <w:r w:rsidRPr="00217447">
        <w:rPr>
          <w:szCs w:val="24"/>
        </w:rPr>
        <w:t>For rock excavation, the overburden shall be removed first so that necessary cross-sections could be taken for measurement. Where cross sectional measurements could not be taken due to irregular configuration or where the rock is admixed with other classes of materials, the volumes shall be computed on the basis of stacks of excavated rubble after making 35 per cent deduction therefrom. When volumes are calculated in this manner for excavated material other than rock, deduction made will be to the extent of 16 per cent of stacked volumes.Works involved in 'the preparation of cut formation shall be measured in units indicated below:</w:t>
      </w:r>
    </w:p>
    <w:p w:rsidR="00CF03F9" w:rsidRPr="00217447" w:rsidRDefault="00CF03F9" w:rsidP="00105ACA">
      <w:pPr>
        <w:spacing w:line="360" w:lineRule="auto"/>
        <w:contextualSpacing/>
        <w:jc w:val="both"/>
        <w:rPr>
          <w:szCs w:val="24"/>
        </w:rPr>
      </w:pPr>
      <w:r w:rsidRPr="00217447">
        <w:rPr>
          <w:szCs w:val="24"/>
        </w:rPr>
        <w:t xml:space="preserve">(j) Loosening and re compacting the </w:t>
      </w:r>
      <w:r w:rsidRPr="00217447">
        <w:rPr>
          <w:szCs w:val="24"/>
        </w:rPr>
        <w:tab/>
      </w:r>
      <w:r w:rsidRPr="00217447">
        <w:rPr>
          <w:szCs w:val="24"/>
        </w:rPr>
        <w:tab/>
      </w:r>
      <w:r w:rsidRPr="00217447">
        <w:rPr>
          <w:szCs w:val="24"/>
        </w:rPr>
        <w:tab/>
      </w:r>
      <w:r w:rsidRPr="00217447">
        <w:rPr>
          <w:szCs w:val="24"/>
        </w:rPr>
        <w:tab/>
        <w:t xml:space="preserve">... cu. m. </w:t>
      </w:r>
    </w:p>
    <w:p w:rsidR="00CF03F9" w:rsidRPr="00217447" w:rsidRDefault="00CF03F9" w:rsidP="00105ACA">
      <w:pPr>
        <w:spacing w:line="360" w:lineRule="auto"/>
        <w:contextualSpacing/>
        <w:jc w:val="both"/>
        <w:rPr>
          <w:szCs w:val="24"/>
        </w:rPr>
      </w:pPr>
      <w:r w:rsidRPr="00217447">
        <w:rPr>
          <w:szCs w:val="24"/>
        </w:rPr>
        <w:t>loosened material at subgrade</w:t>
      </w:r>
    </w:p>
    <w:p w:rsidR="00CF03F9" w:rsidRPr="00217447" w:rsidRDefault="00CF03F9" w:rsidP="00105ACA">
      <w:pPr>
        <w:spacing w:line="360" w:lineRule="auto"/>
        <w:contextualSpacing/>
        <w:jc w:val="both"/>
        <w:rPr>
          <w:szCs w:val="24"/>
        </w:rPr>
      </w:pPr>
      <w:r w:rsidRPr="00217447">
        <w:rPr>
          <w:szCs w:val="24"/>
        </w:rPr>
        <w:t>(ii) Loosenin</w:t>
      </w:r>
      <w:r w:rsidR="00274C78" w:rsidRPr="00217447">
        <w:rPr>
          <w:szCs w:val="24"/>
        </w:rPr>
        <w:t xml:space="preserve">g and removal of unsuitable </w:t>
      </w:r>
      <w:r w:rsidR="00274C78" w:rsidRPr="00217447">
        <w:rPr>
          <w:szCs w:val="24"/>
        </w:rPr>
        <w:tab/>
      </w:r>
      <w:r w:rsidR="00274C78" w:rsidRPr="00217447">
        <w:rPr>
          <w:szCs w:val="24"/>
        </w:rPr>
        <w:tab/>
      </w:r>
      <w:r w:rsidR="00274C78" w:rsidRPr="00217447">
        <w:rPr>
          <w:szCs w:val="24"/>
        </w:rPr>
        <w:tab/>
      </w:r>
      <w:r w:rsidRPr="00217447">
        <w:rPr>
          <w:szCs w:val="24"/>
        </w:rPr>
        <w:t>... cu. m.</w:t>
      </w:r>
    </w:p>
    <w:p w:rsidR="00CF03F9" w:rsidRPr="00217447" w:rsidRDefault="00CF03F9" w:rsidP="00105ACA">
      <w:pPr>
        <w:spacing w:line="360" w:lineRule="auto"/>
        <w:contextualSpacing/>
        <w:jc w:val="both"/>
        <w:rPr>
          <w:szCs w:val="24"/>
        </w:rPr>
      </w:pPr>
      <w:r w:rsidRPr="00217447">
        <w:rPr>
          <w:szCs w:val="24"/>
        </w:rPr>
        <w:t>material and replacing with a</w:t>
      </w:r>
    </w:p>
    <w:p w:rsidR="00CF03F9" w:rsidRPr="00217447" w:rsidRDefault="00CF03F9" w:rsidP="00105ACA">
      <w:pPr>
        <w:spacing w:line="360" w:lineRule="auto"/>
        <w:contextualSpacing/>
        <w:jc w:val="both"/>
        <w:rPr>
          <w:szCs w:val="24"/>
        </w:rPr>
      </w:pPr>
      <w:r w:rsidRPr="00217447">
        <w:rPr>
          <w:szCs w:val="24"/>
        </w:rPr>
        <w:t>suitable material and compacting</w:t>
      </w:r>
    </w:p>
    <w:p w:rsidR="00CF03F9" w:rsidRPr="00217447" w:rsidRDefault="00CF03F9" w:rsidP="00105ACA">
      <w:pPr>
        <w:spacing w:line="360" w:lineRule="auto"/>
        <w:contextualSpacing/>
        <w:jc w:val="both"/>
        <w:rPr>
          <w:szCs w:val="24"/>
        </w:rPr>
      </w:pPr>
      <w:r w:rsidRPr="00217447">
        <w:rPr>
          <w:szCs w:val="24"/>
        </w:rPr>
        <w:t>to required density</w:t>
      </w:r>
    </w:p>
    <w:p w:rsidR="00CF03F9" w:rsidRPr="00217447" w:rsidRDefault="00CF03F9" w:rsidP="00105ACA">
      <w:pPr>
        <w:spacing w:line="360" w:lineRule="auto"/>
        <w:contextualSpacing/>
        <w:jc w:val="both"/>
        <w:rPr>
          <w:szCs w:val="24"/>
        </w:rPr>
      </w:pPr>
      <w:r w:rsidRPr="00217447">
        <w:rPr>
          <w:szCs w:val="24"/>
        </w:rPr>
        <w:t xml:space="preserve">(iii) Preparing rocky subgrade </w:t>
      </w:r>
      <w:r w:rsidRPr="00217447">
        <w:rPr>
          <w:szCs w:val="24"/>
        </w:rPr>
        <w:tab/>
      </w:r>
      <w:r w:rsidRPr="00217447">
        <w:rPr>
          <w:szCs w:val="24"/>
        </w:rPr>
        <w:tab/>
      </w:r>
      <w:r w:rsidRPr="00217447">
        <w:rPr>
          <w:szCs w:val="24"/>
        </w:rPr>
        <w:tab/>
      </w:r>
      <w:r w:rsidRPr="00217447">
        <w:rPr>
          <w:szCs w:val="24"/>
        </w:rPr>
        <w:tab/>
      </w:r>
      <w:r w:rsidRPr="00217447">
        <w:rPr>
          <w:szCs w:val="24"/>
        </w:rPr>
        <w:tab/>
        <w:t>... sq. m,</w:t>
      </w:r>
    </w:p>
    <w:p w:rsidR="00CF03F9" w:rsidRPr="00217447" w:rsidRDefault="00CF03F9" w:rsidP="00105ACA">
      <w:pPr>
        <w:spacing w:line="360" w:lineRule="auto"/>
        <w:contextualSpacing/>
        <w:jc w:val="both"/>
        <w:rPr>
          <w:szCs w:val="24"/>
        </w:rPr>
      </w:pPr>
      <w:r w:rsidRPr="00217447">
        <w:rPr>
          <w:szCs w:val="24"/>
        </w:rPr>
        <w:t xml:space="preserve">(iv) Stripping including storing and </w:t>
      </w:r>
      <w:r w:rsidRPr="00217447">
        <w:rPr>
          <w:szCs w:val="24"/>
        </w:rPr>
        <w:tab/>
      </w:r>
      <w:r w:rsidRPr="00217447">
        <w:rPr>
          <w:szCs w:val="24"/>
        </w:rPr>
        <w:tab/>
      </w:r>
      <w:r w:rsidRPr="00217447">
        <w:rPr>
          <w:szCs w:val="24"/>
        </w:rPr>
        <w:tab/>
      </w:r>
      <w:r w:rsidRPr="00217447">
        <w:rPr>
          <w:szCs w:val="24"/>
        </w:rPr>
        <w:tab/>
        <w:t>... cu. m.</w:t>
      </w:r>
    </w:p>
    <w:p w:rsidR="00CF03F9" w:rsidRPr="00217447" w:rsidRDefault="00CF03F9" w:rsidP="00105ACA">
      <w:pPr>
        <w:spacing w:line="360" w:lineRule="auto"/>
        <w:contextualSpacing/>
        <w:jc w:val="both"/>
        <w:rPr>
          <w:szCs w:val="24"/>
        </w:rPr>
      </w:pPr>
      <w:r w:rsidRPr="00217447">
        <w:rPr>
          <w:szCs w:val="24"/>
        </w:rPr>
        <w:t>reapplication of topsoil</w:t>
      </w:r>
    </w:p>
    <w:p w:rsidR="00CF03F9" w:rsidRPr="00217447" w:rsidRDefault="00CF03F9" w:rsidP="00105ACA">
      <w:pPr>
        <w:spacing w:line="360" w:lineRule="auto"/>
        <w:contextualSpacing/>
        <w:jc w:val="both"/>
        <w:rPr>
          <w:szCs w:val="24"/>
        </w:rPr>
      </w:pPr>
      <w:r w:rsidRPr="00217447">
        <w:rPr>
          <w:szCs w:val="24"/>
        </w:rPr>
        <w:t xml:space="preserve">(v) Disposal of surplus material </w:t>
      </w:r>
      <w:r w:rsidRPr="00217447">
        <w:rPr>
          <w:szCs w:val="24"/>
        </w:rPr>
        <w:tab/>
      </w:r>
      <w:r w:rsidRPr="00217447">
        <w:rPr>
          <w:szCs w:val="24"/>
        </w:rPr>
        <w:tab/>
      </w:r>
      <w:r w:rsidRPr="00217447">
        <w:rPr>
          <w:szCs w:val="24"/>
        </w:rPr>
        <w:tab/>
      </w:r>
      <w:r w:rsidRPr="00217447">
        <w:rPr>
          <w:szCs w:val="24"/>
        </w:rPr>
        <w:tab/>
      </w:r>
      <w:r w:rsidRPr="00217447">
        <w:rPr>
          <w:szCs w:val="24"/>
        </w:rPr>
        <w:tab/>
        <w:t>... cu. m,</w:t>
      </w:r>
    </w:p>
    <w:p w:rsidR="00CF03F9" w:rsidRPr="00217447" w:rsidRDefault="00CF03F9" w:rsidP="00105ACA">
      <w:pPr>
        <w:spacing w:line="360" w:lineRule="auto"/>
        <w:contextualSpacing/>
        <w:jc w:val="both"/>
        <w:rPr>
          <w:szCs w:val="24"/>
        </w:rPr>
      </w:pPr>
      <w:r w:rsidRPr="00217447">
        <w:rPr>
          <w:szCs w:val="24"/>
        </w:rPr>
        <w:t>beyond initial 1000 m lead</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EXCAVATION FOR STRUCTURES</w:t>
      </w:r>
    </w:p>
    <w:p w:rsidR="00CF03F9" w:rsidRPr="00217447" w:rsidRDefault="00CF03F9" w:rsidP="00105ACA">
      <w:pPr>
        <w:keepNext/>
        <w:keepLines/>
        <w:numPr>
          <w:ilvl w:val="0"/>
          <w:numId w:val="394"/>
        </w:numPr>
        <w:tabs>
          <w:tab w:val="left" w:pos="720"/>
        </w:tabs>
        <w:spacing w:after="200" w:line="360" w:lineRule="auto"/>
        <w:contextualSpacing/>
        <w:jc w:val="both"/>
        <w:outlineLvl w:val="2"/>
        <w:rPr>
          <w:b/>
          <w:bCs/>
          <w:szCs w:val="24"/>
        </w:rPr>
      </w:pPr>
      <w:r w:rsidRPr="00217447">
        <w:rPr>
          <w:b/>
          <w:bCs/>
          <w:szCs w:val="24"/>
        </w:rPr>
        <w:t>Scope</w:t>
      </w:r>
    </w:p>
    <w:p w:rsidR="00CF03F9" w:rsidRPr="00217447" w:rsidRDefault="00CF03F9" w:rsidP="00105ACA">
      <w:pPr>
        <w:shd w:val="clear" w:color="auto" w:fill="FFFFFF"/>
        <w:spacing w:line="360" w:lineRule="auto"/>
        <w:contextualSpacing/>
        <w:jc w:val="both"/>
        <w:rPr>
          <w:szCs w:val="24"/>
        </w:rPr>
      </w:pPr>
      <w:r w:rsidRPr="00217447">
        <w:rPr>
          <w:szCs w:val="24"/>
        </w:rPr>
        <w:t>Excavation for structures shall consist of the removal of material for the construction of foundations of bridges, culverts retaining walls, head walls cut off walls, pipe culverts and other similar structures, in accordance with the requirements of these Specifications and the lines and dimensions shown on the drawings or as indicated by the Engineer. The work shall include constructions of the necessary cofferdams and cribs and their subsequent removal; all necessary sheeting, shoring, bracing draining and pumping the removal of all logs, slumps, grubs and other deleterious matter and obstructions necessary for placing the foundations; trimming bottoms of excavations; backfilling and clearing up the site and the disposal of all surplus materials.</w:t>
      </w:r>
    </w:p>
    <w:p w:rsidR="00CF03F9" w:rsidRPr="00217447" w:rsidRDefault="00CF03F9" w:rsidP="00105ACA">
      <w:pPr>
        <w:keepNext/>
        <w:keepLines/>
        <w:numPr>
          <w:ilvl w:val="0"/>
          <w:numId w:val="394"/>
        </w:numPr>
        <w:tabs>
          <w:tab w:val="left" w:pos="720"/>
        </w:tabs>
        <w:spacing w:after="200" w:line="360" w:lineRule="auto"/>
        <w:contextualSpacing/>
        <w:jc w:val="both"/>
        <w:outlineLvl w:val="2"/>
        <w:rPr>
          <w:b/>
          <w:bCs/>
          <w:szCs w:val="24"/>
        </w:rPr>
      </w:pPr>
      <w:r w:rsidRPr="00217447">
        <w:rPr>
          <w:b/>
          <w:bCs/>
          <w:szCs w:val="24"/>
        </w:rPr>
        <w:t>Classification of Excavation</w:t>
      </w:r>
    </w:p>
    <w:p w:rsidR="00CF03F9" w:rsidRPr="00217447" w:rsidRDefault="00CF03F9" w:rsidP="00105ACA">
      <w:pPr>
        <w:shd w:val="clear" w:color="auto" w:fill="FFFFFF"/>
        <w:spacing w:line="360" w:lineRule="auto"/>
        <w:contextualSpacing/>
        <w:jc w:val="both"/>
        <w:rPr>
          <w:szCs w:val="24"/>
        </w:rPr>
      </w:pPr>
      <w:r w:rsidRPr="00217447">
        <w:rPr>
          <w:szCs w:val="24"/>
        </w:rPr>
        <w:t xml:space="preserve">All materials involved in excavation shall be classified in accordance with clause 301.2. </w:t>
      </w:r>
    </w:p>
    <w:p w:rsidR="00CF03F9" w:rsidRPr="00217447" w:rsidRDefault="00CF03F9" w:rsidP="00105ACA">
      <w:pPr>
        <w:keepNext/>
        <w:keepLines/>
        <w:numPr>
          <w:ilvl w:val="0"/>
          <w:numId w:val="394"/>
        </w:numPr>
        <w:tabs>
          <w:tab w:val="left" w:pos="720"/>
        </w:tabs>
        <w:spacing w:after="200" w:line="360" w:lineRule="auto"/>
        <w:contextualSpacing/>
        <w:jc w:val="both"/>
        <w:outlineLvl w:val="2"/>
        <w:rPr>
          <w:bCs/>
          <w:szCs w:val="24"/>
        </w:rPr>
      </w:pPr>
      <w:r w:rsidRPr="00217447">
        <w:rPr>
          <w:b/>
          <w:bCs/>
          <w:szCs w:val="24"/>
        </w:rPr>
        <w:t>Construction Operations</w:t>
      </w:r>
    </w:p>
    <w:p w:rsidR="00CF03F9" w:rsidRPr="00217447" w:rsidRDefault="00CF03F9" w:rsidP="00105ACA">
      <w:pPr>
        <w:numPr>
          <w:ilvl w:val="0"/>
          <w:numId w:val="395"/>
        </w:numPr>
        <w:tabs>
          <w:tab w:val="left" w:pos="720"/>
          <w:tab w:val="left" w:pos="1134"/>
        </w:tabs>
        <w:spacing w:after="200" w:line="360" w:lineRule="auto"/>
        <w:contextualSpacing/>
        <w:jc w:val="both"/>
        <w:rPr>
          <w:b/>
          <w:szCs w:val="24"/>
        </w:rPr>
      </w:pPr>
      <w:r w:rsidRPr="00217447">
        <w:rPr>
          <w:b/>
          <w:szCs w:val="24"/>
        </w:rPr>
        <w:t xml:space="preserve">Setting out: </w:t>
      </w:r>
    </w:p>
    <w:p w:rsidR="00CF03F9" w:rsidRPr="00217447" w:rsidRDefault="00CF03F9" w:rsidP="00105ACA">
      <w:pPr>
        <w:widowControl w:val="0"/>
        <w:shd w:val="clear" w:color="auto" w:fill="FFFFFF"/>
        <w:tabs>
          <w:tab w:val="left" w:pos="739"/>
        </w:tabs>
        <w:autoSpaceDE w:val="0"/>
        <w:autoSpaceDN w:val="0"/>
        <w:adjustRightInd w:val="0"/>
        <w:spacing w:line="360" w:lineRule="auto"/>
        <w:contextualSpacing/>
        <w:jc w:val="both"/>
        <w:rPr>
          <w:szCs w:val="24"/>
        </w:rPr>
      </w:pPr>
      <w:r w:rsidRPr="00217447">
        <w:rPr>
          <w:szCs w:val="24"/>
        </w:rPr>
        <w:t>After the site has been cleared to Clause 201, the limits of excavation shall be -set out true to lines curves and slopes to Clause 301.3.1.</w:t>
      </w:r>
    </w:p>
    <w:p w:rsidR="00CF03F9" w:rsidRPr="00217447" w:rsidRDefault="00CF03F9" w:rsidP="00105ACA">
      <w:pPr>
        <w:numPr>
          <w:ilvl w:val="0"/>
          <w:numId w:val="395"/>
        </w:numPr>
        <w:tabs>
          <w:tab w:val="left" w:pos="720"/>
          <w:tab w:val="left" w:pos="1134"/>
        </w:tabs>
        <w:spacing w:after="200" w:line="360" w:lineRule="auto"/>
        <w:contextualSpacing/>
        <w:jc w:val="both"/>
        <w:rPr>
          <w:b/>
          <w:szCs w:val="24"/>
        </w:rPr>
      </w:pPr>
      <w:r w:rsidRPr="00217447">
        <w:rPr>
          <w:b/>
          <w:szCs w:val="24"/>
        </w:rPr>
        <w:t xml:space="preserve">Excavation: </w:t>
      </w:r>
    </w:p>
    <w:p w:rsidR="00CF03F9" w:rsidRPr="00217447" w:rsidRDefault="00CF03F9" w:rsidP="00105ACA">
      <w:pPr>
        <w:widowControl w:val="0"/>
        <w:shd w:val="clear" w:color="auto" w:fill="FFFFFF"/>
        <w:tabs>
          <w:tab w:val="left" w:pos="739"/>
        </w:tabs>
        <w:autoSpaceDE w:val="0"/>
        <w:autoSpaceDN w:val="0"/>
        <w:adjustRightInd w:val="0"/>
        <w:spacing w:line="360" w:lineRule="auto"/>
        <w:contextualSpacing/>
        <w:jc w:val="both"/>
        <w:rPr>
          <w:szCs w:val="24"/>
        </w:rPr>
      </w:pPr>
      <w:r w:rsidRPr="00217447">
        <w:rPr>
          <w:szCs w:val="24"/>
        </w:rPr>
        <w:t>Excavation shall be taken to the width of the lowest step of the footing and the sides shall be left plumb where the nature of roil allows it. Where the nature of the soil or the depth of the trench does not permit vertical sides, the contractor at his own expense shall put up the necessary shoring, strutting and planking or cut slopes to a safer angle or both with due regard to the safety of personnel and works and to the satisfaction of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depth to which the excavation is to be carried out shall be as shown on the drawings, unless the type of material encountered is such as to require changes, in which case the depth shall be as ordered by the Engineer. Propping shall be "undertaken when any foundation or stressed zone from an adjoining structure is within a line of 1 vertical to 2 horizontal from the bottom of the excavation.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blasting is to be resorted to the same shall be carried out to Clause 302 and all precautions indicated therein observed. Where blasting is likely to endanger adjoining foundations or other structures, necessary precautions such as controlled blasting, providing rubber mat cover to prevent flying of debris etc. shall be taken to prevent any damage.</w:t>
      </w:r>
    </w:p>
    <w:p w:rsidR="00CF03F9" w:rsidRPr="00217447" w:rsidRDefault="00CF03F9" w:rsidP="00105ACA">
      <w:pPr>
        <w:keepNext/>
        <w:numPr>
          <w:ilvl w:val="0"/>
          <w:numId w:val="395"/>
        </w:numPr>
        <w:tabs>
          <w:tab w:val="left" w:pos="720"/>
          <w:tab w:val="left" w:pos="1134"/>
        </w:tabs>
        <w:spacing w:after="200" w:line="360" w:lineRule="auto"/>
        <w:contextualSpacing/>
        <w:jc w:val="both"/>
        <w:rPr>
          <w:b/>
          <w:szCs w:val="24"/>
        </w:rPr>
      </w:pPr>
      <w:r w:rsidRPr="00217447">
        <w:rPr>
          <w:b/>
          <w:szCs w:val="24"/>
        </w:rPr>
        <w:t xml:space="preserve">Dewatering and protection: </w:t>
      </w:r>
    </w:p>
    <w:p w:rsidR="00CF03F9" w:rsidRPr="00217447" w:rsidRDefault="00CF03F9" w:rsidP="00105ACA">
      <w:pPr>
        <w:shd w:val="clear" w:color="auto" w:fill="FFFFFF"/>
        <w:tabs>
          <w:tab w:val="left" w:pos="806"/>
        </w:tabs>
        <w:spacing w:line="360" w:lineRule="auto"/>
        <w:contextualSpacing/>
        <w:jc w:val="both"/>
        <w:rPr>
          <w:szCs w:val="24"/>
        </w:rPr>
      </w:pPr>
      <w:r w:rsidRPr="00217447">
        <w:rPr>
          <w:szCs w:val="24"/>
        </w:rPr>
        <w:t>Where water is met within excavation due, to stream flow, seepage, spring, rain or other reasons, the contractor shall betake adequate measures such as bailing, pumping, constructing diversion channels, drainage channels bunds, cofferdams and other necessary works to keep the foundation trenches dry when so required and to protect the green concrete/masonry against damage by erosion or sudden rising of water level. The methods to be adopted in this regard and other details thereof shall be left lo the choice of the contractor but subject to approval of the Engineer. Approval of the Engineer shall however, not relieve the contractor of the responsibility or the adequacy of dewatering and protection arrangements and for the quality and safety of the works.</w:t>
      </w:r>
    </w:p>
    <w:p w:rsidR="00CF03F9" w:rsidRPr="00217447" w:rsidRDefault="00CF03F9" w:rsidP="00105ACA">
      <w:pPr>
        <w:shd w:val="clear" w:color="auto" w:fill="FFFFFF"/>
        <w:spacing w:line="360" w:lineRule="auto"/>
        <w:contextualSpacing/>
        <w:jc w:val="both"/>
        <w:rPr>
          <w:szCs w:val="24"/>
        </w:rPr>
      </w:pPr>
      <w:r w:rsidRPr="00217447">
        <w:rPr>
          <w:szCs w:val="24"/>
        </w:rPr>
        <w:t xml:space="preserve">Where cofferdams are required, these shall be carried out to adequate depths and </w:t>
      </w:r>
      <w:hyperlink r:id="rId22" w:history="1">
        <w:r w:rsidRPr="00217447">
          <w:rPr>
            <w:szCs w:val="24"/>
          </w:rPr>
          <w:t>heights, be</w:t>
        </w:r>
      </w:hyperlink>
      <w:r w:rsidRPr="00217447">
        <w:rPr>
          <w:szCs w:val="24"/>
        </w:rPr>
        <w:t xml:space="preserve"> safely designed and constructed and be made as watertight as is necessary for facilitating construction to be carried out inside them. The interior dimensions of the cofferdams shall be such as lo give sufficient clearance for the construction and inspection and to permit installation of pumping equipment’s etc. inside the enclosed area.</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If it is determined beforehand that the foundations cannot be laid dry or the situation is found that the percolation is too heavy for keeping the foundation dry, the foundation concrete shall be laid under water by tremic pipe only. In case of flowing water or artesian springs, the flow shall be stopped or reduced as far as possible at the time of placing the concrete.</w:t>
      </w:r>
    </w:p>
    <w:p w:rsidR="00CF03F9" w:rsidRPr="00217447" w:rsidRDefault="00CF03F9" w:rsidP="00105ACA">
      <w:pPr>
        <w:shd w:val="clear" w:color="auto" w:fill="FFFFFF"/>
        <w:spacing w:line="360" w:lineRule="auto"/>
        <w:contextualSpacing/>
        <w:jc w:val="both"/>
        <w:rPr>
          <w:szCs w:val="24"/>
        </w:rPr>
      </w:pPr>
      <w:r w:rsidRPr="00217447">
        <w:rPr>
          <w:szCs w:val="24"/>
        </w:rPr>
        <w:t>Pumping from the interior of any foundation enclosure shall be done in such a manner as to preclude the possibility of the movement of water thorough any fresh concrete. No pumping shall be permitted during the placing of concrete or for a period of atleast 24 hours thereafter, unless it is done from a suitable pump sump separated from the concrete work by a watertight wall or other similar means.</w:t>
      </w:r>
    </w:p>
    <w:p w:rsidR="00CF03F9" w:rsidRPr="00217447" w:rsidRDefault="00CF03F9" w:rsidP="00105ACA">
      <w:pPr>
        <w:shd w:val="clear" w:color="auto" w:fill="FFFFFF"/>
        <w:spacing w:line="360" w:lineRule="auto"/>
        <w:contextualSpacing/>
        <w:jc w:val="both"/>
        <w:rPr>
          <w:szCs w:val="24"/>
        </w:rPr>
      </w:pPr>
      <w:r w:rsidRPr="00217447">
        <w:rPr>
          <w:szCs w:val="24"/>
        </w:rPr>
        <w:t>At the discretion of the contractor, cement grouting or other approved methods may be used to prevent or reduce seepage and to protect the excavation area.</w:t>
      </w:r>
    </w:p>
    <w:p w:rsidR="00CF03F9" w:rsidRPr="00217447" w:rsidRDefault="00CF03F9" w:rsidP="00105ACA">
      <w:pPr>
        <w:shd w:val="clear" w:color="auto" w:fill="FFFFFF"/>
        <w:spacing w:line="360" w:lineRule="auto"/>
        <w:contextualSpacing/>
        <w:jc w:val="both"/>
        <w:rPr>
          <w:szCs w:val="24"/>
        </w:rPr>
      </w:pPr>
      <w:r w:rsidRPr="00217447">
        <w:rPr>
          <w:szCs w:val="24"/>
        </w:rPr>
        <w:t>The contractor shall take all precautions in diverting channels and in discharging the drain water as not to cause damage to the works, crops or.-to any other property.</w:t>
      </w:r>
    </w:p>
    <w:p w:rsidR="00CF03F9" w:rsidRPr="00217447" w:rsidRDefault="00CF03F9" w:rsidP="00105ACA">
      <w:pPr>
        <w:numPr>
          <w:ilvl w:val="0"/>
          <w:numId w:val="395"/>
        </w:numPr>
        <w:tabs>
          <w:tab w:val="left" w:pos="720"/>
          <w:tab w:val="left" w:pos="1134"/>
        </w:tabs>
        <w:spacing w:after="200" w:line="360" w:lineRule="auto"/>
        <w:contextualSpacing/>
        <w:jc w:val="both"/>
        <w:rPr>
          <w:b/>
          <w:szCs w:val="24"/>
        </w:rPr>
      </w:pPr>
      <w:r w:rsidRPr="00217447">
        <w:rPr>
          <w:b/>
          <w:szCs w:val="24"/>
        </w:rPr>
        <w:t>Preparation of foundation:</w:t>
      </w:r>
    </w:p>
    <w:p w:rsidR="00CF03F9" w:rsidRPr="00217447" w:rsidRDefault="00CF03F9" w:rsidP="00105ACA">
      <w:pPr>
        <w:shd w:val="clear" w:color="auto" w:fill="FFFFFF"/>
        <w:spacing w:line="360" w:lineRule="auto"/>
        <w:contextualSpacing/>
        <w:jc w:val="both"/>
        <w:rPr>
          <w:szCs w:val="24"/>
        </w:rPr>
      </w:pPr>
      <w:r w:rsidRPr="00217447">
        <w:rPr>
          <w:szCs w:val="24"/>
        </w:rPr>
        <w:t>The bottom of the foundation shall be leveled, both longitudinally and transversely or stepped as directed by the Engineer. Before footing is laid, the surface shall be slightly watered and rammed. In the event of excavation having been made deeper than that shown on the drawings or as otherwise ordered by the Engineer the extra depth shall be made up with concrete or masonry of the foundation grade at the cost of the contractor. Ordinary filling shall not be used for the purpose to bring the foundation to level.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When rock or other hard strata is encountered, it shall be deed of all soft and loose material, cleaned and cut to a firm surface either level, stepped or serrated as directed by the Engineer. All seems shall be cleaned out and filled with cement mortar or grout to the satisfaction of the Engineer. In the case of excavation in rock, annular space around footing shall be filled with lean concrete (1:3:6nominal mix) upto the top level of rock.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If the depth of the fill required is more than 1.5m above the top of the footing, filling upto 1.5m above top of footing shall be done with lean concrete (1:3:6 nominal mix) followed by boulder’s grouted with cement.</w:t>
      </w:r>
    </w:p>
    <w:p w:rsidR="00CF03F9" w:rsidRPr="00217447" w:rsidRDefault="00CF03F9" w:rsidP="00105ACA">
      <w:pPr>
        <w:shd w:val="clear" w:color="auto" w:fill="FFFFFF"/>
        <w:spacing w:line="360" w:lineRule="auto"/>
        <w:contextualSpacing/>
        <w:jc w:val="both"/>
        <w:rPr>
          <w:szCs w:val="24"/>
        </w:rPr>
      </w:pPr>
      <w:r w:rsidRPr="00217447">
        <w:rPr>
          <w:szCs w:val="24"/>
        </w:rPr>
        <w:t>When foundation piles are used, the excavation of each pit shall be substantially completed before beginning pile-driving operations therein. After pile-driving operations in a given pit are completed, all loose and displaced materials therein shall be removed to the elevation of the bottom of the footings.</w:t>
      </w:r>
    </w:p>
    <w:p w:rsidR="00CF03F9" w:rsidRPr="00217447" w:rsidRDefault="00CF03F9" w:rsidP="00105ACA">
      <w:pPr>
        <w:numPr>
          <w:ilvl w:val="0"/>
          <w:numId w:val="395"/>
        </w:numPr>
        <w:tabs>
          <w:tab w:val="left" w:pos="720"/>
        </w:tabs>
        <w:spacing w:after="200" w:line="360" w:lineRule="auto"/>
        <w:contextualSpacing/>
        <w:jc w:val="both"/>
        <w:rPr>
          <w:szCs w:val="24"/>
        </w:rPr>
      </w:pPr>
      <w:r w:rsidRPr="00217447">
        <w:rPr>
          <w:b/>
          <w:szCs w:val="24"/>
        </w:rPr>
        <w:t>Slips and slip - outs</w:t>
      </w:r>
      <w:r w:rsidRPr="00217447">
        <w:rPr>
          <w:szCs w:val="24"/>
        </w:rPr>
        <w:t>: If there are any slips or blows in the excavation, these shall be removed by the contractor at his own cost.</w:t>
      </w:r>
    </w:p>
    <w:p w:rsidR="00CF03F9" w:rsidRPr="00217447" w:rsidRDefault="00CF03F9" w:rsidP="00105ACA">
      <w:pPr>
        <w:numPr>
          <w:ilvl w:val="0"/>
          <w:numId w:val="395"/>
        </w:numPr>
        <w:tabs>
          <w:tab w:val="left" w:pos="720"/>
        </w:tabs>
        <w:spacing w:after="200" w:line="360" w:lineRule="auto"/>
        <w:contextualSpacing/>
        <w:jc w:val="both"/>
        <w:rPr>
          <w:szCs w:val="24"/>
        </w:rPr>
      </w:pPr>
      <w:r w:rsidRPr="00217447">
        <w:rPr>
          <w:b/>
          <w:szCs w:val="24"/>
        </w:rPr>
        <w:t>Public Safety</w:t>
      </w:r>
      <w:r w:rsidRPr="00217447">
        <w:rPr>
          <w:szCs w:val="24"/>
        </w:rPr>
        <w:t>: Near towns, villages and all frequented places, trenches and foundations pits shall be securely fenced, provided with proper caution signs and marked with red lights at night to avoid accidents. The contractor shall take proper adequate protective measures to see that the excavation operations do not affect or damage adjoining structures. For safety precautions, guidance may be taken from IS: 3764.</w:t>
      </w:r>
    </w:p>
    <w:p w:rsidR="00CF03F9" w:rsidRPr="00217447" w:rsidRDefault="00CF03F9" w:rsidP="00105ACA">
      <w:pPr>
        <w:numPr>
          <w:ilvl w:val="0"/>
          <w:numId w:val="395"/>
        </w:numPr>
        <w:tabs>
          <w:tab w:val="left" w:pos="720"/>
        </w:tabs>
        <w:spacing w:after="200" w:line="360" w:lineRule="auto"/>
        <w:contextualSpacing/>
        <w:jc w:val="both"/>
        <w:rPr>
          <w:szCs w:val="24"/>
        </w:rPr>
      </w:pPr>
      <w:r w:rsidRPr="00217447">
        <w:rPr>
          <w:b/>
          <w:szCs w:val="24"/>
        </w:rPr>
        <w:t>Backfilling:</w:t>
      </w:r>
      <w:r w:rsidRPr="00217447">
        <w:rPr>
          <w:szCs w:val="24"/>
        </w:rPr>
        <w:t xml:space="preserve"> Backfilling shall be done with approved material after concrete or masonry is fully set and carried out in such a way as not to cause undue thrust on any part of the structure. All space between foundation masonry or concrete and the sides of excavation shall be refilled to the original surface in layers not exceeding 150 mm compacted thicknesses. The compaction shall be done with the help of suitable equipment such as mechanical tamper, rammer, plate vibrators, after necessary watering, so as to achieve a density not less than the field density before excavation.</w:t>
      </w:r>
    </w:p>
    <w:p w:rsidR="00CF03F9" w:rsidRPr="00217447" w:rsidRDefault="00CF03F9" w:rsidP="00105ACA">
      <w:pPr>
        <w:keepNext/>
        <w:keepLines/>
        <w:numPr>
          <w:ilvl w:val="0"/>
          <w:numId w:val="394"/>
        </w:numPr>
        <w:tabs>
          <w:tab w:val="left" w:pos="720"/>
        </w:tabs>
        <w:spacing w:after="200" w:line="360" w:lineRule="auto"/>
        <w:contextualSpacing/>
        <w:jc w:val="both"/>
        <w:outlineLvl w:val="2"/>
        <w:rPr>
          <w:szCs w:val="24"/>
        </w:rPr>
      </w:pPr>
      <w:r w:rsidRPr="00217447">
        <w:rPr>
          <w:b/>
          <w:bCs/>
          <w:szCs w:val="24"/>
        </w:rPr>
        <w:t>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Excavation for structures shall be measured in cu. m. for each class of material encountered, limited to the dimensions shown on the drawings or as directed by the Engineer. Excavation over increased with, cutting of slopes, shoring, shuttering and planking shall be deemed as convenience for the Contractor in executing the work and shall not be measured and paid for separately.</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Preparation of rock foundation shall be measured in square metres. Foundation sealing, dewatering, including pumping shall be deemed to be incidental to the work unless separate provision is made for in the Contract. In the letter case, payment shall be on lump sum basis as provided in the Bill of Quantities.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EMBANKMENT CONSTRUCTION</w:t>
      </w:r>
    </w:p>
    <w:p w:rsidR="00CF03F9" w:rsidRPr="00217447" w:rsidRDefault="00CF03F9" w:rsidP="00105ACA">
      <w:pPr>
        <w:numPr>
          <w:ilvl w:val="0"/>
          <w:numId w:val="396"/>
        </w:num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numPr>
          <w:ilvl w:val="0"/>
          <w:numId w:val="397"/>
        </w:numPr>
        <w:autoSpaceDE w:val="0"/>
        <w:autoSpaceDN w:val="0"/>
        <w:adjustRightInd w:val="0"/>
        <w:spacing w:after="200" w:line="360" w:lineRule="auto"/>
        <w:contextualSpacing/>
        <w:jc w:val="both"/>
        <w:rPr>
          <w:szCs w:val="24"/>
        </w:rPr>
      </w:pPr>
      <w:r w:rsidRPr="00217447">
        <w:rPr>
          <w:b/>
          <w:bCs/>
          <w:szCs w:val="24"/>
        </w:rPr>
        <w:t xml:space="preserve">Description: </w:t>
      </w:r>
      <w:r w:rsidRPr="00217447">
        <w:rPr>
          <w:szCs w:val="24"/>
        </w:rPr>
        <w:t>These Specifications shall apply to the construction of embankments including subgrades, earthen shoulders and miscellaneous backfills with approved material obtained from roadway and drain excavation, borrow pits or other sources. All embankments, subgrades, earthen shoulders and miscellaneous backfills shall be constructed in accordance with the requirements of these Specifications and in conformity with the lines, grades, and cross-sections shown on the drawings or as directed by the Engineer.</w:t>
      </w:r>
    </w:p>
    <w:p w:rsidR="00CF03F9" w:rsidRPr="00217447" w:rsidRDefault="00CF03F9" w:rsidP="00105ACA">
      <w:pPr>
        <w:autoSpaceDE w:val="0"/>
        <w:autoSpaceDN w:val="0"/>
        <w:adjustRightInd w:val="0"/>
        <w:spacing w:line="360" w:lineRule="auto"/>
        <w:contextualSpacing/>
        <w:jc w:val="both"/>
        <w:rPr>
          <w:szCs w:val="24"/>
        </w:rPr>
      </w:pPr>
    </w:p>
    <w:p w:rsidR="00CF03F9" w:rsidRPr="00217447" w:rsidRDefault="00CF03F9" w:rsidP="00105ACA">
      <w:pPr>
        <w:numPr>
          <w:ilvl w:val="0"/>
          <w:numId w:val="396"/>
        </w:numPr>
        <w:autoSpaceDE w:val="0"/>
        <w:autoSpaceDN w:val="0"/>
        <w:adjustRightInd w:val="0"/>
        <w:spacing w:after="200" w:line="360" w:lineRule="auto"/>
        <w:contextualSpacing/>
        <w:jc w:val="both"/>
        <w:rPr>
          <w:b/>
          <w:bCs/>
          <w:szCs w:val="24"/>
        </w:rPr>
      </w:pPr>
      <w:r w:rsidRPr="00217447">
        <w:rPr>
          <w:b/>
          <w:bCs/>
          <w:szCs w:val="24"/>
        </w:rPr>
        <w:t>Materials and General Requirements</w:t>
      </w:r>
    </w:p>
    <w:p w:rsidR="00CF03F9" w:rsidRPr="00217447" w:rsidRDefault="00CF03F9" w:rsidP="00105ACA">
      <w:pPr>
        <w:numPr>
          <w:ilvl w:val="0"/>
          <w:numId w:val="398"/>
        </w:numPr>
        <w:autoSpaceDE w:val="0"/>
        <w:autoSpaceDN w:val="0"/>
        <w:adjustRightInd w:val="0"/>
        <w:spacing w:after="200" w:line="360" w:lineRule="auto"/>
        <w:contextualSpacing/>
        <w:jc w:val="both"/>
        <w:rPr>
          <w:b/>
          <w:bCs/>
          <w:szCs w:val="24"/>
        </w:rPr>
      </w:pPr>
      <w:r w:rsidRPr="00217447">
        <w:rPr>
          <w:b/>
          <w:bCs/>
          <w:szCs w:val="24"/>
        </w:rPr>
        <w:t>Physical requirements:</w:t>
      </w:r>
    </w:p>
    <w:p w:rsidR="00CF03F9" w:rsidRPr="00217447" w:rsidRDefault="00CF03F9" w:rsidP="00105ACA">
      <w:pPr>
        <w:numPr>
          <w:ilvl w:val="0"/>
          <w:numId w:val="399"/>
        </w:numPr>
        <w:tabs>
          <w:tab w:val="left" w:pos="851"/>
        </w:tabs>
        <w:autoSpaceDE w:val="0"/>
        <w:autoSpaceDN w:val="0"/>
        <w:adjustRightInd w:val="0"/>
        <w:spacing w:after="200" w:line="360" w:lineRule="auto"/>
        <w:contextualSpacing/>
        <w:jc w:val="both"/>
        <w:rPr>
          <w:szCs w:val="24"/>
        </w:rPr>
      </w:pPr>
      <w:r w:rsidRPr="00217447">
        <w:rPr>
          <w:szCs w:val="24"/>
        </w:rPr>
        <w:t>The materials used in embankments, subgrades, earthen shoulders and miscellaneous backfills shall be soil, moorum, gravel, a mixture of these or any other material approved by the Engineer. Such materials shall be free of logs, stumps, roots, rubbish or any other ingredient likely to deteriorate or affect the stability of the embankment/ subgrade.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following types of material shall be considered unsuitable for embankment: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 Materials from swamps, marshes and bogs;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 Peat, log, stump and perishable material: any soil that, classifies as OL, OI, OH or Pt in accordance with IS: 1498.</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 Materials susceptible to spontaneous combustion;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 Materials in a frozen condition;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 Clay having liquid limit exceeding 70 and plasticity index exceeding 45; and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(f) Materials with sails resulting in leaching in the embankment.</w:t>
      </w:r>
    </w:p>
    <w:p w:rsidR="00CF03F9" w:rsidRPr="00217447" w:rsidRDefault="00CF03F9" w:rsidP="00105ACA">
      <w:pPr>
        <w:numPr>
          <w:ilvl w:val="0"/>
          <w:numId w:val="399"/>
        </w:numPr>
        <w:tabs>
          <w:tab w:val="left" w:pos="851"/>
        </w:tabs>
        <w:autoSpaceDE w:val="0"/>
        <w:autoSpaceDN w:val="0"/>
        <w:adjustRightInd w:val="0"/>
        <w:spacing w:after="200" w:line="360" w:lineRule="auto"/>
        <w:contextualSpacing/>
        <w:jc w:val="both"/>
        <w:rPr>
          <w:szCs w:val="24"/>
        </w:rPr>
      </w:pPr>
      <w:r w:rsidRPr="00217447">
        <w:rPr>
          <w:szCs w:val="24"/>
        </w:rPr>
        <w:t>Expansive clay exhibiting marked swell and shrinkage properties ("free swelling index" exceeding 50 per cent when tested as per IS: 2720 - Part 40} shall not be used as a fill material. Where expansive clay with acceptable "free swelling index" value is used as a fill material, subgrade and top 500 mm portion of the embankment just below subgrade shall be non-expansive in nature.</w:t>
      </w:r>
    </w:p>
    <w:p w:rsidR="00CF03F9" w:rsidRPr="00217447" w:rsidRDefault="00CF03F9" w:rsidP="00105ACA">
      <w:pPr>
        <w:numPr>
          <w:ilvl w:val="0"/>
          <w:numId w:val="399"/>
        </w:numPr>
        <w:tabs>
          <w:tab w:val="left" w:pos="851"/>
        </w:tabs>
        <w:autoSpaceDE w:val="0"/>
        <w:autoSpaceDN w:val="0"/>
        <w:adjustRightInd w:val="0"/>
        <w:spacing w:after="200" w:line="360" w:lineRule="auto"/>
        <w:contextualSpacing/>
        <w:jc w:val="both"/>
        <w:rPr>
          <w:szCs w:val="24"/>
        </w:rPr>
      </w:pPr>
      <w:r w:rsidRPr="00217447">
        <w:rPr>
          <w:szCs w:val="24"/>
        </w:rPr>
        <w:t>Any fill material with a soluble sulphate consent exceeding 1.9 grams of sulphate (expressed as SO3) per litre when tested in accordance with BS: 1377 Test 10, but using a 2:1 water-soil ratio shall not be deposited within 500 mm or other distance described in the Contract, of concrete, cement bound materials or other cementitious materials forming part of the Permanent Works.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Materials with a total sulphate content (expressed as SO3) exceeding 0.5 per cent by mass, when tested in accordance with BS: 1377 Test 9 shall not be deposited within 500 mm, or other distances described in the Contract, of metallic items forming part of the Permanent Works.</w:t>
      </w:r>
    </w:p>
    <w:p w:rsidR="00CF03F9" w:rsidRPr="00217447" w:rsidRDefault="00CF03F9" w:rsidP="00105ACA">
      <w:pPr>
        <w:numPr>
          <w:ilvl w:val="0"/>
          <w:numId w:val="399"/>
        </w:numPr>
        <w:tabs>
          <w:tab w:val="left" w:pos="851"/>
        </w:tabs>
        <w:autoSpaceDE w:val="0"/>
        <w:autoSpaceDN w:val="0"/>
        <w:adjustRightInd w:val="0"/>
        <w:spacing w:after="200" w:line="360" w:lineRule="auto"/>
        <w:contextualSpacing/>
        <w:jc w:val="both"/>
        <w:rPr>
          <w:szCs w:val="24"/>
        </w:rPr>
      </w:pPr>
      <w:r w:rsidRPr="00217447">
        <w:rPr>
          <w:szCs w:val="24"/>
        </w:rPr>
        <w:t>The size of the coarse material in the mixture of earth shall ordinarily not exceed 75 mm when being placed in the embankment and 50 mm when placed in the subgrade. However, the Engineer may at his discretion permit the use of material coarser than this also if he is satisfied that the same will not present any difficulty as regards the placement of fill material and its compaction to the requirements of these Specifications. The maximum particle, size shall not be more than two-thirds of the compacted layer thickness.</w:t>
      </w:r>
    </w:p>
    <w:p w:rsidR="00CF03F9" w:rsidRPr="00217447" w:rsidRDefault="00CF03F9" w:rsidP="00105ACA">
      <w:pPr>
        <w:numPr>
          <w:ilvl w:val="0"/>
          <w:numId w:val="399"/>
        </w:numPr>
        <w:tabs>
          <w:tab w:val="left" w:pos="851"/>
        </w:tabs>
        <w:autoSpaceDE w:val="0"/>
        <w:autoSpaceDN w:val="0"/>
        <w:adjustRightInd w:val="0"/>
        <w:spacing w:after="200" w:line="360" w:lineRule="auto"/>
        <w:contextualSpacing/>
        <w:jc w:val="both"/>
        <w:rPr>
          <w:szCs w:val="24"/>
        </w:rPr>
      </w:pPr>
      <w:r w:rsidRPr="00217447">
        <w:rPr>
          <w:szCs w:val="24"/>
        </w:rPr>
        <w:t>Ordinarily, only the materials satisfying the density requirements given in Table 300-1 shall be employed for the construction of the embankment and the subgrade.</w:t>
      </w:r>
    </w:p>
    <w:p w:rsidR="00CF03F9" w:rsidRPr="00217447" w:rsidRDefault="00CF03F9" w:rsidP="00105ACA">
      <w:pPr>
        <w:keepNext/>
        <w:autoSpaceDE w:val="0"/>
        <w:autoSpaceDN w:val="0"/>
        <w:adjustRightInd w:val="0"/>
        <w:spacing w:line="360" w:lineRule="auto"/>
        <w:contextualSpacing/>
        <w:jc w:val="center"/>
        <w:rPr>
          <w:b/>
          <w:bCs/>
          <w:szCs w:val="24"/>
        </w:rPr>
      </w:pPr>
      <w:r w:rsidRPr="00217447">
        <w:rPr>
          <w:b/>
          <w:bCs/>
          <w:szCs w:val="24"/>
        </w:rPr>
        <w:t>TABLE 1.1 DENSITY REQUIREMENTS OF EMBANKMENT AND SUBGRADE MATERIALS</w:t>
      </w:r>
    </w:p>
    <w:p w:rsidR="00CF03F9" w:rsidRPr="00217447" w:rsidRDefault="00CF03F9" w:rsidP="00105ACA">
      <w:pPr>
        <w:autoSpaceDE w:val="0"/>
        <w:autoSpaceDN w:val="0"/>
        <w:adjustRightInd w:val="0"/>
        <w:spacing w:line="360" w:lineRule="auto"/>
        <w:contextualSpacing/>
        <w:jc w:val="center"/>
        <w:rPr>
          <w:szCs w:val="24"/>
        </w:rPr>
      </w:pPr>
      <w:r w:rsidRPr="00217447">
        <w:rPr>
          <w:noProof/>
          <w:szCs w:val="24"/>
          <w:lang w:val="en-US"/>
        </w:rPr>
        <w:drawing>
          <wp:inline distT="0" distB="0" distL="0" distR="0">
            <wp:extent cx="5705475" cy="2143125"/>
            <wp:effectExtent l="0" t="0" r="9525" b="9525"/>
            <wp:docPr id="8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05475" cy="214312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Notes: </w:t>
      </w:r>
      <w:r w:rsidRPr="00217447">
        <w:rPr>
          <w:szCs w:val="24"/>
        </w:rPr>
        <w:tab/>
        <w:t>(1) This Table is not applicable for lightweight fill material e.g. cinder, fly ash etc.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(2) The Engineer may relax these requirements at his discretion taking into account the availability of materials for construction and other relevant factors.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(3) The material to be used in subgrade should also satisfy design CBR at the dry unit weight applicable as per Table 300-1.</w:t>
      </w:r>
    </w:p>
    <w:p w:rsidR="00CF03F9" w:rsidRPr="00217447" w:rsidRDefault="00CF03F9" w:rsidP="00105ACA">
      <w:pPr>
        <w:numPr>
          <w:ilvl w:val="0"/>
          <w:numId w:val="398"/>
        </w:numPr>
        <w:autoSpaceDE w:val="0"/>
        <w:autoSpaceDN w:val="0"/>
        <w:adjustRightInd w:val="0"/>
        <w:spacing w:after="200" w:line="360" w:lineRule="auto"/>
        <w:contextualSpacing/>
        <w:jc w:val="both"/>
        <w:rPr>
          <w:b/>
          <w:bCs/>
          <w:szCs w:val="24"/>
        </w:rPr>
      </w:pPr>
      <w:r w:rsidRPr="00217447">
        <w:rPr>
          <w:b/>
          <w:bCs/>
          <w:szCs w:val="24"/>
        </w:rPr>
        <w:t>General requirements:</w:t>
      </w:r>
    </w:p>
    <w:p w:rsidR="00CF03F9" w:rsidRPr="00217447" w:rsidRDefault="00CF03F9" w:rsidP="00105ACA">
      <w:pPr>
        <w:numPr>
          <w:ilvl w:val="0"/>
          <w:numId w:val="400"/>
        </w:numPr>
        <w:tabs>
          <w:tab w:val="left" w:pos="993"/>
        </w:tabs>
        <w:autoSpaceDE w:val="0"/>
        <w:autoSpaceDN w:val="0"/>
        <w:adjustRightInd w:val="0"/>
        <w:spacing w:after="200" w:line="360" w:lineRule="auto"/>
        <w:contextualSpacing/>
        <w:jc w:val="both"/>
        <w:rPr>
          <w:szCs w:val="24"/>
        </w:rPr>
      </w:pPr>
      <w:r w:rsidRPr="00217447">
        <w:rPr>
          <w:szCs w:val="24"/>
        </w:rPr>
        <w:t>The materials for embankment shall be obtained from approved sources with preference given to materials becoming available from nearby roadway excavation or any other excavation under the same Contract.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work shall be so planned and executed that the best available materials -are saved for the subgrade and the embankment portion just below the subgrade.</w:t>
      </w:r>
    </w:p>
    <w:p w:rsidR="00CF03F9" w:rsidRPr="00217447" w:rsidRDefault="00CF03F9" w:rsidP="004D240A">
      <w:pPr>
        <w:numPr>
          <w:ilvl w:val="0"/>
          <w:numId w:val="400"/>
        </w:numPr>
        <w:tabs>
          <w:tab w:val="left" w:pos="1134"/>
        </w:tabs>
        <w:autoSpaceDE w:val="0"/>
        <w:autoSpaceDN w:val="0"/>
        <w:adjustRightInd w:val="0"/>
        <w:spacing w:after="200" w:line="360" w:lineRule="auto"/>
        <w:ind w:left="0" w:firstLine="0"/>
        <w:contextualSpacing/>
        <w:jc w:val="both"/>
        <w:rPr>
          <w:szCs w:val="24"/>
        </w:rPr>
      </w:pPr>
      <w:r w:rsidRPr="00217447">
        <w:rPr>
          <w:b/>
          <w:szCs w:val="24"/>
        </w:rPr>
        <w:t>Borrow materials:</w:t>
      </w:r>
      <w:r w:rsidRPr="00217447">
        <w:rPr>
          <w:szCs w:val="24"/>
        </w:rPr>
        <w:t xml:space="preserve"> Where the materials are to be obtained from designated borrow areas, the location, size and shape of these areas shall be as indicated by the Engineer and the same shall not be opened without his written permission. Where specific borrow areas are not designated by the Employer/the Engineer, arrangement for locating the source of supply of material for embankment and subgrade as well as compliance to environmental requirements in respect of excavation and borrow areas as stipulated, from time to time by the Ministry of Environment and Forests, Government of India and the local bodies, as applicable, shall be the sole responsibility of the Contractor.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Borrowpits along the road shall be discouraged. If permitted by the Engineer, these shall not be dug continuously. Ridges of not less than 8 m width should be left at intervals not exceeding 300 m. Small drains shall be cut through the ridges to facilitate drainage. The depth of the pits shall be so regulated that their bottom does not cut an imaginary line having a slope of 1 vertical to 4 horizontal projected from the edge of the final section of the bank, the maximum depth in any case being limited-to 1.5 m. Also, no pit shall be dug within the offset width from the toe of the embankment required as per the consideration of stability with a minimum width of 10 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Haulage of material to embankments or other areas of fill shall proceed only when sufficient spreading and compaction plant is operating at the place of deposition.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No excavated acceptable material other than surplus to requirements of the Contract shall be removed-from the site. Should the Contractor be permitted to remove acceptable material from the site to suit his operational procedure, then he shall make good any consequent deficit of material arising therefrom.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the excavation reveals a combination of acceptable and un -acceptable materials, the Contractor shall, unless otherwise agreed by the Engineer, carry out the excavation in such a manner that the acceptable materials are excavated separately for use in the permanent works without contamination by the unacceptable materials. The acceptable materials shall be stockpiled separately.</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Contractor shall ensure that he does not adversely affect the stability of excavation or fills by the methods of stockpiling materials, use of plants or siting of temporary buildings or structures.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Contractor shall obtain representative samples from each of the identified borrow areas and have these tested at the site laboratory following a testing programme approved by the Engineer. It shall been ensured that the subgrade material when compacted to the density requirements as in Table 300-2 shall yield the design CBR value of the subgrade.</w:t>
      </w:r>
    </w:p>
    <w:p w:rsidR="004D240A" w:rsidRPr="00217447" w:rsidRDefault="004D240A" w:rsidP="00105ACA">
      <w:pPr>
        <w:autoSpaceDE w:val="0"/>
        <w:autoSpaceDN w:val="0"/>
        <w:adjustRightInd w:val="0"/>
        <w:spacing w:line="360" w:lineRule="auto"/>
        <w:contextualSpacing/>
        <w:jc w:val="both"/>
        <w:rPr>
          <w:szCs w:val="24"/>
        </w:rPr>
      </w:pPr>
    </w:p>
    <w:p w:rsidR="004D240A" w:rsidRPr="00217447" w:rsidRDefault="004D240A" w:rsidP="00105ACA">
      <w:pPr>
        <w:autoSpaceDE w:val="0"/>
        <w:autoSpaceDN w:val="0"/>
        <w:adjustRightInd w:val="0"/>
        <w:spacing w:line="360" w:lineRule="auto"/>
        <w:contextualSpacing/>
        <w:jc w:val="both"/>
        <w:rPr>
          <w:szCs w:val="24"/>
        </w:rPr>
      </w:pPr>
    </w:p>
    <w:p w:rsidR="00274C78" w:rsidRPr="00217447" w:rsidRDefault="00274C78" w:rsidP="00105ACA">
      <w:pPr>
        <w:autoSpaceDE w:val="0"/>
        <w:autoSpaceDN w:val="0"/>
        <w:adjustRightInd w:val="0"/>
        <w:spacing w:line="360" w:lineRule="auto"/>
        <w:contextualSpacing/>
        <w:jc w:val="both"/>
        <w:rPr>
          <w:szCs w:val="24"/>
        </w:rPr>
      </w:pPr>
    </w:p>
    <w:p w:rsidR="004D240A" w:rsidRPr="00217447" w:rsidRDefault="004D240A" w:rsidP="00105ACA">
      <w:pPr>
        <w:autoSpaceDE w:val="0"/>
        <w:autoSpaceDN w:val="0"/>
        <w:adjustRightInd w:val="0"/>
        <w:spacing w:line="360" w:lineRule="auto"/>
        <w:contextualSpacing/>
        <w:jc w:val="both"/>
        <w:rPr>
          <w:szCs w:val="24"/>
        </w:rPr>
      </w:pPr>
    </w:p>
    <w:p w:rsidR="004D240A" w:rsidRPr="00217447" w:rsidRDefault="004D240A" w:rsidP="00105ACA">
      <w:pPr>
        <w:autoSpaceDE w:val="0"/>
        <w:autoSpaceDN w:val="0"/>
        <w:adjustRightInd w:val="0"/>
        <w:spacing w:line="360" w:lineRule="auto"/>
        <w:contextualSpacing/>
        <w:jc w:val="both"/>
        <w:rPr>
          <w:szCs w:val="24"/>
        </w:rPr>
      </w:pP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1.2. COMPACTION REQUIREMENTS FOR EMBANKMENT AND SUBGRADE</w:t>
      </w:r>
    </w:p>
    <w:p w:rsidR="00CF03F9" w:rsidRPr="00217447" w:rsidRDefault="00CF03F9" w:rsidP="00105ACA">
      <w:pPr>
        <w:autoSpaceDE w:val="0"/>
        <w:autoSpaceDN w:val="0"/>
        <w:adjustRightInd w:val="0"/>
        <w:spacing w:line="360" w:lineRule="auto"/>
        <w:contextualSpacing/>
        <w:jc w:val="center"/>
        <w:rPr>
          <w:szCs w:val="24"/>
        </w:rPr>
      </w:pPr>
      <w:r w:rsidRPr="00217447">
        <w:rPr>
          <w:noProof/>
          <w:szCs w:val="24"/>
          <w:lang w:val="en-US"/>
        </w:rPr>
        <w:drawing>
          <wp:inline distT="0" distB="0" distL="0" distR="0">
            <wp:extent cx="5019675" cy="1704975"/>
            <wp:effectExtent l="0" t="0" r="9525" b="9525"/>
            <wp:docPr id="87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19675" cy="170497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Contractor shall at least 7 working days before commencement of compaction submit the following to the Engineer for approval: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The values of maximum dry density and optimum moisture content obtained in accordance with IS: 2720 (Part 7) or (Part 8), as the case may be, appropriate for each of the fill materials he intends to use.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A graph of density plotted against moisture content from which each of the values in (i) above of maximum dry density and optimum moisture content were determined.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The Dry density-moisture content -CBR relationships for light, intermediate and heavy compactive efforts (light corresponding to IS: 2720 (Part 7), heavy corresponding to IS: 2720 (Part 8) and intermediate in-between the two) for each of the fill materials he intends to use in the subgrade.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Once the above information has been approved by the Engineer, it shall form the basis for compaction.</w:t>
      </w:r>
    </w:p>
    <w:p w:rsidR="00CF03F9" w:rsidRPr="00217447" w:rsidRDefault="00CF03F9" w:rsidP="00105ACA">
      <w:pPr>
        <w:numPr>
          <w:ilvl w:val="0"/>
          <w:numId w:val="396"/>
        </w:numPr>
        <w:autoSpaceDE w:val="0"/>
        <w:autoSpaceDN w:val="0"/>
        <w:adjustRightInd w:val="0"/>
        <w:spacing w:after="200" w:line="360" w:lineRule="auto"/>
        <w:contextualSpacing/>
        <w:jc w:val="both"/>
        <w:rPr>
          <w:b/>
          <w:bCs/>
          <w:szCs w:val="24"/>
        </w:rPr>
      </w:pPr>
      <w:r w:rsidRPr="00217447">
        <w:rPr>
          <w:b/>
          <w:bCs/>
          <w:szCs w:val="24"/>
        </w:rPr>
        <w:t>Construction Operations</w:t>
      </w:r>
    </w:p>
    <w:p w:rsidR="004D240A" w:rsidRPr="00217447" w:rsidRDefault="00CF03F9" w:rsidP="00105ACA">
      <w:pPr>
        <w:numPr>
          <w:ilvl w:val="0"/>
          <w:numId w:val="401"/>
        </w:numPr>
        <w:autoSpaceDE w:val="0"/>
        <w:autoSpaceDN w:val="0"/>
        <w:adjustRightInd w:val="0"/>
        <w:spacing w:after="200" w:line="360" w:lineRule="auto"/>
        <w:contextualSpacing/>
        <w:jc w:val="both"/>
        <w:rPr>
          <w:szCs w:val="24"/>
        </w:rPr>
      </w:pPr>
      <w:r w:rsidRPr="00217447">
        <w:rPr>
          <w:b/>
          <w:szCs w:val="24"/>
        </w:rPr>
        <w:t>Setting out:</w:t>
      </w:r>
    </w:p>
    <w:p w:rsidR="00CF03F9" w:rsidRPr="00217447" w:rsidRDefault="00CF03F9" w:rsidP="004D240A">
      <w:pPr>
        <w:autoSpaceDE w:val="0"/>
        <w:autoSpaceDN w:val="0"/>
        <w:adjustRightInd w:val="0"/>
        <w:spacing w:after="200" w:line="360" w:lineRule="auto"/>
        <w:contextualSpacing/>
        <w:jc w:val="both"/>
        <w:rPr>
          <w:szCs w:val="24"/>
        </w:rPr>
      </w:pPr>
      <w:r w:rsidRPr="00217447">
        <w:rPr>
          <w:szCs w:val="24"/>
        </w:rPr>
        <w:t>After the site has been cleared to Clause 201, the work shall be set out to Clause 301.3.1. The limits of embankment/subgrade shall be marked by fixing batter pegs on both sides at regular intervals as guides before commencing the earthwork. The embankment/subgrade shall be built sufficiently wider than the design dimension so that surplus material may be trimmed, ensuring that the remaining material is to the desired density and in position specified and conforms to the specified side slopes.</w:t>
      </w:r>
    </w:p>
    <w:p w:rsidR="004D240A" w:rsidRPr="00217447" w:rsidRDefault="00CF03F9" w:rsidP="00105ACA">
      <w:pPr>
        <w:numPr>
          <w:ilvl w:val="0"/>
          <w:numId w:val="401"/>
        </w:numPr>
        <w:autoSpaceDE w:val="0"/>
        <w:autoSpaceDN w:val="0"/>
        <w:adjustRightInd w:val="0"/>
        <w:spacing w:after="200" w:line="360" w:lineRule="auto"/>
        <w:contextualSpacing/>
        <w:jc w:val="both"/>
        <w:rPr>
          <w:szCs w:val="24"/>
        </w:rPr>
      </w:pPr>
      <w:r w:rsidRPr="00217447">
        <w:rPr>
          <w:b/>
          <w:bCs/>
          <w:szCs w:val="24"/>
        </w:rPr>
        <w:t>Dewatering:</w:t>
      </w:r>
    </w:p>
    <w:p w:rsidR="00CF03F9" w:rsidRPr="00217447" w:rsidRDefault="00CF03F9" w:rsidP="004D240A">
      <w:pPr>
        <w:autoSpaceDE w:val="0"/>
        <w:autoSpaceDN w:val="0"/>
        <w:adjustRightInd w:val="0"/>
        <w:spacing w:after="200" w:line="360" w:lineRule="auto"/>
        <w:contextualSpacing/>
        <w:jc w:val="both"/>
        <w:rPr>
          <w:szCs w:val="24"/>
        </w:rPr>
      </w:pPr>
      <w:r w:rsidRPr="00217447">
        <w:rPr>
          <w:szCs w:val="24"/>
        </w:rPr>
        <w:t>If the foundation of the embankment is in an area with stagnant water, and in the opinion of the Engineer it is feasible to remove it, the same shall be removed by bailing out or pumping, as directed by the Engineer and the area of the embankment foundation shall be kept dry. Care shall be taken to discharge the drained water so as not to cause damage to the works, crops or any other property. Due to any negligence on the part of the Contractor, if any such damage is caused, it shall be the sole responsibility of the Contractor to repair/restore it to original condition or compensate the damage at his own cost.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If the embankment is to be constructed under water, Clause 305.4.6 shall apply.</w:t>
      </w:r>
    </w:p>
    <w:p w:rsidR="00274C78" w:rsidRPr="00217447" w:rsidRDefault="00274C78" w:rsidP="00105ACA">
      <w:pPr>
        <w:autoSpaceDE w:val="0"/>
        <w:autoSpaceDN w:val="0"/>
        <w:adjustRightInd w:val="0"/>
        <w:spacing w:line="360" w:lineRule="auto"/>
        <w:contextualSpacing/>
        <w:jc w:val="both"/>
        <w:rPr>
          <w:szCs w:val="24"/>
        </w:rPr>
      </w:pPr>
    </w:p>
    <w:p w:rsidR="004D240A" w:rsidRPr="00217447" w:rsidRDefault="00CF03F9" w:rsidP="00105ACA">
      <w:pPr>
        <w:numPr>
          <w:ilvl w:val="0"/>
          <w:numId w:val="401"/>
        </w:numPr>
        <w:autoSpaceDE w:val="0"/>
        <w:autoSpaceDN w:val="0"/>
        <w:adjustRightInd w:val="0"/>
        <w:spacing w:after="200" w:line="360" w:lineRule="auto"/>
        <w:contextualSpacing/>
        <w:jc w:val="both"/>
        <w:rPr>
          <w:szCs w:val="24"/>
        </w:rPr>
      </w:pPr>
      <w:r w:rsidRPr="00217447">
        <w:rPr>
          <w:b/>
          <w:bCs/>
          <w:szCs w:val="24"/>
        </w:rPr>
        <w:t xml:space="preserve">Stripping and storing topsoil: </w:t>
      </w:r>
    </w:p>
    <w:p w:rsidR="00CF03F9" w:rsidRPr="00217447" w:rsidRDefault="00CF03F9" w:rsidP="004D240A">
      <w:pPr>
        <w:autoSpaceDE w:val="0"/>
        <w:autoSpaceDN w:val="0"/>
        <w:adjustRightInd w:val="0"/>
        <w:spacing w:after="200" w:line="360" w:lineRule="auto"/>
        <w:contextualSpacing/>
        <w:jc w:val="both"/>
        <w:rPr>
          <w:szCs w:val="24"/>
        </w:rPr>
      </w:pPr>
      <w:r w:rsidRPr="00217447">
        <w:rPr>
          <w:szCs w:val="24"/>
        </w:rPr>
        <w:t>In localities where most of the available embankment materials are not conducive to plant growth, or when so directed by the Engineer, the topsoil from all areas of cutting and from all areas to be covered by embankment foundation shall be stripped to specified depths not exceeding 150 mm and stored in stockpiles of height not exceeding 2 m for covering embankment slopes, cut slopes and other disturbed areas where re-vegetation is desired. Topsoil shall not be unnecessarily trafficked either before stripping or when in a stockpile. Stockpiles shall not be surcharged or otherwise loaded and multiple handling shall be kept to a minimum.</w:t>
      </w:r>
    </w:p>
    <w:p w:rsidR="00CF03F9" w:rsidRPr="00217447" w:rsidRDefault="00CF03F9" w:rsidP="00105ACA">
      <w:pPr>
        <w:numPr>
          <w:ilvl w:val="0"/>
          <w:numId w:val="401"/>
        </w:numPr>
        <w:autoSpaceDE w:val="0"/>
        <w:autoSpaceDN w:val="0"/>
        <w:adjustRightInd w:val="0"/>
        <w:spacing w:after="200" w:line="360" w:lineRule="auto"/>
        <w:contextualSpacing/>
        <w:jc w:val="both"/>
        <w:rPr>
          <w:szCs w:val="24"/>
        </w:rPr>
      </w:pPr>
      <w:r w:rsidRPr="00217447">
        <w:rPr>
          <w:b/>
          <w:szCs w:val="24"/>
        </w:rPr>
        <w:t>Compacting ground supporting embankment/subgrade: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necessary, the original ground shall be levelled to facilitate placement of first layer of embankment, scarified, mixed with water and then compacted by rolling so as to achieve minimum dry density as given in Table 300-2.</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In case where the difference between the subgrade level (top of the subgrade on which pavement rests) and ground level is less than 0.5 m and the ground does not have 97 per cent relative compaction with respect to the dry density as given in Table 300-2, the ground shall be loosened upto a level 0.5 m below the subgrade level, watered and compacted in layers in accordance with Clauses 305.3,5 and 305.3.6 to not less than 97 per cent of dry density as given in Table 300-2.</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so directed by the Engineer, any unsuitable material occurring in the embankment foundation shall be removed and replaced by approved materials laid in layers to the required degree of compaction.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Embankment or subgrade work shall not proceed until the foundations for embankment/subgrade have been inspected by the Engineer for satisfactory condition and approved.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Any foundation treatment specified for embankments especially high embankments, resting on suspect foundations as revealed by borehole logs shall be carried out in a manner and to the depth as desired by the Engineer. Where the ground on which an embankment is to be built has any of the material types (a) to (f) in Clause 305.2.1, at least 500 mm of such material must be removed and replaced by acceptable fill material before embankment construction commences.</w:t>
      </w:r>
    </w:p>
    <w:p w:rsidR="00CF03F9" w:rsidRPr="00217447" w:rsidRDefault="00CF03F9" w:rsidP="00105ACA">
      <w:pPr>
        <w:numPr>
          <w:ilvl w:val="0"/>
          <w:numId w:val="401"/>
        </w:numPr>
        <w:autoSpaceDE w:val="0"/>
        <w:autoSpaceDN w:val="0"/>
        <w:adjustRightInd w:val="0"/>
        <w:spacing w:after="200" w:line="360" w:lineRule="auto"/>
        <w:contextualSpacing/>
        <w:jc w:val="both"/>
        <w:rPr>
          <w:b/>
          <w:bCs/>
          <w:szCs w:val="24"/>
        </w:rPr>
      </w:pPr>
      <w:r w:rsidRPr="00217447">
        <w:rPr>
          <w:b/>
          <w:bCs/>
          <w:szCs w:val="24"/>
        </w:rPr>
        <w:t>Spreading material in layers and bringing to appropriate moisture content</w:t>
      </w:r>
    </w:p>
    <w:p w:rsidR="00CF03F9" w:rsidRPr="00217447" w:rsidRDefault="00CF03F9" w:rsidP="004D240A">
      <w:pPr>
        <w:tabs>
          <w:tab w:val="left" w:pos="1134"/>
        </w:tabs>
        <w:autoSpaceDE w:val="0"/>
        <w:autoSpaceDN w:val="0"/>
        <w:adjustRightInd w:val="0"/>
        <w:spacing w:after="200" w:line="360" w:lineRule="auto"/>
        <w:contextualSpacing/>
        <w:jc w:val="both"/>
        <w:rPr>
          <w:szCs w:val="24"/>
        </w:rPr>
      </w:pPr>
      <w:r w:rsidRPr="00217447">
        <w:rPr>
          <w:szCs w:val="24"/>
        </w:rPr>
        <w:t>The embankment and subgrade material shall be spread in layers of uniform thickness not exceeding 200 mm compacted thickness over the entire width of embankment by mechanical means, finished by a motor grader and compacted as per Clause 305.3.6. The motor grader blade shall have hydraulic control suitable for initial adjustment and maintain the same so as to achieve the specific slope and grade. Successive layers shall not be p laced until the layer under construction has been thoroughly compacted to the specified requirements as in Table 300-2 and got approved by the Engineer. Each compacted layer shall be finished parallel to the final cross-section of the embankment.Moisture content of the material shall be checked at the site of placement prior to commencement of compaction; if found to be out of agreed limits, the same shall be made good. Where water is required to be added in such constructions, water shall be sprinkled from a water tanker fitted with sprinkler capable of applying water uniformly with a controllable rate of flow to variable widths of surface but without any flooding. The water shall be added uniformly and thoroughly mixed in soil by blading, discing or harrowing until uniform moisture content is obtained throughout the depth of the layer.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If the material delivered to the roadbed is too wet, it shall be dried, by aeration and exposure to the sun till the moisture content is acceptable for compaction. Should circumstances arise, where owing to wet weather, the moisture content cannot be reduced to the required amount by the above procedure, compaction work shall be suspended.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Moisture content of each layer of soil shall be checked in accordance with IS: 2720 (Part 2), and unless otherwise mentioned, shall be so adjusted, making due allowance for evaporation losses, that at the time of compaction it is in the range of 1 per cent above to 2 per cent below the optimum moisture content determined in accordance with IS: 2720 (Part 7) or IS: 2720 (Part 8) as the case may be. Expansive clays shall, however, be compacted at moisture content corresponding to the specified dry density, but on the wet side of the optimum moisture content obtained from the laboratory compaction curve.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After adding the required amount of water, the soil shall be processed by means of graders, harrows, rotary mixers or as otherwise approved by the Engineer until the layer is uniformly wet.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Clods or hard lumps of earth shall be broken to have a maximum size of 75 mm when being placed in the embankment and a maximum size of 50 mm when being placed in the subgrade.</w:t>
      </w:r>
    </w:p>
    <w:p w:rsidR="00CF03F9" w:rsidRPr="00217447" w:rsidRDefault="00CF03F9" w:rsidP="004D240A">
      <w:pPr>
        <w:tabs>
          <w:tab w:val="left" w:pos="1134"/>
        </w:tabs>
        <w:autoSpaceDE w:val="0"/>
        <w:autoSpaceDN w:val="0"/>
        <w:adjustRightInd w:val="0"/>
        <w:spacing w:after="200" w:line="360" w:lineRule="auto"/>
        <w:contextualSpacing/>
        <w:jc w:val="both"/>
        <w:rPr>
          <w:szCs w:val="24"/>
        </w:rPr>
      </w:pPr>
      <w:r w:rsidRPr="00217447">
        <w:rPr>
          <w:szCs w:val="24"/>
        </w:rPr>
        <w:t>Embankment and other areas of fill shall, unless otherwise required in the Contract or permitted by the Engineer, be constructed evenly over their full width and their fullest possible extent and the Contractor shall control and direct construction plant and other vehicular traffic uniformly over them. Damage by construction plant and other vehicular traffic shall be made good by the Contractor with material having the same characteristics and strength as the material had before it was damaged.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Embankments and other areas of unsupported fills shall not be constructed with steeper side slopes, or to greater widths than those shown in the Contract, except to permit adequate compaction at the edges before trimming back, or to obtain the final profile following any settlement of the fill and the underlying material.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Whenever fill is to be deposited against the face of a natural slope, or sloping earthworks face including embankments, cuttings, other fills and excavations steeper than 1 vertical on 4 horizontal, such faces shall be benched as per Clause 305.4.1 immediately before placing the subsequent fill.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All permanent faces of side slopes of embankments and other areas of fill formed shall, subsequent to any trimming operations, be reworked and sealed to the satisfaction of the Engineer by tracking a tracked vehicle, considered suitable by the Engineer, on the slope or any other method approved by the Engineer.</w:t>
      </w:r>
    </w:p>
    <w:p w:rsidR="00274C78" w:rsidRPr="00217447" w:rsidRDefault="00274C78" w:rsidP="00105ACA">
      <w:pPr>
        <w:autoSpaceDE w:val="0"/>
        <w:autoSpaceDN w:val="0"/>
        <w:adjustRightInd w:val="0"/>
        <w:spacing w:line="360" w:lineRule="auto"/>
        <w:contextualSpacing/>
        <w:jc w:val="both"/>
        <w:rPr>
          <w:szCs w:val="24"/>
        </w:rPr>
      </w:pPr>
    </w:p>
    <w:p w:rsidR="00274C78" w:rsidRPr="00217447" w:rsidRDefault="00274C78" w:rsidP="00105ACA">
      <w:pPr>
        <w:autoSpaceDE w:val="0"/>
        <w:autoSpaceDN w:val="0"/>
        <w:adjustRightInd w:val="0"/>
        <w:spacing w:line="360" w:lineRule="auto"/>
        <w:contextualSpacing/>
        <w:jc w:val="both"/>
        <w:rPr>
          <w:szCs w:val="24"/>
        </w:rPr>
      </w:pPr>
    </w:p>
    <w:p w:rsidR="004D240A" w:rsidRPr="00217447" w:rsidRDefault="00CF03F9" w:rsidP="004D240A">
      <w:pPr>
        <w:numPr>
          <w:ilvl w:val="0"/>
          <w:numId w:val="401"/>
        </w:numPr>
        <w:autoSpaceDE w:val="0"/>
        <w:autoSpaceDN w:val="0"/>
        <w:adjustRightInd w:val="0"/>
        <w:spacing w:after="200" w:line="360" w:lineRule="auto"/>
        <w:ind w:hanging="720"/>
        <w:contextualSpacing/>
        <w:jc w:val="both"/>
        <w:rPr>
          <w:szCs w:val="24"/>
        </w:rPr>
      </w:pPr>
      <w:r w:rsidRPr="00217447">
        <w:rPr>
          <w:b/>
          <w:szCs w:val="24"/>
        </w:rPr>
        <w:t>Compaction:</w:t>
      </w:r>
    </w:p>
    <w:p w:rsidR="00CF03F9" w:rsidRPr="00217447" w:rsidRDefault="00CF03F9" w:rsidP="004D240A">
      <w:pPr>
        <w:autoSpaceDE w:val="0"/>
        <w:autoSpaceDN w:val="0"/>
        <w:adjustRightInd w:val="0"/>
        <w:spacing w:after="200" w:line="360" w:lineRule="auto"/>
        <w:contextualSpacing/>
        <w:jc w:val="both"/>
        <w:rPr>
          <w:szCs w:val="24"/>
        </w:rPr>
      </w:pPr>
      <w:r w:rsidRPr="00217447">
        <w:rPr>
          <w:szCs w:val="24"/>
        </w:rPr>
        <w:t>Only the compaction equipment approved by the Engineer shall be employed to compact the different material types encountered during construction. Smooth wheeled, vibratory, pneumatic tyred, sheepsfoot or pad foot rollers, etc. of suitable size and capacity as approved by the Engineer, but used for the different types and grades of materials required to be compacted either individually or in suitable combinations.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compaction shall be done with the help of vibratory roller of 80 to 100 kN static weight with plain or pad foot drum or heavy pneumatic tyred roller of adequate capacity capable of achieving required compaction.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Contractor shall demonstrate the efficacy of the equipment he intends to use by carrying out compaction trials. The procedure to be adopted for these site trials shall first be submitted to the Engineer for approval.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Earthmoving plant shall not be accepted as compaction equipment nor shall the use of a lighter category of plant to provide any preliminary compaction to assist the use of heavier plant be taken into account.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Each layer of the material shall be thoroughly compacted to the densities specified in Table 300-2. Subsequent layers shall be placed only after the finished layer has been tested according to Clause 903.2.2 and accepted by the Engineer. The Engineer may permit measurement, of field dry density by a nuclear moisture/density gauge used in accordance with agreed procedure and the gauge is calibrated to provide results identical to that obtained from tests in accordance with IS: 2720 (Part 28), A record of the same shall be maintained by the Contractor.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When density measurements reveal any soft areas in the embankment/ subgrade/earthen shoulders, further compaction shall be carried out as directed by the Engineer. If inspite of that the specified compaction is not achieved, the material in the soft areas shall be removed and replaced by approved material, compacted to the density requirements and satisfaction of the Engineer.</w:t>
      </w:r>
    </w:p>
    <w:p w:rsidR="00CF03F9" w:rsidRPr="00217447" w:rsidRDefault="00CF03F9" w:rsidP="00105ACA">
      <w:pPr>
        <w:numPr>
          <w:ilvl w:val="0"/>
          <w:numId w:val="401"/>
        </w:numPr>
        <w:autoSpaceDE w:val="0"/>
        <w:autoSpaceDN w:val="0"/>
        <w:adjustRightInd w:val="0"/>
        <w:spacing w:after="200" w:line="360" w:lineRule="auto"/>
        <w:contextualSpacing/>
        <w:jc w:val="both"/>
        <w:rPr>
          <w:szCs w:val="24"/>
        </w:rPr>
      </w:pPr>
      <w:r w:rsidRPr="00217447">
        <w:rPr>
          <w:b/>
          <w:bCs/>
          <w:szCs w:val="24"/>
        </w:rPr>
        <w:t xml:space="preserve">. Drainage: </w:t>
      </w:r>
      <w:r w:rsidRPr="00217447">
        <w:rPr>
          <w:szCs w:val="24"/>
        </w:rPr>
        <w:t>The surface of the embankment/subgrade at all times during construction shall be maintained at such a cross fall (not flatter than that required for effective drainage of an earthen surface) as will shed water and prevent ponding.</w:t>
      </w:r>
    </w:p>
    <w:p w:rsidR="00CF03F9" w:rsidRPr="00217447" w:rsidRDefault="00CF03F9" w:rsidP="00105ACA">
      <w:pPr>
        <w:numPr>
          <w:ilvl w:val="0"/>
          <w:numId w:val="401"/>
        </w:numPr>
        <w:autoSpaceDE w:val="0"/>
        <w:autoSpaceDN w:val="0"/>
        <w:adjustRightInd w:val="0"/>
        <w:spacing w:after="200" w:line="360" w:lineRule="auto"/>
        <w:contextualSpacing/>
        <w:jc w:val="both"/>
        <w:rPr>
          <w:b/>
          <w:bCs/>
          <w:szCs w:val="24"/>
        </w:rPr>
      </w:pPr>
      <w:r w:rsidRPr="00217447">
        <w:rPr>
          <w:b/>
          <w:bCs/>
          <w:szCs w:val="24"/>
        </w:rPr>
        <w:t>. Repairing of damages caused by rain/spillage of water: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soil in the affected portion shall be removed in such areas as directed by the Engineer before next layer is laid and refilled in layers and compacted using appropriate mechanical means such as small vibratory roller, plate compactor or power rammer to achieve the required density in accordance with Clause 305.3.6. If the cut is not sufficiently wide for use of required mechanical means for compaction, the same shall be widened suitably to permit their use for proper compaction. Tests shall be carried out as directed by the Engineer to ascertain the density requirements of the repaired area. The work of repairing the damages including widening of the cut, if any, shall be carried out by the Contractor at his own cost, including the arranging of machinery/equipment for the purpose.</w:t>
      </w:r>
    </w:p>
    <w:p w:rsidR="00CF03F9" w:rsidRPr="00217447" w:rsidRDefault="00CF03F9" w:rsidP="00105ACA">
      <w:pPr>
        <w:numPr>
          <w:ilvl w:val="0"/>
          <w:numId w:val="401"/>
        </w:numPr>
        <w:autoSpaceDE w:val="0"/>
        <w:autoSpaceDN w:val="0"/>
        <w:adjustRightInd w:val="0"/>
        <w:spacing w:after="200" w:line="360" w:lineRule="auto"/>
        <w:contextualSpacing/>
        <w:jc w:val="both"/>
        <w:rPr>
          <w:szCs w:val="24"/>
        </w:rPr>
      </w:pPr>
      <w:r w:rsidRPr="00217447">
        <w:rPr>
          <w:b/>
          <w:bCs/>
          <w:szCs w:val="24"/>
        </w:rPr>
        <w:t xml:space="preserve">. Finishing operations: </w:t>
      </w:r>
      <w:r w:rsidRPr="00217447">
        <w:rPr>
          <w:szCs w:val="24"/>
        </w:rPr>
        <w:t>Finishing operations shall include the work of shaping and dressing the shoulders/verge/roadbed and side slopes to conform to the alignment, levels, cross-sections and dimensions shown on the drawings or as directed by the Engineer subject to .the surface tolerance described in Clause 902. Both the upper and lower ends of the side slopes shall be rounded off to improve appearance and to merge the embankment with the adjacent terrain.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topsoil, removed and conserved carrier (Clause 301.3.2 and 305.3.3) shall be spread over the fill slopes as per directions of the Engineer to facilitate the growth of vegetation. Slopes shall be roughened and moistened slightly prior to the application of the topsoil in order to provide satisfactory bond. The depth of the topsoil shall be sufficient to sustain plant growth, the usual thickness being from 75 mm to 150 mm.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When earthwork operations have been substantially completed, the road area shall be cleared of all debris, and ugly scars in the construction area responsible for objectionable appearance eliminated.</w:t>
      </w:r>
    </w:p>
    <w:p w:rsidR="00CF03F9" w:rsidRPr="00217447" w:rsidRDefault="00CF03F9" w:rsidP="00105ACA">
      <w:pPr>
        <w:numPr>
          <w:ilvl w:val="0"/>
          <w:numId w:val="396"/>
        </w:numPr>
        <w:autoSpaceDE w:val="0"/>
        <w:autoSpaceDN w:val="0"/>
        <w:adjustRightInd w:val="0"/>
        <w:spacing w:after="200" w:line="360" w:lineRule="auto"/>
        <w:contextualSpacing/>
        <w:jc w:val="both"/>
        <w:rPr>
          <w:b/>
          <w:bCs/>
          <w:szCs w:val="24"/>
        </w:rPr>
      </w:pPr>
      <w:r w:rsidRPr="00217447">
        <w:rPr>
          <w:b/>
          <w:bCs/>
          <w:szCs w:val="24"/>
        </w:rPr>
        <w:t>Construction of Embankment and Subgrade under Special Conditions</w:t>
      </w:r>
    </w:p>
    <w:p w:rsidR="00CF03F9" w:rsidRPr="00217447" w:rsidRDefault="00CF03F9" w:rsidP="00105ACA">
      <w:pPr>
        <w:numPr>
          <w:ilvl w:val="0"/>
          <w:numId w:val="403"/>
        </w:numPr>
        <w:autoSpaceDE w:val="0"/>
        <w:autoSpaceDN w:val="0"/>
        <w:adjustRightInd w:val="0"/>
        <w:spacing w:after="200" w:line="360" w:lineRule="auto"/>
        <w:contextualSpacing/>
        <w:jc w:val="both"/>
        <w:rPr>
          <w:b/>
          <w:bCs/>
          <w:szCs w:val="24"/>
        </w:rPr>
      </w:pPr>
      <w:r w:rsidRPr="00217447">
        <w:rPr>
          <w:b/>
          <w:bCs/>
          <w:szCs w:val="24"/>
        </w:rPr>
        <w:t>Earthwork for widening existing road embankment: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When an existing embankment and/or subgrade is to be widened and its slopes are steeper than 1 vertical on 4 horizontal, continuous horizontal benches, each at least 300 mm wide, shall be cut into the old slope for ensuring adequate bond with the fresh embankment/subgrade material to be added. The material obtained from cutting of benches could be utilized in the widening of the embankment/subgrade. However, when -the existing slope against which the fresh material is to be placed is flatter than 1 vertical on 4 horizontal, the slope surface may only be ploughed or scarified instead of resorting to benching.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the width of the widened portions is insufficient to permit the use of conventional rollers, compaction shall be carried out with the help of small vibratory rollers/plate compactors/power rammers or any other appropriate equipment approved by the Engineer. End dumping of material from trucks for widening operations shall be avoided except in difficult circumstances when the extra width is too narrow to permit the movement of any other types of hauling equipment.</w:t>
      </w:r>
    </w:p>
    <w:p w:rsidR="00CF03F9" w:rsidRPr="00217447" w:rsidRDefault="00CF03F9" w:rsidP="00105ACA">
      <w:pPr>
        <w:numPr>
          <w:ilvl w:val="0"/>
          <w:numId w:val="403"/>
        </w:numPr>
        <w:autoSpaceDE w:val="0"/>
        <w:autoSpaceDN w:val="0"/>
        <w:adjustRightInd w:val="0"/>
        <w:spacing w:after="200" w:line="360" w:lineRule="auto"/>
        <w:contextualSpacing/>
        <w:jc w:val="both"/>
        <w:rPr>
          <w:b/>
          <w:bCs/>
          <w:szCs w:val="24"/>
        </w:rPr>
      </w:pPr>
      <w:r w:rsidRPr="00217447">
        <w:rPr>
          <w:b/>
          <w:bCs/>
          <w:szCs w:val="24"/>
        </w:rPr>
        <w:t xml:space="preserve">Earthwork for embankment and subgrade to be placed against sloping ground: </w:t>
      </w:r>
      <w:r w:rsidRPr="00217447">
        <w:rPr>
          <w:szCs w:val="24"/>
        </w:rPr>
        <w:t>Where an embankment/subgrade is to beplaced against sloping ground, the latter shall be appropriately benchedor ploughed/scarified as required in Clause 305.4.1 before placing theembankment/subgrade material. Extra earthwork involved in benching ordue to ploughing/scarifying etc. shall be considered incidental to the work.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For wet conditions, benches with slightly inward fall and subsoil drains at the lowest point shall be provided as per the drawings, before the fill is placed against sloping ground.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the Contract requires construction of transverse subsurface drain at the cut-fill interface, work on the same shall be carried out to Clause 309 in proper sequence with the embankment and subgrade work as approved by the Engineer.</w:t>
      </w:r>
    </w:p>
    <w:p w:rsidR="00CF03F9" w:rsidRPr="00217447" w:rsidRDefault="00CF03F9" w:rsidP="00105ACA">
      <w:pPr>
        <w:numPr>
          <w:ilvl w:val="0"/>
          <w:numId w:val="403"/>
        </w:numPr>
        <w:autoSpaceDE w:val="0"/>
        <w:autoSpaceDN w:val="0"/>
        <w:adjustRightInd w:val="0"/>
        <w:spacing w:after="200" w:line="360" w:lineRule="auto"/>
        <w:contextualSpacing/>
        <w:jc w:val="both"/>
        <w:rPr>
          <w:szCs w:val="24"/>
        </w:rPr>
      </w:pPr>
      <w:r w:rsidRPr="00217447">
        <w:rPr>
          <w:b/>
          <w:bCs/>
          <w:szCs w:val="24"/>
        </w:rPr>
        <w:t xml:space="preserve">Earthwork over existing road surface: </w:t>
      </w:r>
      <w:r w:rsidRPr="00217447">
        <w:rPr>
          <w:szCs w:val="24"/>
        </w:rPr>
        <w:t>Where the embankment is to be placed over an existing road surface, the work shall be carried out as indicated below:</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If the existing road surface is of granular or bituminous type and lies within 1 m of the new subgrade level, the same shall be scarified to a depth of 50 mm or more if specified, so as to provide ample bond between the old and new material ensuring that at least 500 mm portion below the top of new subgrade level is compacted to the desired density.</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If the existing road surface is of cement concrete type and lies within 1 m of the new subgrade level the same shall be removed completely.</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If the level difference between the existing road surface and the new formation level is more than 1m, the existing surface shall be permitted to stay in place without any modification.</w:t>
      </w:r>
    </w:p>
    <w:p w:rsidR="00CF03F9" w:rsidRPr="00217447" w:rsidRDefault="00CF03F9" w:rsidP="00105ACA">
      <w:pPr>
        <w:numPr>
          <w:ilvl w:val="0"/>
          <w:numId w:val="403"/>
        </w:numPr>
        <w:autoSpaceDE w:val="0"/>
        <w:autoSpaceDN w:val="0"/>
        <w:adjustRightInd w:val="0"/>
        <w:spacing w:after="200" w:line="360" w:lineRule="auto"/>
        <w:contextualSpacing/>
        <w:jc w:val="both"/>
        <w:rPr>
          <w:szCs w:val="24"/>
        </w:rPr>
      </w:pPr>
      <w:r w:rsidRPr="00217447">
        <w:rPr>
          <w:b/>
          <w:bCs/>
          <w:szCs w:val="24"/>
        </w:rPr>
        <w:t xml:space="preserve">. Embankment and subgrade around structures: </w:t>
      </w:r>
      <w:r w:rsidRPr="00217447">
        <w:rPr>
          <w:szCs w:val="24"/>
        </w:rPr>
        <w:t>To avoid interference with the construction of abutments, wing walls or return walls of culvert/bridge structures, the Contractor shall, at points to be determined by the Engineer suspend work on embankment forming approaches to such structures, until such time as the construction of the latter is sufficiently advanced to permit die completion of approaches without the risk of damage to the structure.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Unless directed otherwise, the filling around culverts, bridges and other structures upto a distance twice the height of the road from the back of die abutment shall be carried out independent of the work on the main embankment. The fill material shall not be placed against any abutment or wing wall, unless permission has been given by the Engineer but in any case not until the concrete or masonry has been in position for 14 days. The embankment and subgrade shall be brought up simultaneously in equal layers on each side of die structure to avoid displacement and unequal pressure. The sequence of work in this regard shall be got approved from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material used for backfill shall not be an organic soil or highly plastic clay having plasticity index and liquid limit more than 20 and 40 respectively when tested according to 15:2720 (Part 5). Filling behind abutments and wing, walls for ail structures shall conform to the general guidelines given in Appendix 6 of IRC: 78 (Standard Specifications and Code of Practice Road Bridges-Section VII) in respect of the type of material, the extent of backfill, its laying and Compaction etc. The fill material shall be deposited in horizontal layers in loose thickness and compacted thoroughly to the requirements of Table 300-2.</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the provision of any filter medium is specified behind the abutment, the same shall be laid in layers simultaneously with the laying of fill material. The material used for filter shall conform to the requirements for filter medium spelt out in Clause 2502/309.3.2 (B) unless otherwise specified in the Contract.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it may be impracticable to use conventional rollers, the compaction shall be carried out by appropriate mechanical means such as small vibratory roller, plate compactor or power rammer. Care shall be taken to see that the compaction equipment does not hit or come too close to any structural member so as to cause any damage to them or excessive pressure against the structure.</w:t>
      </w:r>
    </w:p>
    <w:p w:rsidR="00CF03F9" w:rsidRPr="00217447" w:rsidRDefault="00CF03F9" w:rsidP="00105ACA">
      <w:pPr>
        <w:numPr>
          <w:ilvl w:val="0"/>
          <w:numId w:val="403"/>
        </w:numPr>
        <w:autoSpaceDE w:val="0"/>
        <w:autoSpaceDN w:val="0"/>
        <w:adjustRightInd w:val="0"/>
        <w:spacing w:after="200" w:line="360" w:lineRule="auto"/>
        <w:contextualSpacing/>
        <w:jc w:val="both"/>
        <w:rPr>
          <w:b/>
          <w:szCs w:val="24"/>
        </w:rPr>
      </w:pPr>
      <w:r w:rsidRPr="00217447">
        <w:rPr>
          <w:b/>
          <w:bCs/>
          <w:szCs w:val="24"/>
        </w:rPr>
        <w:t xml:space="preserve">. </w:t>
      </w:r>
      <w:r w:rsidRPr="00217447">
        <w:rPr>
          <w:b/>
          <w:szCs w:val="24"/>
        </w:rPr>
        <w:t xml:space="preserve">Construction of embankment over ground incapable of supporting construction equipment: </w:t>
      </w:r>
      <w:r w:rsidRPr="00217447">
        <w:rPr>
          <w:szCs w:val="24"/>
        </w:rPr>
        <w:t>Where embankment is to be constructed across ground which will not support the weight of repeated heavy loads of construction equipment, the first layer of the fill may be constructed by placing successive loads of material in a uniformly distributed layer of a minimum thickness required to support the construction equipment as permitted by the Engineer. The Contractor, if so desired by him, may also use suitable geosynthetic material to increase the bearing capacity of the foundation. This exception to normal procedure will not be permitted where, in the opinion of the Engineer, the embankments could be constructed in the approved manner over such ground by the use of lighter or modified equipment after proper ditching and drainage have been provided. Where this exception is permitted, the selection of the material and the construction procedure to obtain an acceptable layer shall be the responsibility of the Contractor. The cost of providing suitable traffic conditions for construction equipment over any area of the Contract will be the responsibility of the Contractor and no extra payment will be made to him. The remainder of the embankment shall be constructed as specified in Clause 305.3.</w:t>
      </w:r>
    </w:p>
    <w:p w:rsidR="00CF03F9" w:rsidRPr="00217447" w:rsidRDefault="00CF03F9" w:rsidP="00105ACA">
      <w:pPr>
        <w:numPr>
          <w:ilvl w:val="0"/>
          <w:numId w:val="403"/>
        </w:numPr>
        <w:autoSpaceDE w:val="0"/>
        <w:autoSpaceDN w:val="0"/>
        <w:adjustRightInd w:val="0"/>
        <w:spacing w:after="200" w:line="360" w:lineRule="auto"/>
        <w:contextualSpacing/>
        <w:jc w:val="both"/>
        <w:rPr>
          <w:szCs w:val="24"/>
        </w:rPr>
      </w:pPr>
      <w:r w:rsidRPr="00217447">
        <w:rPr>
          <w:b/>
          <w:bCs/>
          <w:szCs w:val="24"/>
        </w:rPr>
        <w:t xml:space="preserve">. Embankment construction under water: </w:t>
      </w:r>
      <w:r w:rsidRPr="00217447">
        <w:rPr>
          <w:szCs w:val="24"/>
        </w:rPr>
        <w:t>Where filling or backfilling is to be placed under water, only acceptable granular material or rock shall be used unless otherwise approved by the Engineer. Acceptable granular material shall consist of graded, hard durable particles with maximum particle size not exceeding 75 mm. The material should be non-plastic having uniformity coefficient of not less than 10. The material placed in open water shall be deposited by end tipping without compaction.</w:t>
      </w:r>
    </w:p>
    <w:p w:rsidR="00CF03F9" w:rsidRPr="00217447" w:rsidRDefault="00CF03F9" w:rsidP="00105ACA">
      <w:pPr>
        <w:numPr>
          <w:ilvl w:val="0"/>
          <w:numId w:val="403"/>
        </w:numPr>
        <w:autoSpaceDE w:val="0"/>
        <w:autoSpaceDN w:val="0"/>
        <w:adjustRightInd w:val="0"/>
        <w:spacing w:after="200" w:line="360" w:lineRule="auto"/>
        <w:contextualSpacing/>
        <w:jc w:val="both"/>
        <w:rPr>
          <w:szCs w:val="24"/>
        </w:rPr>
      </w:pPr>
      <w:r w:rsidRPr="00217447">
        <w:rPr>
          <w:b/>
          <w:bCs/>
          <w:szCs w:val="24"/>
        </w:rPr>
        <w:t xml:space="preserve">. Earthwork for high embankment: </w:t>
      </w:r>
      <w:r w:rsidRPr="00217447">
        <w:rPr>
          <w:szCs w:val="24"/>
        </w:rPr>
        <w:t>In the case of high embankments, the Contractor shall normally use the material from the specified borrow area. In case he desires to use different material for his own convenience, he shall have to carry out necessary soil investigations and redesign the high embankment at his own cost. The Contractor shall then furnish the soil test data and design of high embankment for approval of the Engineer, who reserves the right to accept or reject it.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If necessary, stage construction of fills and any controlled rates of filling shall be carried out in accordance with the Contract including installation of instruments and its monitoring.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required, the Contractor shall surcharge embankments or other areas of fill with approved material for the periods specified in the Contract. If settlement of surcharged fill, results in any surcharging material, which is unacceptable for use in the fill being surcharged, lying below formation level, the Contractor shall remove the unacceptable material and dispose it as per direction of the Engineer. He shall then bring the resultant level up to formation level with acceptable material.</w:t>
      </w:r>
    </w:p>
    <w:p w:rsidR="00CF03F9" w:rsidRPr="00217447" w:rsidRDefault="00CF03F9" w:rsidP="00105ACA">
      <w:pPr>
        <w:numPr>
          <w:ilvl w:val="0"/>
          <w:numId w:val="403"/>
        </w:numPr>
        <w:autoSpaceDE w:val="0"/>
        <w:autoSpaceDN w:val="0"/>
        <w:adjustRightInd w:val="0"/>
        <w:spacing w:after="200" w:line="360" w:lineRule="auto"/>
        <w:contextualSpacing/>
        <w:jc w:val="both"/>
        <w:rPr>
          <w:szCs w:val="24"/>
        </w:rPr>
      </w:pPr>
      <w:r w:rsidRPr="00217447">
        <w:rPr>
          <w:b/>
          <w:bCs/>
          <w:szCs w:val="24"/>
        </w:rPr>
        <w:t xml:space="preserve">. Settlement period: </w:t>
      </w:r>
      <w:r w:rsidRPr="00217447">
        <w:rPr>
          <w:szCs w:val="24"/>
        </w:rPr>
        <w:t>Where settlement period is specified in the Contract, the embankment shall remain in place for the required settlement period before excavating for abutment, wingwall, retaining wall, footings, etc., or driving foundation piles. The duration of the required settlement period at each location shall be as provided for in the Contract or as directed by the Engineer.</w:t>
      </w:r>
    </w:p>
    <w:p w:rsidR="00CF03F9" w:rsidRPr="00217447" w:rsidRDefault="00CF03F9" w:rsidP="00105ACA">
      <w:pPr>
        <w:keepNext/>
        <w:numPr>
          <w:ilvl w:val="0"/>
          <w:numId w:val="396"/>
        </w:numPr>
        <w:autoSpaceDE w:val="0"/>
        <w:autoSpaceDN w:val="0"/>
        <w:adjustRightInd w:val="0"/>
        <w:spacing w:after="200" w:line="360" w:lineRule="auto"/>
        <w:contextualSpacing/>
        <w:jc w:val="both"/>
        <w:rPr>
          <w:b/>
          <w:bCs/>
          <w:szCs w:val="24"/>
        </w:rPr>
      </w:pPr>
      <w:r w:rsidRPr="00217447">
        <w:rPr>
          <w:b/>
          <w:bCs/>
          <w:szCs w:val="24"/>
        </w:rPr>
        <w:t>Plying of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Construction and other vehicular traffic shall not use the prepared surface of the embankment and/or subgrade without the prior permission of the Engineer, Any damage arising out of such use shall, however, be made good by the Contractor at his own expense as directed by the Engineer.</w:t>
      </w:r>
    </w:p>
    <w:p w:rsidR="00CF03F9" w:rsidRPr="00217447" w:rsidRDefault="00CF03F9" w:rsidP="00105ACA">
      <w:pPr>
        <w:numPr>
          <w:ilvl w:val="0"/>
          <w:numId w:val="396"/>
        </w:numPr>
        <w:autoSpaceDE w:val="0"/>
        <w:autoSpaceDN w:val="0"/>
        <w:adjustRightInd w:val="0"/>
        <w:spacing w:after="200" w:line="360" w:lineRule="auto"/>
        <w:contextualSpacing/>
        <w:jc w:val="both"/>
        <w:rPr>
          <w:b/>
          <w:bCs/>
          <w:szCs w:val="24"/>
        </w:rPr>
      </w:pPr>
      <w:r w:rsidRPr="00217447">
        <w:rPr>
          <w:b/>
          <w:bCs/>
          <w:szCs w:val="24"/>
        </w:rPr>
        <w:t xml:space="preserve"> Surface Finish </w:t>
      </w:r>
      <w:r w:rsidRPr="00217447">
        <w:rPr>
          <w:b/>
          <w:szCs w:val="24"/>
        </w:rPr>
        <w:t xml:space="preserve">and </w:t>
      </w:r>
      <w:r w:rsidRPr="00217447">
        <w:rPr>
          <w:b/>
          <w:bCs/>
          <w:szCs w:val="24"/>
        </w:rPr>
        <w:t xml:space="preserve">Quality Control </w:t>
      </w:r>
      <w:r w:rsidRPr="00217447">
        <w:rPr>
          <w:b/>
          <w:szCs w:val="24"/>
        </w:rPr>
        <w:t xml:space="preserve">of </w:t>
      </w:r>
      <w:r w:rsidRPr="00217447">
        <w:rPr>
          <w:b/>
          <w:bCs/>
          <w:szCs w:val="24"/>
        </w:rPr>
        <w:t>Work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surface finish of construction of subgrade shall conform to the requirements of Clause 902. Control on the quality of materials and works shall be exercised in accordance with Clause 903.</w:t>
      </w:r>
    </w:p>
    <w:p w:rsidR="00CF03F9" w:rsidRPr="00217447" w:rsidRDefault="00CF03F9" w:rsidP="00105ACA">
      <w:pPr>
        <w:numPr>
          <w:ilvl w:val="0"/>
          <w:numId w:val="396"/>
        </w:numPr>
        <w:autoSpaceDE w:val="0"/>
        <w:autoSpaceDN w:val="0"/>
        <w:adjustRightInd w:val="0"/>
        <w:spacing w:after="200" w:line="360" w:lineRule="auto"/>
        <w:contextualSpacing/>
        <w:jc w:val="both"/>
        <w:rPr>
          <w:b/>
          <w:bCs/>
          <w:szCs w:val="24"/>
        </w:rPr>
      </w:pPr>
      <w:r w:rsidRPr="00217447">
        <w:rPr>
          <w:b/>
          <w:bCs/>
          <w:szCs w:val="24"/>
        </w:rPr>
        <w:t xml:space="preserve"> Subgrade Strength</w:t>
      </w:r>
    </w:p>
    <w:p w:rsidR="00CF03F9" w:rsidRPr="00217447" w:rsidRDefault="00CF03F9" w:rsidP="00105ACA">
      <w:pPr>
        <w:numPr>
          <w:ilvl w:val="0"/>
          <w:numId w:val="404"/>
        </w:numPr>
        <w:autoSpaceDE w:val="0"/>
        <w:autoSpaceDN w:val="0"/>
        <w:adjustRightInd w:val="0"/>
        <w:spacing w:after="200" w:line="360" w:lineRule="auto"/>
        <w:contextualSpacing/>
        <w:jc w:val="both"/>
        <w:rPr>
          <w:szCs w:val="24"/>
        </w:rPr>
      </w:pPr>
      <w:r w:rsidRPr="00217447">
        <w:rPr>
          <w:szCs w:val="24"/>
        </w:rPr>
        <w:t>It shall be ensured prior to actual execution that the borrow area material to be used in the subgrade satisfies the requirements of design CBR.</w:t>
      </w:r>
    </w:p>
    <w:p w:rsidR="00CF03F9" w:rsidRPr="00217447" w:rsidRDefault="00CF03F9" w:rsidP="00105ACA">
      <w:pPr>
        <w:numPr>
          <w:ilvl w:val="0"/>
          <w:numId w:val="404"/>
        </w:numPr>
        <w:autoSpaceDE w:val="0"/>
        <w:autoSpaceDN w:val="0"/>
        <w:adjustRightInd w:val="0"/>
        <w:spacing w:after="200" w:line="360" w:lineRule="auto"/>
        <w:contextualSpacing/>
        <w:jc w:val="both"/>
        <w:rPr>
          <w:szCs w:val="24"/>
        </w:rPr>
      </w:pPr>
      <w:r w:rsidRPr="00217447">
        <w:rPr>
          <w:szCs w:val="24"/>
        </w:rPr>
        <w:t>Subgrade shall be compacted and finished to the design strength consistent with other physical requirements. The actual laboratory CBR values of constructed subgrade shall be determined on undisturbed samples cut out from the compacted sub grade in CBR mould fitted with cutting shoe or on remoulded samples, compacted to the field density at the field moisture content.</w:t>
      </w:r>
    </w:p>
    <w:p w:rsidR="00CF03F9" w:rsidRPr="00217447" w:rsidRDefault="00CF03F9" w:rsidP="00105ACA">
      <w:pPr>
        <w:keepNext/>
        <w:numPr>
          <w:ilvl w:val="0"/>
          <w:numId w:val="396"/>
        </w:numPr>
        <w:autoSpaceDE w:val="0"/>
        <w:autoSpaceDN w:val="0"/>
        <w:adjustRightInd w:val="0"/>
        <w:spacing w:after="200" w:line="360" w:lineRule="auto"/>
        <w:contextualSpacing/>
        <w:jc w:val="both"/>
        <w:rPr>
          <w:b/>
          <w:bCs/>
          <w:szCs w:val="24"/>
        </w:rPr>
      </w:pPr>
      <w:r w:rsidRPr="00217447">
        <w:rPr>
          <w:b/>
          <w:bCs/>
          <w:szCs w:val="24"/>
        </w:rPr>
        <w:t>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Earth embankment/subgrade construction shall be measured separately by taking cross sections at intervals in the original position before the work starts and after its completion and computing the volumes of earthwork in cubic metres by the method of average end areas.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measurement of fill material from borrow areas shall be the difference between the net quantities of compacted fill and the net quantities of suitable material brought from roadway and drainage excavation. For this purpose, it shall be assumed that one cum of suitable material brought to site from road and drainage excavation forms one cum of compacted fill and all bulking or shrinkage shall be ignored.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Construction of embankment under water shall be measured in cum.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Construction of high embankment with specified material and in specified manner shall be measured in cu.m.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Stripping including storing and reapplication of topsoil shall be measured in cu.m.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Work involving loosening and recompacting of ground supporting embankment/subgrade shall be measured in cum.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Removal of unsuitable material at embankment/subgrade foundation and replacement with suitable material shall be measured in cum.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Scarifying existing granular/bituminous road surface shall be measured in square metres.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Dismantling and removal of existing cement concrete pavement shall be measured vide Clause 202.6.</w:t>
      </w:r>
    </w:p>
    <w:p w:rsidR="00CF03F9" w:rsidRPr="00217447" w:rsidRDefault="00CF03F9" w:rsidP="00105ACA">
      <w:pPr>
        <w:autoSpaceDE w:val="0"/>
        <w:autoSpaceDN w:val="0"/>
        <w:adjustRightInd w:val="0"/>
        <w:spacing w:line="360" w:lineRule="auto"/>
        <w:contextualSpacing/>
        <w:jc w:val="both"/>
        <w:rPr>
          <w:b/>
          <w:bCs/>
          <w:szCs w:val="24"/>
        </w:rPr>
      </w:pPr>
      <w:r w:rsidRPr="00217447">
        <w:rPr>
          <w:szCs w:val="24"/>
        </w:rPr>
        <w:t>Filter medium and backfill material behind abutments, wing walls and other retaining structures shall be measured as finished work in position in cum.</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SURFACE/SUB-SURFACE DRAINS</w:t>
      </w:r>
    </w:p>
    <w:p w:rsidR="00CF03F9" w:rsidRPr="00217447" w:rsidRDefault="00CF03F9" w:rsidP="00105ACA">
      <w:pPr>
        <w:numPr>
          <w:ilvl w:val="0"/>
          <w:numId w:val="405"/>
        </w:numPr>
        <w:autoSpaceDE w:val="0"/>
        <w:autoSpaceDN w:val="0"/>
        <w:adjustRightInd w:val="0"/>
        <w:spacing w:after="200" w:line="360" w:lineRule="auto"/>
        <w:contextualSpacing/>
        <w:jc w:val="both"/>
        <w:rPr>
          <w:b/>
          <w:bCs/>
          <w:szCs w:val="24"/>
        </w:rPr>
      </w:pPr>
      <w:r w:rsidRPr="00217447">
        <w:rPr>
          <w:b/>
          <w:bCs/>
          <w:szCs w:val="24"/>
        </w:rPr>
        <w:t>Scope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This work shall consist of constructing surface and/or sub-surface drains in accordance with the requirements of these Specifications and to the lines, grades, dimensions and other particulars shown on the drawings or as directed by the Engineer. Schedule of work shall be so arranged that the drains are completed in proper sequence with road works to ensure that no excavation of the completed road works is necessary subsequently or any damage is caused to these works due to lack of drainage.</w:t>
      </w:r>
    </w:p>
    <w:p w:rsidR="00CF03F9" w:rsidRPr="00217447" w:rsidRDefault="00CF03F9" w:rsidP="00105ACA">
      <w:pPr>
        <w:numPr>
          <w:ilvl w:val="0"/>
          <w:numId w:val="405"/>
        </w:numPr>
        <w:autoSpaceDE w:val="0"/>
        <w:autoSpaceDN w:val="0"/>
        <w:adjustRightInd w:val="0"/>
        <w:spacing w:after="200" w:line="360" w:lineRule="auto"/>
        <w:contextualSpacing/>
        <w:jc w:val="both"/>
        <w:rPr>
          <w:b/>
          <w:bCs/>
          <w:szCs w:val="24"/>
        </w:rPr>
      </w:pPr>
      <w:r w:rsidRPr="00217447">
        <w:rPr>
          <w:b/>
          <w:bCs/>
          <w:szCs w:val="24"/>
        </w:rPr>
        <w:t>Surface Drains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Surface drains shall be excavated to the specified lines, grades, levels and dimensions to the requirements of Clause 301. The excavated material shall be removed from the area adjoining the drains and if found suitable, utilised in embankment/subgrade construction. All unsuitable material shall be disposed of as directed.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excavated bed and sides of the drains shall be dressed to bring these in close conformity with the specified dimensions, levels and slopes.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so indicated, drains shall, be lined or turfed with suitable materials in accordance with details shown on the drawings.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All works on drain construction shall be planned and executed in proper sequence with other works as approved by the Engineer, with a view to ensuring adequate drainage for the area and minimising erosion/ sedimentation.</w:t>
      </w:r>
    </w:p>
    <w:p w:rsidR="00CF03F9" w:rsidRPr="00217447" w:rsidRDefault="00CF03F9" w:rsidP="00105ACA">
      <w:pPr>
        <w:numPr>
          <w:ilvl w:val="0"/>
          <w:numId w:val="405"/>
        </w:numPr>
        <w:autoSpaceDE w:val="0"/>
        <w:autoSpaceDN w:val="0"/>
        <w:adjustRightInd w:val="0"/>
        <w:spacing w:after="200" w:line="360" w:lineRule="auto"/>
        <w:contextualSpacing/>
        <w:jc w:val="both"/>
        <w:rPr>
          <w:b/>
          <w:bCs/>
          <w:szCs w:val="24"/>
        </w:rPr>
      </w:pPr>
      <w:r w:rsidRPr="00217447">
        <w:rPr>
          <w:b/>
          <w:bCs/>
          <w:szCs w:val="24"/>
        </w:rPr>
        <w:t>Sub-surface Drains</w:t>
      </w:r>
    </w:p>
    <w:p w:rsidR="00CF03F9" w:rsidRPr="00217447" w:rsidRDefault="00CF03F9" w:rsidP="00105ACA">
      <w:pPr>
        <w:numPr>
          <w:ilvl w:val="0"/>
          <w:numId w:val="406"/>
        </w:numPr>
        <w:autoSpaceDE w:val="0"/>
        <w:autoSpaceDN w:val="0"/>
        <w:adjustRightInd w:val="0"/>
        <w:spacing w:after="200" w:line="360" w:lineRule="auto"/>
        <w:contextualSpacing/>
        <w:jc w:val="both"/>
        <w:rPr>
          <w:szCs w:val="24"/>
        </w:rPr>
      </w:pPr>
      <w:r w:rsidRPr="00217447">
        <w:rPr>
          <w:b/>
          <w:bCs/>
          <w:szCs w:val="24"/>
        </w:rPr>
        <w:t xml:space="preserve">Scope: </w:t>
      </w:r>
      <w:r w:rsidRPr="00217447">
        <w:rPr>
          <w:szCs w:val="24"/>
        </w:rPr>
        <w:t>Sub -surface drains shall be of close -jointed perforated pipes, open-jointed unperforated pipes, surrounded by granular material laid in a trench or aggregate drains to drain the pavement courses. Sub-surface drains designed using geosynthetics and approved by the Engineer can also be used.</w:t>
      </w:r>
    </w:p>
    <w:p w:rsidR="00CF03F9" w:rsidRPr="00217447" w:rsidRDefault="00CF03F9" w:rsidP="00105ACA">
      <w:pPr>
        <w:numPr>
          <w:ilvl w:val="0"/>
          <w:numId w:val="406"/>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A. Pipe: Perforated pipes for the drains may be of metal/asbestos cement/cement concrete/PVC, and unperforated pipes of vitrified clay/cement concrete/ asbestos cement. The type, size and grade of the pip: </w:t>
      </w:r>
      <w:r w:rsidRPr="00217447">
        <w:rPr>
          <w:i/>
          <w:iCs/>
          <w:szCs w:val="24"/>
        </w:rPr>
        <w:t xml:space="preserve">10 </w:t>
      </w:r>
      <w:r w:rsidRPr="00217447">
        <w:rPr>
          <w:szCs w:val="24"/>
        </w:rPr>
        <w:t>be used shall be specified in the Contract In no case, however, shall the internal diameter of the pipe be less than 100 mm. Holes for perforated pipes shall be on one half of the circumference only and conform to the spacing indicated on the drawings. Size of the holes shall not ordinarily be greater than half of D85 size of the material surrounding the pipe, subject to being minimum 3 mm and maximum 6 mm, DM stands for the size of the sieve that allows 85 per cent of the material to pass through it.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 Backfill material: Backfill material shall consist of sound, tough, hard, durable particles of free draining sand-gravel material or crushed stone and shall be free of organic material, clay balls or other deleterious matter. Unless the Contract specifies any particular grading for the backfill material or requires these to be designed on inverted filter criteria for filtration and permeability to the approval of the Engineer, the backfill material shall be provided on the following lines: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Where the soil met with in the trench is of fine grained type (e.g. silt, clay or a mixture thereof) the backfill material shall conform to Class I grading set out in-Table 300-3,</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Where the soil met with in the trench is of coarse silt to medium sand or sandy type, the backfill material shall correspond 10 Class II grading of Table 300-3.</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Where soil met with in the trench is gravelly sand, the backfill material shall correspond to Class 111 grading of Table 300-3.</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Thickness of backfill material around the pipe shall be as shown on the drawings subject to being at least 150 mm alround in all cases. </w:t>
      </w:r>
    </w:p>
    <w:p w:rsidR="00CF03F9" w:rsidRPr="00217447" w:rsidRDefault="00CF03F9" w:rsidP="00105ACA">
      <w:pPr>
        <w:keepNext/>
        <w:autoSpaceDE w:val="0"/>
        <w:autoSpaceDN w:val="0"/>
        <w:adjustRightInd w:val="0"/>
        <w:spacing w:line="360" w:lineRule="auto"/>
        <w:contextualSpacing/>
        <w:jc w:val="center"/>
        <w:rPr>
          <w:szCs w:val="24"/>
        </w:rPr>
      </w:pPr>
      <w:r w:rsidRPr="00217447">
        <w:rPr>
          <w:b/>
          <w:bCs/>
          <w:szCs w:val="24"/>
        </w:rPr>
        <w:t>Table 300.3. GRADING REQUIREMENTS FOR FILTER MATERIAL</w:t>
      </w:r>
    </w:p>
    <w:p w:rsidR="00CF03F9" w:rsidRPr="00217447" w:rsidRDefault="00CF03F9" w:rsidP="00105ACA">
      <w:pPr>
        <w:autoSpaceDE w:val="0"/>
        <w:autoSpaceDN w:val="0"/>
        <w:adjustRightInd w:val="0"/>
        <w:spacing w:line="360" w:lineRule="auto"/>
        <w:contextualSpacing/>
        <w:jc w:val="center"/>
        <w:rPr>
          <w:szCs w:val="24"/>
        </w:rPr>
      </w:pPr>
      <w:r w:rsidRPr="00217447">
        <w:rPr>
          <w:noProof/>
          <w:szCs w:val="24"/>
          <w:lang w:val="en-US"/>
        </w:rPr>
        <w:drawing>
          <wp:inline distT="0" distB="0" distL="0" distR="0">
            <wp:extent cx="5153025" cy="2381250"/>
            <wp:effectExtent l="0" t="0" r="9525" b="0"/>
            <wp:docPr id="87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53025" cy="2381250"/>
                    </a:xfrm>
                    <a:prstGeom prst="rect">
                      <a:avLst/>
                    </a:prstGeom>
                    <a:noFill/>
                    <a:ln>
                      <a:noFill/>
                    </a:ln>
                  </pic:spPr>
                </pic:pic>
              </a:graphicData>
            </a:graphic>
          </wp:inline>
        </w:drawing>
      </w:r>
    </w:p>
    <w:p w:rsidR="00CF03F9" w:rsidRPr="00217447" w:rsidRDefault="00CF03F9" w:rsidP="00105ACA">
      <w:pPr>
        <w:numPr>
          <w:ilvl w:val="0"/>
          <w:numId w:val="406"/>
        </w:numPr>
        <w:autoSpaceDE w:val="0"/>
        <w:autoSpaceDN w:val="0"/>
        <w:adjustRightInd w:val="0"/>
        <w:spacing w:after="200" w:line="360" w:lineRule="auto"/>
        <w:contextualSpacing/>
        <w:jc w:val="both"/>
        <w:rPr>
          <w:szCs w:val="24"/>
        </w:rPr>
      </w:pPr>
      <w:r w:rsidRPr="00217447">
        <w:rPr>
          <w:b/>
          <w:bCs/>
          <w:szCs w:val="24"/>
        </w:rPr>
        <w:t xml:space="preserve">. Trench excavation: </w:t>
      </w:r>
      <w:r w:rsidRPr="00217447">
        <w:rPr>
          <w:szCs w:val="24"/>
        </w:rPr>
        <w:t>Trench for sub-surface drain shall be excavated to the specified lines, grades and dimensions shown in the drawings provided that width of trench at pip e level shall not be less than 450 mm. The excavation shall begin at the outlet end of the drain and proceed towards the upper end. Where unsuitable material is met with at the trench bed, the same shall be removed to such depth as directed by the Engineer and backfilled with approved material which shall be thoroughly compacted to the specified degree.</w:t>
      </w:r>
    </w:p>
    <w:p w:rsidR="00CF03F9" w:rsidRPr="00217447" w:rsidRDefault="00CF03F9" w:rsidP="00105ACA">
      <w:pPr>
        <w:numPr>
          <w:ilvl w:val="0"/>
          <w:numId w:val="406"/>
        </w:numPr>
        <w:autoSpaceDE w:val="0"/>
        <w:autoSpaceDN w:val="0"/>
        <w:adjustRightInd w:val="0"/>
        <w:spacing w:after="200" w:line="360" w:lineRule="auto"/>
        <w:contextualSpacing/>
        <w:jc w:val="both"/>
        <w:rPr>
          <w:szCs w:val="24"/>
        </w:rPr>
      </w:pPr>
      <w:r w:rsidRPr="00217447">
        <w:rPr>
          <w:b/>
          <w:bCs/>
          <w:szCs w:val="24"/>
        </w:rPr>
        <w:t xml:space="preserve">. Laying of pipe and backfilling: </w:t>
      </w:r>
      <w:r w:rsidRPr="00217447">
        <w:rPr>
          <w:szCs w:val="24"/>
        </w:rPr>
        <w:t>Laying of pipe in the trench shall be started at the outlet end and proceed towards the upper end, true to the lines and grades specified. Unless otherwise provided, longitudinal gradient of the pipe shall not be less than 1 in 100.</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Before placing the pipe, backfill material of the required grading(s) shall be laid for full width of the trench bed and comp acted to a minimum thickness of 150 mm or as shown on the drawings. The pipe shall then be embedded firmly on the bed.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Perforated pipes, unless otherwise specified, shall be placed with their perforations down to minimise clogging. The pipe sections shall be joined securely with appropriate coupling fittings or bands.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Non-perforated pipes shall be laid with joints as close as possible with the open joints wrapped with suitable pervious material (like double layer of hessian, suitable Geosynthetics or some other material of not less than 150 mm width) to permit entry of water but prevent fines entering the pipes. In the case of non -perforated pipes with bell end, the bell shall face upgrade.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Upgrade end sections of the pipe installation shall be tightly closed by means of concrete plugs or plugs fabricated from the same material as the pipe and securely held in place to prevent entry of soil materials.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After the pipe installation has been completed and approved, backfill material of the required grading(s) (see Clause 309.3.2B) shall be placed over the pipe to the required level in horizontal layers not exceeding 150 mm in thickness and thoroughly compacted. The minimum thickness of material above the top of the pipe shall be 300 mm.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Unless otherwise provided, sub-surface drains not located below the road pavement shall be sealed at die top by means of 150 mm thick layer of compacted clay so as to prevent percolation of surface water.</w:t>
      </w:r>
    </w:p>
    <w:p w:rsidR="00CF03F9" w:rsidRPr="00217447" w:rsidRDefault="00CF03F9" w:rsidP="00105ACA">
      <w:pPr>
        <w:numPr>
          <w:ilvl w:val="0"/>
          <w:numId w:val="406"/>
        </w:numPr>
        <w:autoSpaceDE w:val="0"/>
        <w:autoSpaceDN w:val="0"/>
        <w:adjustRightInd w:val="0"/>
        <w:spacing w:after="200" w:line="360" w:lineRule="auto"/>
        <w:contextualSpacing/>
        <w:jc w:val="both"/>
        <w:rPr>
          <w:b/>
          <w:bCs/>
          <w:szCs w:val="24"/>
        </w:rPr>
      </w:pPr>
      <w:r w:rsidRPr="00217447">
        <w:rPr>
          <w:b/>
          <w:bCs/>
          <w:szCs w:val="24"/>
        </w:rPr>
        <w:t>. Use of geosynthetic in laying of pipe and backfilling: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After excavating the trench for subsurface drain, the filter fabric shall be placed, ihe pipe installed and the trench backfilled with permeable material according to dimensions and details shown on the plans. Surfaces to receive filter fabric prior to placing shall be free of loose or extraneous material and sharp objects that may damage the filter fabric during installation. Adjacent rolls of the fabric shall be overlapped a minimum of 450 mm. The preceding roll shall overlap the following roll in the direction the material is being spread.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Damage to the fabric resulting from Contractor's vehicles, equipment or operations shall be replaced or repaired by the Contractor at his expense.</w:t>
      </w:r>
    </w:p>
    <w:p w:rsidR="00CF03F9" w:rsidRPr="00217447" w:rsidRDefault="00CF03F9" w:rsidP="00105ACA">
      <w:pPr>
        <w:numPr>
          <w:ilvl w:val="0"/>
          <w:numId w:val="406"/>
        </w:numPr>
        <w:autoSpaceDE w:val="0"/>
        <w:autoSpaceDN w:val="0"/>
        <w:adjustRightInd w:val="0"/>
        <w:spacing w:after="200" w:line="360" w:lineRule="auto"/>
        <w:contextualSpacing/>
        <w:jc w:val="both"/>
        <w:rPr>
          <w:szCs w:val="24"/>
        </w:rPr>
      </w:pPr>
      <w:r w:rsidRPr="00217447">
        <w:rPr>
          <w:b/>
          <w:bCs/>
          <w:szCs w:val="24"/>
        </w:rPr>
        <w:t xml:space="preserve">. Drain outlet: </w:t>
      </w:r>
      <w:r w:rsidRPr="00217447">
        <w:rPr>
          <w:szCs w:val="24"/>
        </w:rPr>
        <w:t>The outlet for a sub-drain shall not be under water or plugged with debris but should be a free outlet discharging into a stream, culvert or open ditch. The bottom of the pipe shall be kept above high water in the ditch and the end protected with a grate or screen. For a length of 500 mm from the outlet end, the trench for pipe shall not be provided with granular material but backfilled with excavated soil and thoroughly compacted so as to stop water directly percolating - from the backfill material around the pipe. The pipe in this section shall not have any perforations.</w:t>
      </w:r>
    </w:p>
    <w:p w:rsidR="00CF03F9" w:rsidRPr="00217447" w:rsidRDefault="00CF03F9" w:rsidP="00105ACA">
      <w:pPr>
        <w:numPr>
          <w:ilvl w:val="0"/>
          <w:numId w:val="406"/>
        </w:numPr>
        <w:autoSpaceDE w:val="0"/>
        <w:autoSpaceDN w:val="0"/>
        <w:adjustRightInd w:val="0"/>
        <w:spacing w:after="200" w:line="360" w:lineRule="auto"/>
        <w:contextualSpacing/>
        <w:jc w:val="both"/>
        <w:rPr>
          <w:szCs w:val="24"/>
        </w:rPr>
      </w:pPr>
      <w:r w:rsidRPr="00217447">
        <w:rPr>
          <w:b/>
          <w:bCs/>
          <w:szCs w:val="24"/>
        </w:rPr>
        <w:t xml:space="preserve">. Aggregate drains: </w:t>
      </w:r>
      <w:r w:rsidRPr="00217447">
        <w:rPr>
          <w:szCs w:val="24"/>
        </w:rPr>
        <w:t>Aggregate drains snail be placed within the verge/shoulders after completion of the pavement. Depth, thickness and spacing of the aggregate drains shall be as shown on the plan.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Trenches for aggregate drains shall be excavated to a minimum width of 300 mm and to the depth shown on the plans or ordered by the Engineer. The bottom of the trench shall be sloped to drain and shall be free from loose particles of soil. The trench shall be excavated so as to expose clearly the granular pavement courses to be drained.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Aggregate for the drains shall be durable gravel, stone or slag and shall be free from vegetable matter and other deleterious substances. The grading requirements are given at Table 300-4. Type B grading may be used only where the drain is designed to intercept surface water flowing to the pipe and is likely to get slowly blocked. Type A grading allows a much wider range.</w:t>
      </w:r>
    </w:p>
    <w:p w:rsidR="00CF03F9" w:rsidRPr="00217447" w:rsidRDefault="00CF03F9" w:rsidP="00105ACA">
      <w:pPr>
        <w:keepNext/>
        <w:autoSpaceDE w:val="0"/>
        <w:autoSpaceDN w:val="0"/>
        <w:adjustRightInd w:val="0"/>
        <w:spacing w:line="360" w:lineRule="auto"/>
        <w:contextualSpacing/>
        <w:jc w:val="center"/>
        <w:rPr>
          <w:b/>
          <w:bCs/>
          <w:szCs w:val="24"/>
        </w:rPr>
      </w:pPr>
      <w:r w:rsidRPr="00217447">
        <w:rPr>
          <w:b/>
          <w:bCs/>
          <w:szCs w:val="24"/>
        </w:rPr>
        <w:t xml:space="preserve">TABLE </w:t>
      </w:r>
      <w:r w:rsidRPr="00217447">
        <w:rPr>
          <w:b/>
          <w:szCs w:val="24"/>
        </w:rPr>
        <w:t xml:space="preserve">300-4. </w:t>
      </w:r>
      <w:r w:rsidRPr="00217447">
        <w:rPr>
          <w:b/>
          <w:bCs/>
          <w:szCs w:val="24"/>
        </w:rPr>
        <w:t>GRADING REQUIREMENTS FOR AGGREGATE DRAINS</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572000" cy="1609725"/>
            <wp:effectExtent l="0" t="0" r="0" b="9525"/>
            <wp:docPr id="1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72000" cy="1609725"/>
                    </a:xfrm>
                    <a:prstGeom prst="rect">
                      <a:avLst/>
                    </a:prstGeom>
                    <a:noFill/>
                    <a:ln>
                      <a:noFill/>
                    </a:ln>
                  </pic:spPr>
                </pic:pic>
              </a:graphicData>
            </a:graphic>
          </wp:inline>
        </w:drawing>
      </w:r>
    </w:p>
    <w:p w:rsidR="00CF03F9" w:rsidRPr="00217447" w:rsidRDefault="00CF03F9" w:rsidP="00105ACA">
      <w:pPr>
        <w:numPr>
          <w:ilvl w:val="0"/>
          <w:numId w:val="405"/>
        </w:numPr>
        <w:autoSpaceDE w:val="0"/>
        <w:autoSpaceDN w:val="0"/>
        <w:adjustRightInd w:val="0"/>
        <w:spacing w:after="200" w:line="360" w:lineRule="auto"/>
        <w:contextualSpacing/>
        <w:jc w:val="both"/>
        <w:rPr>
          <w:b/>
          <w:bCs/>
          <w:szCs w:val="24"/>
        </w:rPr>
      </w:pPr>
      <w:r w:rsidRPr="00217447">
        <w:rPr>
          <w:b/>
          <w:bCs/>
          <w:szCs w:val="24"/>
        </w:rPr>
        <w:t>. 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Measurement for surface and sub -surface drains shall be per running metre length of the drain. Disposal of surplus material beyond 1000 m shall be measured in cu. m.</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Sub-Bases, Bases (Non - Bituminous)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GRANULAR SUB-BASE</w:t>
      </w:r>
    </w:p>
    <w:p w:rsidR="00CF03F9" w:rsidRPr="00217447" w:rsidRDefault="00CF03F9" w:rsidP="00105ACA">
      <w:pPr>
        <w:numPr>
          <w:ilvl w:val="0"/>
          <w:numId w:val="407"/>
        </w:numPr>
        <w:autoSpaceDE w:val="0"/>
        <w:autoSpaceDN w:val="0"/>
        <w:adjustRightInd w:val="0"/>
        <w:spacing w:after="200" w:line="360" w:lineRule="auto"/>
        <w:contextualSpacing/>
        <w:jc w:val="both"/>
        <w:rPr>
          <w:b/>
          <w:bCs/>
          <w:szCs w:val="24"/>
        </w:rPr>
      </w:pPr>
      <w:r w:rsidRPr="00217447">
        <w:rPr>
          <w:b/>
          <w:bCs/>
          <w:szCs w:val="24"/>
        </w:rPr>
        <w:t>Scope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This work shall consist of laying and compacting well-graded material on prepared subgrade in accordance with the requirements of these Specifications. The material shall be laid in one or more layers as sub-base or lower sub-base and upper sub-base (termed as sub-base hereinafter)as necessary according to lines, grades and cross -sections shown on the drawings or as directed by the Engineer.</w:t>
      </w:r>
    </w:p>
    <w:p w:rsidR="00CF03F9" w:rsidRPr="00217447" w:rsidRDefault="00CF03F9" w:rsidP="00105ACA">
      <w:pPr>
        <w:numPr>
          <w:ilvl w:val="0"/>
          <w:numId w:val="407"/>
        </w:numPr>
        <w:autoSpaceDE w:val="0"/>
        <w:autoSpaceDN w:val="0"/>
        <w:adjustRightInd w:val="0"/>
        <w:spacing w:after="200" w:line="360" w:lineRule="auto"/>
        <w:contextualSpacing/>
        <w:jc w:val="both"/>
        <w:rPr>
          <w:b/>
          <w:bCs/>
          <w:szCs w:val="24"/>
        </w:rPr>
      </w:pPr>
      <w:r w:rsidRPr="00217447">
        <w:rPr>
          <w:b/>
          <w:bCs/>
          <w:szCs w:val="24"/>
        </w:rPr>
        <w:t>. Materials</w:t>
      </w:r>
    </w:p>
    <w:p w:rsidR="00CF03F9" w:rsidRPr="00217447" w:rsidRDefault="00CF03F9" w:rsidP="00105ACA">
      <w:pPr>
        <w:numPr>
          <w:ilvl w:val="0"/>
          <w:numId w:val="408"/>
        </w:numPr>
        <w:autoSpaceDE w:val="0"/>
        <w:autoSpaceDN w:val="0"/>
        <w:adjustRightInd w:val="0"/>
        <w:spacing w:after="200" w:line="360" w:lineRule="auto"/>
        <w:contextualSpacing/>
        <w:jc w:val="both"/>
        <w:rPr>
          <w:szCs w:val="24"/>
        </w:rPr>
      </w:pPr>
      <w:r w:rsidRPr="00217447">
        <w:rPr>
          <w:b/>
          <w:bCs/>
          <w:szCs w:val="24"/>
        </w:rPr>
        <w:t xml:space="preserve">. </w:t>
      </w:r>
      <w:r w:rsidRPr="00217447">
        <w:rPr>
          <w:szCs w:val="24"/>
        </w:rPr>
        <w:t>The material to be used for the work shall be natural sand, moorum, gravel, crushed stone, or combination thereof depending upon the grading required. Materials like crushed slag, crushed concrete, brick metal and kankar may be allowed only with the specific approval of the Engineer. The material shall be free from organic or other deleterious constituents and conform to one of the three gradings given in Table400-1.</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While the gradings in Table 400-1 are in respect of close-graded granular sub-base materials, one each for maximum particle size of 75mm, 53 mm and 26.5 mm, the corresponding gradings for the coarse graded materials for each of the three maximum particle sixes are given at Table 400-2. The grading to be adopted for a project shall be as specified in the Contract.</w:t>
      </w:r>
    </w:p>
    <w:p w:rsidR="00CF03F9" w:rsidRPr="00217447" w:rsidRDefault="00CF03F9" w:rsidP="00105ACA">
      <w:pPr>
        <w:numPr>
          <w:ilvl w:val="0"/>
          <w:numId w:val="408"/>
        </w:numPr>
        <w:autoSpaceDE w:val="0"/>
        <w:autoSpaceDN w:val="0"/>
        <w:adjustRightInd w:val="0"/>
        <w:spacing w:after="200" w:line="360" w:lineRule="auto"/>
        <w:contextualSpacing/>
        <w:jc w:val="both"/>
        <w:rPr>
          <w:szCs w:val="24"/>
        </w:rPr>
      </w:pPr>
      <w:r w:rsidRPr="00217447">
        <w:rPr>
          <w:b/>
          <w:bCs/>
          <w:szCs w:val="24"/>
        </w:rPr>
        <w:t xml:space="preserve">. Physical requirements: </w:t>
      </w:r>
      <w:r w:rsidRPr="00217447">
        <w:rPr>
          <w:szCs w:val="24"/>
        </w:rPr>
        <w:t>The material shall have a 10 per cent fines value of 50 kN or more (for sample in soaked condition)when tested in compliance with BS:812 (Part 111). The water absorption value of the coarse aggregate shall be determined as per IS: 2386 (Pan3); if this value is greater than 2 per cent, the soundness test shall be carried out on the material delivered to site as per IS: 383.For Grading II and III materials, the CBR shall be determined at the density and moisture content likely to be developed in equilibrium conditions which shall be taken as being the density relating to a uniform air voids content of 5 per cent.</w:t>
      </w: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400-1. GRADING FOR CLOSE-GRADED GRANULAR SUB-BASE MATERIALS</w:t>
      </w:r>
    </w:p>
    <w:p w:rsidR="00CF03F9" w:rsidRPr="00217447" w:rsidRDefault="00CF03F9" w:rsidP="00105ACA">
      <w:pPr>
        <w:autoSpaceDE w:val="0"/>
        <w:autoSpaceDN w:val="0"/>
        <w:adjustRightInd w:val="0"/>
        <w:spacing w:line="360" w:lineRule="auto"/>
        <w:contextualSpacing/>
        <w:jc w:val="center"/>
        <w:rPr>
          <w:b/>
          <w:noProof/>
          <w:szCs w:val="24"/>
        </w:rPr>
      </w:pPr>
      <w:r w:rsidRPr="00217447">
        <w:rPr>
          <w:b/>
          <w:noProof/>
          <w:szCs w:val="24"/>
          <w:lang w:val="en-US"/>
        </w:rPr>
        <w:drawing>
          <wp:inline distT="0" distB="0" distL="0" distR="0">
            <wp:extent cx="5381625" cy="2038350"/>
            <wp:effectExtent l="0" t="0" r="9525" b="0"/>
            <wp:docPr id="13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381625" cy="2038350"/>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center"/>
        <w:rPr>
          <w:b/>
          <w:bCs/>
          <w:szCs w:val="24"/>
        </w:rPr>
      </w:pP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400-2. GRADING FOR COARSE GRADED GRANULAR SUB –BASK MATERIALS</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5295900" cy="1885950"/>
            <wp:effectExtent l="0" t="0" r="0" b="0"/>
            <wp:docPr id="13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295900" cy="1885950"/>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Note: The material passing 425 micron (0.425 mm) sieve for all the three gradings when vested according to IS : 2720 (Pan 5) shall have liquid limit and plasticity index not more than 25 and 6 per cent respectively.</w:t>
      </w:r>
    </w:p>
    <w:p w:rsidR="00CF03F9" w:rsidRPr="00217447" w:rsidRDefault="00CF03F9" w:rsidP="00105ACA">
      <w:pPr>
        <w:keepNext/>
        <w:numPr>
          <w:ilvl w:val="0"/>
          <w:numId w:val="407"/>
        </w:numPr>
        <w:autoSpaceDE w:val="0"/>
        <w:autoSpaceDN w:val="0"/>
        <w:adjustRightInd w:val="0"/>
        <w:spacing w:after="200" w:line="360" w:lineRule="auto"/>
        <w:contextualSpacing/>
        <w:jc w:val="both"/>
        <w:rPr>
          <w:b/>
          <w:bCs/>
          <w:szCs w:val="24"/>
        </w:rPr>
      </w:pPr>
      <w:r w:rsidRPr="00217447">
        <w:rPr>
          <w:b/>
          <w:bCs/>
          <w:szCs w:val="24"/>
        </w:rPr>
        <w:t>Strength of sub-base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It shall be ensured prior to actual execution that the material to be used in the sub-base satisfies the requirements of CBR and other physical requirements when compacted and finished.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When directed by the Engineer, this shall be verified by performing CBR tests in the laboratory as required on specimens remoulded at field dry density and moisture content and any other tests for the "quality" of materials, as may be necessary.</w:t>
      </w:r>
    </w:p>
    <w:p w:rsidR="00CF03F9" w:rsidRPr="00217447" w:rsidRDefault="00CF03F9" w:rsidP="00105ACA">
      <w:pPr>
        <w:numPr>
          <w:ilvl w:val="0"/>
          <w:numId w:val="407"/>
        </w:numPr>
        <w:autoSpaceDE w:val="0"/>
        <w:autoSpaceDN w:val="0"/>
        <w:adjustRightInd w:val="0"/>
        <w:spacing w:after="200" w:line="360" w:lineRule="auto"/>
        <w:contextualSpacing/>
        <w:jc w:val="both"/>
        <w:rPr>
          <w:b/>
          <w:bCs/>
          <w:szCs w:val="24"/>
        </w:rPr>
      </w:pPr>
      <w:r w:rsidRPr="00217447">
        <w:rPr>
          <w:b/>
          <w:bCs/>
          <w:szCs w:val="24"/>
        </w:rPr>
        <w:t>Construction Operations</w:t>
      </w:r>
    </w:p>
    <w:p w:rsidR="00CF03F9" w:rsidRPr="00217447" w:rsidRDefault="00CF03F9" w:rsidP="00105ACA">
      <w:pPr>
        <w:numPr>
          <w:ilvl w:val="0"/>
          <w:numId w:val="409"/>
        </w:numPr>
        <w:autoSpaceDE w:val="0"/>
        <w:autoSpaceDN w:val="0"/>
        <w:adjustRightInd w:val="0"/>
        <w:spacing w:after="200" w:line="360" w:lineRule="auto"/>
        <w:contextualSpacing/>
        <w:jc w:val="both"/>
        <w:rPr>
          <w:szCs w:val="24"/>
        </w:rPr>
      </w:pPr>
      <w:r w:rsidRPr="00217447">
        <w:rPr>
          <w:szCs w:val="24"/>
        </w:rPr>
        <w:t>Preparation of subgrade : Immediately prior to the laying of sub-base, the subgrade already finished to Clause 301 or 305 as applicable shall be prepared by removing all vegetation and other extraneous matter, lightly sprinkled with water if necessary and rolled with two passes of 80 -100 kN smooth wheeled roller.</w:t>
      </w:r>
    </w:p>
    <w:p w:rsidR="00CF03F9" w:rsidRPr="00217447" w:rsidRDefault="00CF03F9" w:rsidP="00105ACA">
      <w:pPr>
        <w:numPr>
          <w:ilvl w:val="0"/>
          <w:numId w:val="409"/>
        </w:numPr>
        <w:autoSpaceDE w:val="0"/>
        <w:autoSpaceDN w:val="0"/>
        <w:adjustRightInd w:val="0"/>
        <w:spacing w:after="200" w:line="360" w:lineRule="auto"/>
        <w:contextualSpacing/>
        <w:jc w:val="both"/>
        <w:rPr>
          <w:szCs w:val="24"/>
        </w:rPr>
      </w:pPr>
      <w:r w:rsidRPr="00217447">
        <w:rPr>
          <w:b/>
          <w:bCs/>
          <w:szCs w:val="24"/>
        </w:rPr>
        <w:t xml:space="preserve">. Spreading and compacting: </w:t>
      </w:r>
      <w:r w:rsidRPr="00217447">
        <w:rPr>
          <w:szCs w:val="24"/>
        </w:rPr>
        <w:t>The sub-base material of grading specified in the Contract shall be spread on the prepared subgrade with the help of a motor grader of adequate capacity, its blade having hydraulic controls suitable for initial adjustment and for maintaining the required slope and grade during the operation or other means as approved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When the sub-base material consists of combination of materials mentioned in Clause 401.2.1, mixing shall be done mechanically by the mix in-place method.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Manual mixing shall be permitted only where the width of laying is not adequate for mechanical operations, as in small-sized jobs. The equipment used for mix-in -place construction shall be a rotavator or similar approved equipment capable of mixing the material to the desired degree. If so desired by the Engineer, trial runs with the equipment shall be carried out to establish its suitability for the work.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Moisture content of the loose material shall be checked in accordance with 15:2720 (Part 2) and suitably adjusted by sprinkling additional water from a truck mounted or trailer mounted </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water tank and suitable for applying water uniformly and at controlled quantities to variable widths of surface or other means approved by the Engineer so that, at the time of compaction, it is from 1 per cent above to 2 per cent below the optimum moisture content corresponding to IS: 2720 (Part 8). While adding water, due allowance shall be made for evaporation losses. After water has been added, the material shall be processed by mechanical or other approved means like disc harrows, rotavators until the layer is uniformly wet.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Immediately thereafter, rolling shall start. If the thickness of the compacted layer does not exceed 100 mm, a smooth wheeled roller of 80 to 100 KN weight may be used. For a compacted single layer upto 225 mm the compaction shall be done with the help of a vibratory roller of minimum 80 to 100 kN static weight with plain drum or pad foot drum or heavy pneumatic tyred roller of minimum 200 to 300 kN weight having a minimum tyre pressure of 0.7 MN/m2 or equivalent capacity roller capable of achieving the required compaction. Rolling shall commence at the lower edge and proceed towards the upper edge longitudinally for portions having unidirectional cross fall and super-elevation and shall commence at the edges and progress towards the centre for portions having cross fall on both sides.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Each pass of the roller shall uniformly overlap not less than one third of the track made in the preceding pass. During rolling, the grade and cross fall (camber) shall be checked and any high spots or depressions, which become apparent, corrected by removing or adding fresh material.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speed of the roller shall not exceed 5 km per hour. Rolling shall be continued all the density achieved is at least 98per cent of the maximum dry density for the material determined as per IS: 2720 (Part 8). The surface of any layer of material on completion of compaction shall be well closed, free from movement under compaction equipment and from compaction planes, ridges, cracks or loose material. All loose, segregated or otherwise defective areas shall be made good to the full thickness of layer and re -compacted.</w:t>
      </w:r>
    </w:p>
    <w:p w:rsidR="00CF03F9" w:rsidRPr="00217447" w:rsidRDefault="00CF03F9" w:rsidP="00105ACA">
      <w:pPr>
        <w:numPr>
          <w:ilvl w:val="0"/>
          <w:numId w:val="407"/>
        </w:numPr>
        <w:autoSpaceDE w:val="0"/>
        <w:autoSpaceDN w:val="0"/>
        <w:adjustRightInd w:val="0"/>
        <w:spacing w:after="200" w:line="360" w:lineRule="auto"/>
        <w:contextualSpacing/>
        <w:jc w:val="both"/>
        <w:rPr>
          <w:b/>
          <w:bCs/>
          <w:szCs w:val="24"/>
        </w:rPr>
      </w:pPr>
      <w:r w:rsidRPr="00217447">
        <w:rPr>
          <w:b/>
          <w:bCs/>
          <w:szCs w:val="24"/>
        </w:rPr>
        <w:t>. Surface Finish and Quality Control of Work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surface finish of construction shall conform to the requirements of Clause 902.</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Control on the quality of materials and works shall be exercised by the Engineer in accordance with Section 900.</w:t>
      </w:r>
    </w:p>
    <w:p w:rsidR="00CF03F9" w:rsidRPr="00217447" w:rsidRDefault="00CF03F9" w:rsidP="00105ACA">
      <w:pPr>
        <w:numPr>
          <w:ilvl w:val="0"/>
          <w:numId w:val="407"/>
        </w:numPr>
        <w:autoSpaceDE w:val="0"/>
        <w:autoSpaceDN w:val="0"/>
        <w:adjustRightInd w:val="0"/>
        <w:spacing w:after="200" w:line="360" w:lineRule="auto"/>
        <w:contextualSpacing/>
        <w:jc w:val="both"/>
        <w:rPr>
          <w:b/>
          <w:bCs/>
          <w:szCs w:val="24"/>
        </w:rPr>
      </w:pPr>
      <w:r w:rsidRPr="00217447">
        <w:rPr>
          <w:b/>
          <w:bCs/>
          <w:szCs w:val="24"/>
        </w:rPr>
        <w:t>.Arrangements for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During the period of construction, arrangement of traffic shall be maintained in accordance with Clause 112.</w:t>
      </w:r>
    </w:p>
    <w:p w:rsidR="00CF03F9" w:rsidRPr="00217447" w:rsidRDefault="00CF03F9" w:rsidP="00105ACA">
      <w:pPr>
        <w:numPr>
          <w:ilvl w:val="0"/>
          <w:numId w:val="407"/>
        </w:numPr>
        <w:autoSpaceDE w:val="0"/>
        <w:autoSpaceDN w:val="0"/>
        <w:adjustRightInd w:val="0"/>
        <w:spacing w:after="200" w:line="360" w:lineRule="auto"/>
        <w:contextualSpacing/>
        <w:jc w:val="both"/>
        <w:rPr>
          <w:b/>
          <w:bCs/>
          <w:szCs w:val="24"/>
        </w:rPr>
      </w:pPr>
      <w:r w:rsidRPr="00217447">
        <w:rPr>
          <w:b/>
          <w:bCs/>
          <w:szCs w:val="24"/>
        </w:rPr>
        <w:t xml:space="preserve"> 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Granular sub -base shall be measured as finished work in position in cubic metres.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protection of edges of granular sub-base extended over the full formation as shown in the drawing shall be considered incidental to the work of providing granular sub-base and as such no extra payment shall be made for the same.</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WET MIX MACADAM SUB -BASE/BASE</w:t>
      </w:r>
    </w:p>
    <w:p w:rsidR="00CF03F9" w:rsidRPr="00217447" w:rsidRDefault="00CF03F9" w:rsidP="00105ACA">
      <w:pPr>
        <w:numPr>
          <w:ilvl w:val="0"/>
          <w:numId w:val="389"/>
        </w:numPr>
        <w:autoSpaceDE w:val="0"/>
        <w:autoSpaceDN w:val="0"/>
        <w:adjustRightInd w:val="0"/>
        <w:spacing w:after="200" w:line="360" w:lineRule="auto"/>
        <w:contextualSpacing/>
        <w:jc w:val="both"/>
        <w:rPr>
          <w:b/>
          <w:bCs/>
          <w:szCs w:val="24"/>
        </w:rPr>
      </w:pPr>
      <w:r w:rsidRPr="00217447">
        <w:rPr>
          <w:b/>
          <w:bCs/>
          <w:szCs w:val="24"/>
        </w:rPr>
        <w:t>. Scope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This work shall consist of laying and compacting clean, crushed, graded aggregate and granular material, premixed with water, to a dense mass on a prepared subgrade/sub -base/base or existing pavement as the case may be in accordance with the requirements of these Specifications. The material shall be laid in one or more layers as necessary to lines, grades and cross -sections shown on the approved drawings or as directed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thickness of a single compacted Wet Mix Macadam layer shall not be less than 75 mm. When vibrating or other approved types of compacting equipment arc used, the compacted depth of a single layer of the sub-base course may be increased to 200 mm upon approval of the Engineer.</w:t>
      </w:r>
    </w:p>
    <w:p w:rsidR="00CF03F9" w:rsidRPr="00217447" w:rsidRDefault="00CF03F9" w:rsidP="00105ACA">
      <w:pPr>
        <w:numPr>
          <w:ilvl w:val="0"/>
          <w:numId w:val="389"/>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numPr>
          <w:ilvl w:val="0"/>
          <w:numId w:val="410"/>
        </w:numPr>
        <w:autoSpaceDE w:val="0"/>
        <w:autoSpaceDN w:val="0"/>
        <w:adjustRightInd w:val="0"/>
        <w:spacing w:after="200" w:line="360" w:lineRule="auto"/>
        <w:contextualSpacing/>
        <w:jc w:val="both"/>
        <w:rPr>
          <w:b/>
          <w:bCs/>
          <w:szCs w:val="24"/>
        </w:rPr>
      </w:pPr>
      <w:r w:rsidRPr="00217447">
        <w:rPr>
          <w:b/>
          <w:bCs/>
          <w:szCs w:val="24"/>
        </w:rPr>
        <w:t>. Aggregates</w:t>
      </w:r>
    </w:p>
    <w:p w:rsidR="00CF03F9" w:rsidRPr="00217447" w:rsidRDefault="00CF03F9" w:rsidP="00105ACA">
      <w:pPr>
        <w:numPr>
          <w:ilvl w:val="0"/>
          <w:numId w:val="411"/>
        </w:numPr>
        <w:tabs>
          <w:tab w:val="left" w:pos="1276"/>
        </w:tabs>
        <w:autoSpaceDE w:val="0"/>
        <w:autoSpaceDN w:val="0"/>
        <w:adjustRightInd w:val="0"/>
        <w:spacing w:after="200" w:line="360" w:lineRule="auto"/>
        <w:contextualSpacing/>
        <w:jc w:val="both"/>
        <w:rPr>
          <w:szCs w:val="24"/>
        </w:rPr>
      </w:pPr>
      <w:r w:rsidRPr="00217447">
        <w:rPr>
          <w:b/>
          <w:bCs/>
          <w:szCs w:val="24"/>
        </w:rPr>
        <w:t xml:space="preserve">Physical requirements: </w:t>
      </w:r>
      <w:r w:rsidRPr="00217447">
        <w:rPr>
          <w:szCs w:val="24"/>
        </w:rPr>
        <w:t>Coarse aggregates .shall be crushed stone. If crushed gravel/shingle is used, not less than 90 per cent by weight of the gravel/shingle pieces retained on 4,75 mm sieve shall have-at least two fractured faces. The aggregates shall conform to the physical requirements set forth in Table 400 -10 below,</w:t>
      </w:r>
    </w:p>
    <w:p w:rsidR="00CF03F9" w:rsidRPr="00217447" w:rsidRDefault="00CF03F9" w:rsidP="00105ACA">
      <w:pPr>
        <w:keepNext/>
        <w:autoSpaceDE w:val="0"/>
        <w:autoSpaceDN w:val="0"/>
        <w:adjustRightInd w:val="0"/>
        <w:spacing w:line="360" w:lineRule="auto"/>
        <w:contextualSpacing/>
        <w:jc w:val="center"/>
        <w:rPr>
          <w:b/>
          <w:bCs/>
          <w:szCs w:val="24"/>
        </w:rPr>
      </w:pPr>
      <w:r w:rsidRPr="00217447">
        <w:rPr>
          <w:b/>
          <w:bCs/>
          <w:szCs w:val="24"/>
        </w:rPr>
        <w:t>Table 400-10. PHYSICAL REQUIREMENTS OF COARSE AGGREGATES FOR WET MIX MACADAM FOR SUB-BASE/BASE COURSES</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5524500" cy="1552575"/>
            <wp:effectExtent l="0" t="0" r="0" b="9525"/>
            <wp:docPr id="13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524500" cy="155257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Aggregate may satisfy requirements of either of the two tests.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If the water absorption value of the coarse aggregate is greater than 2 per cent, the soundness test shall be carried out on the material delivered to site as per IS: 2386 (Part-5).</w:t>
      </w:r>
    </w:p>
    <w:p w:rsidR="00CF03F9" w:rsidRPr="00217447" w:rsidRDefault="00CF03F9" w:rsidP="00105ACA">
      <w:pPr>
        <w:numPr>
          <w:ilvl w:val="0"/>
          <w:numId w:val="411"/>
        </w:numPr>
        <w:tabs>
          <w:tab w:val="left" w:pos="1276"/>
        </w:tabs>
        <w:autoSpaceDE w:val="0"/>
        <w:autoSpaceDN w:val="0"/>
        <w:adjustRightInd w:val="0"/>
        <w:spacing w:after="200" w:line="360" w:lineRule="auto"/>
        <w:contextualSpacing/>
        <w:jc w:val="both"/>
        <w:rPr>
          <w:szCs w:val="24"/>
        </w:rPr>
      </w:pPr>
      <w:r w:rsidRPr="00217447">
        <w:rPr>
          <w:b/>
          <w:bCs/>
          <w:szCs w:val="24"/>
        </w:rPr>
        <w:t xml:space="preserve">Grading requirements: </w:t>
      </w:r>
      <w:r w:rsidRPr="00217447">
        <w:rPr>
          <w:szCs w:val="24"/>
        </w:rPr>
        <w:t>The aggregate shall conform to the grading given in Table 400-11.</w:t>
      </w: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400-11. GRADING REQUIREMNTS OF AGGREGATES FOR WET MIX MACADAM</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686300" cy="1657350"/>
            <wp:effectExtent l="0" t="0" r="0" b="0"/>
            <wp:docPr id="1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86300" cy="1657350"/>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Materials finer than 425 micron shall have Plasticity Index (PI) not exceeding 6.</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final gradation approved within these limits shall be well graded from coarse to fin and shall not vary from the low limit on one sieve to the high limit on the adjacent sieve or vice versa.</w:t>
      </w:r>
    </w:p>
    <w:p w:rsidR="00CF03F9" w:rsidRPr="00217447" w:rsidRDefault="00CF03F9" w:rsidP="00105ACA">
      <w:pPr>
        <w:numPr>
          <w:ilvl w:val="0"/>
          <w:numId w:val="389"/>
        </w:numPr>
        <w:autoSpaceDE w:val="0"/>
        <w:autoSpaceDN w:val="0"/>
        <w:adjustRightInd w:val="0"/>
        <w:spacing w:after="200" w:line="360" w:lineRule="auto"/>
        <w:contextualSpacing/>
        <w:jc w:val="both"/>
        <w:rPr>
          <w:b/>
          <w:bCs/>
          <w:szCs w:val="24"/>
        </w:rPr>
      </w:pPr>
      <w:r w:rsidRPr="00217447">
        <w:rPr>
          <w:b/>
          <w:bCs/>
          <w:szCs w:val="24"/>
        </w:rPr>
        <w:t>Construction Operations</w:t>
      </w:r>
    </w:p>
    <w:p w:rsidR="00CF03F9" w:rsidRPr="00217447" w:rsidRDefault="00CF03F9" w:rsidP="00105ACA">
      <w:pPr>
        <w:numPr>
          <w:ilvl w:val="0"/>
          <w:numId w:val="412"/>
        </w:numPr>
        <w:autoSpaceDE w:val="0"/>
        <w:autoSpaceDN w:val="0"/>
        <w:adjustRightInd w:val="0"/>
        <w:spacing w:after="200" w:line="360" w:lineRule="auto"/>
        <w:contextualSpacing/>
        <w:jc w:val="both"/>
        <w:rPr>
          <w:szCs w:val="24"/>
        </w:rPr>
      </w:pPr>
      <w:r w:rsidRPr="00217447">
        <w:rPr>
          <w:b/>
          <w:bCs/>
          <w:szCs w:val="24"/>
        </w:rPr>
        <w:t xml:space="preserve">. Preparation of base: </w:t>
      </w:r>
      <w:r w:rsidRPr="00217447">
        <w:rPr>
          <w:szCs w:val="24"/>
        </w:rPr>
        <w:t>Clause 404.3.1 shall apply.</w:t>
      </w:r>
    </w:p>
    <w:p w:rsidR="00CF03F9" w:rsidRPr="00217447" w:rsidRDefault="00CF03F9" w:rsidP="00105ACA">
      <w:pPr>
        <w:numPr>
          <w:ilvl w:val="0"/>
          <w:numId w:val="412"/>
        </w:numPr>
        <w:autoSpaceDE w:val="0"/>
        <w:autoSpaceDN w:val="0"/>
        <w:adjustRightInd w:val="0"/>
        <w:spacing w:after="200" w:line="360" w:lineRule="auto"/>
        <w:contextualSpacing/>
        <w:jc w:val="both"/>
        <w:rPr>
          <w:szCs w:val="24"/>
        </w:rPr>
      </w:pPr>
      <w:r w:rsidRPr="00217447">
        <w:rPr>
          <w:b/>
          <w:bCs/>
          <w:szCs w:val="24"/>
        </w:rPr>
        <w:t xml:space="preserve">Provision of lateral confinement of aggregates: </w:t>
      </w:r>
      <w:r w:rsidRPr="00217447">
        <w:rPr>
          <w:szCs w:val="24"/>
        </w:rPr>
        <w:t>While constructing wet mix macadam, arrangement shall be made for the lateral confinement of wet mix. This shall be done by laying materials in adjoining shoulders along with that of wet mix macadam layer and following the sequence of operations described in Clause 407.4.1.</w:t>
      </w:r>
    </w:p>
    <w:p w:rsidR="00CF03F9" w:rsidRPr="00217447" w:rsidRDefault="00CF03F9" w:rsidP="00105ACA">
      <w:pPr>
        <w:numPr>
          <w:ilvl w:val="0"/>
          <w:numId w:val="412"/>
        </w:numPr>
        <w:autoSpaceDE w:val="0"/>
        <w:autoSpaceDN w:val="0"/>
        <w:adjustRightInd w:val="0"/>
        <w:spacing w:after="200" w:line="360" w:lineRule="auto"/>
        <w:contextualSpacing/>
        <w:jc w:val="both"/>
        <w:rPr>
          <w:szCs w:val="24"/>
        </w:rPr>
      </w:pPr>
      <w:r w:rsidRPr="00217447">
        <w:rPr>
          <w:b/>
          <w:bCs/>
          <w:szCs w:val="24"/>
        </w:rPr>
        <w:t xml:space="preserve">. Preparation of mix: </w:t>
      </w:r>
      <w:r w:rsidRPr="00217447">
        <w:rPr>
          <w:szCs w:val="24"/>
        </w:rPr>
        <w:t>Wet Mix Macadam shall be prepared in an approved mixing plant of suitable capacity having provision for controlled addition of water and forced/positive mixing arrangement like pug mill or pan type mixer of concrete batching plant. For small quantity of wet mix work, the Engineer may permit the mixing to be done in concrete mixers.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Optimum moisture for mixing shall be determined in accordance with IS:2720 (Part -8) after replacing the aggregate fraction retained </w:t>
      </w:r>
      <w:r w:rsidRPr="00217447">
        <w:rPr>
          <w:i/>
          <w:iCs/>
          <w:szCs w:val="24"/>
        </w:rPr>
        <w:t xml:space="preserve">on_22A </w:t>
      </w:r>
      <w:r w:rsidRPr="00217447">
        <w:rPr>
          <w:szCs w:val="24"/>
        </w:rPr>
        <w:t>mm sieve with material of 4.75 mm to 22.4 mm size. While adding water, dup allowance should be made for evaporation losses. However, at the time of compaction, water in the wet mix should not vary from the optimum value by more than agreed limits. The mixed material should be uniformly wet and no segregation should be permitted.</w:t>
      </w:r>
    </w:p>
    <w:p w:rsidR="00CF03F9" w:rsidRPr="00217447" w:rsidRDefault="00CF03F9" w:rsidP="00105ACA">
      <w:pPr>
        <w:numPr>
          <w:ilvl w:val="0"/>
          <w:numId w:val="412"/>
        </w:numPr>
        <w:autoSpaceDE w:val="0"/>
        <w:autoSpaceDN w:val="0"/>
        <w:adjustRightInd w:val="0"/>
        <w:spacing w:after="200" w:line="360" w:lineRule="auto"/>
        <w:contextualSpacing/>
        <w:jc w:val="both"/>
        <w:rPr>
          <w:szCs w:val="24"/>
        </w:rPr>
      </w:pPr>
      <w:r w:rsidRPr="00217447">
        <w:rPr>
          <w:b/>
          <w:bCs/>
          <w:szCs w:val="24"/>
        </w:rPr>
        <w:t xml:space="preserve">Spreading of mix: </w:t>
      </w:r>
      <w:r w:rsidRPr="00217447">
        <w:rPr>
          <w:szCs w:val="24"/>
        </w:rPr>
        <w:t>Immediately after mixing, the aggregates shall be spread uniformly and evenly upon the prepared subgrade/sub- base/base in required quantities. In no case should these be dumped in heaps directly on the area where these are to be laid nor shall their hauling over a partly completed stretch be permitted.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mix may be spread either by a payer finisher or motor grader. For portions where mechanical means cannot be used, manual means as approved by the Engineer shall be used. The motor grader shall be capable of spreading the material uniformly all over the surface. Its blade shall have hydraulic control suitable for initial adjustments and maintaining the same so as to achieve the specified slope and grade. The paver finisher shall be self-propelled, having the following features: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Loading hoppers and suitable distribution mechanism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The screed shall have lamping and vibrating arrangement for initial compaction to the layer as it is spread without rutting or otherwise marring the surface profile.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The paver shall be equipped with necessary control mechanism so as to ensure that the finished surface is free from surface blemishes.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surface of the aggregate shall be carefully checked with templates and all high or low spots remedied by removing or adding aggregate as may be required. The layer may be tested by depth blocks during construction. No segregation of larger and fine particles should be allowed. The aggregates as spread should be of uniform gradation with no pockets of fine materials.</w:t>
      </w:r>
    </w:p>
    <w:p w:rsidR="00CF03F9" w:rsidRPr="00217447" w:rsidRDefault="00CF03F9" w:rsidP="00105ACA">
      <w:pPr>
        <w:numPr>
          <w:ilvl w:val="0"/>
          <w:numId w:val="412"/>
        </w:numPr>
        <w:autoSpaceDE w:val="0"/>
        <w:autoSpaceDN w:val="0"/>
        <w:adjustRightInd w:val="0"/>
        <w:spacing w:after="200" w:line="360" w:lineRule="auto"/>
        <w:contextualSpacing/>
        <w:jc w:val="both"/>
        <w:rPr>
          <w:szCs w:val="24"/>
        </w:rPr>
      </w:pPr>
      <w:r w:rsidRPr="00217447">
        <w:rPr>
          <w:b/>
          <w:szCs w:val="24"/>
        </w:rPr>
        <w:t>Compaction:</w:t>
      </w:r>
      <w:r w:rsidRPr="00217447">
        <w:rPr>
          <w:szCs w:val="24"/>
        </w:rPr>
        <w:t xml:space="preserve"> After the mix has been laid to the required thickness, grade and crossfall/camber the same shall be uniformly compacted, to the full depth with suitable roller. If the thickNess of single compacted layer does not exceed 100 mm, a smooth wheel roller of 80 to 100 kN weight may be used. For a compacted single layer upto 200 mm, the compaction shall be done with the help of vibratory roller of minimum static weight of 80 to 100 kN or equivalent capacity roller. The speed of the roller shall not exceed 5 km/h.</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In portions having unidirectional cross fall/superelevation, rolling shall commence from the lower edge and progress gradually towards the upper edge. Thereafter, roller should progress parallel to the centre line of the road, uniformly over- lapping each preceding track by at least one third width until the entire surface has been rolled. Alternate trips of the roller shall be terminated in stops at least 1 m away from any preceding stop.</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In portions in camber, rolling should begin at the edge with the roller running forward and backward until the edges have been firmly compacted. The roller shall then progress gradually towards the centre parallel to the centre line of the road uniformly overlapping each of the preceding track by at least one-third width until the entire surface has been rolled.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Any displacement occurring as a result of reversing of the direction of a roller or from any other cause shall be corrected" at once as specified and/or removed and made good.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Along forms, kerbs, walls or other places not accessible to the roller, the mixture shall be thoroughly compacted with mechanical tampers or a plate compactor. Skin patching of an area without scarifying the surface to permit proper bonding of the added material shall not be permitted.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Rolling should not be done when the subgrade is soft or yielding or when it causes a wave-like motion m the sub-base/base course or subgrade. If irregularities develop during rolling which exceed 12 mm when tested with a 3 metre straight edge, the surface should be loosened and premixed material added or removed as required before rolling again so as to achieve a uniform surface conforming to the desired grade and crossfall. In no case should the use of unmixed material be permitted to make up the depressions.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Rolling shall be continued till the density achieved is at least 98 per cent of the maximum dry density for the material as determined by the method outlined in IS: 2720 (Part -8)</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After completion, the surface of any finished layer shall be well closed, free from movement under compaction equipment or any compaction planes, ridges, cracks and loose material. All loose, segregated or otherwise defective areas shall be made good to the full thickness of the layer and recompacted.</w:t>
      </w:r>
    </w:p>
    <w:p w:rsidR="00CF03F9" w:rsidRPr="00217447" w:rsidRDefault="00CF03F9" w:rsidP="00105ACA">
      <w:pPr>
        <w:numPr>
          <w:ilvl w:val="0"/>
          <w:numId w:val="412"/>
        </w:numPr>
        <w:autoSpaceDE w:val="0"/>
        <w:autoSpaceDN w:val="0"/>
        <w:adjustRightInd w:val="0"/>
        <w:spacing w:after="200" w:line="360" w:lineRule="auto"/>
        <w:contextualSpacing/>
        <w:jc w:val="both"/>
        <w:rPr>
          <w:szCs w:val="24"/>
        </w:rPr>
      </w:pPr>
      <w:r w:rsidRPr="00217447">
        <w:rPr>
          <w:b/>
          <w:bCs/>
          <w:szCs w:val="24"/>
        </w:rPr>
        <w:t xml:space="preserve">Setting and drying: </w:t>
      </w:r>
      <w:r w:rsidRPr="00217447">
        <w:rPr>
          <w:szCs w:val="24"/>
        </w:rPr>
        <w:t>After final compaction of wet mix macadam course, the road shall be allowed to dry for 24 hours.</w:t>
      </w:r>
    </w:p>
    <w:p w:rsidR="00CF03F9" w:rsidRPr="00217447" w:rsidRDefault="00CF03F9" w:rsidP="00105ACA">
      <w:pPr>
        <w:keepNext/>
        <w:numPr>
          <w:ilvl w:val="0"/>
          <w:numId w:val="389"/>
        </w:numPr>
        <w:autoSpaceDE w:val="0"/>
        <w:autoSpaceDN w:val="0"/>
        <w:adjustRightInd w:val="0"/>
        <w:spacing w:after="200" w:line="360" w:lineRule="auto"/>
        <w:contextualSpacing/>
        <w:jc w:val="both"/>
        <w:rPr>
          <w:b/>
          <w:bCs/>
          <w:szCs w:val="24"/>
        </w:rPr>
      </w:pPr>
      <w:r w:rsidRPr="00217447">
        <w:rPr>
          <w:b/>
          <w:bCs/>
          <w:szCs w:val="24"/>
        </w:rPr>
        <w:t>Opening to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Preferably no vehicular traffic of any kind should be allowed on the finished wet mix macadam surface till it has dried and the wearing course laid.</w:t>
      </w:r>
    </w:p>
    <w:p w:rsidR="00CF03F9" w:rsidRPr="00217447" w:rsidRDefault="00CF03F9" w:rsidP="00105ACA">
      <w:pPr>
        <w:numPr>
          <w:ilvl w:val="0"/>
          <w:numId w:val="389"/>
        </w:numPr>
        <w:autoSpaceDE w:val="0"/>
        <w:autoSpaceDN w:val="0"/>
        <w:adjustRightInd w:val="0"/>
        <w:spacing w:after="200" w:line="360" w:lineRule="auto"/>
        <w:contextualSpacing/>
        <w:jc w:val="both"/>
        <w:rPr>
          <w:b/>
          <w:bCs/>
          <w:szCs w:val="24"/>
        </w:rPr>
      </w:pPr>
      <w:r w:rsidRPr="00217447">
        <w:rPr>
          <w:b/>
          <w:bCs/>
          <w:szCs w:val="24"/>
        </w:rPr>
        <w:t>Surface Finish and Quality Control of Work</w:t>
      </w:r>
    </w:p>
    <w:p w:rsidR="00CF03F9" w:rsidRPr="00217447" w:rsidRDefault="00CF03F9" w:rsidP="00105ACA">
      <w:pPr>
        <w:numPr>
          <w:ilvl w:val="0"/>
          <w:numId w:val="413"/>
        </w:numPr>
        <w:autoSpaceDE w:val="0"/>
        <w:autoSpaceDN w:val="0"/>
        <w:adjustRightInd w:val="0"/>
        <w:spacing w:after="200" w:line="360" w:lineRule="auto"/>
        <w:contextualSpacing/>
        <w:jc w:val="both"/>
        <w:rPr>
          <w:szCs w:val="24"/>
        </w:rPr>
      </w:pPr>
      <w:r w:rsidRPr="00217447">
        <w:rPr>
          <w:b/>
          <w:bCs/>
          <w:szCs w:val="24"/>
        </w:rPr>
        <w:t xml:space="preserve">Surface evenness: </w:t>
      </w:r>
      <w:r w:rsidRPr="00217447">
        <w:rPr>
          <w:szCs w:val="24"/>
        </w:rPr>
        <w:t>The surface finish of construction shall conform to the requirements of Clause 902,</w:t>
      </w:r>
    </w:p>
    <w:p w:rsidR="00CF03F9" w:rsidRPr="00217447" w:rsidRDefault="00CF03F9" w:rsidP="00105ACA">
      <w:pPr>
        <w:numPr>
          <w:ilvl w:val="0"/>
          <w:numId w:val="413"/>
        </w:numPr>
        <w:autoSpaceDE w:val="0"/>
        <w:autoSpaceDN w:val="0"/>
        <w:adjustRightInd w:val="0"/>
        <w:spacing w:after="200" w:line="360" w:lineRule="auto"/>
        <w:contextualSpacing/>
        <w:jc w:val="both"/>
        <w:rPr>
          <w:szCs w:val="24"/>
        </w:rPr>
      </w:pPr>
      <w:r w:rsidRPr="00217447">
        <w:rPr>
          <w:b/>
          <w:bCs/>
          <w:szCs w:val="24"/>
        </w:rPr>
        <w:t xml:space="preserve">. Quality control: </w:t>
      </w:r>
      <w:r w:rsidRPr="00217447">
        <w:rPr>
          <w:szCs w:val="24"/>
        </w:rPr>
        <w:t>Control on the quality of materials and works shall be exercised by the Engineer in accordance with Section 900.</w:t>
      </w:r>
    </w:p>
    <w:p w:rsidR="00CF03F9" w:rsidRPr="00217447" w:rsidRDefault="00CF03F9" w:rsidP="00105ACA">
      <w:pPr>
        <w:numPr>
          <w:ilvl w:val="0"/>
          <w:numId w:val="389"/>
        </w:numPr>
        <w:autoSpaceDE w:val="0"/>
        <w:autoSpaceDN w:val="0"/>
        <w:adjustRightInd w:val="0"/>
        <w:spacing w:after="200" w:line="360" w:lineRule="auto"/>
        <w:contextualSpacing/>
        <w:jc w:val="both"/>
        <w:rPr>
          <w:b/>
          <w:bCs/>
          <w:szCs w:val="24"/>
        </w:rPr>
      </w:pPr>
      <w:r w:rsidRPr="00217447">
        <w:rPr>
          <w:b/>
          <w:bCs/>
          <w:szCs w:val="24"/>
        </w:rPr>
        <w:t>. Rectification of Surface Irregularity</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the surface irregularity of the wet mix macadam course exceeds the permissible tolerances or where the course is otherwise defective due to subgrade soil getting mixed with the aggregates, the full thickness of the layer shall be scarified over the affected area, re - shaped with added premised material or removed and replaced with fresh premixed material as applicable and recompacted in accordance with Clause 406.3. The area treated in the aforesaid manner shall not be less than 5 m long and 2 m wide. In no case shall depressions be filled up with unmixed and ungraded material or fines,</w:t>
      </w:r>
    </w:p>
    <w:p w:rsidR="00CF03F9" w:rsidRPr="00217447" w:rsidRDefault="00CF03F9" w:rsidP="00105ACA">
      <w:pPr>
        <w:numPr>
          <w:ilvl w:val="0"/>
          <w:numId w:val="389"/>
        </w:numPr>
        <w:autoSpaceDE w:val="0"/>
        <w:autoSpaceDN w:val="0"/>
        <w:adjustRightInd w:val="0"/>
        <w:spacing w:after="200" w:line="360" w:lineRule="auto"/>
        <w:contextualSpacing/>
        <w:jc w:val="both"/>
        <w:rPr>
          <w:b/>
          <w:bCs/>
          <w:szCs w:val="24"/>
        </w:rPr>
      </w:pPr>
      <w:r w:rsidRPr="00217447">
        <w:rPr>
          <w:b/>
          <w:bCs/>
          <w:szCs w:val="24"/>
        </w:rPr>
        <w:t>Arrangement for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During the period of construction, arrangement of traffic shall be done as per Clause 112,</w:t>
      </w:r>
    </w:p>
    <w:p w:rsidR="00CF03F9" w:rsidRPr="00217447" w:rsidRDefault="00CF03F9" w:rsidP="00105ACA">
      <w:pPr>
        <w:numPr>
          <w:ilvl w:val="0"/>
          <w:numId w:val="389"/>
        </w:numPr>
        <w:autoSpaceDE w:val="0"/>
        <w:autoSpaceDN w:val="0"/>
        <w:adjustRightInd w:val="0"/>
        <w:spacing w:after="200" w:line="360" w:lineRule="auto"/>
        <w:contextualSpacing/>
        <w:jc w:val="both"/>
        <w:rPr>
          <w:b/>
          <w:bCs/>
          <w:szCs w:val="24"/>
        </w:rPr>
      </w:pPr>
      <w:r w:rsidRPr="00217447">
        <w:rPr>
          <w:b/>
          <w:bCs/>
          <w:szCs w:val="24"/>
        </w:rPr>
        <w:t>. 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Wet mix macadam shall be measured as finished work in position in cubic metres.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Base and Surface Courses (Bituminous)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 xml:space="preserve"> bGENERAL REQUIREMENTS FOR BITUMINOUS PAVEMENT LAYERS</w:t>
      </w:r>
    </w:p>
    <w:p w:rsidR="00CF03F9" w:rsidRPr="00217447" w:rsidRDefault="00CF03F9" w:rsidP="00105ACA">
      <w:pPr>
        <w:numPr>
          <w:ilvl w:val="0"/>
          <w:numId w:val="414"/>
        </w:num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Bituminous pavement courses shall be made using the materials described in the following Specifications.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use of machinery and equipment mentioned in various Clauses of these Specifications is mandatory. Details of the machinery and equipment are available in the Manual for Construction and Supervision of Bituminous Works. Equipment mandatory for any particular project shall be in accordance with the Contract Specification for that project.</w:t>
      </w:r>
    </w:p>
    <w:p w:rsidR="00CF03F9" w:rsidRPr="00217447" w:rsidRDefault="00CF03F9" w:rsidP="00105ACA">
      <w:pPr>
        <w:numPr>
          <w:ilvl w:val="0"/>
          <w:numId w:val="414"/>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numPr>
          <w:ilvl w:val="0"/>
          <w:numId w:val="415"/>
        </w:numPr>
        <w:autoSpaceDE w:val="0"/>
        <w:autoSpaceDN w:val="0"/>
        <w:adjustRightInd w:val="0"/>
        <w:spacing w:after="200" w:line="360" w:lineRule="auto"/>
        <w:contextualSpacing/>
        <w:jc w:val="both"/>
        <w:rPr>
          <w:szCs w:val="24"/>
        </w:rPr>
      </w:pPr>
      <w:r w:rsidRPr="00217447">
        <w:rPr>
          <w:b/>
          <w:bCs/>
          <w:szCs w:val="24"/>
        </w:rPr>
        <w:t xml:space="preserve">Binder: </w:t>
      </w:r>
      <w:r w:rsidRPr="00217447">
        <w:rPr>
          <w:szCs w:val="24"/>
        </w:rPr>
        <w:t>The binder shall be an appropriate type of bituminous material complying with the relevant Indian Standard (IS), as defined in the appropriate Clauses of these Specifications, or as otherwise specified herein. The choice of binder shall be stipulated in the Contract or by the Engineer. Where penetration grades of bitumen are specified, they are referred to by a single- figure designation in accordance with IS:73. Thus bitumen grade 35 refers to bitumen in the penetration range 30 to 40. Where Modified Binder is specified, the Clause 521 of these Specifications shall apply.</w:t>
      </w:r>
    </w:p>
    <w:p w:rsidR="00CF03F9" w:rsidRPr="00217447" w:rsidRDefault="00CF03F9" w:rsidP="00105ACA">
      <w:pPr>
        <w:numPr>
          <w:ilvl w:val="0"/>
          <w:numId w:val="415"/>
        </w:numPr>
        <w:autoSpaceDE w:val="0"/>
        <w:autoSpaceDN w:val="0"/>
        <w:adjustRightInd w:val="0"/>
        <w:spacing w:after="200" w:line="360" w:lineRule="auto"/>
        <w:contextualSpacing/>
        <w:jc w:val="both"/>
        <w:rPr>
          <w:szCs w:val="24"/>
        </w:rPr>
      </w:pPr>
      <w:r w:rsidRPr="00217447">
        <w:rPr>
          <w:b/>
          <w:szCs w:val="24"/>
        </w:rPr>
        <w:t>Coarse Aggregates:</w:t>
      </w:r>
      <w:r w:rsidRPr="00217447">
        <w:rPr>
          <w:szCs w:val="24"/>
        </w:rPr>
        <w:t xml:space="preserve"> The coarse aggregates shall consist of crushed rock, crushed gravel or other hard material retained on the 2.36 mm sieve. They shall be clean, hard, durable of cubical shape, free from dust and soft or friable matter, organic or other deleterious matter. Where the Contractor's selected sources of aggregates have poor affinity for bitumen, as a condition for the approval of that source, the bitumen shall be treated with approved anti-stripping agents, as per the manufacturer's recommendations, without additional payment. Before approval of the source the aggregates shall be tested for stripping.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aggregates shall satisfy the physical requirements set forth in the individual relevant clause for the material in question.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crushed gravel is proposed for use as aggregate, not less than 90% by weight of the crushed material retained on the 4.75 mm sieve shall have at least two fractured faces.</w:t>
      </w:r>
    </w:p>
    <w:p w:rsidR="00CF03F9" w:rsidRPr="00217447" w:rsidRDefault="00CF03F9" w:rsidP="00105ACA">
      <w:pPr>
        <w:numPr>
          <w:ilvl w:val="0"/>
          <w:numId w:val="415"/>
        </w:numPr>
        <w:autoSpaceDE w:val="0"/>
        <w:autoSpaceDN w:val="0"/>
        <w:adjustRightInd w:val="0"/>
        <w:spacing w:after="200" w:line="360" w:lineRule="auto"/>
        <w:contextualSpacing/>
        <w:jc w:val="both"/>
        <w:rPr>
          <w:szCs w:val="24"/>
        </w:rPr>
      </w:pPr>
      <w:r w:rsidRPr="00217447">
        <w:rPr>
          <w:b/>
          <w:bCs/>
          <w:szCs w:val="24"/>
        </w:rPr>
        <w:t xml:space="preserve">Fine Aggregates: </w:t>
      </w:r>
      <w:r w:rsidRPr="00217447">
        <w:rPr>
          <w:szCs w:val="24"/>
        </w:rPr>
        <w:t>Fine aggregates shall consist of crushed or naturally occurring material, or a combination of the two, passing 2.36mm sieve and retained on the 75 micron sieve. They shall be clean, hard, durable, dry and free from dust, and soft or friable matter, organic or other deleterious matter.</w:t>
      </w:r>
    </w:p>
    <w:p w:rsidR="00CF03F9" w:rsidRPr="00217447" w:rsidRDefault="00CF03F9" w:rsidP="00105ACA">
      <w:pPr>
        <w:numPr>
          <w:ilvl w:val="0"/>
          <w:numId w:val="415"/>
        </w:numPr>
        <w:autoSpaceDE w:val="0"/>
        <w:autoSpaceDN w:val="0"/>
        <w:adjustRightInd w:val="0"/>
        <w:spacing w:after="200" w:line="360" w:lineRule="auto"/>
        <w:contextualSpacing/>
        <w:jc w:val="both"/>
        <w:rPr>
          <w:szCs w:val="24"/>
        </w:rPr>
      </w:pPr>
      <w:r w:rsidRPr="00217447">
        <w:rPr>
          <w:b/>
          <w:bCs/>
          <w:szCs w:val="24"/>
        </w:rPr>
        <w:t xml:space="preserve">Source of material: </w:t>
      </w:r>
      <w:r w:rsidRPr="00217447">
        <w:rPr>
          <w:szCs w:val="24"/>
        </w:rPr>
        <w:t>The source of all materials to be used on the project must be tested to the satisfaction of and be expressly approved by the Engineer. The Engineer may from time to time withdraw approval of a specific source, or attach conditions to the existing approval. Any change in aggregate source for bituminous mixes, will require a new mix design, and laying trials, where the mix is based on a job mix design. Stockpiled from different sources, approved or otherwise, shall be kept separate, such that there is no contamination between one material and another. Each source submitted for approval shall contain sufficient material for at least 5 days work.</w:t>
      </w:r>
    </w:p>
    <w:p w:rsidR="00CF03F9" w:rsidRPr="00217447" w:rsidRDefault="00CF03F9" w:rsidP="00105ACA">
      <w:pPr>
        <w:numPr>
          <w:ilvl w:val="0"/>
          <w:numId w:val="414"/>
        </w:numPr>
        <w:autoSpaceDE w:val="0"/>
        <w:autoSpaceDN w:val="0"/>
        <w:adjustRightInd w:val="0"/>
        <w:spacing w:after="200" w:line="360" w:lineRule="auto"/>
        <w:contextualSpacing/>
        <w:jc w:val="both"/>
        <w:rPr>
          <w:b/>
          <w:bCs/>
          <w:szCs w:val="24"/>
        </w:rPr>
      </w:pPr>
      <w:r w:rsidRPr="00217447">
        <w:rPr>
          <w:b/>
          <w:bCs/>
          <w:szCs w:val="24"/>
        </w:rPr>
        <w:t>Mixing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Pre-mixed bituminous materials, including bituminous macadam, dense bituminous macadam, semi-dense bituminous concrete and bituminous concrete, shall be prepared in a hot mix plant of adequate capacity and capable of yielding a mix of proper and uniform quality with thoroughly coated aggregates. Appropriate mixing temperatures can be found in Table 500-5 of these Specifications; the difference in temperature between the binder and aggregate should at no time exceed 14°C. In order to ensure uniform quality of the mix and better coating of aggregates, the hot mix plant shall be calibrated from time to time.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If a continuous mixing-plant is to be used for mixing the bituminous bound macadam; the Contractor must demonstrate by laboratory analysis that the cold feed combined grading is within the grading limits specified for that bituminous bound material. In the case of a designed job mix, the bitumen and filler content shall be derived using this combined grading. Further details are available in the Manual for Construction and Supervision of Bituminous Works.</w:t>
      </w:r>
    </w:p>
    <w:p w:rsidR="00CF03F9" w:rsidRPr="00217447" w:rsidRDefault="00CF03F9" w:rsidP="00105ACA">
      <w:pPr>
        <w:numPr>
          <w:ilvl w:val="0"/>
          <w:numId w:val="414"/>
        </w:numPr>
        <w:autoSpaceDE w:val="0"/>
        <w:autoSpaceDN w:val="0"/>
        <w:adjustRightInd w:val="0"/>
        <w:spacing w:after="200" w:line="360" w:lineRule="auto"/>
        <w:contextualSpacing/>
        <w:jc w:val="both"/>
        <w:rPr>
          <w:b/>
          <w:bCs/>
          <w:szCs w:val="24"/>
        </w:rPr>
      </w:pPr>
      <w:r w:rsidRPr="00217447">
        <w:rPr>
          <w:b/>
          <w:bCs/>
          <w:szCs w:val="24"/>
        </w:rPr>
        <w:t>Transporting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Bituminous materials shall be transported in clean insulated vehicles, and unless otherwise agreed by the Engineer, shall be covered while in transit or awaiting tipping. Subject to the approval of the Engineer, a thin coating of diesel or lubricating oil may be applied to the interior of the vehicle to prevent sticking and to facilitate discharge of the material.</w:t>
      </w:r>
    </w:p>
    <w:p w:rsidR="00CF03F9" w:rsidRPr="00217447" w:rsidRDefault="00CF03F9" w:rsidP="00105ACA">
      <w:pPr>
        <w:numPr>
          <w:ilvl w:val="0"/>
          <w:numId w:val="414"/>
        </w:numPr>
        <w:autoSpaceDE w:val="0"/>
        <w:autoSpaceDN w:val="0"/>
        <w:adjustRightInd w:val="0"/>
        <w:spacing w:after="200" w:line="360" w:lineRule="auto"/>
        <w:contextualSpacing/>
        <w:jc w:val="both"/>
        <w:rPr>
          <w:b/>
          <w:bCs/>
          <w:szCs w:val="24"/>
        </w:rPr>
      </w:pPr>
      <w:r w:rsidRPr="00217447">
        <w:rPr>
          <w:b/>
          <w:bCs/>
          <w:szCs w:val="24"/>
        </w:rPr>
        <w:t>Laying</w:t>
      </w:r>
    </w:p>
    <w:p w:rsidR="00CF03F9" w:rsidRPr="00217447" w:rsidRDefault="00CF03F9" w:rsidP="00105ACA">
      <w:pPr>
        <w:numPr>
          <w:ilvl w:val="0"/>
          <w:numId w:val="416"/>
        </w:numPr>
        <w:autoSpaceDE w:val="0"/>
        <w:autoSpaceDN w:val="0"/>
        <w:adjustRightInd w:val="0"/>
        <w:spacing w:after="200" w:line="360" w:lineRule="auto"/>
        <w:contextualSpacing/>
        <w:jc w:val="both"/>
        <w:rPr>
          <w:szCs w:val="24"/>
        </w:rPr>
      </w:pPr>
      <w:r w:rsidRPr="00217447">
        <w:rPr>
          <w:b/>
          <w:bCs/>
          <w:szCs w:val="24"/>
        </w:rPr>
        <w:t xml:space="preserve">Weather and seasonal limitations: </w:t>
      </w:r>
      <w:r w:rsidRPr="00217447">
        <w:rPr>
          <w:szCs w:val="24"/>
        </w:rPr>
        <w:t>Laying shall be suspended while free-standing water is present on the surface to be covered, or during rain, fog and dust storms. After rain, the bituminous surface, prime or tack coat shall be blown off with a high pressure air jet to remove excess moisture, or the surface left to dry before laying shall start. Laying of bituminous mixtures shall not be carried out when the air temperature at the surface on which it is to be laid is below 10°C or when the wind speed at any temperature exceeds 40 km/h at 2m height unless specifically approved by the Engineer.</w:t>
      </w:r>
    </w:p>
    <w:p w:rsidR="00CF03F9" w:rsidRPr="00217447" w:rsidRDefault="00CF03F9" w:rsidP="00105ACA">
      <w:pPr>
        <w:numPr>
          <w:ilvl w:val="0"/>
          <w:numId w:val="416"/>
        </w:numPr>
        <w:autoSpaceDE w:val="0"/>
        <w:autoSpaceDN w:val="0"/>
        <w:adjustRightInd w:val="0"/>
        <w:spacing w:after="200" w:line="360" w:lineRule="auto"/>
        <w:contextualSpacing/>
        <w:jc w:val="both"/>
        <w:rPr>
          <w:szCs w:val="24"/>
        </w:rPr>
      </w:pPr>
      <w:r w:rsidRPr="00217447">
        <w:rPr>
          <w:b/>
          <w:bCs/>
          <w:szCs w:val="24"/>
        </w:rPr>
        <w:t xml:space="preserve">Cleaning of surface: </w:t>
      </w:r>
      <w:r w:rsidRPr="00217447">
        <w:rPr>
          <w:szCs w:val="24"/>
        </w:rPr>
        <w:t>The surface on which the bituminous work is to be laid shall be cleaned of all loose and extraneous matter by means of a mechanical broom or any other approved equipment / method as specified in the contract. The use of a high pressure air jet from a compressor to remove dust or loose matter shall be available full time on the site, unless otherwise specified in the Contract.</w:t>
      </w:r>
    </w:p>
    <w:p w:rsidR="00CF03F9" w:rsidRPr="00217447" w:rsidRDefault="00CF03F9" w:rsidP="00105ACA">
      <w:pPr>
        <w:numPr>
          <w:ilvl w:val="0"/>
          <w:numId w:val="416"/>
        </w:numPr>
        <w:autoSpaceDE w:val="0"/>
        <w:autoSpaceDN w:val="0"/>
        <w:adjustRightInd w:val="0"/>
        <w:spacing w:after="200" w:line="360" w:lineRule="auto"/>
        <w:contextualSpacing/>
        <w:jc w:val="both"/>
        <w:rPr>
          <w:szCs w:val="24"/>
        </w:rPr>
      </w:pPr>
      <w:r w:rsidRPr="00217447">
        <w:rPr>
          <w:b/>
          <w:bCs/>
          <w:szCs w:val="24"/>
        </w:rPr>
        <w:t xml:space="preserve">Spreading: </w:t>
      </w:r>
      <w:r w:rsidRPr="00217447">
        <w:rPr>
          <w:szCs w:val="24"/>
        </w:rPr>
        <w:t xml:space="preserve">Except in areas where a mechanical paver cannot access, bituminous materials shall be spread, levelled and tamped by an approved self-propelled paving machine. As soon as possible after arrival at site, the materials shall be supplied continuously to the paver and laid without delay. </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rate of delivery of material to the paver shall be regulated to enable the paver to operate continuously. The travel rate of the paver, and its method of operations, shall be adjusted to ensure an even and uniform flow of bituminous material across the screed, free from dragging, tearing and segregation of the material. In areas with restricted space where a mechanical pave r cannot be used, the material shall be spread, raked and levelled with suitable hand tools by experienced staff, and compacted to the satisfaction of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minimum thickness of material laid in each paver pass shall be in accordance with the minimum values given in the relevant parts of these Specifications. When laying binder course or wearing course approaching an expansion joint of a structure, machine laying shall stop 300mm short of the joint. The remainder of the pavement up to the joint, and the corresponding area beyond it, shall be laid by hand, and the joint or joint cavity shall be kept clear of surfacing material.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Bituminous material, with a temperature greater than 145°C, shall p not be laid or, deposited on bridge deck waterproofing systems, unless precautions against heat damage have been approved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Hand placing of pre -mixed bituminous materials shall only be permitted in the following circumstances: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For laying regulating courses of irregular shape and varying thickness.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In confined spaces where it is impracticable for a paver to operate.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For footways.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(iv) At the approaches to expansion joints at bridges, viaducts or other structures.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 For laying mastic asphalt in accordance with Clause 515.</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(vi) For filling of potholes.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(vii) Where directed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Manual spreading of pre - mixed wearing course material or the addition of such material by hand-spreading to the paved area, for adjustment of level, shall only be permitted in the following circumstances: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At the edges of the layers of material and at gullies and manholes.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At the approaches to expansion joints at bridges, viaducts or other structures.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As directed by the Engineer.</w:t>
      </w:r>
    </w:p>
    <w:p w:rsidR="00CF03F9" w:rsidRPr="00217447" w:rsidRDefault="00CF03F9" w:rsidP="00105ACA">
      <w:pPr>
        <w:numPr>
          <w:ilvl w:val="0"/>
          <w:numId w:val="416"/>
        </w:numPr>
        <w:autoSpaceDE w:val="0"/>
        <w:autoSpaceDN w:val="0"/>
        <w:adjustRightInd w:val="0"/>
        <w:spacing w:after="200" w:line="360" w:lineRule="auto"/>
        <w:contextualSpacing/>
        <w:jc w:val="both"/>
        <w:rPr>
          <w:szCs w:val="24"/>
        </w:rPr>
      </w:pPr>
      <w:r w:rsidRPr="00217447">
        <w:rPr>
          <w:b/>
          <w:bCs/>
          <w:szCs w:val="24"/>
        </w:rPr>
        <w:t xml:space="preserve">Cleanliness and overlaying: </w:t>
      </w:r>
      <w:r w:rsidRPr="00217447">
        <w:rPr>
          <w:szCs w:val="24"/>
        </w:rPr>
        <w:t xml:space="preserve">Bituminous material shall be kept clean and uncontaminated. The only traffic permitted to run on bituminous material to be overlaid shall be that engaged in laying and compacting the next course or, where a binder course is to be sealed or surface dressed, that engaged on such surface treatment. Should any bituminous material become contaminated the Contractor shall make it good to the satisfaction of the Engineer, in compliance with Clause 501.8. </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Binder course material shall not remain uncovered by either the wearing course or surface treatment, whichever is specified in the Contract, for more than three consecutive days after being laid. The Engineer may extend this period, by the minimum amount of time necessary, because of weather conditions or for any other reason. If the surface of the base course is subjected to traffic, or not covered within three days, a tack coat shall be applied, as directed by the Engineer.</w:t>
      </w:r>
    </w:p>
    <w:p w:rsidR="00CF03F9" w:rsidRPr="00217447" w:rsidRDefault="00CF03F9" w:rsidP="00105ACA">
      <w:pPr>
        <w:numPr>
          <w:ilvl w:val="0"/>
          <w:numId w:val="414"/>
        </w:numPr>
        <w:autoSpaceDE w:val="0"/>
        <w:autoSpaceDN w:val="0"/>
        <w:adjustRightInd w:val="0"/>
        <w:spacing w:after="200" w:line="360" w:lineRule="auto"/>
        <w:contextualSpacing/>
        <w:jc w:val="both"/>
        <w:rPr>
          <w:b/>
          <w:bCs/>
          <w:szCs w:val="24"/>
        </w:rPr>
      </w:pPr>
      <w:r w:rsidRPr="00217447">
        <w:rPr>
          <w:b/>
          <w:bCs/>
          <w:szCs w:val="24"/>
        </w:rPr>
        <w:t>Compaction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Bituminous materials shall be laid and compacted in layers which enable the specified thickness, surface level, regularity requirements and compaction to be achieved.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Compaction of bituminous materials shall commence as soon as possible after laying. Compaction shall be substantially completed before the temperature falls below the minimum rolling temperatures stated in the relevant part of these Specifications. Rolling of the longitudinal joints shall be done immediately behind the paving operation. After this, rolling shall commence at the edges and progress towards the centre longitudinally except that on super elevated and unidirectional cambered portions, it shall progress from the lower to the upper edge parallel to the centre line of the pavement. Rolling shall continue until all roller marks have been removed from the surface. All deficiencies in the surface after laying shall be made good by the attendants behind the paver, before initial rolling is commenced. The initial or breakdown rolling shall be done with 8-10 tonnes dead weight smooth-wheeled rollers. The intermediate rolling shall be done with 8-10 tonnes dead weight or vibratory roller or with a pneumatic tyred roller of 12 to 15 tonnes weight having nine wheels, with a tyre pressure of at least 5.6 kg/sqcm. The finish rolling shall be done with 6 to 8 tonnes smooth wheeled tandem rollers.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compaction is to be determined by density of cores the requirements to prove the performance of rollers shall apply in order to demonstrate that the specified density can be achieved. In such cases the Contractor shall nominate the plant, and the method by which he intends to achieve the specified level of compaction and finish at temperatures above the minimum specified rolling temperature. Laying trials shall then demonstrate the acceptability of the plant and method used.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Bituminous materials shall be rolled in a longitudinal direction, with the driven rolls nearest the paver. The roller shall first compact material adjacent to joints and then work from the lower to the upper side of the layer, overlapping on successive passes by at least one-third of the width of the rear roll or, in the case of a pneumatic -tyred roller, at least the nominal width of 300mm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In portions with super-elevated and unidirectional camber, after the edge has been rolled, the roller shall progress from the lower to the upper edge.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Rollers should move at a speed of not more than 5 km per hour. The roller shall not be permitted to stand on pavement which has not been fully compacted, and necessary precautions shall be taken to prevent dropping of oil, grease, petrol or other foreign matter on the pavement either when the rollers are operating or standing. The wheels of rollers shall be kept moist with water, and the spray system provided with the machine shall be in good working order, to prevent the mixture from adhering to the wheels. Only sufficient moisture to prevent adhesion between the wheels of rollers and the mixture should be used. Surplus water shall not be allowed to stand on the partially compacted pavement.</w:t>
      </w:r>
    </w:p>
    <w:p w:rsidR="00CF03F9" w:rsidRPr="00217447" w:rsidRDefault="00CF03F9" w:rsidP="00105ACA">
      <w:pPr>
        <w:numPr>
          <w:ilvl w:val="0"/>
          <w:numId w:val="414"/>
        </w:numPr>
        <w:autoSpaceDE w:val="0"/>
        <w:autoSpaceDN w:val="0"/>
        <w:adjustRightInd w:val="0"/>
        <w:spacing w:after="200" w:line="360" w:lineRule="auto"/>
        <w:contextualSpacing/>
        <w:jc w:val="both"/>
        <w:rPr>
          <w:b/>
          <w:bCs/>
          <w:szCs w:val="24"/>
        </w:rPr>
      </w:pPr>
      <w:r w:rsidRPr="00217447">
        <w:rPr>
          <w:b/>
          <w:bCs/>
          <w:szCs w:val="24"/>
        </w:rPr>
        <w:t>Joints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longitudinal joints are made in pre-mixed bituminous materials, the materials shall be fully compacted and the joint made flush in one of the following ways; only method (iii) shall be used for transverse joints: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(i) by heating the joints with an approved joint beater when the adjacent width is being laid, but without cutting back or coating with binder. The heater shall raise the temperature of the full depth of material, to within the specified range of minimum rolling temperature and maximum temperature at any stage for the material, for a width not less, </w:t>
      </w:r>
      <w:r w:rsidR="00274C78" w:rsidRPr="00217447">
        <w:rPr>
          <w:szCs w:val="24"/>
        </w:rPr>
        <w:t>am</w:t>
      </w:r>
      <w:r w:rsidRPr="00217447">
        <w:rPr>
          <w:szCs w:val="24"/>
        </w:rPr>
        <w:t xml:space="preserve"> 75 mm, The Contractor shall have equipment available, for use in the event of a beater breakdown, to form joints by method (iii);</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by using two or more pavers operating in echelon, where this is practicable, and in sufficient proximity for adjacent widths to be fully compacted by continuous rolling;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by</w:t>
      </w:r>
      <w:r w:rsidR="00274C78" w:rsidRPr="00217447">
        <w:rPr>
          <w:szCs w:val="24"/>
        </w:rPr>
        <w:t xml:space="preserve"> cut </w:t>
      </w:r>
      <w:r w:rsidRPr="00217447">
        <w:rPr>
          <w:szCs w:val="24"/>
        </w:rPr>
        <w:t>mgbaeklbeexposed</w:t>
      </w:r>
      <w:r w:rsidR="00274C78" w:rsidRPr="00217447">
        <w:rPr>
          <w:szCs w:val="24"/>
        </w:rPr>
        <w:t xml:space="preserve"> job </w:t>
      </w:r>
      <w:r w:rsidRPr="00217447">
        <w:rPr>
          <w:szCs w:val="24"/>
        </w:rPr>
        <w:t>&lt;,foradistanceequaltothespecifiedlayerthickness, to vertical face, discarding all loosened material and coating the vertical face completely, with 80/100 penetration grade hot bitumen, or cold-applied bitumen, or polymer modified adhesive bitumen tape with a minimum thickness of 2 mm, before the adjacent width is laid.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All joints shall be offset at least 300 mm from parallel joints in the layer beneath or as directed, and in a layout approved by the Engineer. Joints in the wearing course shall coincide with either the lane edge or the lane marking, whichever is appropriate. Longitudinal joints shall not be situated in wheel track zones.</w:t>
      </w:r>
    </w:p>
    <w:p w:rsidR="00CF03F9" w:rsidRPr="00217447" w:rsidRDefault="00CF03F9" w:rsidP="00105ACA">
      <w:pPr>
        <w:numPr>
          <w:ilvl w:val="0"/>
          <w:numId w:val="414"/>
        </w:numPr>
        <w:autoSpaceDE w:val="0"/>
        <w:autoSpaceDN w:val="0"/>
        <w:adjustRightInd w:val="0"/>
        <w:spacing w:after="200" w:line="360" w:lineRule="auto"/>
        <w:contextualSpacing/>
        <w:jc w:val="both"/>
        <w:rPr>
          <w:b/>
          <w:bCs/>
          <w:szCs w:val="24"/>
        </w:rPr>
      </w:pPr>
      <w:r w:rsidRPr="00217447">
        <w:rPr>
          <w:b/>
          <w:bCs/>
          <w:szCs w:val="24"/>
        </w:rPr>
        <w:t>Preparation of Surface</w:t>
      </w:r>
    </w:p>
    <w:p w:rsidR="00CF03F9" w:rsidRPr="00217447" w:rsidRDefault="00CF03F9" w:rsidP="00105ACA">
      <w:pPr>
        <w:numPr>
          <w:ilvl w:val="0"/>
          <w:numId w:val="417"/>
        </w:numPr>
        <w:autoSpaceDE w:val="0"/>
        <w:autoSpaceDN w:val="0"/>
        <w:adjustRightInd w:val="0"/>
        <w:spacing w:after="200" w:line="360" w:lineRule="auto"/>
        <w:contextualSpacing/>
        <w:jc w:val="both"/>
        <w:rPr>
          <w:szCs w:val="24"/>
        </w:rPr>
      </w:pPr>
      <w:r w:rsidRPr="00217447">
        <w:rPr>
          <w:b/>
          <w:bCs/>
          <w:szCs w:val="24"/>
        </w:rPr>
        <w:t>Scope:</w:t>
      </w:r>
      <w:r w:rsidRPr="00217447">
        <w:rPr>
          <w:szCs w:val="24"/>
        </w:rPr>
        <w:t xml:space="preserve"> This work shall consist of preparing an existing granular or black-topped surface bituminous course. The work shall be performed on such widths and lengths as shown on the drawings or as instructed by the Engineer. The existing surface shall be firm and clean, and treated with Prime or Tack coat as shown on the drawings as otherwise stated in the Contract.</w:t>
      </w:r>
    </w:p>
    <w:p w:rsidR="00CF03F9" w:rsidRPr="00217447" w:rsidRDefault="00CF03F9" w:rsidP="00105ACA">
      <w:pPr>
        <w:keepNext/>
        <w:numPr>
          <w:ilvl w:val="0"/>
          <w:numId w:val="417"/>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numPr>
          <w:ilvl w:val="0"/>
          <w:numId w:val="418"/>
        </w:numPr>
        <w:tabs>
          <w:tab w:val="left" w:pos="993"/>
        </w:tabs>
        <w:autoSpaceDE w:val="0"/>
        <w:autoSpaceDN w:val="0"/>
        <w:adjustRightInd w:val="0"/>
        <w:spacing w:after="200" w:line="360" w:lineRule="auto"/>
        <w:contextualSpacing/>
        <w:jc w:val="both"/>
        <w:rPr>
          <w:szCs w:val="24"/>
        </w:rPr>
      </w:pPr>
      <w:r w:rsidRPr="00217447">
        <w:rPr>
          <w:b/>
          <w:bCs/>
          <w:szCs w:val="24"/>
        </w:rPr>
        <w:t xml:space="preserve">For scarifying and re -laying the granular surface: </w:t>
      </w:r>
      <w:r w:rsidRPr="00217447">
        <w:rPr>
          <w:szCs w:val="24"/>
        </w:rPr>
        <w:t>The material used shall be coarse aggregate salvaged from the scarification of the existing granular base course supplemented by fresh coarse aggregate and screenings so that aggregates and screenings thus supplemented correspond to Clause 404: Water Bound Macadam or Clause 406: Wet Mix Macadam of the Ministry's Specification for Road and Bridge Works (third revision) 1995.</w:t>
      </w:r>
    </w:p>
    <w:p w:rsidR="00CF03F9" w:rsidRPr="00217447" w:rsidRDefault="00CF03F9" w:rsidP="00105ACA">
      <w:pPr>
        <w:numPr>
          <w:ilvl w:val="0"/>
          <w:numId w:val="417"/>
        </w:numPr>
        <w:autoSpaceDE w:val="0"/>
        <w:autoSpaceDN w:val="0"/>
        <w:adjustRightInd w:val="0"/>
        <w:spacing w:after="200" w:line="360" w:lineRule="auto"/>
        <w:contextualSpacing/>
        <w:jc w:val="both"/>
        <w:rPr>
          <w:b/>
          <w:bCs/>
          <w:szCs w:val="24"/>
        </w:rPr>
      </w:pPr>
      <w:r w:rsidRPr="00217447">
        <w:rPr>
          <w:b/>
          <w:bCs/>
          <w:szCs w:val="24"/>
        </w:rPr>
        <w:t>Construction Operations</w:t>
      </w:r>
    </w:p>
    <w:p w:rsidR="00CF03F9" w:rsidRPr="00217447" w:rsidRDefault="00CF03F9" w:rsidP="00105ACA">
      <w:pPr>
        <w:numPr>
          <w:ilvl w:val="0"/>
          <w:numId w:val="419"/>
        </w:numPr>
        <w:tabs>
          <w:tab w:val="left" w:pos="1134"/>
        </w:tabs>
        <w:autoSpaceDE w:val="0"/>
        <w:autoSpaceDN w:val="0"/>
        <w:adjustRightInd w:val="0"/>
        <w:spacing w:after="200" w:line="360" w:lineRule="auto"/>
        <w:contextualSpacing/>
        <w:jc w:val="both"/>
        <w:rPr>
          <w:szCs w:val="24"/>
        </w:rPr>
      </w:pPr>
      <w:r w:rsidRPr="00217447">
        <w:rPr>
          <w:b/>
          <w:bCs/>
          <w:szCs w:val="24"/>
        </w:rPr>
        <w:t xml:space="preserve">Preparing existing granular surface: </w:t>
      </w:r>
      <w:r w:rsidRPr="00217447">
        <w:rPr>
          <w:szCs w:val="24"/>
        </w:rPr>
        <w:t>Where the existing surface is granular, all loose materials shall be removed, and the surface lightly watered where the profile corrective course to be provided as a separate layer is also granular. Where the profile corrective course of bituminous material is to be laid over the existing granular surface, the latter shall, after removal of all loose material, be primed in accordance with Clause 502.</w:t>
      </w:r>
    </w:p>
    <w:p w:rsidR="00CF03F9" w:rsidRPr="00217447" w:rsidRDefault="00CF03F9" w:rsidP="00105ACA">
      <w:pPr>
        <w:tabs>
          <w:tab w:val="left" w:pos="1134"/>
        </w:tabs>
        <w:autoSpaceDE w:val="0"/>
        <w:autoSpaceDN w:val="0"/>
        <w:adjustRightInd w:val="0"/>
        <w:spacing w:line="360" w:lineRule="auto"/>
        <w:contextualSpacing/>
        <w:jc w:val="both"/>
        <w:rPr>
          <w:szCs w:val="24"/>
        </w:rPr>
      </w:pPr>
      <w:r w:rsidRPr="00217447">
        <w:rPr>
          <w:szCs w:val="24"/>
        </w:rPr>
        <w:t>The surface finish of all granular layers on which bituminous works are to be placed, shall, unless otherwise specifically instructed by the Engineer, be free from dust. All such layers must be capable of being swept, after the removal of any non- integral loose material, by means of a mechanical broom, without shedding significant quantities of material and dust removed by air jet, washing, or other means approved by the Engineer.</w:t>
      </w:r>
    </w:p>
    <w:p w:rsidR="00CF03F9" w:rsidRPr="00217447" w:rsidRDefault="00CF03F9" w:rsidP="00105ACA">
      <w:pPr>
        <w:tabs>
          <w:tab w:val="left" w:pos="1134"/>
        </w:tabs>
        <w:autoSpaceDE w:val="0"/>
        <w:autoSpaceDN w:val="0"/>
        <w:adjustRightInd w:val="0"/>
        <w:spacing w:line="360" w:lineRule="auto"/>
        <w:contextualSpacing/>
        <w:jc w:val="both"/>
        <w:rPr>
          <w:szCs w:val="24"/>
        </w:rPr>
      </w:pPr>
      <w:r w:rsidRPr="00217447">
        <w:rPr>
          <w:szCs w:val="24"/>
        </w:rPr>
        <w:t>After cleaning the surface shall be correct to line and level, within the tolerances specified for base course.</w:t>
      </w:r>
    </w:p>
    <w:p w:rsidR="00CF03F9" w:rsidRPr="00217447" w:rsidRDefault="00CF03F9" w:rsidP="00105ACA">
      <w:pPr>
        <w:numPr>
          <w:ilvl w:val="0"/>
          <w:numId w:val="419"/>
        </w:numPr>
        <w:tabs>
          <w:tab w:val="left" w:pos="1134"/>
        </w:tabs>
        <w:autoSpaceDE w:val="0"/>
        <w:autoSpaceDN w:val="0"/>
        <w:adjustRightInd w:val="0"/>
        <w:spacing w:after="200" w:line="360" w:lineRule="auto"/>
        <w:contextualSpacing/>
        <w:jc w:val="both"/>
        <w:rPr>
          <w:szCs w:val="24"/>
        </w:rPr>
      </w:pPr>
      <w:r w:rsidRPr="00217447">
        <w:rPr>
          <w:b/>
          <w:bCs/>
          <w:szCs w:val="24"/>
        </w:rPr>
        <w:t xml:space="preserve">Scarifying existing bituminous surface: </w:t>
      </w:r>
      <w:r w:rsidRPr="00217447">
        <w:rPr>
          <w:szCs w:val="24"/>
        </w:rPr>
        <w:t>Where specified or shown on the drawings, the existing bituminous layer in the specified width shall be removed with care and without causing undue disturbance to the underlying layer, by a suitable method approved by the Engineer. After removal, all loose and disintegrated material, the underlying layers which might have been disturbed should be suitably reworked and compacted to line and level. After supplementing the base material as necessary with suitable fresh stone, the compacted finished surface shall be primed in accordance with Clause 502. Reusable materials shall be stacked as directed by the Engineer within 1000 m of their origin.</w:t>
      </w:r>
    </w:p>
    <w:p w:rsidR="00CF03F9" w:rsidRPr="00217447" w:rsidRDefault="00CF03F9" w:rsidP="00105ACA">
      <w:pPr>
        <w:numPr>
          <w:ilvl w:val="0"/>
          <w:numId w:val="417"/>
        </w:numPr>
        <w:autoSpaceDE w:val="0"/>
        <w:autoSpaceDN w:val="0"/>
        <w:adjustRightInd w:val="0"/>
        <w:spacing w:after="200" w:line="360" w:lineRule="auto"/>
        <w:contextualSpacing/>
        <w:jc w:val="both"/>
        <w:rPr>
          <w:b/>
          <w:bCs/>
          <w:szCs w:val="24"/>
        </w:rPr>
      </w:pPr>
      <w:r w:rsidRPr="00217447">
        <w:rPr>
          <w:b/>
          <w:bCs/>
          <w:szCs w:val="24"/>
        </w:rPr>
        <w:t xml:space="preserve">Surface finish and quality control of work: </w:t>
      </w:r>
      <w:r w:rsidRPr="00217447">
        <w:rPr>
          <w:bCs/>
          <w:szCs w:val="24"/>
        </w:rPr>
        <w:t>The relevant</w:t>
      </w:r>
      <w:r w:rsidRPr="00217447">
        <w:rPr>
          <w:szCs w:val="24"/>
        </w:rPr>
        <w:t>provisions of Section 900 shall apply.</w:t>
      </w:r>
    </w:p>
    <w:p w:rsidR="00CF03F9" w:rsidRPr="00217447" w:rsidRDefault="00CF03F9" w:rsidP="00105ACA">
      <w:pPr>
        <w:numPr>
          <w:ilvl w:val="0"/>
          <w:numId w:val="417"/>
        </w:numPr>
        <w:autoSpaceDE w:val="0"/>
        <w:autoSpaceDN w:val="0"/>
        <w:adjustRightInd w:val="0"/>
        <w:spacing w:after="200" w:line="360" w:lineRule="auto"/>
        <w:contextualSpacing/>
        <w:jc w:val="both"/>
        <w:rPr>
          <w:szCs w:val="24"/>
        </w:rPr>
      </w:pPr>
      <w:r w:rsidRPr="00217447">
        <w:rPr>
          <w:b/>
          <w:bCs/>
          <w:szCs w:val="24"/>
        </w:rPr>
        <w:t xml:space="preserve">Arrangements for traffic: </w:t>
      </w:r>
      <w:r w:rsidRPr="00217447">
        <w:rPr>
          <w:szCs w:val="24"/>
        </w:rPr>
        <w:t>During construction operations, arrangements for traffic shall be made in accordance with the provisions of Clause 112 of the Ministry's Specification for Road and Bridge Works (third revision) 1995.</w:t>
      </w:r>
    </w:p>
    <w:p w:rsidR="00CF03F9" w:rsidRPr="00217447" w:rsidRDefault="00CF03F9" w:rsidP="00105ACA">
      <w:pPr>
        <w:numPr>
          <w:ilvl w:val="0"/>
          <w:numId w:val="417"/>
        </w:numPr>
        <w:autoSpaceDE w:val="0"/>
        <w:autoSpaceDN w:val="0"/>
        <w:adjustRightInd w:val="0"/>
        <w:spacing w:after="200" w:line="360" w:lineRule="auto"/>
        <w:contextualSpacing/>
        <w:jc w:val="both"/>
        <w:rPr>
          <w:szCs w:val="24"/>
        </w:rPr>
      </w:pPr>
      <w:r w:rsidRPr="00217447">
        <w:rPr>
          <w:b/>
          <w:bCs/>
          <w:szCs w:val="24"/>
        </w:rPr>
        <w:t xml:space="preserve">Environmental protection: </w:t>
      </w:r>
      <w:r w:rsidRPr="00217447">
        <w:rPr>
          <w:szCs w:val="24"/>
        </w:rPr>
        <w:t xml:space="preserve">The provisions of Clause 111 of the Ministry's Specification for Road and Bridge Works (third revision) 1995 and the provision of </w:t>
      </w:r>
      <w:r w:rsidRPr="00217447">
        <w:rPr>
          <w:bCs/>
          <w:i/>
          <w:iCs/>
          <w:szCs w:val="24"/>
        </w:rPr>
        <w:t>Annexure A to Clause 501</w:t>
      </w:r>
      <w:r w:rsidRPr="00217447">
        <w:rPr>
          <w:szCs w:val="24"/>
        </w:rPr>
        <w:t>shall apply.</w:t>
      </w:r>
    </w:p>
    <w:p w:rsidR="00CF03F9" w:rsidRPr="00217447" w:rsidRDefault="00CF03F9" w:rsidP="00105ACA">
      <w:pPr>
        <w:numPr>
          <w:ilvl w:val="0"/>
          <w:numId w:val="417"/>
        </w:numPr>
        <w:autoSpaceDE w:val="0"/>
        <w:autoSpaceDN w:val="0"/>
        <w:adjustRightInd w:val="0"/>
        <w:spacing w:after="200" w:line="360" w:lineRule="auto"/>
        <w:contextualSpacing/>
        <w:jc w:val="both"/>
        <w:rPr>
          <w:b/>
          <w:bCs/>
          <w:szCs w:val="24"/>
        </w:rPr>
      </w:pPr>
      <w:r w:rsidRPr="00217447">
        <w:rPr>
          <w:b/>
          <w:bCs/>
          <w:szCs w:val="24"/>
        </w:rPr>
        <w:t>Measurement for payment</w:t>
      </w:r>
    </w:p>
    <w:p w:rsidR="00274C78" w:rsidRPr="00217447" w:rsidRDefault="00274C78" w:rsidP="00274C78">
      <w:pPr>
        <w:autoSpaceDE w:val="0"/>
        <w:autoSpaceDN w:val="0"/>
        <w:adjustRightInd w:val="0"/>
        <w:spacing w:after="200" w:line="360" w:lineRule="auto"/>
        <w:contextualSpacing/>
        <w:jc w:val="both"/>
        <w:rPr>
          <w:b/>
          <w:bCs/>
          <w:szCs w:val="24"/>
        </w:rPr>
      </w:pP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PRIME COAT OVER GRANULAR BASE</w:t>
      </w:r>
    </w:p>
    <w:p w:rsidR="00CF03F9" w:rsidRPr="00217447" w:rsidRDefault="00CF03F9" w:rsidP="00105ACA">
      <w:pPr>
        <w:numPr>
          <w:ilvl w:val="0"/>
          <w:numId w:val="420"/>
        </w:numPr>
        <w:autoSpaceDE w:val="0"/>
        <w:autoSpaceDN w:val="0"/>
        <w:adjustRightInd w:val="0"/>
        <w:spacing w:after="200" w:line="360" w:lineRule="auto"/>
        <w:contextualSpacing/>
        <w:jc w:val="both"/>
        <w:rPr>
          <w:b/>
          <w:bCs/>
          <w:szCs w:val="24"/>
        </w:rPr>
      </w:pPr>
      <w:r w:rsidRPr="00217447">
        <w:rPr>
          <w:b/>
          <w:bCs/>
          <w:szCs w:val="24"/>
        </w:rPr>
        <w:t>Scope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This work shall consist of the application of a single coat of low viscosity liquid bituminous material to a porous granular surface preparatory to the superimposition of bituminous treatment or mix.</w:t>
      </w:r>
    </w:p>
    <w:p w:rsidR="00CF03F9" w:rsidRPr="00217447" w:rsidRDefault="00CF03F9" w:rsidP="00105ACA">
      <w:pPr>
        <w:numPr>
          <w:ilvl w:val="0"/>
          <w:numId w:val="420"/>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numPr>
          <w:ilvl w:val="0"/>
          <w:numId w:val="421"/>
        </w:numPr>
        <w:autoSpaceDE w:val="0"/>
        <w:autoSpaceDN w:val="0"/>
        <w:adjustRightInd w:val="0"/>
        <w:spacing w:after="200" w:line="360" w:lineRule="auto"/>
        <w:contextualSpacing/>
        <w:jc w:val="both"/>
        <w:rPr>
          <w:szCs w:val="24"/>
        </w:rPr>
      </w:pPr>
      <w:r w:rsidRPr="00217447">
        <w:rPr>
          <w:b/>
          <w:bCs/>
          <w:szCs w:val="24"/>
        </w:rPr>
        <w:t xml:space="preserve">Primer: </w:t>
      </w:r>
      <w:r w:rsidRPr="00217447">
        <w:rPr>
          <w:szCs w:val="24"/>
        </w:rPr>
        <w:t xml:space="preserve">The choice of a bituminous primer shall depend upon the porosity characteristics of the surface to be primed as classified in </w:t>
      </w:r>
      <w:r w:rsidRPr="00217447">
        <w:rPr>
          <w:bCs/>
          <w:szCs w:val="24"/>
        </w:rPr>
        <w:t>IRC: 16.</w:t>
      </w:r>
      <w:r w:rsidRPr="00217447">
        <w:rPr>
          <w:szCs w:val="24"/>
        </w:rPr>
        <w:t>These are: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Surfaces of low porosity; such as wet mix macadam and water bound macadam,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Surfaces of medium porosity; such as cement stabilised soil base,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Surfaces of high porosity; such as a gravel base.</w:t>
      </w:r>
    </w:p>
    <w:p w:rsidR="00CF03F9" w:rsidRPr="00217447" w:rsidRDefault="00CF03F9" w:rsidP="00105ACA">
      <w:pPr>
        <w:numPr>
          <w:ilvl w:val="0"/>
          <w:numId w:val="421"/>
        </w:numPr>
        <w:autoSpaceDE w:val="0"/>
        <w:autoSpaceDN w:val="0"/>
        <w:adjustRightInd w:val="0"/>
        <w:spacing w:after="200" w:line="360" w:lineRule="auto"/>
        <w:contextualSpacing/>
        <w:jc w:val="both"/>
        <w:rPr>
          <w:szCs w:val="24"/>
        </w:rPr>
      </w:pPr>
      <w:r w:rsidRPr="00217447">
        <w:rPr>
          <w:b/>
          <w:bCs/>
          <w:szCs w:val="24"/>
        </w:rPr>
        <w:t xml:space="preserve">Primer viscosity: </w:t>
      </w:r>
      <w:r w:rsidRPr="00217447">
        <w:rPr>
          <w:szCs w:val="24"/>
        </w:rPr>
        <w:t>The type and viscosity of the primer shall comply with the requirements of IS 8887, as sampled and tested for bituminous primer in accordance with these standards. Guidance on viscosity and rate of spray is given in Table 500-1.</w:t>
      </w: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500-1. VISCOSITY REQUIREMENT AND QUANTITY OF LIQUID BITUMINOUS PRIMER</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3952875" cy="1228725"/>
            <wp:effectExtent l="0" t="0" r="9525" b="9525"/>
            <wp:docPr id="14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952875" cy="1228725"/>
                    </a:xfrm>
                    <a:prstGeom prst="rect">
                      <a:avLst/>
                    </a:prstGeom>
                    <a:noFill/>
                    <a:ln>
                      <a:noFill/>
                    </a:ln>
                  </pic:spPr>
                </pic:pic>
              </a:graphicData>
            </a:graphic>
          </wp:inline>
        </w:drawing>
      </w:r>
    </w:p>
    <w:p w:rsidR="00CF03F9" w:rsidRPr="00217447" w:rsidRDefault="00CF03F9" w:rsidP="00105ACA">
      <w:pPr>
        <w:numPr>
          <w:ilvl w:val="0"/>
          <w:numId w:val="421"/>
        </w:numPr>
        <w:autoSpaceDE w:val="0"/>
        <w:autoSpaceDN w:val="0"/>
        <w:adjustRightInd w:val="0"/>
        <w:spacing w:after="200" w:line="360" w:lineRule="auto"/>
        <w:contextualSpacing/>
        <w:jc w:val="both"/>
        <w:rPr>
          <w:szCs w:val="24"/>
        </w:rPr>
      </w:pPr>
      <w:r w:rsidRPr="00217447">
        <w:rPr>
          <w:b/>
          <w:bCs/>
          <w:szCs w:val="24"/>
        </w:rPr>
        <w:t xml:space="preserve">Choice of primer: </w:t>
      </w:r>
      <w:r w:rsidRPr="00217447">
        <w:rPr>
          <w:szCs w:val="24"/>
        </w:rPr>
        <w:t>The primer shall be bitumen emulsion, complying with IS 8887 of a type and grade as specified in the Contract or as directed by the Engineer. The use of medium curing cutback as per IS 217 shall be restricted only for sites at sub-zero temperatures or for emergency applications as directed by the Engineer.</w:t>
      </w:r>
    </w:p>
    <w:p w:rsidR="00CF03F9" w:rsidRPr="00217447" w:rsidRDefault="00CF03F9" w:rsidP="00105ACA">
      <w:pPr>
        <w:numPr>
          <w:ilvl w:val="0"/>
          <w:numId w:val="420"/>
        </w:numPr>
        <w:autoSpaceDE w:val="0"/>
        <w:autoSpaceDN w:val="0"/>
        <w:adjustRightInd w:val="0"/>
        <w:spacing w:after="200" w:line="360" w:lineRule="auto"/>
        <w:contextualSpacing/>
        <w:jc w:val="both"/>
        <w:rPr>
          <w:b/>
          <w:bCs/>
          <w:szCs w:val="24"/>
        </w:rPr>
      </w:pPr>
      <w:r w:rsidRPr="00217447">
        <w:rPr>
          <w:b/>
          <w:bCs/>
          <w:szCs w:val="24"/>
        </w:rPr>
        <w:t>Weather and Seasonal Limitations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Bituminous primer shall not be applied to a wet surface (see 502.4.2) or during a dust storm or when the weather is foggy, rainy or windy or when the temperature in the shade is less than 10°C. Surfaces which are to receive emulsion primer should be damp, but no free or standing water shall be present.</w:t>
      </w:r>
    </w:p>
    <w:p w:rsidR="00CF03F9" w:rsidRPr="00217447" w:rsidRDefault="00CF03F9" w:rsidP="00105ACA">
      <w:pPr>
        <w:numPr>
          <w:ilvl w:val="0"/>
          <w:numId w:val="420"/>
        </w:numPr>
        <w:autoSpaceDE w:val="0"/>
        <w:autoSpaceDN w:val="0"/>
        <w:adjustRightInd w:val="0"/>
        <w:spacing w:after="200" w:line="360" w:lineRule="auto"/>
        <w:contextualSpacing/>
        <w:jc w:val="both"/>
        <w:rPr>
          <w:b/>
          <w:bCs/>
          <w:szCs w:val="24"/>
        </w:rPr>
      </w:pPr>
      <w:r w:rsidRPr="00217447">
        <w:rPr>
          <w:b/>
          <w:bCs/>
          <w:szCs w:val="24"/>
        </w:rPr>
        <w:t>Construction</w:t>
      </w:r>
    </w:p>
    <w:p w:rsidR="00CF03F9" w:rsidRPr="00217447" w:rsidRDefault="00CF03F9" w:rsidP="00105ACA">
      <w:pPr>
        <w:numPr>
          <w:ilvl w:val="0"/>
          <w:numId w:val="422"/>
        </w:numPr>
        <w:autoSpaceDE w:val="0"/>
        <w:autoSpaceDN w:val="0"/>
        <w:adjustRightInd w:val="0"/>
        <w:spacing w:after="200" w:line="360" w:lineRule="auto"/>
        <w:contextualSpacing/>
        <w:jc w:val="both"/>
        <w:rPr>
          <w:szCs w:val="24"/>
        </w:rPr>
      </w:pPr>
      <w:r w:rsidRPr="00217447">
        <w:rPr>
          <w:b/>
          <w:bCs/>
          <w:szCs w:val="24"/>
        </w:rPr>
        <w:t xml:space="preserve">Equipment: </w:t>
      </w:r>
      <w:r w:rsidRPr="00217447">
        <w:rPr>
          <w:szCs w:val="24"/>
        </w:rPr>
        <w:t>The primer distributor shall be a self-propelled pi or towed bitumen pressure sprayer equipped for spraying the material uniformly at specified rates and temperatures. Hand spraying of small &amp; areas, inaccessible to the distributor, or in narrow strips shall be sprayed with a pressure hand sprayer, or as directed by the Engineer.</w:t>
      </w:r>
    </w:p>
    <w:p w:rsidR="00CF03F9" w:rsidRPr="00217447" w:rsidRDefault="00CF03F9" w:rsidP="00105ACA">
      <w:pPr>
        <w:numPr>
          <w:ilvl w:val="0"/>
          <w:numId w:val="422"/>
        </w:numPr>
        <w:autoSpaceDE w:val="0"/>
        <w:autoSpaceDN w:val="0"/>
        <w:adjustRightInd w:val="0"/>
        <w:spacing w:after="200" w:line="360" w:lineRule="auto"/>
        <w:contextualSpacing/>
        <w:jc w:val="both"/>
        <w:rPr>
          <w:szCs w:val="24"/>
        </w:rPr>
      </w:pPr>
      <w:r w:rsidRPr="00217447">
        <w:rPr>
          <w:b/>
          <w:bCs/>
          <w:szCs w:val="24"/>
        </w:rPr>
        <w:t xml:space="preserve">Preparation of road surface: </w:t>
      </w:r>
      <w:r w:rsidRPr="00217447">
        <w:rPr>
          <w:szCs w:val="24"/>
        </w:rPr>
        <w:t>The surface to be primed shall be prepared in accordance with Clauses 501.8 and 902 as appropriated. Immediately prior to applying the primer the surface shall be carefully swept clean of dust and loose particles, care being taken not to disturb the interlocked aggregate. This is best achieved when the surface layer is slightly moist (lightly sprayed with water and the surface allowed to dry) and the surface should be kept moist until the primer is applied.</w:t>
      </w:r>
    </w:p>
    <w:p w:rsidR="00CF03F9" w:rsidRPr="00217447" w:rsidRDefault="00CF03F9" w:rsidP="00105ACA">
      <w:pPr>
        <w:numPr>
          <w:ilvl w:val="0"/>
          <w:numId w:val="422"/>
        </w:numPr>
        <w:autoSpaceDE w:val="0"/>
        <w:autoSpaceDN w:val="0"/>
        <w:adjustRightInd w:val="0"/>
        <w:spacing w:after="200" w:line="360" w:lineRule="auto"/>
        <w:contextualSpacing/>
        <w:jc w:val="both"/>
        <w:rPr>
          <w:szCs w:val="24"/>
        </w:rPr>
      </w:pPr>
      <w:r w:rsidRPr="00217447">
        <w:rPr>
          <w:b/>
          <w:bCs/>
          <w:szCs w:val="24"/>
        </w:rPr>
        <w:t xml:space="preserve">Application of bituminous primer: </w:t>
      </w:r>
      <w:r w:rsidRPr="00217447">
        <w:rPr>
          <w:szCs w:val="24"/>
        </w:rPr>
        <w:t>The viscosity and rate of application of the primer shall be as specified in the Contract, or as determined by site trials carried out as directed by the Engineer. Where a geosynthetic is proposed for use, the requirements of Clauses 704.3.2 and 704.4 of the Ministry's Specification for Road and Bridge Works (third revision) 1995 shall apply. The bituminous primer shall be sprayed uniformly in accordance with Clause 501.The method for application of the primer will depend on the type of equipment to be used, size of nozzles, pressure at the spray bar and speed of forward movement. The Contractor shall demonstrate at a spraying trial, that the equipment and method to be used is capable of producing a uniform spray, within the tolerances specified.</w:t>
      </w:r>
    </w:p>
    <w:p w:rsidR="00CF03F9" w:rsidRPr="00217447" w:rsidRDefault="00CF03F9" w:rsidP="00105ACA">
      <w:pPr>
        <w:numPr>
          <w:ilvl w:val="0"/>
          <w:numId w:val="422"/>
        </w:numPr>
        <w:autoSpaceDE w:val="0"/>
        <w:autoSpaceDN w:val="0"/>
        <w:adjustRightInd w:val="0"/>
        <w:spacing w:after="200" w:line="360" w:lineRule="auto"/>
        <w:contextualSpacing/>
        <w:jc w:val="both"/>
        <w:rPr>
          <w:szCs w:val="24"/>
        </w:rPr>
      </w:pPr>
      <w:r w:rsidRPr="00217447">
        <w:rPr>
          <w:b/>
          <w:bCs/>
          <w:szCs w:val="24"/>
        </w:rPr>
        <w:t xml:space="preserve">Curing of primer and opening to traffic: </w:t>
      </w:r>
      <w:r w:rsidRPr="00217447">
        <w:rPr>
          <w:szCs w:val="24"/>
        </w:rPr>
        <w:t>A primed surface shall be allowed to cure for at least 24 hours or such other period as is found to be necessary to allow all the volatiles to evaporate before any subsequent surface treatment or mix is laid. Any unabsorbed primer shall first be blotted with an application of sand, using the minimum quantity possible. A primed surface shall not be opened to traffic other than that necessary to lay the next course. A very thin layer of clean sand may be applied to the surface of the primer, to prevent the primer picking up under the wheels of the paver and the trucks delivering bituminous material to the paver.</w:t>
      </w:r>
    </w:p>
    <w:p w:rsidR="00CF03F9" w:rsidRPr="00217447" w:rsidRDefault="00CF03F9" w:rsidP="00105ACA">
      <w:pPr>
        <w:numPr>
          <w:ilvl w:val="0"/>
          <w:numId w:val="422"/>
        </w:numPr>
        <w:autoSpaceDE w:val="0"/>
        <w:autoSpaceDN w:val="0"/>
        <w:adjustRightInd w:val="0"/>
        <w:spacing w:after="200" w:line="360" w:lineRule="auto"/>
        <w:contextualSpacing/>
        <w:jc w:val="both"/>
        <w:rPr>
          <w:szCs w:val="24"/>
        </w:rPr>
      </w:pPr>
      <w:r w:rsidRPr="00217447">
        <w:rPr>
          <w:b/>
          <w:bCs/>
          <w:szCs w:val="24"/>
        </w:rPr>
        <w:t xml:space="preserve">Tack coat: </w:t>
      </w:r>
      <w:r w:rsidRPr="00217447">
        <w:rPr>
          <w:szCs w:val="24"/>
        </w:rPr>
        <w:t>Over the primed surface, a tack coat should be applied in accordance with Clause 503.</w:t>
      </w:r>
    </w:p>
    <w:p w:rsidR="00CF03F9" w:rsidRPr="00217447" w:rsidRDefault="00CF03F9" w:rsidP="00105ACA">
      <w:pPr>
        <w:numPr>
          <w:ilvl w:val="0"/>
          <w:numId w:val="420"/>
        </w:numPr>
        <w:autoSpaceDE w:val="0"/>
        <w:autoSpaceDN w:val="0"/>
        <w:adjustRightInd w:val="0"/>
        <w:spacing w:after="200" w:line="360" w:lineRule="auto"/>
        <w:contextualSpacing/>
        <w:jc w:val="both"/>
        <w:rPr>
          <w:b/>
          <w:bCs/>
          <w:szCs w:val="24"/>
        </w:rPr>
      </w:pPr>
      <w:r w:rsidRPr="00217447">
        <w:rPr>
          <w:b/>
          <w:bCs/>
          <w:szCs w:val="24"/>
        </w:rPr>
        <w:t>Quality Control of Work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For control of the quality of materials supplied and the works carried out, the relevant provisions of Section 900 shall apply.</w:t>
      </w:r>
    </w:p>
    <w:p w:rsidR="00CF03F9" w:rsidRPr="00217447" w:rsidRDefault="00CF03F9" w:rsidP="00105ACA">
      <w:pPr>
        <w:numPr>
          <w:ilvl w:val="0"/>
          <w:numId w:val="420"/>
        </w:numPr>
        <w:autoSpaceDE w:val="0"/>
        <w:autoSpaceDN w:val="0"/>
        <w:adjustRightInd w:val="0"/>
        <w:spacing w:after="200" w:line="360" w:lineRule="auto"/>
        <w:contextualSpacing/>
        <w:jc w:val="both"/>
        <w:rPr>
          <w:b/>
          <w:bCs/>
          <w:szCs w:val="24"/>
        </w:rPr>
      </w:pPr>
      <w:r w:rsidRPr="00217447">
        <w:rPr>
          <w:b/>
          <w:bCs/>
          <w:szCs w:val="24"/>
        </w:rPr>
        <w:t>Arrangements for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During construction operations, arrangements for traffic shall be made in accordance with the provisions of Clause 112 of the Ministry's Specification for Road and Bridge Works (third revision) 1995.</w:t>
      </w:r>
    </w:p>
    <w:p w:rsidR="00CF03F9" w:rsidRPr="00217447" w:rsidRDefault="00CF03F9" w:rsidP="00105ACA">
      <w:pPr>
        <w:numPr>
          <w:ilvl w:val="0"/>
          <w:numId w:val="420"/>
        </w:numPr>
        <w:autoSpaceDE w:val="0"/>
        <w:autoSpaceDN w:val="0"/>
        <w:adjustRightInd w:val="0"/>
        <w:spacing w:after="200" w:line="360" w:lineRule="auto"/>
        <w:contextualSpacing/>
        <w:jc w:val="both"/>
        <w:rPr>
          <w:b/>
          <w:bCs/>
          <w:szCs w:val="24"/>
        </w:rPr>
      </w:pPr>
      <w:r w:rsidRPr="00217447">
        <w:rPr>
          <w:b/>
          <w:bCs/>
          <w:szCs w:val="24"/>
        </w:rPr>
        <w:t>Measurement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Prime coat shall be measured in terms of surface area of application in square metres.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TACK COAT</w:t>
      </w:r>
    </w:p>
    <w:p w:rsidR="00CF03F9" w:rsidRPr="00217447" w:rsidRDefault="00CF03F9" w:rsidP="00105ACA">
      <w:pPr>
        <w:numPr>
          <w:ilvl w:val="0"/>
          <w:numId w:val="423"/>
        </w:numPr>
        <w:autoSpaceDE w:val="0"/>
        <w:autoSpaceDN w:val="0"/>
        <w:adjustRightInd w:val="0"/>
        <w:spacing w:after="200" w:line="360" w:lineRule="auto"/>
        <w:contextualSpacing/>
        <w:jc w:val="both"/>
        <w:rPr>
          <w:b/>
          <w:bCs/>
          <w:szCs w:val="24"/>
        </w:rPr>
      </w:pPr>
      <w:r w:rsidRPr="00217447">
        <w:rPr>
          <w:b/>
          <w:bCs/>
          <w:szCs w:val="24"/>
        </w:rPr>
        <w:t>Scope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This work shall consist of the application of a single coat of low viscosity liquid bituminous material to an existing bituminous road surface preparatory to the superimposition of a bituminous mix, when specified in the Contract or instructed by the Engineer.</w:t>
      </w:r>
    </w:p>
    <w:p w:rsidR="00274C78" w:rsidRPr="00217447" w:rsidRDefault="00274C78" w:rsidP="00105ACA">
      <w:pPr>
        <w:autoSpaceDE w:val="0"/>
        <w:autoSpaceDN w:val="0"/>
        <w:adjustRightInd w:val="0"/>
        <w:spacing w:line="360" w:lineRule="auto"/>
        <w:contextualSpacing/>
        <w:jc w:val="both"/>
        <w:rPr>
          <w:szCs w:val="24"/>
        </w:rPr>
      </w:pPr>
    </w:p>
    <w:p w:rsidR="00CF03F9" w:rsidRPr="00217447" w:rsidRDefault="00CF03F9" w:rsidP="00105ACA">
      <w:pPr>
        <w:numPr>
          <w:ilvl w:val="0"/>
          <w:numId w:val="423"/>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numPr>
          <w:ilvl w:val="0"/>
          <w:numId w:val="424"/>
        </w:numPr>
        <w:autoSpaceDE w:val="0"/>
        <w:autoSpaceDN w:val="0"/>
        <w:adjustRightInd w:val="0"/>
        <w:spacing w:after="200" w:line="360" w:lineRule="auto"/>
        <w:contextualSpacing/>
        <w:jc w:val="both"/>
        <w:rPr>
          <w:szCs w:val="24"/>
        </w:rPr>
      </w:pPr>
      <w:r w:rsidRPr="00217447">
        <w:rPr>
          <w:b/>
          <w:bCs/>
          <w:szCs w:val="24"/>
        </w:rPr>
        <w:t xml:space="preserve">Binder: </w:t>
      </w:r>
      <w:r w:rsidRPr="00217447">
        <w:rPr>
          <w:szCs w:val="24"/>
        </w:rPr>
        <w:t>The binder used for tack coat shall be bitumen emulsion complying with IS 8887 of a type and grade as specified in the Contract or as directed by the Engineer. The use of cutback bitumen as per IS 217 shall be restricted only for sites at sub-zero temperatures or for emergency applications as directed by the Engineer.</w:t>
      </w:r>
    </w:p>
    <w:p w:rsidR="00CF03F9" w:rsidRPr="00217447" w:rsidRDefault="00CF03F9" w:rsidP="00105ACA">
      <w:pPr>
        <w:numPr>
          <w:ilvl w:val="0"/>
          <w:numId w:val="423"/>
        </w:numPr>
        <w:autoSpaceDE w:val="0"/>
        <w:autoSpaceDN w:val="0"/>
        <w:adjustRightInd w:val="0"/>
        <w:spacing w:after="200" w:line="360" w:lineRule="auto"/>
        <w:contextualSpacing/>
        <w:jc w:val="both"/>
        <w:rPr>
          <w:b/>
          <w:bCs/>
          <w:szCs w:val="24"/>
        </w:rPr>
      </w:pPr>
      <w:r w:rsidRPr="00217447">
        <w:rPr>
          <w:b/>
          <w:bCs/>
          <w:szCs w:val="24"/>
        </w:rPr>
        <w:t>Weather and Seasonal Limitations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Bituminous material shall not be applied to a wet surface or during a dust storm or when the weather is foggy, rainy or windy or when the temperature in the shade is less than 10°C. Where the tack coat consists of emulsion, (he surface shall be slightly damp, but not wet. Where the tack coat is of cutback bitumen, the surface shall be dry.</w:t>
      </w:r>
    </w:p>
    <w:p w:rsidR="00CF03F9" w:rsidRPr="00217447" w:rsidRDefault="00CF03F9" w:rsidP="00105ACA">
      <w:pPr>
        <w:numPr>
          <w:ilvl w:val="0"/>
          <w:numId w:val="423"/>
        </w:numPr>
        <w:autoSpaceDE w:val="0"/>
        <w:autoSpaceDN w:val="0"/>
        <w:adjustRightInd w:val="0"/>
        <w:spacing w:after="200" w:line="360" w:lineRule="auto"/>
        <w:contextualSpacing/>
        <w:jc w:val="both"/>
        <w:rPr>
          <w:b/>
          <w:bCs/>
          <w:szCs w:val="24"/>
        </w:rPr>
      </w:pPr>
      <w:r w:rsidRPr="00217447">
        <w:rPr>
          <w:b/>
          <w:bCs/>
          <w:szCs w:val="24"/>
        </w:rPr>
        <w:t>Construction</w:t>
      </w:r>
    </w:p>
    <w:p w:rsidR="00CF03F9" w:rsidRPr="00217447" w:rsidRDefault="00CF03F9" w:rsidP="00105ACA">
      <w:pPr>
        <w:numPr>
          <w:ilvl w:val="0"/>
          <w:numId w:val="425"/>
        </w:numPr>
        <w:autoSpaceDE w:val="0"/>
        <w:autoSpaceDN w:val="0"/>
        <w:adjustRightInd w:val="0"/>
        <w:spacing w:after="200" w:line="360" w:lineRule="auto"/>
        <w:contextualSpacing/>
        <w:jc w:val="both"/>
        <w:rPr>
          <w:szCs w:val="24"/>
        </w:rPr>
      </w:pPr>
      <w:r w:rsidRPr="00217447">
        <w:rPr>
          <w:b/>
          <w:bCs/>
          <w:szCs w:val="24"/>
        </w:rPr>
        <w:t xml:space="preserve">.Equipment: </w:t>
      </w:r>
      <w:r w:rsidRPr="00217447">
        <w:rPr>
          <w:szCs w:val="24"/>
        </w:rPr>
        <w:t>The tack coat distributor shall be a self-propelled or towed bitumen pressure sprayer, equipped for spraying the material uniformly at a specified rate. Hand spraying of small areas, inaccessible to the distributor, or in narrow strips, shall be sprayed with a pressure hand sprayer, or as directed by the Engineer.</w:t>
      </w:r>
    </w:p>
    <w:p w:rsidR="00CF03F9" w:rsidRPr="00217447" w:rsidRDefault="00CF03F9" w:rsidP="00105ACA">
      <w:pPr>
        <w:numPr>
          <w:ilvl w:val="0"/>
          <w:numId w:val="425"/>
        </w:numPr>
        <w:autoSpaceDE w:val="0"/>
        <w:autoSpaceDN w:val="0"/>
        <w:adjustRightInd w:val="0"/>
        <w:spacing w:after="200" w:line="360" w:lineRule="auto"/>
        <w:contextualSpacing/>
        <w:jc w:val="both"/>
        <w:rPr>
          <w:szCs w:val="24"/>
        </w:rPr>
      </w:pPr>
      <w:r w:rsidRPr="00217447">
        <w:rPr>
          <w:b/>
          <w:bCs/>
          <w:szCs w:val="24"/>
        </w:rPr>
        <w:t xml:space="preserve">Preparation of base: </w:t>
      </w:r>
      <w:r w:rsidRPr="00217447">
        <w:rPr>
          <w:szCs w:val="24"/>
        </w:rPr>
        <w:t>The surface on which the tack coat is to be Applied shall be clean and free from dust, dirt, and any extraneous material, and be otherwise prepared in accordance with the requirements of Clauses 501.8 and 902 as appropriate. Immediately before the application of the tack coat, the surface shall be swept clean with a mechanical broom, and high pressure air jet, or by other means as directed by the Engineer.</w:t>
      </w:r>
    </w:p>
    <w:p w:rsidR="00CF03F9" w:rsidRPr="00217447" w:rsidRDefault="00CF03F9" w:rsidP="00105ACA">
      <w:pPr>
        <w:numPr>
          <w:ilvl w:val="0"/>
          <w:numId w:val="425"/>
        </w:numPr>
        <w:autoSpaceDE w:val="0"/>
        <w:autoSpaceDN w:val="0"/>
        <w:adjustRightInd w:val="0"/>
        <w:spacing w:after="200" w:line="360" w:lineRule="auto"/>
        <w:contextualSpacing/>
        <w:jc w:val="both"/>
        <w:rPr>
          <w:szCs w:val="24"/>
        </w:rPr>
      </w:pPr>
      <w:r w:rsidRPr="00217447">
        <w:rPr>
          <w:b/>
          <w:bCs/>
          <w:szCs w:val="24"/>
        </w:rPr>
        <w:t xml:space="preserve">Application of tack coat: </w:t>
      </w:r>
      <w:r w:rsidRPr="00217447">
        <w:rPr>
          <w:szCs w:val="24"/>
        </w:rPr>
        <w:t>The application of tack coat shall be at the rate specified in the Contract, and shall be applied uniformly. If rate of application of Tack Coat is not specified in the contract then it shall be at the rate specified in Table 500-2. The normal range of spraying temperature for a bituminous emulsion shall be 20°C to 70°C and for a cutback, 50°C to 80°C if RC-70/MC-70 is used. Where a geosynthetic is proposed for use, the provisions of Clauses 704.3.2 and 704.4.4 of the Ministry's Specification for Road and Bridge Works (third revision) 1995 shall apply. The method of application of the tack coat will depend on the type of equipment to be used, size of nozzles, pressure at the spray bar, and speed of forward movement. The Contractor shall demonstrate at a spraying trial, that the equipment and method to be used is capable of producing a uniform spray, within the tolerances specified. Where the material to receive an overlay is a freshly laid bituminous layer, that has not been subjected to traffic, or contaminated by dust, a tack coat is not mandatory where the overlay is completed within two days.</w:t>
      </w:r>
    </w:p>
    <w:p w:rsidR="00CF03F9" w:rsidRPr="00217447" w:rsidRDefault="00CF03F9" w:rsidP="00105ACA">
      <w:pPr>
        <w:keepNext/>
        <w:autoSpaceDE w:val="0"/>
        <w:autoSpaceDN w:val="0"/>
        <w:adjustRightInd w:val="0"/>
        <w:spacing w:line="360" w:lineRule="auto"/>
        <w:contextualSpacing/>
        <w:jc w:val="center"/>
        <w:rPr>
          <w:b/>
          <w:bCs/>
          <w:szCs w:val="24"/>
        </w:rPr>
      </w:pPr>
      <w:r w:rsidRPr="00217447">
        <w:rPr>
          <w:b/>
          <w:bCs/>
          <w:szCs w:val="24"/>
        </w:rPr>
        <w:t>TABLE 500-2. RATE OF APPLICATION OF TACK COAT</w:t>
      </w:r>
    </w:p>
    <w:p w:rsidR="00CF03F9" w:rsidRPr="00217447" w:rsidRDefault="00CF03F9" w:rsidP="00105ACA">
      <w:pPr>
        <w:autoSpaceDE w:val="0"/>
        <w:autoSpaceDN w:val="0"/>
        <w:adjustRightInd w:val="0"/>
        <w:spacing w:line="360" w:lineRule="auto"/>
        <w:contextualSpacing/>
        <w:jc w:val="center"/>
        <w:rPr>
          <w:szCs w:val="24"/>
        </w:rPr>
      </w:pPr>
      <w:r w:rsidRPr="00217447">
        <w:rPr>
          <w:b/>
          <w:noProof/>
          <w:szCs w:val="24"/>
          <w:lang w:val="en-US"/>
        </w:rPr>
        <w:drawing>
          <wp:inline distT="0" distB="0" distL="0" distR="0">
            <wp:extent cx="4238625" cy="981075"/>
            <wp:effectExtent l="0" t="0" r="9525" b="9525"/>
            <wp:docPr id="14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38625" cy="981075"/>
                    </a:xfrm>
                    <a:prstGeom prst="rect">
                      <a:avLst/>
                    </a:prstGeom>
                    <a:noFill/>
                    <a:ln>
                      <a:noFill/>
                    </a:ln>
                  </pic:spPr>
                </pic:pic>
              </a:graphicData>
            </a:graphic>
          </wp:inline>
        </w:drawing>
      </w:r>
    </w:p>
    <w:p w:rsidR="00CF03F9" w:rsidRPr="00217447" w:rsidRDefault="00CF03F9" w:rsidP="00105ACA">
      <w:pPr>
        <w:numPr>
          <w:ilvl w:val="0"/>
          <w:numId w:val="425"/>
        </w:numPr>
        <w:autoSpaceDE w:val="0"/>
        <w:autoSpaceDN w:val="0"/>
        <w:adjustRightInd w:val="0"/>
        <w:spacing w:after="200" w:line="360" w:lineRule="auto"/>
        <w:contextualSpacing/>
        <w:jc w:val="both"/>
        <w:rPr>
          <w:szCs w:val="24"/>
        </w:rPr>
      </w:pPr>
      <w:r w:rsidRPr="00217447">
        <w:rPr>
          <w:b/>
          <w:bCs/>
          <w:szCs w:val="24"/>
        </w:rPr>
        <w:t xml:space="preserve">Curing of tack coat: </w:t>
      </w:r>
      <w:r w:rsidRPr="00217447">
        <w:rPr>
          <w:szCs w:val="24"/>
        </w:rPr>
        <w:t>The tack coat shall be left to cure until all the volatiles have evaporated before any subsequent construction is started. No plant or vehicles shall be allowed on the tack coat other than those essential for the construction.</w:t>
      </w:r>
    </w:p>
    <w:p w:rsidR="00CF03F9" w:rsidRPr="00217447" w:rsidRDefault="00CF03F9" w:rsidP="00105ACA">
      <w:pPr>
        <w:numPr>
          <w:ilvl w:val="0"/>
          <w:numId w:val="423"/>
        </w:numPr>
        <w:autoSpaceDE w:val="0"/>
        <w:autoSpaceDN w:val="0"/>
        <w:adjustRightInd w:val="0"/>
        <w:spacing w:after="200" w:line="360" w:lineRule="auto"/>
        <w:contextualSpacing/>
        <w:jc w:val="both"/>
        <w:rPr>
          <w:b/>
          <w:bCs/>
          <w:szCs w:val="24"/>
        </w:rPr>
      </w:pPr>
      <w:r w:rsidRPr="00217447">
        <w:rPr>
          <w:b/>
          <w:bCs/>
          <w:szCs w:val="24"/>
        </w:rPr>
        <w:t>Quality Control of Work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For control of the quality of materials supplied and the works carried out, the relevant provisions of Section 900 shall apply.</w:t>
      </w:r>
    </w:p>
    <w:p w:rsidR="00CF03F9" w:rsidRPr="00217447" w:rsidRDefault="00CF03F9" w:rsidP="00105ACA">
      <w:pPr>
        <w:numPr>
          <w:ilvl w:val="0"/>
          <w:numId w:val="423"/>
        </w:numPr>
        <w:autoSpaceDE w:val="0"/>
        <w:autoSpaceDN w:val="0"/>
        <w:adjustRightInd w:val="0"/>
        <w:spacing w:after="200" w:line="360" w:lineRule="auto"/>
        <w:contextualSpacing/>
        <w:jc w:val="both"/>
        <w:rPr>
          <w:b/>
          <w:bCs/>
          <w:szCs w:val="24"/>
        </w:rPr>
      </w:pPr>
      <w:r w:rsidRPr="00217447">
        <w:rPr>
          <w:b/>
          <w:bCs/>
          <w:szCs w:val="24"/>
        </w:rPr>
        <w:t>Arrangements for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During the period of construction, arrangements for traffic shall be made in accordance with the provisions of Clause 112 of the Ministry's Specification for Road and Bridge Works (third revision) 1995.</w:t>
      </w:r>
    </w:p>
    <w:p w:rsidR="00CF03F9" w:rsidRPr="00217447" w:rsidRDefault="00CF03F9" w:rsidP="00105ACA">
      <w:pPr>
        <w:numPr>
          <w:ilvl w:val="0"/>
          <w:numId w:val="423"/>
        </w:numPr>
        <w:autoSpaceDE w:val="0"/>
        <w:autoSpaceDN w:val="0"/>
        <w:adjustRightInd w:val="0"/>
        <w:spacing w:after="200" w:line="360" w:lineRule="auto"/>
        <w:contextualSpacing/>
        <w:jc w:val="both"/>
        <w:rPr>
          <w:b/>
          <w:bCs/>
          <w:szCs w:val="24"/>
        </w:rPr>
      </w:pPr>
      <w:r w:rsidRPr="00217447">
        <w:rPr>
          <w:b/>
          <w:bCs/>
          <w:szCs w:val="24"/>
        </w:rPr>
        <w:t>Measurement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Tack coat shall be measured in terms of surface area of application in square metres.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DENSE GRADED BITUMINOUS MACADAM</w:t>
      </w:r>
    </w:p>
    <w:p w:rsidR="00CF03F9" w:rsidRPr="00217447" w:rsidRDefault="00CF03F9" w:rsidP="00105ACA">
      <w:pPr>
        <w:numPr>
          <w:ilvl w:val="0"/>
          <w:numId w:val="426"/>
        </w:numPr>
        <w:autoSpaceDE w:val="0"/>
        <w:autoSpaceDN w:val="0"/>
        <w:adjustRightInd w:val="0"/>
        <w:spacing w:after="200" w:line="360" w:lineRule="auto"/>
        <w:contextualSpacing/>
        <w:jc w:val="both"/>
        <w:rPr>
          <w:b/>
          <w:bCs/>
          <w:szCs w:val="24"/>
        </w:rPr>
      </w:pPr>
      <w:r w:rsidRPr="00217447">
        <w:rPr>
          <w:b/>
          <w:bCs/>
          <w:szCs w:val="24"/>
        </w:rPr>
        <w:t>Scope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This clause specifies the construction of Dense Graded Bituminous Macadam, (DBM), for use mainly, but not exclusively, in base/binder and profile corrective courses. DBM is also intended for use as road base material. This work shall consist of construction in a single or multiple layers of DBM on a previously prepared base or sub-base. The thickness of a single layer shall be 50mm to 100mm.</w:t>
      </w:r>
    </w:p>
    <w:p w:rsidR="00CF03F9" w:rsidRPr="00217447" w:rsidRDefault="00CF03F9" w:rsidP="00105ACA">
      <w:pPr>
        <w:numPr>
          <w:ilvl w:val="0"/>
          <w:numId w:val="426"/>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numPr>
          <w:ilvl w:val="0"/>
          <w:numId w:val="427"/>
        </w:numPr>
        <w:tabs>
          <w:tab w:val="left" w:pos="851"/>
        </w:tabs>
        <w:autoSpaceDE w:val="0"/>
        <w:autoSpaceDN w:val="0"/>
        <w:adjustRightInd w:val="0"/>
        <w:spacing w:after="200" w:line="360" w:lineRule="auto"/>
        <w:contextualSpacing/>
        <w:jc w:val="both"/>
        <w:rPr>
          <w:szCs w:val="24"/>
        </w:rPr>
      </w:pPr>
      <w:r w:rsidRPr="00217447">
        <w:rPr>
          <w:b/>
          <w:bCs/>
          <w:szCs w:val="24"/>
        </w:rPr>
        <w:t xml:space="preserve">Bitumen: </w:t>
      </w:r>
      <w:r w:rsidRPr="00217447">
        <w:rPr>
          <w:szCs w:val="24"/>
        </w:rPr>
        <w:t>The bitumen shall be paving bitumen of Penetration Grade complying with Indian Standard Specifications for "Paving Bitumen" IS: 73, and of the penetration indicated in Table 500- 10 for dense bitumen macadam, or this bitumen as modified by one of the methods specified in Clause 521, or as otherwise specified in the Contract. Guidance on the selection of an appropriate grade of bitumen is given in The Manual for Construction and Supervision of Bituminous Works.</w:t>
      </w:r>
    </w:p>
    <w:p w:rsidR="00CF03F9" w:rsidRPr="00217447" w:rsidRDefault="00CF03F9" w:rsidP="00105ACA">
      <w:pPr>
        <w:numPr>
          <w:ilvl w:val="0"/>
          <w:numId w:val="427"/>
        </w:numPr>
        <w:tabs>
          <w:tab w:val="left" w:pos="851"/>
        </w:tabs>
        <w:autoSpaceDE w:val="0"/>
        <w:autoSpaceDN w:val="0"/>
        <w:adjustRightInd w:val="0"/>
        <w:spacing w:after="200" w:line="360" w:lineRule="auto"/>
        <w:contextualSpacing/>
        <w:jc w:val="both"/>
        <w:rPr>
          <w:szCs w:val="24"/>
        </w:rPr>
      </w:pPr>
      <w:r w:rsidRPr="00217447">
        <w:rPr>
          <w:b/>
          <w:bCs/>
          <w:szCs w:val="24"/>
        </w:rPr>
        <w:t xml:space="preserve">Coarse aggregates: </w:t>
      </w:r>
      <w:r w:rsidRPr="00217447">
        <w:rPr>
          <w:szCs w:val="24"/>
        </w:rPr>
        <w:t>The coarse aggregates shall consist of crushed rock, crushed gravel or other hard material retained on the 2.36 mm sieve. They shall be clean, hard, durable, of cubical shape, free from dust and soft or friable matter, organic or other deleterious substances. Where the Contractor's selected source of aggregates have poor affinity for bitumen, as a condition for the approval of that source, the bitumen shall be treated with an approved anti-stripping agent, as per the manufacturer's recommendations, without additional payment. Before approval of the source, the aggregates shall be tested for stripping. The aggregates shall satisfy the physical requirements specified in Table 500- 8, for dense bituminous macadam.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crushed gravel is proposed for use as aggregate, not less than 90% by weight of the crushed material retained on the 4.75 mm sieve shall have at least two fractured faces.</w:t>
      </w:r>
    </w:p>
    <w:p w:rsidR="00CF03F9" w:rsidRPr="00217447" w:rsidRDefault="00CF03F9" w:rsidP="00105ACA">
      <w:pPr>
        <w:numPr>
          <w:ilvl w:val="0"/>
          <w:numId w:val="427"/>
        </w:numPr>
        <w:tabs>
          <w:tab w:val="left" w:pos="851"/>
        </w:tabs>
        <w:autoSpaceDE w:val="0"/>
        <w:autoSpaceDN w:val="0"/>
        <w:adjustRightInd w:val="0"/>
        <w:spacing w:after="200" w:line="360" w:lineRule="auto"/>
        <w:contextualSpacing/>
        <w:jc w:val="both"/>
        <w:rPr>
          <w:szCs w:val="24"/>
        </w:rPr>
      </w:pPr>
      <w:r w:rsidRPr="00217447">
        <w:rPr>
          <w:b/>
          <w:bCs/>
          <w:szCs w:val="24"/>
        </w:rPr>
        <w:t xml:space="preserve">Fine aggregates: </w:t>
      </w:r>
      <w:r w:rsidRPr="00217447">
        <w:rPr>
          <w:szCs w:val="24"/>
        </w:rPr>
        <w:t>Fine aggregates shall consist of crushed or naturally occurring mineral material or a combination of the two, passing the 2.36mm sieve and retained on the 75 micron sieve. They shall be clean, hard, durable, dry and free from dust, and soft or friable matter, organic or other deleterious matter.</w:t>
      </w:r>
    </w:p>
    <w:p w:rsidR="00237428" w:rsidRPr="00217447" w:rsidRDefault="00CF03F9" w:rsidP="00237428">
      <w:pPr>
        <w:autoSpaceDE w:val="0"/>
        <w:autoSpaceDN w:val="0"/>
        <w:adjustRightInd w:val="0"/>
        <w:spacing w:line="360" w:lineRule="auto"/>
        <w:contextualSpacing/>
        <w:jc w:val="both"/>
        <w:rPr>
          <w:szCs w:val="24"/>
        </w:rPr>
      </w:pPr>
      <w:r w:rsidRPr="00217447">
        <w:rPr>
          <w:szCs w:val="24"/>
        </w:rPr>
        <w:t>The plasticity index of the fraction passing the 0.425 mm sieve shall not exceed 4. when tested in accordance with IS: 2720 (Part 5)</w:t>
      </w:r>
    </w:p>
    <w:p w:rsidR="00CF03F9" w:rsidRPr="00217447" w:rsidRDefault="00CF03F9" w:rsidP="00237428">
      <w:pPr>
        <w:autoSpaceDE w:val="0"/>
        <w:autoSpaceDN w:val="0"/>
        <w:adjustRightInd w:val="0"/>
        <w:spacing w:line="360" w:lineRule="auto"/>
        <w:contextualSpacing/>
        <w:jc w:val="both"/>
        <w:rPr>
          <w:b/>
          <w:bCs/>
          <w:szCs w:val="24"/>
        </w:rPr>
      </w:pPr>
      <w:r w:rsidRPr="00217447">
        <w:rPr>
          <w:b/>
          <w:bCs/>
          <w:szCs w:val="24"/>
        </w:rPr>
        <w:t>TABLE 500-8. PHYSICAL REQUIREMENTS FOR COARSE AGGREGATE FOR DENSE GRADED BITUMINOUS MACADAM</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848225" cy="2352675"/>
            <wp:effectExtent l="0" t="0" r="9525" b="9525"/>
            <wp:docPr id="14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48225" cy="235267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Notes: 1. IS: 2386Part I </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 xml:space="preserve">2. IS: 2386 Part I </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3. IS: 2386 Part 4*</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4. IS: 2386Part4*</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5. IS: 2386Part5</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6. IS: 2386 Part 3 (the elongation test to be done only on non-flaky aggregates in the sample)</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7. IS: 6241</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8. AASHTOT283**</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Aggregate may satisfy requirements of either of these two tests.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The water sensitivity test is only required if the minimum retained coating in the stripping lest is less than 95%.</w:t>
      </w:r>
    </w:p>
    <w:p w:rsidR="00CF03F9" w:rsidRPr="00217447" w:rsidRDefault="00CF03F9" w:rsidP="00105ACA">
      <w:pPr>
        <w:numPr>
          <w:ilvl w:val="0"/>
          <w:numId w:val="427"/>
        </w:numPr>
        <w:tabs>
          <w:tab w:val="left" w:pos="851"/>
        </w:tabs>
        <w:autoSpaceDE w:val="0"/>
        <w:autoSpaceDN w:val="0"/>
        <w:adjustRightInd w:val="0"/>
        <w:spacing w:after="200" w:line="360" w:lineRule="auto"/>
        <w:contextualSpacing/>
        <w:jc w:val="both"/>
        <w:rPr>
          <w:szCs w:val="24"/>
        </w:rPr>
      </w:pPr>
      <w:r w:rsidRPr="00217447">
        <w:rPr>
          <w:b/>
          <w:bCs/>
          <w:szCs w:val="24"/>
        </w:rPr>
        <w:t>Filler</w:t>
      </w:r>
      <w:r w:rsidRPr="00217447">
        <w:rPr>
          <w:szCs w:val="24"/>
        </w:rPr>
        <w:t>: Filler shall consist of finely divided mineral matter such as rock dust, hydrated lime or cement approved by the Engineer.</w:t>
      </w: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500-9. GRADING REQUIREMENTS FOR MINERAL FILLER</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276725" cy="857250"/>
            <wp:effectExtent l="0" t="0" r="9525" b="0"/>
            <wp:docPr id="14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76725" cy="857250"/>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filler shall be graded within the limits indicated in Table 500-9. by weight of total aggregate, shall be Portland cement or hydrated lime and the percentage of fine aggregate reduced accordingly. Cement or hydrated lime is not required when the limestone aggregate is used. Where the aggregates fail to meet the requirements of the water sensitivity test in Table 500-8, then 2 per cent by total weight of aggregate, of hydrated lime shall be added without additional cost.</w:t>
      </w:r>
    </w:p>
    <w:p w:rsidR="00CF03F9" w:rsidRPr="00217447" w:rsidRDefault="00CF03F9" w:rsidP="00105ACA">
      <w:pPr>
        <w:numPr>
          <w:ilvl w:val="0"/>
          <w:numId w:val="427"/>
        </w:numPr>
        <w:tabs>
          <w:tab w:val="left" w:pos="851"/>
        </w:tabs>
        <w:autoSpaceDE w:val="0"/>
        <w:autoSpaceDN w:val="0"/>
        <w:adjustRightInd w:val="0"/>
        <w:spacing w:after="200" w:line="360" w:lineRule="auto"/>
        <w:contextualSpacing/>
        <w:jc w:val="both"/>
        <w:rPr>
          <w:szCs w:val="24"/>
        </w:rPr>
      </w:pPr>
      <w:r w:rsidRPr="00217447">
        <w:rPr>
          <w:b/>
          <w:bCs/>
          <w:szCs w:val="24"/>
        </w:rPr>
        <w:t xml:space="preserve">Aggregate grading and binder content: </w:t>
      </w:r>
    </w:p>
    <w:p w:rsidR="00CF03F9" w:rsidRPr="00217447" w:rsidRDefault="00CF03F9" w:rsidP="00105ACA">
      <w:pPr>
        <w:tabs>
          <w:tab w:val="left" w:pos="851"/>
        </w:tabs>
        <w:autoSpaceDE w:val="0"/>
        <w:autoSpaceDN w:val="0"/>
        <w:adjustRightInd w:val="0"/>
        <w:spacing w:after="200" w:line="360" w:lineRule="auto"/>
        <w:contextualSpacing/>
        <w:rPr>
          <w:szCs w:val="24"/>
        </w:rPr>
      </w:pPr>
      <w:r w:rsidRPr="00217447">
        <w:rPr>
          <w:szCs w:val="24"/>
        </w:rPr>
        <w:t>When tested in accordance with IS:2386 Part 1 (wet sieving method), the combined grading of the coarse and fine aggregates and added filler for the particular mixture shall fall within the limits shown in Table 500-10, for dense bituminous macadam grading 1 or 2 as specified in the Contract. The type and quantity of bitumen, and appropriate thickness, are also indicated for each mixture type.</w:t>
      </w: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500-10. Composition of Dense Graded Bituminous Macadam Pavement Layers</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953000" cy="2752725"/>
            <wp:effectExtent l="0" t="0" r="0" b="9525"/>
            <wp:docPr id="14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53000" cy="275272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ind w:left="720" w:hanging="720"/>
        <w:contextualSpacing/>
        <w:jc w:val="both"/>
        <w:rPr>
          <w:szCs w:val="24"/>
        </w:rPr>
      </w:pPr>
      <w:r w:rsidRPr="00217447">
        <w:rPr>
          <w:szCs w:val="24"/>
        </w:rPr>
        <w:t xml:space="preserve">Notes: </w:t>
      </w:r>
      <w:r w:rsidRPr="00217447">
        <w:rPr>
          <w:szCs w:val="24"/>
        </w:rPr>
        <w:tab/>
        <w:t>1. The combined aggregate grading shall not vary from the low limit on one sieve to the high limit on the adjacent sieve.</w:t>
      </w:r>
    </w:p>
    <w:p w:rsidR="00CF03F9" w:rsidRPr="00217447" w:rsidRDefault="00CF03F9" w:rsidP="00105ACA">
      <w:pPr>
        <w:numPr>
          <w:ilvl w:val="0"/>
          <w:numId w:val="390"/>
        </w:numPr>
        <w:autoSpaceDE w:val="0"/>
        <w:autoSpaceDN w:val="0"/>
        <w:adjustRightInd w:val="0"/>
        <w:spacing w:after="200" w:line="360" w:lineRule="auto"/>
        <w:contextualSpacing/>
        <w:jc w:val="both"/>
        <w:rPr>
          <w:szCs w:val="24"/>
        </w:rPr>
      </w:pPr>
      <w:r w:rsidRPr="00217447">
        <w:rPr>
          <w:szCs w:val="24"/>
        </w:rPr>
        <w:t>Determined by the Marshall method.</w:t>
      </w:r>
    </w:p>
    <w:p w:rsidR="00CF03F9" w:rsidRPr="00217447" w:rsidRDefault="00CF03F9" w:rsidP="00105ACA">
      <w:pPr>
        <w:numPr>
          <w:ilvl w:val="0"/>
          <w:numId w:val="426"/>
        </w:numPr>
        <w:autoSpaceDE w:val="0"/>
        <w:autoSpaceDN w:val="0"/>
        <w:adjustRightInd w:val="0"/>
        <w:spacing w:after="200" w:line="360" w:lineRule="auto"/>
        <w:contextualSpacing/>
        <w:jc w:val="both"/>
        <w:rPr>
          <w:b/>
          <w:bCs/>
          <w:szCs w:val="24"/>
        </w:rPr>
      </w:pPr>
      <w:r w:rsidRPr="00217447">
        <w:rPr>
          <w:b/>
          <w:bCs/>
          <w:szCs w:val="24"/>
        </w:rPr>
        <w:t>Mixture Design</w:t>
      </w:r>
    </w:p>
    <w:p w:rsidR="00CF03F9" w:rsidRPr="00217447" w:rsidRDefault="00CF03F9" w:rsidP="00274C78">
      <w:pPr>
        <w:numPr>
          <w:ilvl w:val="0"/>
          <w:numId w:val="428"/>
        </w:numPr>
        <w:autoSpaceDE w:val="0"/>
        <w:autoSpaceDN w:val="0"/>
        <w:adjustRightInd w:val="0"/>
        <w:spacing w:after="200" w:line="360" w:lineRule="auto"/>
        <w:ind w:left="567" w:hanging="207"/>
        <w:contextualSpacing/>
        <w:jc w:val="both"/>
        <w:rPr>
          <w:szCs w:val="24"/>
        </w:rPr>
      </w:pPr>
      <w:r w:rsidRPr="00217447">
        <w:rPr>
          <w:b/>
          <w:bCs/>
          <w:szCs w:val="24"/>
        </w:rPr>
        <w:t xml:space="preserve">Requirement for the mixture: </w:t>
      </w:r>
      <w:r w:rsidRPr="00217447">
        <w:rPr>
          <w:szCs w:val="24"/>
        </w:rPr>
        <w:t>Apart from conformity with the grading and quality requirements for individual ingredients, the mixture shall meet the requirements set out in Table 500-11.</w:t>
      </w:r>
    </w:p>
    <w:p w:rsidR="00274C78" w:rsidRPr="00217447" w:rsidRDefault="00274C78" w:rsidP="00274C78">
      <w:pPr>
        <w:autoSpaceDE w:val="0"/>
        <w:autoSpaceDN w:val="0"/>
        <w:adjustRightInd w:val="0"/>
        <w:spacing w:after="200" w:line="360" w:lineRule="auto"/>
        <w:ind w:left="720"/>
        <w:contextualSpacing/>
        <w:jc w:val="both"/>
        <w:rPr>
          <w:szCs w:val="24"/>
        </w:rPr>
      </w:pPr>
    </w:p>
    <w:p w:rsidR="00274C78" w:rsidRPr="00217447" w:rsidRDefault="00274C78" w:rsidP="00274C78">
      <w:pPr>
        <w:autoSpaceDE w:val="0"/>
        <w:autoSpaceDN w:val="0"/>
        <w:adjustRightInd w:val="0"/>
        <w:spacing w:after="200" w:line="360" w:lineRule="auto"/>
        <w:ind w:left="720"/>
        <w:contextualSpacing/>
        <w:jc w:val="both"/>
        <w:rPr>
          <w:szCs w:val="24"/>
        </w:rPr>
      </w:pP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500-11. REQUIREMENTS FOR DENSE GRADED BITUMINOUS MACADAM</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991100" cy="1685925"/>
            <wp:effectExtent l="0" t="0" r="0" b="9525"/>
            <wp:docPr id="14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991100" cy="168592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requirements for minimum per cent voids in mineral aggregate (VMA) are set out in Table 500-12.</w:t>
      </w:r>
    </w:p>
    <w:p w:rsidR="00CF03F9" w:rsidRPr="00217447" w:rsidRDefault="00CF03F9" w:rsidP="00105ACA">
      <w:pPr>
        <w:autoSpaceDE w:val="0"/>
        <w:autoSpaceDN w:val="0"/>
        <w:adjustRightInd w:val="0"/>
        <w:spacing w:line="360" w:lineRule="auto"/>
        <w:contextualSpacing/>
        <w:jc w:val="center"/>
        <w:rPr>
          <w:szCs w:val="24"/>
        </w:rPr>
      </w:pPr>
      <w:r w:rsidRPr="00217447">
        <w:rPr>
          <w:b/>
          <w:bCs/>
          <w:szCs w:val="24"/>
        </w:rPr>
        <w:t xml:space="preserve">TABLE 500-12. MINIMUM PER CENT VOIDS IN MINERAL AGGREGATE </w:t>
      </w:r>
      <w:r w:rsidRPr="00217447">
        <w:rPr>
          <w:szCs w:val="24"/>
        </w:rPr>
        <w:t>(VMA)</w:t>
      </w:r>
    </w:p>
    <w:p w:rsidR="00CF03F9" w:rsidRPr="00217447" w:rsidRDefault="00CF03F9" w:rsidP="00105ACA">
      <w:pPr>
        <w:autoSpaceDE w:val="0"/>
        <w:autoSpaceDN w:val="0"/>
        <w:adjustRightInd w:val="0"/>
        <w:spacing w:line="360" w:lineRule="auto"/>
        <w:contextualSpacing/>
        <w:jc w:val="center"/>
        <w:rPr>
          <w:szCs w:val="24"/>
        </w:rPr>
      </w:pPr>
      <w:r w:rsidRPr="00217447">
        <w:rPr>
          <w:noProof/>
          <w:szCs w:val="24"/>
          <w:lang w:val="en-US"/>
        </w:rPr>
        <w:drawing>
          <wp:inline distT="0" distB="0" distL="0" distR="0">
            <wp:extent cx="4867275" cy="1619250"/>
            <wp:effectExtent l="0" t="0" r="9525" b="0"/>
            <wp:docPr id="146"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67275" cy="1619250"/>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ind w:left="720" w:hanging="720"/>
        <w:contextualSpacing/>
        <w:jc w:val="both"/>
        <w:rPr>
          <w:szCs w:val="24"/>
        </w:rPr>
      </w:pPr>
      <w:r w:rsidRPr="00217447">
        <w:rPr>
          <w:szCs w:val="24"/>
        </w:rPr>
        <w:t xml:space="preserve">Notes: </w:t>
      </w:r>
      <w:r w:rsidRPr="00217447">
        <w:rPr>
          <w:szCs w:val="24"/>
        </w:rPr>
        <w:tab/>
        <w:t>1. The nominal maximum particle size is one size larger than the first sieve to retain more than: 10'per cent.</w:t>
      </w:r>
    </w:p>
    <w:p w:rsidR="00CF03F9" w:rsidRPr="00217447" w:rsidRDefault="00CF03F9" w:rsidP="00105ACA">
      <w:pPr>
        <w:autoSpaceDE w:val="0"/>
        <w:autoSpaceDN w:val="0"/>
        <w:adjustRightInd w:val="0"/>
        <w:spacing w:line="360" w:lineRule="auto"/>
        <w:ind w:left="720"/>
        <w:contextualSpacing/>
        <w:jc w:val="both"/>
        <w:rPr>
          <w:szCs w:val="24"/>
        </w:rPr>
      </w:pPr>
      <w:r w:rsidRPr="00217447">
        <w:rPr>
          <w:szCs w:val="24"/>
        </w:rPr>
        <w:t>2. Interpolate minimum voids in the mineral aggregate (VMA) for design air voids values between those listed.</w:t>
      </w:r>
    </w:p>
    <w:p w:rsidR="00CF03F9" w:rsidRPr="00217447" w:rsidRDefault="00CF03F9" w:rsidP="00105ACA">
      <w:pPr>
        <w:numPr>
          <w:ilvl w:val="0"/>
          <w:numId w:val="428"/>
        </w:numPr>
        <w:autoSpaceDE w:val="0"/>
        <w:autoSpaceDN w:val="0"/>
        <w:adjustRightInd w:val="0"/>
        <w:spacing w:after="200" w:line="360" w:lineRule="auto"/>
        <w:contextualSpacing/>
        <w:jc w:val="both"/>
        <w:rPr>
          <w:szCs w:val="24"/>
        </w:rPr>
      </w:pPr>
      <w:r w:rsidRPr="00217447">
        <w:rPr>
          <w:b/>
          <w:bCs/>
          <w:szCs w:val="24"/>
        </w:rPr>
        <w:t xml:space="preserve">. Binder content: </w:t>
      </w:r>
      <w:r w:rsidRPr="00217447">
        <w:rPr>
          <w:szCs w:val="24"/>
        </w:rPr>
        <w:t>The binder content shall be optimised to achieve the requirements of the mixture set out in Table 500-11 and the traffic volume specified in the Contract. The Marshall method for determining the optimum binder content shall be adopted as described in The Asphalt Institute Manual MS-2, replacing the aggregates retained on the 26.5 mm sieve by the aggregates passing the 26.5 mm sieve and retained on the 22.4 mm sieve, where approved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40 mm dense bituminous macadam mixture is specified, the modified Marshall method described in MS-2 shall be used. This method requires modified equipment and procedures; particularly the minimum stability values in Table 500-11 shall be multiplied by 2.25 and the minimum flow shall be 3 mm.</w:t>
      </w:r>
    </w:p>
    <w:p w:rsidR="00CF03F9" w:rsidRPr="00217447" w:rsidRDefault="00CF03F9" w:rsidP="00105ACA">
      <w:pPr>
        <w:numPr>
          <w:ilvl w:val="0"/>
          <w:numId w:val="428"/>
        </w:numPr>
        <w:autoSpaceDE w:val="0"/>
        <w:autoSpaceDN w:val="0"/>
        <w:adjustRightInd w:val="0"/>
        <w:spacing w:after="200" w:line="360" w:lineRule="auto"/>
        <w:contextualSpacing/>
        <w:jc w:val="both"/>
        <w:rPr>
          <w:szCs w:val="24"/>
        </w:rPr>
      </w:pPr>
      <w:r w:rsidRPr="00217447">
        <w:rPr>
          <w:b/>
          <w:bCs/>
          <w:szCs w:val="24"/>
        </w:rPr>
        <w:t xml:space="preserve">Job mix formula: </w:t>
      </w:r>
      <w:r w:rsidRPr="00217447">
        <w:rPr>
          <w:szCs w:val="24"/>
        </w:rPr>
        <w:t>The Contractor shall inform the Engineer in writing, at least 20 days before the start of the work, of the job mix formula proposed for use in the works, and shall give the following details: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Source and location of all materials;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Proportions of all materials expressed as follows where each is applicable: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 Binder type, and percentage by weight of total mixture.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 Coarse aggregate/Fine aggregate/Mineral filler as percentage by weight of total aggregate including mineral filler;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A single definite percentage passing each sieve for the mixed aggregate;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(iv) The individual gradings of the individual aggregate fractions, and the proportion of each in the combined grading.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 The results of tests enumerated in Table 500-11 as obtained by the Contractor;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(vi) Where the mixer is a batch mixer, the individual weights of each type of aggregate, and binder per batch,</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(vii) Test results of physical characteristics of aggregates to be used;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(viii) Mixing temperature and compacting temperature.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While establishing the job mix formula, the Contractor shall ensure that it is based on a correct and truly representative sample of the materials that will actually be used in the work and that the mixture and its different ingredients satisfy the physical and strength requirements of these Specifications.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Approval of the job mix formula shall be based on independent testing by the Engineer for which samples of all ingredients of the mix shall be furnished by the Contractor as required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approved job mix formula shall remain effective unless and until a revised Job Mix Formula is approved. Should a change in the source of materials be proposed, a new job mix formula shall be forwarded to the Engineer for approval before the placing of the material.</w:t>
      </w:r>
    </w:p>
    <w:p w:rsidR="00CF03F9" w:rsidRPr="00217447" w:rsidRDefault="00CF03F9" w:rsidP="00105ACA">
      <w:pPr>
        <w:numPr>
          <w:ilvl w:val="0"/>
          <w:numId w:val="428"/>
        </w:numPr>
        <w:autoSpaceDE w:val="0"/>
        <w:autoSpaceDN w:val="0"/>
        <w:adjustRightInd w:val="0"/>
        <w:spacing w:after="200" w:line="360" w:lineRule="auto"/>
        <w:contextualSpacing/>
        <w:jc w:val="both"/>
        <w:rPr>
          <w:b/>
          <w:bCs/>
          <w:szCs w:val="24"/>
        </w:rPr>
      </w:pPr>
      <w:r w:rsidRPr="00217447">
        <w:rPr>
          <w:b/>
          <w:bCs/>
          <w:szCs w:val="24"/>
        </w:rPr>
        <w:t>Plant trials - permissible variation in job mix formula:</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Once the laboratory job mix formula is approved, the Contractor shall carry out plant trials at the mixer to establish that the plant can be set up to produce a uniform mix conforming to the approved job mix formula. The permissible variations of the individual percentages of the various ingredients in the actual mix from the job mix formula to be used shall be within the limits as specified in Table 500- 13. These variations are intended to apply to individual specimens taken for quality control tests in accordance with Section 900.</w:t>
      </w:r>
    </w:p>
    <w:p w:rsidR="00237428" w:rsidRPr="00217447" w:rsidRDefault="00237428" w:rsidP="00105ACA">
      <w:pPr>
        <w:autoSpaceDE w:val="0"/>
        <w:autoSpaceDN w:val="0"/>
        <w:adjustRightInd w:val="0"/>
        <w:spacing w:line="360" w:lineRule="auto"/>
        <w:contextualSpacing/>
        <w:jc w:val="both"/>
        <w:rPr>
          <w:szCs w:val="24"/>
        </w:rPr>
      </w:pP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500-13. PERMISSIBLE VARIATIONS FROM THE JOB MIX FORMULA</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829175" cy="1533525"/>
            <wp:effectExtent l="0" t="0" r="9525" b="9525"/>
            <wp:docPr id="14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829175" cy="153352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Once the plant trials have demonstrated the capability of the plant, and the trials are approved, the laying operation may commence. Over the period of the first month of production for laying on the works, the Engineer shall require additional testing of the product to establish the reliability and consistency of the plant.</w:t>
      </w:r>
    </w:p>
    <w:p w:rsidR="00CF03F9" w:rsidRPr="00217447" w:rsidRDefault="00CF03F9" w:rsidP="00105ACA">
      <w:pPr>
        <w:numPr>
          <w:ilvl w:val="0"/>
          <w:numId w:val="428"/>
        </w:numPr>
        <w:autoSpaceDE w:val="0"/>
        <w:autoSpaceDN w:val="0"/>
        <w:adjustRightInd w:val="0"/>
        <w:spacing w:after="200" w:line="360" w:lineRule="auto"/>
        <w:contextualSpacing/>
        <w:jc w:val="both"/>
        <w:rPr>
          <w:szCs w:val="24"/>
        </w:rPr>
      </w:pPr>
      <w:r w:rsidRPr="00217447">
        <w:rPr>
          <w:b/>
          <w:bCs/>
          <w:szCs w:val="24"/>
        </w:rPr>
        <w:t xml:space="preserve">Laving Trials: </w:t>
      </w:r>
      <w:r w:rsidRPr="00217447">
        <w:rPr>
          <w:szCs w:val="24"/>
        </w:rPr>
        <w:t>Once the plant trials have been successfully completed and approved, the Contractor shall carry out laying trials, to demonstrate that the proposed mix can be successfully laid, and compacted all in accordance with Clause SO 1. The laying trial shall be carried out on a suitable area which is not to form part of the works, unless specifically approved in writing, by the Engineer. The area of the laying trials shall be a minimum of 100 sq. m. of construction similar to that of the project road, and it shall be in all respects, particularly compaction, the same as the project construction, on which the bituminous material is to be laid.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The </w:t>
      </w:r>
      <w:r w:rsidR="00274C78" w:rsidRPr="00217447">
        <w:rPr>
          <w:szCs w:val="24"/>
        </w:rPr>
        <w:t>Contractor. shall</w:t>
      </w:r>
      <w:r w:rsidRPr="00217447">
        <w:rPr>
          <w:szCs w:val="24"/>
        </w:rPr>
        <w:t xml:space="preserve"> previously inform the Engineer of the proposed method for laying and compacting the material. The plant trials shall then establish if the proposed laying plant, compaction plant, and methodology is capable of producing satisfactory results. The density of the finished paving layer shall be determined by taking cores, no sooner than 24 hours after laying, or by other approved method.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Once the laying trials have been approved, the same plant and methodology shall be applied to the laying of the material on the project, and no variation of either shall be acceptable, unless approved in writing by the Engineer, who may at his discretion require further laying trials.</w:t>
      </w:r>
    </w:p>
    <w:p w:rsidR="00CF03F9" w:rsidRPr="00217447" w:rsidRDefault="00CF03F9" w:rsidP="00105ACA">
      <w:pPr>
        <w:numPr>
          <w:ilvl w:val="0"/>
          <w:numId w:val="426"/>
        </w:numPr>
        <w:autoSpaceDE w:val="0"/>
        <w:autoSpaceDN w:val="0"/>
        <w:adjustRightInd w:val="0"/>
        <w:spacing w:after="200" w:line="360" w:lineRule="auto"/>
        <w:contextualSpacing/>
        <w:jc w:val="both"/>
        <w:rPr>
          <w:b/>
          <w:bCs/>
          <w:szCs w:val="24"/>
        </w:rPr>
      </w:pPr>
      <w:r w:rsidRPr="00217447">
        <w:rPr>
          <w:b/>
          <w:bCs/>
          <w:szCs w:val="24"/>
        </w:rPr>
        <w:t>Construction Operations</w:t>
      </w:r>
    </w:p>
    <w:p w:rsidR="00CF03F9" w:rsidRPr="00217447" w:rsidRDefault="00CF03F9" w:rsidP="00105ACA">
      <w:pPr>
        <w:numPr>
          <w:ilvl w:val="0"/>
          <w:numId w:val="429"/>
        </w:numPr>
        <w:autoSpaceDE w:val="0"/>
        <w:autoSpaceDN w:val="0"/>
        <w:adjustRightInd w:val="0"/>
        <w:spacing w:after="200" w:line="360" w:lineRule="auto"/>
        <w:contextualSpacing/>
        <w:jc w:val="both"/>
        <w:rPr>
          <w:szCs w:val="24"/>
        </w:rPr>
      </w:pPr>
      <w:r w:rsidRPr="00217447">
        <w:rPr>
          <w:b/>
          <w:bCs/>
          <w:szCs w:val="24"/>
        </w:rPr>
        <w:t xml:space="preserve">Weather and seasonal limitations: </w:t>
      </w:r>
      <w:r w:rsidRPr="00217447">
        <w:rPr>
          <w:szCs w:val="24"/>
        </w:rPr>
        <w:t>The provisions of Clause 501.5.1 shall apply.</w:t>
      </w:r>
    </w:p>
    <w:p w:rsidR="00CF03F9" w:rsidRPr="00217447" w:rsidRDefault="00CF03F9" w:rsidP="00105ACA">
      <w:pPr>
        <w:numPr>
          <w:ilvl w:val="0"/>
          <w:numId w:val="429"/>
        </w:numPr>
        <w:autoSpaceDE w:val="0"/>
        <w:autoSpaceDN w:val="0"/>
        <w:adjustRightInd w:val="0"/>
        <w:spacing w:after="200" w:line="360" w:lineRule="auto"/>
        <w:contextualSpacing/>
        <w:jc w:val="both"/>
        <w:rPr>
          <w:szCs w:val="24"/>
        </w:rPr>
      </w:pPr>
      <w:r w:rsidRPr="00217447">
        <w:rPr>
          <w:b/>
          <w:bCs/>
          <w:szCs w:val="24"/>
        </w:rPr>
        <w:t xml:space="preserve">Preparation of base: </w:t>
      </w:r>
      <w:r w:rsidRPr="00217447">
        <w:rPr>
          <w:szCs w:val="24"/>
        </w:rPr>
        <w:t>The base on which Dense Graded Bituminous Material is to be laid shall be prepared in accordance with Clauses 501 and 902 as appropriate, or as directed by the Engineer. The surface shall be thoroughly swept clean by a mechanical broom, and the dust removed by compressed air. In locations where-mechanical broom cannot access, other approved methods shall be used as directed by the Engineer.</w:t>
      </w:r>
    </w:p>
    <w:p w:rsidR="00CF03F9" w:rsidRPr="00217447" w:rsidRDefault="00CF03F9" w:rsidP="00105ACA">
      <w:pPr>
        <w:numPr>
          <w:ilvl w:val="0"/>
          <w:numId w:val="429"/>
        </w:numPr>
        <w:autoSpaceDE w:val="0"/>
        <w:autoSpaceDN w:val="0"/>
        <w:adjustRightInd w:val="0"/>
        <w:spacing w:after="200" w:line="360" w:lineRule="auto"/>
        <w:contextualSpacing/>
        <w:jc w:val="both"/>
        <w:rPr>
          <w:szCs w:val="24"/>
        </w:rPr>
      </w:pPr>
      <w:r w:rsidRPr="00217447">
        <w:rPr>
          <w:b/>
          <w:bCs/>
          <w:szCs w:val="24"/>
        </w:rPr>
        <w:t xml:space="preserve">Geosynthetics: </w:t>
      </w:r>
      <w:r w:rsidRPr="00217447">
        <w:rPr>
          <w:szCs w:val="24"/>
        </w:rPr>
        <w:t>Where Geosynthetics are specified in the Contract this shall be in accordance with the requirements stated in Clause 704 of the Ministry's Specification for Road and Bridge Works (third revision) 1995.</w:t>
      </w:r>
    </w:p>
    <w:p w:rsidR="00CF03F9" w:rsidRPr="00217447" w:rsidRDefault="00CF03F9" w:rsidP="00105ACA">
      <w:pPr>
        <w:numPr>
          <w:ilvl w:val="0"/>
          <w:numId w:val="429"/>
        </w:numPr>
        <w:autoSpaceDE w:val="0"/>
        <w:autoSpaceDN w:val="0"/>
        <w:adjustRightInd w:val="0"/>
        <w:spacing w:after="200" w:line="360" w:lineRule="auto"/>
        <w:contextualSpacing/>
        <w:jc w:val="both"/>
        <w:rPr>
          <w:szCs w:val="24"/>
        </w:rPr>
      </w:pPr>
      <w:r w:rsidRPr="00217447">
        <w:rPr>
          <w:b/>
          <w:bCs/>
          <w:szCs w:val="24"/>
        </w:rPr>
        <w:t xml:space="preserve">. Stress absorbing layer: </w:t>
      </w:r>
      <w:r w:rsidRPr="00217447">
        <w:rPr>
          <w:szCs w:val="24"/>
        </w:rPr>
        <w:t>Where a stress absorbing layer is specified in the Contract, this shall be applied in accordance with the requirements of Clause 522.</w:t>
      </w:r>
    </w:p>
    <w:p w:rsidR="00CF03F9" w:rsidRPr="00217447" w:rsidRDefault="00CF03F9" w:rsidP="00105ACA">
      <w:pPr>
        <w:numPr>
          <w:ilvl w:val="0"/>
          <w:numId w:val="429"/>
        </w:numPr>
        <w:autoSpaceDE w:val="0"/>
        <w:autoSpaceDN w:val="0"/>
        <w:adjustRightInd w:val="0"/>
        <w:spacing w:after="200" w:line="360" w:lineRule="auto"/>
        <w:contextualSpacing/>
        <w:jc w:val="both"/>
        <w:rPr>
          <w:szCs w:val="24"/>
        </w:rPr>
      </w:pPr>
      <w:r w:rsidRPr="00217447">
        <w:rPr>
          <w:b/>
          <w:bCs/>
          <w:szCs w:val="24"/>
        </w:rPr>
        <w:t xml:space="preserve">Prime coat: </w:t>
      </w:r>
      <w:r w:rsidRPr="00217447">
        <w:rPr>
          <w:szCs w:val="24"/>
        </w:rPr>
        <w:t>Where the material on which the dense bituminous macadam is to be laid is other than a bitumen bound layer, a prime coat shall be applied, as specified, in accordance with the provisions of Clause 502, or as directed by the Engineer.</w:t>
      </w:r>
    </w:p>
    <w:p w:rsidR="00CF03F9" w:rsidRPr="00217447" w:rsidRDefault="00CF03F9" w:rsidP="00105ACA">
      <w:pPr>
        <w:numPr>
          <w:ilvl w:val="0"/>
          <w:numId w:val="429"/>
        </w:numPr>
        <w:autoSpaceDE w:val="0"/>
        <w:autoSpaceDN w:val="0"/>
        <w:adjustRightInd w:val="0"/>
        <w:spacing w:after="200" w:line="360" w:lineRule="auto"/>
        <w:contextualSpacing/>
        <w:jc w:val="both"/>
        <w:rPr>
          <w:szCs w:val="24"/>
        </w:rPr>
      </w:pPr>
      <w:r w:rsidRPr="00217447">
        <w:rPr>
          <w:b/>
          <w:bCs/>
          <w:szCs w:val="24"/>
        </w:rPr>
        <w:t xml:space="preserve">. Tack coat: </w:t>
      </w:r>
      <w:r w:rsidRPr="00217447">
        <w:rPr>
          <w:szCs w:val="24"/>
        </w:rPr>
        <w:t>Where the material on which the dense bituminous macadam is to be placed is bitumen bound surface, a tack coat shall be applied as specified, in accordance with the provisions of Clause 503, or as directed by the Engineer.</w:t>
      </w:r>
    </w:p>
    <w:p w:rsidR="00CF03F9" w:rsidRPr="00217447" w:rsidRDefault="00CF03F9" w:rsidP="00105ACA">
      <w:pPr>
        <w:numPr>
          <w:ilvl w:val="0"/>
          <w:numId w:val="429"/>
        </w:numPr>
        <w:autoSpaceDE w:val="0"/>
        <w:autoSpaceDN w:val="0"/>
        <w:adjustRightInd w:val="0"/>
        <w:spacing w:after="200" w:line="360" w:lineRule="auto"/>
        <w:contextualSpacing/>
        <w:jc w:val="both"/>
        <w:rPr>
          <w:szCs w:val="24"/>
        </w:rPr>
      </w:pPr>
      <w:r w:rsidRPr="00217447">
        <w:rPr>
          <w:b/>
          <w:bCs/>
          <w:szCs w:val="24"/>
        </w:rPr>
        <w:t xml:space="preserve">. Mixing and transportation of the mixture: </w:t>
      </w:r>
      <w:r w:rsidRPr="00217447">
        <w:rPr>
          <w:szCs w:val="24"/>
        </w:rPr>
        <w:t>The provisions as specified in Clauses 501.3 and 501.4 shall apply.</w:t>
      </w:r>
    </w:p>
    <w:p w:rsidR="00CF03F9" w:rsidRPr="00217447" w:rsidRDefault="00CF03F9" w:rsidP="00105ACA">
      <w:pPr>
        <w:numPr>
          <w:ilvl w:val="0"/>
          <w:numId w:val="429"/>
        </w:numPr>
        <w:autoSpaceDE w:val="0"/>
        <w:autoSpaceDN w:val="0"/>
        <w:adjustRightInd w:val="0"/>
        <w:spacing w:after="200" w:line="360" w:lineRule="auto"/>
        <w:contextualSpacing/>
        <w:jc w:val="both"/>
        <w:rPr>
          <w:szCs w:val="24"/>
        </w:rPr>
      </w:pPr>
      <w:r w:rsidRPr="00217447">
        <w:rPr>
          <w:b/>
          <w:bCs/>
          <w:szCs w:val="24"/>
        </w:rPr>
        <w:t xml:space="preserve">. Spreading: </w:t>
      </w:r>
      <w:r w:rsidRPr="00217447">
        <w:rPr>
          <w:szCs w:val="24"/>
        </w:rPr>
        <w:t>The provisions of Clauses 501.5.3 and 501.5.4 shall apply.</w:t>
      </w:r>
    </w:p>
    <w:p w:rsidR="00CF03F9" w:rsidRPr="00217447" w:rsidRDefault="00CF03F9" w:rsidP="00105ACA">
      <w:pPr>
        <w:numPr>
          <w:ilvl w:val="0"/>
          <w:numId w:val="429"/>
        </w:numPr>
        <w:autoSpaceDE w:val="0"/>
        <w:autoSpaceDN w:val="0"/>
        <w:adjustRightInd w:val="0"/>
        <w:spacing w:after="200" w:line="360" w:lineRule="auto"/>
        <w:contextualSpacing/>
        <w:jc w:val="both"/>
        <w:rPr>
          <w:szCs w:val="24"/>
        </w:rPr>
      </w:pPr>
      <w:r w:rsidRPr="00217447">
        <w:rPr>
          <w:b/>
          <w:bCs/>
          <w:szCs w:val="24"/>
        </w:rPr>
        <w:t xml:space="preserve">Rolling: </w:t>
      </w:r>
      <w:r w:rsidRPr="00217447">
        <w:rPr>
          <w:szCs w:val="24"/>
        </w:rPr>
        <w:t>The general provisions of Clauses 501.6 and 501.7 shall apply, as modified by the approved laying trials. The compaction process shall be carried out by the same plant, and using the same method, as approved in the laying trials, which may be varied only with the express approval of the Engineer in writing.</w:t>
      </w:r>
    </w:p>
    <w:p w:rsidR="00CF03F9" w:rsidRPr="00217447" w:rsidRDefault="00CF03F9" w:rsidP="00105ACA">
      <w:pPr>
        <w:numPr>
          <w:ilvl w:val="0"/>
          <w:numId w:val="426"/>
        </w:numPr>
        <w:autoSpaceDE w:val="0"/>
        <w:autoSpaceDN w:val="0"/>
        <w:adjustRightInd w:val="0"/>
        <w:spacing w:after="200" w:line="360" w:lineRule="auto"/>
        <w:contextualSpacing/>
        <w:jc w:val="both"/>
        <w:rPr>
          <w:b/>
          <w:bCs/>
          <w:szCs w:val="24"/>
        </w:rPr>
      </w:pPr>
      <w:r w:rsidRPr="00217447">
        <w:rPr>
          <w:b/>
          <w:bCs/>
          <w:szCs w:val="24"/>
        </w:rPr>
        <w:t>Opening to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newly laid surface shall not be open to traffic for at least 24 hours after laying and completion of compaction, without the express approval of the Engineer in writing.</w:t>
      </w:r>
    </w:p>
    <w:p w:rsidR="00CF03F9" w:rsidRPr="00217447" w:rsidRDefault="00CF03F9" w:rsidP="00105ACA">
      <w:pPr>
        <w:numPr>
          <w:ilvl w:val="0"/>
          <w:numId w:val="426"/>
        </w:numPr>
        <w:autoSpaceDE w:val="0"/>
        <w:autoSpaceDN w:val="0"/>
        <w:adjustRightInd w:val="0"/>
        <w:spacing w:after="200" w:line="360" w:lineRule="auto"/>
        <w:contextualSpacing/>
        <w:jc w:val="both"/>
        <w:rPr>
          <w:b/>
          <w:bCs/>
          <w:szCs w:val="24"/>
        </w:rPr>
      </w:pPr>
      <w:r w:rsidRPr="00217447">
        <w:rPr>
          <w:b/>
          <w:bCs/>
          <w:szCs w:val="24"/>
        </w:rPr>
        <w:t>Surface Finish and Quality Control of Work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surface finish; of the completed construction shall conform to the requirements of Clause 902. All materials and workmanship shall comply with the provisions set out in Section 900 of this Specification.</w:t>
      </w:r>
    </w:p>
    <w:p w:rsidR="00CF03F9" w:rsidRPr="00217447" w:rsidRDefault="00CF03F9" w:rsidP="00105ACA">
      <w:pPr>
        <w:numPr>
          <w:ilvl w:val="0"/>
          <w:numId w:val="426"/>
        </w:numPr>
        <w:autoSpaceDE w:val="0"/>
        <w:autoSpaceDN w:val="0"/>
        <w:adjustRightInd w:val="0"/>
        <w:spacing w:after="200" w:line="360" w:lineRule="auto"/>
        <w:contextualSpacing/>
        <w:jc w:val="both"/>
        <w:rPr>
          <w:b/>
          <w:bCs/>
          <w:szCs w:val="24"/>
        </w:rPr>
      </w:pPr>
      <w:r w:rsidRPr="00217447">
        <w:rPr>
          <w:b/>
          <w:bCs/>
          <w:szCs w:val="24"/>
        </w:rPr>
        <w:t>Arrangements for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During the period of construction, arrangements for traffic shall be made in accordance with the provisions of Clause 112 of the Ministry's Specification for Road and Bridge Works (third revision) 1995.</w:t>
      </w:r>
    </w:p>
    <w:p w:rsidR="00CF03F9" w:rsidRPr="00217447" w:rsidRDefault="00CF03F9" w:rsidP="00105ACA">
      <w:pPr>
        <w:numPr>
          <w:ilvl w:val="0"/>
          <w:numId w:val="426"/>
        </w:numPr>
        <w:autoSpaceDE w:val="0"/>
        <w:autoSpaceDN w:val="0"/>
        <w:adjustRightInd w:val="0"/>
        <w:spacing w:after="200" w:line="360" w:lineRule="auto"/>
        <w:contextualSpacing/>
        <w:jc w:val="both"/>
        <w:rPr>
          <w:b/>
          <w:bCs/>
          <w:szCs w:val="24"/>
        </w:rPr>
      </w:pPr>
      <w:r w:rsidRPr="00217447">
        <w:rPr>
          <w:b/>
          <w:bCs/>
          <w:szCs w:val="24"/>
        </w:rPr>
        <w:t>Measurement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Dense Graded Bituminous Materials shall be measured as finished work either in cubic metres, tons or by the square metre at a specified thickness as detailed on the Contract drawings, or documents, or as directed by the Engineer.</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BITUMINOUS CONCRETE</w:t>
      </w:r>
    </w:p>
    <w:p w:rsidR="00CF03F9" w:rsidRPr="00217447" w:rsidRDefault="00CF03F9" w:rsidP="00105ACA">
      <w:pPr>
        <w:numPr>
          <w:ilvl w:val="0"/>
          <w:numId w:val="430"/>
        </w:numPr>
        <w:autoSpaceDE w:val="0"/>
        <w:autoSpaceDN w:val="0"/>
        <w:adjustRightInd w:val="0"/>
        <w:spacing w:after="200" w:line="360" w:lineRule="auto"/>
        <w:contextualSpacing/>
        <w:jc w:val="both"/>
        <w:rPr>
          <w:b/>
          <w:bCs/>
          <w:szCs w:val="24"/>
        </w:rPr>
      </w:pPr>
      <w:r w:rsidRPr="00217447">
        <w:rPr>
          <w:b/>
          <w:bCs/>
          <w:szCs w:val="24"/>
        </w:rPr>
        <w:t>Scope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This clause specifies the construction of Bituminous Concrete, for use in wearing and profile corrective courses. This work shall consist of construction in a single or multiple layers of bituminous concrete on a previously prepared bituminous bound surface. A single layer shall be 25mm to 100mm in thickness.</w:t>
      </w:r>
    </w:p>
    <w:p w:rsidR="00CF03F9" w:rsidRPr="00217447" w:rsidRDefault="00CF03F9" w:rsidP="00105ACA">
      <w:pPr>
        <w:numPr>
          <w:ilvl w:val="0"/>
          <w:numId w:val="430"/>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numPr>
          <w:ilvl w:val="0"/>
          <w:numId w:val="431"/>
        </w:numPr>
        <w:autoSpaceDE w:val="0"/>
        <w:autoSpaceDN w:val="0"/>
        <w:adjustRightInd w:val="0"/>
        <w:spacing w:after="200" w:line="360" w:lineRule="auto"/>
        <w:contextualSpacing/>
        <w:jc w:val="both"/>
        <w:rPr>
          <w:szCs w:val="24"/>
        </w:rPr>
      </w:pPr>
      <w:r w:rsidRPr="00217447">
        <w:rPr>
          <w:b/>
          <w:bCs/>
          <w:szCs w:val="24"/>
        </w:rPr>
        <w:t xml:space="preserve">Bitumen: </w:t>
      </w:r>
      <w:r w:rsidRPr="00217447">
        <w:rPr>
          <w:szCs w:val="24"/>
        </w:rPr>
        <w:t>The bitumen shall be paving bitumen of Penetration grade complying with Indian Standard Specification for Paving Bitumen, IS: 73 and of the penetration indicated in Table 500-18, for bituminous concrete, or this bitumen as modified by one of the methods specified in Clause 521, or as otherwise specified in the Contract. Guidance on the selection of an appropriate grade of bitumen is given in The Manual for Construction and Supervision of Bituminous Works.</w:t>
      </w:r>
    </w:p>
    <w:p w:rsidR="00CF03F9" w:rsidRPr="00217447" w:rsidRDefault="00CF03F9" w:rsidP="00105ACA">
      <w:pPr>
        <w:numPr>
          <w:ilvl w:val="0"/>
          <w:numId w:val="431"/>
        </w:numPr>
        <w:autoSpaceDE w:val="0"/>
        <w:autoSpaceDN w:val="0"/>
        <w:adjustRightInd w:val="0"/>
        <w:spacing w:after="200" w:line="360" w:lineRule="auto"/>
        <w:contextualSpacing/>
        <w:jc w:val="both"/>
        <w:rPr>
          <w:szCs w:val="24"/>
        </w:rPr>
      </w:pPr>
      <w:r w:rsidRPr="00217447">
        <w:rPr>
          <w:b/>
          <w:bCs/>
          <w:szCs w:val="24"/>
        </w:rPr>
        <w:t xml:space="preserve">. Coarse aggregates: </w:t>
      </w:r>
      <w:r w:rsidRPr="00217447">
        <w:rPr>
          <w:szCs w:val="24"/>
        </w:rPr>
        <w:t>The coarse aggregates shall be generally as specified in Clause 507.2.2, except that the aggregates shall satisfy the physical requirements of Table 500-17.</w:t>
      </w:r>
    </w:p>
    <w:p w:rsidR="00CF03F9" w:rsidRPr="00217447" w:rsidRDefault="00CF03F9" w:rsidP="00105ACA">
      <w:pPr>
        <w:numPr>
          <w:ilvl w:val="0"/>
          <w:numId w:val="431"/>
        </w:numPr>
        <w:autoSpaceDE w:val="0"/>
        <w:autoSpaceDN w:val="0"/>
        <w:adjustRightInd w:val="0"/>
        <w:spacing w:after="200" w:line="360" w:lineRule="auto"/>
        <w:contextualSpacing/>
        <w:jc w:val="both"/>
        <w:rPr>
          <w:szCs w:val="24"/>
        </w:rPr>
      </w:pPr>
      <w:r w:rsidRPr="00217447">
        <w:rPr>
          <w:b/>
          <w:bCs/>
          <w:szCs w:val="24"/>
        </w:rPr>
        <w:t xml:space="preserve">Fine aggregates: </w:t>
      </w:r>
      <w:r w:rsidRPr="00217447">
        <w:rPr>
          <w:szCs w:val="24"/>
        </w:rPr>
        <w:t>The fine aggregates shall be all as specified in Clause 507.2.3.</w:t>
      </w:r>
    </w:p>
    <w:p w:rsidR="00CF03F9" w:rsidRPr="00217447" w:rsidRDefault="00CF03F9" w:rsidP="00105ACA">
      <w:pPr>
        <w:numPr>
          <w:ilvl w:val="0"/>
          <w:numId w:val="431"/>
        </w:numPr>
        <w:autoSpaceDE w:val="0"/>
        <w:autoSpaceDN w:val="0"/>
        <w:adjustRightInd w:val="0"/>
        <w:spacing w:after="200" w:line="360" w:lineRule="auto"/>
        <w:contextualSpacing/>
        <w:jc w:val="both"/>
        <w:rPr>
          <w:szCs w:val="24"/>
        </w:rPr>
      </w:pPr>
      <w:r w:rsidRPr="00217447">
        <w:rPr>
          <w:b/>
          <w:bCs/>
          <w:szCs w:val="24"/>
        </w:rPr>
        <w:t xml:space="preserve">. Filler: </w:t>
      </w:r>
      <w:r w:rsidRPr="00217447">
        <w:rPr>
          <w:szCs w:val="24"/>
        </w:rPr>
        <w:t>Filler shall be generally as specified in Clause 507.2.4. Where the aggregates fail to meet the requirements of the water sensitivity test in Table 500-17 then 2 per cent by total weight of aggregate, of hydrated lime shall be added without additional cost.</w:t>
      </w:r>
    </w:p>
    <w:p w:rsidR="00CF03F9" w:rsidRPr="00217447" w:rsidRDefault="00CF03F9" w:rsidP="00105ACA">
      <w:pPr>
        <w:numPr>
          <w:ilvl w:val="0"/>
          <w:numId w:val="431"/>
        </w:numPr>
        <w:autoSpaceDE w:val="0"/>
        <w:autoSpaceDN w:val="0"/>
        <w:adjustRightInd w:val="0"/>
        <w:spacing w:after="200" w:line="360" w:lineRule="auto"/>
        <w:contextualSpacing/>
        <w:jc w:val="both"/>
        <w:rPr>
          <w:szCs w:val="24"/>
        </w:rPr>
      </w:pPr>
      <w:r w:rsidRPr="00217447">
        <w:rPr>
          <w:b/>
          <w:bCs/>
          <w:szCs w:val="24"/>
        </w:rPr>
        <w:t xml:space="preserve">Aggregate grading and binder content: </w:t>
      </w:r>
      <w:r w:rsidRPr="00217447">
        <w:rPr>
          <w:szCs w:val="24"/>
        </w:rPr>
        <w:t>When tested in accordance with IS:2386 Part 1 (Wet grading method), the combined grading-of the coarse and fine aggregates and added filler shall fall within the limits shown in Table 500-18 for gradings 1 or 2 as specified in the Contract.</w:t>
      </w:r>
    </w:p>
    <w:p w:rsidR="00CF03F9" w:rsidRPr="00217447" w:rsidRDefault="00CF03F9" w:rsidP="00105ACA">
      <w:pPr>
        <w:numPr>
          <w:ilvl w:val="0"/>
          <w:numId w:val="430"/>
        </w:numPr>
        <w:autoSpaceDE w:val="0"/>
        <w:autoSpaceDN w:val="0"/>
        <w:adjustRightInd w:val="0"/>
        <w:spacing w:after="200" w:line="360" w:lineRule="auto"/>
        <w:contextualSpacing/>
        <w:jc w:val="both"/>
        <w:rPr>
          <w:b/>
          <w:bCs/>
          <w:szCs w:val="24"/>
        </w:rPr>
      </w:pPr>
      <w:r w:rsidRPr="00217447">
        <w:rPr>
          <w:b/>
          <w:bCs/>
          <w:szCs w:val="24"/>
        </w:rPr>
        <w:t>. Mixture Design</w:t>
      </w:r>
    </w:p>
    <w:p w:rsidR="00CF03F9" w:rsidRPr="00217447" w:rsidRDefault="00CF03F9" w:rsidP="00105ACA">
      <w:pPr>
        <w:numPr>
          <w:ilvl w:val="0"/>
          <w:numId w:val="432"/>
        </w:numPr>
        <w:autoSpaceDE w:val="0"/>
        <w:autoSpaceDN w:val="0"/>
        <w:adjustRightInd w:val="0"/>
        <w:spacing w:after="200" w:line="360" w:lineRule="auto"/>
        <w:contextualSpacing/>
        <w:jc w:val="both"/>
        <w:rPr>
          <w:szCs w:val="24"/>
        </w:rPr>
      </w:pPr>
      <w:r w:rsidRPr="00217447">
        <w:rPr>
          <w:b/>
          <w:bCs/>
          <w:szCs w:val="24"/>
        </w:rPr>
        <w:t xml:space="preserve">Requirements for the mixture: </w:t>
      </w:r>
      <w:r w:rsidRPr="00217447">
        <w:rPr>
          <w:szCs w:val="24"/>
        </w:rPr>
        <w:t>Apart from conformity with the grading and quality requirements for individual ingredients, the mixture shall meet the requirements set out in Table 500-19. The requirements for minimum per cent voids in mineral aggregate (VMA) are set out in Table 500-12.</w:t>
      </w:r>
    </w:p>
    <w:p w:rsidR="00CF03F9" w:rsidRPr="00217447" w:rsidRDefault="00CF03F9" w:rsidP="00105ACA">
      <w:pPr>
        <w:numPr>
          <w:ilvl w:val="0"/>
          <w:numId w:val="432"/>
        </w:numPr>
        <w:autoSpaceDE w:val="0"/>
        <w:autoSpaceDN w:val="0"/>
        <w:adjustRightInd w:val="0"/>
        <w:spacing w:after="200" w:line="360" w:lineRule="auto"/>
        <w:contextualSpacing/>
        <w:jc w:val="both"/>
        <w:rPr>
          <w:szCs w:val="24"/>
        </w:rPr>
      </w:pPr>
      <w:r w:rsidRPr="00217447">
        <w:rPr>
          <w:b/>
          <w:bCs/>
          <w:szCs w:val="24"/>
        </w:rPr>
        <w:t xml:space="preserve">Binder content: </w:t>
      </w:r>
      <w:r w:rsidRPr="00217447">
        <w:rPr>
          <w:szCs w:val="24"/>
        </w:rPr>
        <w:t>The binder content shall be optimised to achieve the requirements of the mixture set out in Table 500-19 and the traffic volume as specified in the Contract. The Marshall method for determining the optimum binder content shall be adopted as described in the Asphalt Institute Manual MS-2, replacing the aggregates retained on the 26.5mm sieve and retained on the 22.4mm sieve, where approved by the Engineer.</w:t>
      </w:r>
    </w:p>
    <w:p w:rsidR="00CF03F9" w:rsidRPr="00217447" w:rsidRDefault="00CF03F9" w:rsidP="00105ACA">
      <w:pPr>
        <w:keepNext/>
        <w:autoSpaceDE w:val="0"/>
        <w:autoSpaceDN w:val="0"/>
        <w:adjustRightInd w:val="0"/>
        <w:spacing w:line="360" w:lineRule="auto"/>
        <w:contextualSpacing/>
        <w:jc w:val="center"/>
        <w:rPr>
          <w:b/>
          <w:bCs/>
          <w:szCs w:val="24"/>
        </w:rPr>
      </w:pPr>
      <w:r w:rsidRPr="00217447">
        <w:rPr>
          <w:b/>
          <w:bCs/>
          <w:szCs w:val="24"/>
        </w:rPr>
        <w:t>TABLE 500-17. PHYSICAL REQUIREMENTS FOR COARSE AGGREGATE FOR BITUMINOUS CONCRETE PAVEMENT LAYERS</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5048250" cy="1876425"/>
            <wp:effectExtent l="0" t="0" r="0" b="9525"/>
            <wp:docPr id="148"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048250" cy="187642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b/>
          <w:bCs/>
          <w:szCs w:val="24"/>
        </w:rPr>
      </w:pPr>
      <w:r w:rsidRPr="00217447">
        <w:rPr>
          <w:szCs w:val="24"/>
        </w:rPr>
        <w:t>Notes:</w:t>
      </w:r>
      <w:r w:rsidRPr="00217447">
        <w:rPr>
          <w:szCs w:val="24"/>
        </w:rPr>
        <w:tab/>
        <w:t xml:space="preserve">1. IS: 2386 Part 1 </w:t>
      </w:r>
      <w:r w:rsidRPr="00217447">
        <w:rPr>
          <w:szCs w:val="24"/>
        </w:rPr>
        <w:tab/>
      </w:r>
      <w:r w:rsidRPr="00217447">
        <w:rPr>
          <w:szCs w:val="24"/>
        </w:rPr>
        <w:tab/>
        <w:t>6. IS: 2386 Part 5</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 xml:space="preserve">2. IS: 2386 Part 1 </w:t>
      </w:r>
      <w:r w:rsidRPr="00217447">
        <w:rPr>
          <w:szCs w:val="24"/>
        </w:rPr>
        <w:tab/>
      </w:r>
      <w:r w:rsidRPr="00217447">
        <w:rPr>
          <w:szCs w:val="24"/>
        </w:rPr>
        <w:tab/>
        <w:t>7. IS: 2386 Part 3</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(the elongation test may be done only on non-flaky aggregates in the sample)</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 xml:space="preserve">3. IS: 2386 Part 4* </w:t>
      </w:r>
      <w:r w:rsidRPr="00217447">
        <w:rPr>
          <w:szCs w:val="24"/>
        </w:rPr>
        <w:tab/>
      </w:r>
      <w:r w:rsidRPr="00217447">
        <w:rPr>
          <w:szCs w:val="24"/>
        </w:rPr>
        <w:tab/>
        <w:t>8. AASHTOT283**</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 xml:space="preserve">4. IS: 2386 Part 4* </w:t>
      </w:r>
      <w:r w:rsidRPr="00217447">
        <w:rPr>
          <w:szCs w:val="24"/>
        </w:rPr>
        <w:tab/>
      </w:r>
      <w:r w:rsidRPr="00217447">
        <w:rPr>
          <w:szCs w:val="24"/>
        </w:rPr>
        <w:tab/>
        <w:t>9. IS: 6241</w:t>
      </w:r>
    </w:p>
    <w:p w:rsidR="00CF03F9" w:rsidRPr="00217447" w:rsidRDefault="00CF03F9" w:rsidP="00105ACA">
      <w:pPr>
        <w:autoSpaceDE w:val="0"/>
        <w:autoSpaceDN w:val="0"/>
        <w:adjustRightInd w:val="0"/>
        <w:spacing w:line="360" w:lineRule="auto"/>
        <w:ind w:firstLine="720"/>
        <w:contextualSpacing/>
        <w:jc w:val="both"/>
        <w:rPr>
          <w:szCs w:val="24"/>
        </w:rPr>
      </w:pPr>
      <w:r w:rsidRPr="00217447">
        <w:rPr>
          <w:szCs w:val="24"/>
        </w:rPr>
        <w:t>5. BS: 812 Part 114</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Aggregate may satisfy requirements of either of these two tests.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The water sensitivity test is only required if the minimum retained coating in the stripping test is `</w:t>
      </w:r>
      <w:r w:rsidRPr="00217447">
        <w:rPr>
          <w:szCs w:val="24"/>
        </w:rPr>
        <w:tab/>
        <w:t>lessthan 95%.</w:t>
      </w:r>
    </w:p>
    <w:p w:rsidR="00CF03F9" w:rsidRPr="00217447" w:rsidRDefault="00CF03F9" w:rsidP="00105ACA">
      <w:pPr>
        <w:numPr>
          <w:ilvl w:val="0"/>
          <w:numId w:val="432"/>
        </w:numPr>
        <w:autoSpaceDE w:val="0"/>
        <w:autoSpaceDN w:val="0"/>
        <w:adjustRightInd w:val="0"/>
        <w:spacing w:after="200" w:line="360" w:lineRule="auto"/>
        <w:contextualSpacing/>
        <w:jc w:val="both"/>
        <w:rPr>
          <w:szCs w:val="24"/>
        </w:rPr>
      </w:pPr>
      <w:r w:rsidRPr="00217447">
        <w:rPr>
          <w:b/>
          <w:bCs/>
          <w:szCs w:val="24"/>
        </w:rPr>
        <w:t xml:space="preserve">Job mix formula: </w:t>
      </w:r>
      <w:r w:rsidRPr="00217447">
        <w:rPr>
          <w:szCs w:val="24"/>
        </w:rPr>
        <w:t>The procedure for formulating the job mix formula shall be generally as specified in Clause 507.3.3 and the results of tests enumerated in Table 500-19 as obtained by the Contractors.</w:t>
      </w:r>
    </w:p>
    <w:p w:rsidR="00CF03F9" w:rsidRPr="00217447" w:rsidRDefault="00CF03F9" w:rsidP="00105ACA">
      <w:pPr>
        <w:keepNext/>
        <w:numPr>
          <w:ilvl w:val="0"/>
          <w:numId w:val="432"/>
        </w:numPr>
        <w:autoSpaceDE w:val="0"/>
        <w:autoSpaceDN w:val="0"/>
        <w:adjustRightInd w:val="0"/>
        <w:spacing w:after="200" w:line="360" w:lineRule="auto"/>
        <w:contextualSpacing/>
        <w:jc w:val="both"/>
        <w:rPr>
          <w:b/>
          <w:bCs/>
          <w:szCs w:val="24"/>
        </w:rPr>
      </w:pPr>
      <w:r w:rsidRPr="00217447">
        <w:rPr>
          <w:b/>
          <w:bCs/>
          <w:szCs w:val="24"/>
        </w:rPr>
        <w:t xml:space="preserve">. Plant trials - permissible variation in job mix formula: </w:t>
      </w:r>
    </w:p>
    <w:p w:rsidR="00CF03F9" w:rsidRPr="00217447" w:rsidRDefault="00CF03F9" w:rsidP="00105ACA">
      <w:pPr>
        <w:autoSpaceDE w:val="0"/>
        <w:autoSpaceDN w:val="0"/>
        <w:adjustRightInd w:val="0"/>
        <w:spacing w:line="360" w:lineRule="auto"/>
        <w:contextualSpacing/>
        <w:jc w:val="both"/>
        <w:rPr>
          <w:b/>
          <w:bCs/>
          <w:szCs w:val="24"/>
        </w:rPr>
      </w:pPr>
      <w:r w:rsidRPr="00217447">
        <w:rPr>
          <w:szCs w:val="24"/>
        </w:rPr>
        <w:t xml:space="preserve">The requirements for plant trials shall be all as specified in Clause </w:t>
      </w:r>
      <w:r w:rsidR="00274C78" w:rsidRPr="00217447">
        <w:rPr>
          <w:szCs w:val="24"/>
        </w:rPr>
        <w:t>507.3.4, and</w:t>
      </w:r>
      <w:r w:rsidRPr="00217447">
        <w:rPr>
          <w:szCs w:val="24"/>
        </w:rPr>
        <w:t xml:space="preserve"> permissible limits for variation as shown in Table 500-13.</w:t>
      </w:r>
    </w:p>
    <w:p w:rsidR="00CF03F9" w:rsidRPr="00217447" w:rsidRDefault="00CF03F9" w:rsidP="00105ACA">
      <w:pPr>
        <w:numPr>
          <w:ilvl w:val="0"/>
          <w:numId w:val="432"/>
        </w:numPr>
        <w:autoSpaceDE w:val="0"/>
        <w:autoSpaceDN w:val="0"/>
        <w:adjustRightInd w:val="0"/>
        <w:spacing w:after="200" w:line="360" w:lineRule="auto"/>
        <w:contextualSpacing/>
        <w:jc w:val="both"/>
        <w:rPr>
          <w:szCs w:val="24"/>
        </w:rPr>
      </w:pPr>
      <w:r w:rsidRPr="00217447">
        <w:rPr>
          <w:b/>
          <w:bCs/>
          <w:szCs w:val="24"/>
        </w:rPr>
        <w:t xml:space="preserve">Laving trials: </w:t>
      </w:r>
      <w:r w:rsidRPr="00217447">
        <w:rPr>
          <w:szCs w:val="24"/>
        </w:rPr>
        <w:t>The requirements for laying trials shall be all as specified in Clause 507.3.5.</w:t>
      </w:r>
    </w:p>
    <w:p w:rsidR="00CF03F9" w:rsidRPr="00217447" w:rsidRDefault="00CF03F9" w:rsidP="00105ACA">
      <w:pPr>
        <w:numPr>
          <w:ilvl w:val="0"/>
          <w:numId w:val="430"/>
        </w:numPr>
        <w:autoSpaceDE w:val="0"/>
        <w:autoSpaceDN w:val="0"/>
        <w:adjustRightInd w:val="0"/>
        <w:spacing w:after="200" w:line="360" w:lineRule="auto"/>
        <w:contextualSpacing/>
        <w:jc w:val="both"/>
        <w:rPr>
          <w:b/>
          <w:bCs/>
          <w:szCs w:val="24"/>
        </w:rPr>
      </w:pPr>
      <w:r w:rsidRPr="00217447">
        <w:rPr>
          <w:b/>
          <w:bCs/>
          <w:szCs w:val="24"/>
        </w:rPr>
        <w:t>. Construction Operations</w:t>
      </w:r>
    </w:p>
    <w:p w:rsidR="00CF03F9" w:rsidRPr="00217447" w:rsidRDefault="00CF03F9" w:rsidP="00105ACA">
      <w:pPr>
        <w:numPr>
          <w:ilvl w:val="0"/>
          <w:numId w:val="433"/>
        </w:numPr>
        <w:autoSpaceDE w:val="0"/>
        <w:autoSpaceDN w:val="0"/>
        <w:adjustRightInd w:val="0"/>
        <w:spacing w:after="200" w:line="360" w:lineRule="auto"/>
        <w:ind w:left="284" w:hanging="284"/>
        <w:contextualSpacing/>
        <w:jc w:val="both"/>
        <w:rPr>
          <w:szCs w:val="24"/>
        </w:rPr>
      </w:pPr>
      <w:r w:rsidRPr="00217447">
        <w:rPr>
          <w:b/>
          <w:bCs/>
          <w:szCs w:val="24"/>
        </w:rPr>
        <w:t xml:space="preserve">. Weather and seasonal limitations: </w:t>
      </w:r>
      <w:r w:rsidRPr="00217447">
        <w:rPr>
          <w:szCs w:val="24"/>
        </w:rPr>
        <w:t>The provisions of Clause 501.5.1 shall apply.</w:t>
      </w:r>
    </w:p>
    <w:p w:rsidR="00CF03F9" w:rsidRPr="00217447" w:rsidRDefault="00CF03F9" w:rsidP="00105ACA">
      <w:pPr>
        <w:keepNext/>
        <w:autoSpaceDE w:val="0"/>
        <w:autoSpaceDN w:val="0"/>
        <w:adjustRightInd w:val="0"/>
        <w:spacing w:line="360" w:lineRule="auto"/>
        <w:contextualSpacing/>
        <w:jc w:val="center"/>
        <w:rPr>
          <w:b/>
          <w:bCs/>
          <w:szCs w:val="24"/>
        </w:rPr>
      </w:pPr>
      <w:r w:rsidRPr="00217447">
        <w:rPr>
          <w:b/>
          <w:bCs/>
          <w:szCs w:val="24"/>
        </w:rPr>
        <w:t>TABLE 500-18. COMPOSITION OF BITUMINOUS CONCRETE PAVEMENT LAYERS</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5400675" cy="3781425"/>
            <wp:effectExtent l="0" t="0" r="9525" b="9525"/>
            <wp:docPr id="149"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00675" cy="378142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Notes: </w:t>
      </w:r>
      <w:r w:rsidRPr="00217447">
        <w:rPr>
          <w:szCs w:val="24"/>
        </w:rPr>
        <w:tab/>
        <w:t>1. The combined aggregate grading shall not vary from the low limit on one sieve to the high limit on the adjacent sieve.</w:t>
      </w:r>
    </w:p>
    <w:p w:rsidR="00CF03F9" w:rsidRPr="00217447" w:rsidRDefault="00CF03F9" w:rsidP="00105ACA">
      <w:pPr>
        <w:numPr>
          <w:ilvl w:val="0"/>
          <w:numId w:val="390"/>
        </w:numPr>
        <w:autoSpaceDE w:val="0"/>
        <w:autoSpaceDN w:val="0"/>
        <w:adjustRightInd w:val="0"/>
        <w:spacing w:after="200" w:line="360" w:lineRule="auto"/>
        <w:contextualSpacing/>
        <w:jc w:val="both"/>
        <w:rPr>
          <w:szCs w:val="24"/>
        </w:rPr>
      </w:pPr>
      <w:r w:rsidRPr="00217447">
        <w:rPr>
          <w:szCs w:val="24"/>
        </w:rPr>
        <w:t>Determined by the Marshall method.</w:t>
      </w:r>
    </w:p>
    <w:p w:rsidR="00CF03F9" w:rsidRPr="00217447" w:rsidRDefault="00CF03F9" w:rsidP="00105ACA">
      <w:pPr>
        <w:keepNext/>
        <w:autoSpaceDE w:val="0"/>
        <w:autoSpaceDN w:val="0"/>
        <w:adjustRightInd w:val="0"/>
        <w:spacing w:line="360" w:lineRule="auto"/>
        <w:contextualSpacing/>
        <w:jc w:val="center"/>
        <w:rPr>
          <w:b/>
          <w:bCs/>
          <w:szCs w:val="24"/>
        </w:rPr>
      </w:pPr>
      <w:r w:rsidRPr="00217447">
        <w:rPr>
          <w:b/>
          <w:bCs/>
          <w:szCs w:val="24"/>
        </w:rPr>
        <w:t>TABLE 500 -19. REQUIREMENTS FOR BITUMINOUS PAVEMENT LAYERS</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543425" cy="1676400"/>
            <wp:effectExtent l="0" t="0" r="9525" b="0"/>
            <wp:docPr id="15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543425" cy="1676400"/>
                    </a:xfrm>
                    <a:prstGeom prst="rect">
                      <a:avLst/>
                    </a:prstGeom>
                    <a:noFill/>
                    <a:ln>
                      <a:noFill/>
                    </a:ln>
                  </pic:spPr>
                </pic:pic>
              </a:graphicData>
            </a:graphic>
          </wp:inline>
        </w:drawing>
      </w:r>
    </w:p>
    <w:p w:rsidR="00CF03F9" w:rsidRPr="00217447" w:rsidRDefault="00CF03F9" w:rsidP="00105ACA">
      <w:pPr>
        <w:numPr>
          <w:ilvl w:val="0"/>
          <w:numId w:val="433"/>
        </w:numPr>
        <w:autoSpaceDE w:val="0"/>
        <w:autoSpaceDN w:val="0"/>
        <w:adjustRightInd w:val="0"/>
        <w:spacing w:after="200" w:line="360" w:lineRule="auto"/>
        <w:contextualSpacing/>
        <w:jc w:val="both"/>
        <w:rPr>
          <w:szCs w:val="24"/>
        </w:rPr>
      </w:pPr>
      <w:r w:rsidRPr="00217447">
        <w:rPr>
          <w:b/>
          <w:bCs/>
          <w:szCs w:val="24"/>
        </w:rPr>
        <w:t xml:space="preserve">Preparation of base: </w:t>
      </w:r>
      <w:r w:rsidRPr="00217447">
        <w:rPr>
          <w:szCs w:val="24"/>
        </w:rPr>
        <w:t>The surface on which the bituminous concrete is to be laid shall be prepared in accordance with Clauses 501 and 902 as appropriate, or as directed by the Engineer. The surface shall be thoroughly swept clean by mechanical broom and dust removed by compressed air. In locations where a mechanical broom cannot access, other approved methods shall be used as directed by the Engineer.</w:t>
      </w:r>
    </w:p>
    <w:p w:rsidR="00CF03F9" w:rsidRPr="00217447" w:rsidRDefault="00CF03F9" w:rsidP="00105ACA">
      <w:pPr>
        <w:numPr>
          <w:ilvl w:val="0"/>
          <w:numId w:val="433"/>
        </w:numPr>
        <w:autoSpaceDE w:val="0"/>
        <w:autoSpaceDN w:val="0"/>
        <w:adjustRightInd w:val="0"/>
        <w:spacing w:after="200" w:line="360" w:lineRule="auto"/>
        <w:contextualSpacing/>
        <w:jc w:val="both"/>
        <w:rPr>
          <w:szCs w:val="24"/>
        </w:rPr>
      </w:pPr>
      <w:r w:rsidRPr="00217447">
        <w:rPr>
          <w:b/>
          <w:bCs/>
          <w:szCs w:val="24"/>
        </w:rPr>
        <w:t xml:space="preserve">Geosynthetics: </w:t>
      </w:r>
      <w:r w:rsidRPr="00217447">
        <w:rPr>
          <w:szCs w:val="24"/>
        </w:rPr>
        <w:t>Where Geosynthetics are specified in the Contract this shall be in accordance with the requirements stated in Clause 704 of the Ministry's Specification for Road and Bridge Works (third revision) 1995.</w:t>
      </w:r>
    </w:p>
    <w:p w:rsidR="00CF03F9" w:rsidRPr="00217447" w:rsidRDefault="00CF03F9" w:rsidP="00105ACA">
      <w:pPr>
        <w:numPr>
          <w:ilvl w:val="0"/>
          <w:numId w:val="433"/>
        </w:numPr>
        <w:autoSpaceDE w:val="0"/>
        <w:autoSpaceDN w:val="0"/>
        <w:adjustRightInd w:val="0"/>
        <w:spacing w:after="200" w:line="360" w:lineRule="auto"/>
        <w:contextualSpacing/>
        <w:jc w:val="both"/>
        <w:rPr>
          <w:szCs w:val="24"/>
        </w:rPr>
      </w:pPr>
      <w:r w:rsidRPr="00217447">
        <w:rPr>
          <w:b/>
          <w:bCs/>
          <w:szCs w:val="24"/>
        </w:rPr>
        <w:t xml:space="preserve">Stress absorbing layer. </w:t>
      </w:r>
      <w:r w:rsidRPr="00217447">
        <w:rPr>
          <w:szCs w:val="24"/>
        </w:rPr>
        <w:t>Where a stress absorbing layer is specified in the Contract, this shall be applied in accordance- with the requirements of Clause 522.</w:t>
      </w:r>
    </w:p>
    <w:p w:rsidR="00CF03F9" w:rsidRPr="00217447" w:rsidRDefault="00CF03F9" w:rsidP="00105ACA">
      <w:pPr>
        <w:numPr>
          <w:ilvl w:val="0"/>
          <w:numId w:val="433"/>
        </w:numPr>
        <w:autoSpaceDE w:val="0"/>
        <w:autoSpaceDN w:val="0"/>
        <w:adjustRightInd w:val="0"/>
        <w:spacing w:after="200" w:line="360" w:lineRule="auto"/>
        <w:contextualSpacing/>
        <w:jc w:val="both"/>
        <w:rPr>
          <w:szCs w:val="24"/>
        </w:rPr>
      </w:pPr>
      <w:r w:rsidRPr="00217447">
        <w:rPr>
          <w:b/>
          <w:bCs/>
          <w:szCs w:val="24"/>
        </w:rPr>
        <w:t xml:space="preserve">Tack coat: </w:t>
      </w:r>
      <w:r w:rsidRPr="00217447">
        <w:rPr>
          <w:szCs w:val="24"/>
        </w:rPr>
        <w:t>Where specified in the Contract, or otherwise required by the Engineer, a tack coat shall be applied in accordance with the requirements of Clause 503.</w:t>
      </w:r>
    </w:p>
    <w:p w:rsidR="00CF03F9" w:rsidRPr="00217447" w:rsidRDefault="00CF03F9" w:rsidP="00105ACA">
      <w:pPr>
        <w:numPr>
          <w:ilvl w:val="0"/>
          <w:numId w:val="433"/>
        </w:numPr>
        <w:autoSpaceDE w:val="0"/>
        <w:autoSpaceDN w:val="0"/>
        <w:adjustRightInd w:val="0"/>
        <w:spacing w:after="200" w:line="360" w:lineRule="auto"/>
        <w:contextualSpacing/>
        <w:jc w:val="both"/>
        <w:rPr>
          <w:szCs w:val="24"/>
        </w:rPr>
      </w:pPr>
      <w:r w:rsidRPr="00217447">
        <w:rPr>
          <w:b/>
          <w:bCs/>
          <w:szCs w:val="24"/>
        </w:rPr>
        <w:t xml:space="preserve">Mixing and transportation of the mixture: </w:t>
      </w:r>
      <w:r w:rsidRPr="00217447">
        <w:rPr>
          <w:szCs w:val="24"/>
        </w:rPr>
        <w:t>The provisions as specified in Clauses 501.3 and 501.4 shall apply.</w:t>
      </w:r>
    </w:p>
    <w:p w:rsidR="00CF03F9" w:rsidRPr="00217447" w:rsidRDefault="00CF03F9" w:rsidP="00105ACA">
      <w:pPr>
        <w:numPr>
          <w:ilvl w:val="0"/>
          <w:numId w:val="433"/>
        </w:numPr>
        <w:autoSpaceDE w:val="0"/>
        <w:autoSpaceDN w:val="0"/>
        <w:adjustRightInd w:val="0"/>
        <w:spacing w:after="200" w:line="360" w:lineRule="auto"/>
        <w:contextualSpacing/>
        <w:jc w:val="both"/>
        <w:rPr>
          <w:szCs w:val="24"/>
        </w:rPr>
      </w:pPr>
      <w:r w:rsidRPr="00217447">
        <w:rPr>
          <w:b/>
          <w:bCs/>
          <w:szCs w:val="24"/>
        </w:rPr>
        <w:t xml:space="preserve">Spreading: </w:t>
      </w:r>
      <w:r w:rsidRPr="00217447">
        <w:rPr>
          <w:szCs w:val="24"/>
        </w:rPr>
        <w:t>The general provisions of clauses 501.5.3 and 501.5.4 shall apply.</w:t>
      </w:r>
    </w:p>
    <w:p w:rsidR="00CF03F9" w:rsidRPr="00217447" w:rsidRDefault="00CF03F9" w:rsidP="00105ACA">
      <w:pPr>
        <w:numPr>
          <w:ilvl w:val="0"/>
          <w:numId w:val="433"/>
        </w:numPr>
        <w:autoSpaceDE w:val="0"/>
        <w:autoSpaceDN w:val="0"/>
        <w:adjustRightInd w:val="0"/>
        <w:spacing w:after="200" w:line="360" w:lineRule="auto"/>
        <w:contextualSpacing/>
        <w:jc w:val="both"/>
        <w:rPr>
          <w:szCs w:val="24"/>
        </w:rPr>
      </w:pPr>
      <w:r w:rsidRPr="00217447">
        <w:rPr>
          <w:b/>
          <w:bCs/>
          <w:szCs w:val="24"/>
        </w:rPr>
        <w:t xml:space="preserve">Rolling: </w:t>
      </w:r>
      <w:r w:rsidRPr="00217447">
        <w:rPr>
          <w:szCs w:val="24"/>
        </w:rPr>
        <w:t>The general provisions of clauses 501.6 and 501.7 shall apply, as modified by the approved laying trials.</w:t>
      </w:r>
    </w:p>
    <w:p w:rsidR="00CF03F9" w:rsidRPr="00217447" w:rsidRDefault="00CF03F9" w:rsidP="00105ACA">
      <w:pPr>
        <w:numPr>
          <w:ilvl w:val="0"/>
          <w:numId w:val="430"/>
        </w:numPr>
        <w:autoSpaceDE w:val="0"/>
        <w:autoSpaceDN w:val="0"/>
        <w:adjustRightInd w:val="0"/>
        <w:spacing w:after="200" w:line="360" w:lineRule="auto"/>
        <w:contextualSpacing/>
        <w:jc w:val="both"/>
        <w:rPr>
          <w:b/>
          <w:bCs/>
          <w:szCs w:val="24"/>
        </w:rPr>
      </w:pPr>
      <w:r w:rsidRPr="00217447">
        <w:rPr>
          <w:b/>
          <w:bCs/>
          <w:szCs w:val="24"/>
        </w:rPr>
        <w:t>Opening to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newly laid surface shall not be open to traffic for at least 24 hours after laying and the completion of compaction, without the express approval of the Engineer in writing.</w:t>
      </w:r>
    </w:p>
    <w:p w:rsidR="00CF03F9" w:rsidRPr="00217447" w:rsidRDefault="00CF03F9" w:rsidP="00105ACA">
      <w:pPr>
        <w:numPr>
          <w:ilvl w:val="0"/>
          <w:numId w:val="430"/>
        </w:numPr>
        <w:autoSpaceDE w:val="0"/>
        <w:autoSpaceDN w:val="0"/>
        <w:adjustRightInd w:val="0"/>
        <w:spacing w:after="200" w:line="360" w:lineRule="auto"/>
        <w:contextualSpacing/>
        <w:jc w:val="both"/>
        <w:rPr>
          <w:b/>
          <w:bCs/>
          <w:szCs w:val="24"/>
        </w:rPr>
      </w:pPr>
      <w:r w:rsidRPr="00217447">
        <w:rPr>
          <w:b/>
          <w:bCs/>
          <w:szCs w:val="24"/>
        </w:rPr>
        <w:t>Surface Finish and Quality Control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surface finish of the completed construction shall conform to the requirements of Clause 902. All materials and workmanship shall comply with the provisions set out in Section 900 of this Specification.</w:t>
      </w:r>
    </w:p>
    <w:p w:rsidR="00CF03F9" w:rsidRPr="00217447" w:rsidRDefault="00CF03F9" w:rsidP="00105ACA">
      <w:pPr>
        <w:numPr>
          <w:ilvl w:val="0"/>
          <w:numId w:val="430"/>
        </w:numPr>
        <w:autoSpaceDE w:val="0"/>
        <w:autoSpaceDN w:val="0"/>
        <w:adjustRightInd w:val="0"/>
        <w:spacing w:after="200" w:line="360" w:lineRule="auto"/>
        <w:contextualSpacing/>
        <w:jc w:val="both"/>
        <w:rPr>
          <w:b/>
          <w:bCs/>
          <w:szCs w:val="24"/>
        </w:rPr>
      </w:pPr>
      <w:r w:rsidRPr="00217447">
        <w:rPr>
          <w:b/>
          <w:bCs/>
          <w:szCs w:val="24"/>
        </w:rPr>
        <w:t>Arrangements for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During the period of construction, arrangements for traffic shall be made in accordance with the provisions of Clause 112 of the Ministry's Specification for Road and Bridge Works (third revision) 1995.</w:t>
      </w:r>
    </w:p>
    <w:p w:rsidR="00CF03F9" w:rsidRPr="00217447" w:rsidRDefault="00CF03F9" w:rsidP="00105ACA">
      <w:pPr>
        <w:keepNext/>
        <w:numPr>
          <w:ilvl w:val="0"/>
          <w:numId w:val="430"/>
        </w:numPr>
        <w:autoSpaceDE w:val="0"/>
        <w:autoSpaceDN w:val="0"/>
        <w:adjustRightInd w:val="0"/>
        <w:spacing w:after="200" w:line="360" w:lineRule="auto"/>
        <w:contextualSpacing/>
        <w:jc w:val="both"/>
        <w:rPr>
          <w:b/>
          <w:bCs/>
          <w:szCs w:val="24"/>
        </w:rPr>
      </w:pPr>
      <w:r w:rsidRPr="00217447">
        <w:rPr>
          <w:b/>
          <w:bCs/>
          <w:szCs w:val="24"/>
        </w:rPr>
        <w:t>Measurement for Payment</w:t>
      </w:r>
    </w:p>
    <w:p w:rsidR="00CF03F9" w:rsidRPr="00217447" w:rsidRDefault="00CF03F9" w:rsidP="00105ACA">
      <w:pPr>
        <w:tabs>
          <w:tab w:val="left" w:pos="7065"/>
        </w:tabs>
        <w:autoSpaceDE w:val="0"/>
        <w:autoSpaceDN w:val="0"/>
        <w:adjustRightInd w:val="0"/>
        <w:spacing w:line="360" w:lineRule="auto"/>
        <w:contextualSpacing/>
        <w:jc w:val="both"/>
        <w:rPr>
          <w:szCs w:val="24"/>
        </w:rPr>
      </w:pPr>
      <w:r w:rsidRPr="00217447">
        <w:rPr>
          <w:szCs w:val="24"/>
        </w:rPr>
        <w:t>The measurement shall be all as specified in Clause 507.8.</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SHOULDERS, ISLANDS AND MEDIAN</w:t>
      </w:r>
    </w:p>
    <w:p w:rsidR="00CF03F9" w:rsidRPr="00217447" w:rsidRDefault="00CF03F9" w:rsidP="00105ACA">
      <w:pPr>
        <w:numPr>
          <w:ilvl w:val="0"/>
          <w:numId w:val="434"/>
        </w:numPr>
        <w:autoSpaceDE w:val="0"/>
        <w:autoSpaceDN w:val="0"/>
        <w:adjustRightInd w:val="0"/>
        <w:spacing w:after="200" w:line="360" w:lineRule="auto"/>
        <w:contextualSpacing/>
        <w:jc w:val="both"/>
        <w:rPr>
          <w:b/>
          <w:bCs/>
          <w:szCs w:val="24"/>
        </w:rPr>
      </w:pPr>
      <w:r w:rsidRPr="00217447">
        <w:rPr>
          <w:b/>
          <w:bCs/>
          <w:szCs w:val="24"/>
        </w:rPr>
        <w:t>Scope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work shall consist of constructing shoulder (hard/paved/ earthen with brick or stone block edging) on either side of the pavement, median in the road dividing the carriageway into separate lanes and islands for channelising the traffic at junctions in accordance with the requirements of these Specifications and in conformity with the lines, grades and cross-sections shown on the drawings or as directed by the Engineer.</w:t>
      </w:r>
    </w:p>
    <w:p w:rsidR="00CF03F9" w:rsidRPr="00217447" w:rsidRDefault="00CF03F9" w:rsidP="00105ACA">
      <w:pPr>
        <w:numPr>
          <w:ilvl w:val="0"/>
          <w:numId w:val="434"/>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Shoulder on either side of the road may be of selected earth/ granular material/ paved conforming to the requirements of Clause 305/401 and the median may be of selected each conforming to the requirements of Clause 305.</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Median/Traffic islands shall be raised and kerbed at the perimeter and the enclosed area filled with earth and suitably covered with grass turf/shrubs as per Clause 307 and/or paved as per Clause 409.3.4 or 409.3.5.</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Paved shoulders shall consist of sub-base, base and surfacing courses, as shown in the drawings and materials for the same shall conform to relevant Specifications of the corresponding items. Where paved or hard shoulders are not provided, the pavement shall be provided with brick/stone block edgings as shown in the drawings. The bricks shall conform to Clause 1003 of these Specifications. Stone blocks shall conform to Clause 1004 of these Specifications and shall be of size 225 mm x 33 mm x 75 mm.</w:t>
      </w:r>
    </w:p>
    <w:p w:rsidR="00CF03F9" w:rsidRPr="00217447" w:rsidRDefault="00CF03F9" w:rsidP="00105ACA">
      <w:pPr>
        <w:numPr>
          <w:ilvl w:val="0"/>
          <w:numId w:val="434"/>
        </w:numPr>
        <w:autoSpaceDE w:val="0"/>
        <w:autoSpaceDN w:val="0"/>
        <w:adjustRightInd w:val="0"/>
        <w:spacing w:after="200" w:line="360" w:lineRule="auto"/>
        <w:contextualSpacing/>
        <w:jc w:val="both"/>
        <w:rPr>
          <w:b/>
          <w:bCs/>
          <w:szCs w:val="24"/>
        </w:rPr>
      </w:pPr>
      <w:r w:rsidRPr="00217447">
        <w:rPr>
          <w:b/>
          <w:bCs/>
          <w:szCs w:val="24"/>
        </w:rPr>
        <w:t>Size of Shoulders/Median/Islands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Shoulder (earthen/hard/paved) /median/traffic island dimensions shall be as shown on the drawings or as directed by the Engineer.</w:t>
      </w:r>
    </w:p>
    <w:p w:rsidR="00CF03F9" w:rsidRPr="00217447" w:rsidRDefault="00CF03F9" w:rsidP="00105ACA">
      <w:pPr>
        <w:numPr>
          <w:ilvl w:val="0"/>
          <w:numId w:val="434"/>
        </w:numPr>
        <w:autoSpaceDE w:val="0"/>
        <w:autoSpaceDN w:val="0"/>
        <w:adjustRightInd w:val="0"/>
        <w:spacing w:after="200" w:line="360" w:lineRule="auto"/>
        <w:contextualSpacing/>
        <w:jc w:val="both"/>
        <w:rPr>
          <w:b/>
          <w:bCs/>
          <w:szCs w:val="24"/>
        </w:rPr>
      </w:pPr>
      <w:r w:rsidRPr="00217447">
        <w:rPr>
          <w:b/>
          <w:bCs/>
          <w:szCs w:val="24"/>
        </w:rPr>
        <w:t>Construction Operations</w:t>
      </w:r>
    </w:p>
    <w:p w:rsidR="00CF03F9" w:rsidRPr="00217447" w:rsidRDefault="00CF03F9" w:rsidP="00105ACA">
      <w:pPr>
        <w:numPr>
          <w:ilvl w:val="0"/>
          <w:numId w:val="435"/>
        </w:numPr>
        <w:autoSpaceDE w:val="0"/>
        <w:autoSpaceDN w:val="0"/>
        <w:adjustRightInd w:val="0"/>
        <w:spacing w:after="200" w:line="360" w:lineRule="auto"/>
        <w:contextualSpacing/>
        <w:jc w:val="both"/>
        <w:rPr>
          <w:szCs w:val="24"/>
        </w:rPr>
      </w:pPr>
      <w:r w:rsidRPr="00217447">
        <w:rPr>
          <w:b/>
          <w:bCs/>
          <w:szCs w:val="24"/>
        </w:rPr>
        <w:t xml:space="preserve">Shoulder: </w:t>
      </w:r>
      <w:r w:rsidRPr="00217447">
        <w:rPr>
          <w:szCs w:val="24"/>
        </w:rPr>
        <w:t>The sequence of operations shall be such that the construction of paved shoulder is done in layers each matching the thickNess of adjoining pavement layer. Only after a layer of pavement and corresponding layers in paved and earth shoulder portion have been laid and compacted, the construction of next layer of pavement and shoulder shall be taken up.</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Where the materials in adjacent layers are different, these shall be laid together and the pavement layer shall be compacted first. The corresponding layer in paved shoulder portion shall be compacted thereafter, which shall be followed by compaction of earth shoulder layer. The adjacent layers having same material shall be laid and compacted together.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In all cases where paved shoulders have to be provided alongside of existing carriageway, the existing shoulders shall be excavated in full width and to the required depth as per Clause 301.3.7. Under no circumstances, box cutting shall be done for construction of shoulders.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Compaction requirement of earthen shoulder shall be as per Table 300-2. In the case of bituminous courses, work on shoulder (earthen/hard/paved), shall start only after the pavement course has been laid and compacted.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During all stages of shoulder (earthen/hard/paved) construction, the required crossfall shall be maintained to drain off surface water.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Regardless of the method of laying, all shoulder construction material shall be placed directly on the shoulder. Any spilled material dragged on to the pavement surface shall be immediately removed, without damage to the pavement, and the area so affected thoroughly cleaned,</w:t>
      </w:r>
    </w:p>
    <w:p w:rsidR="00CF03F9" w:rsidRPr="00217447" w:rsidRDefault="00CF03F9" w:rsidP="00105ACA">
      <w:pPr>
        <w:numPr>
          <w:ilvl w:val="0"/>
          <w:numId w:val="435"/>
        </w:numPr>
        <w:autoSpaceDE w:val="0"/>
        <w:autoSpaceDN w:val="0"/>
        <w:adjustRightInd w:val="0"/>
        <w:spacing w:after="200" w:line="360" w:lineRule="auto"/>
        <w:contextualSpacing/>
        <w:jc w:val="both"/>
        <w:rPr>
          <w:szCs w:val="24"/>
        </w:rPr>
      </w:pPr>
      <w:r w:rsidRPr="00217447">
        <w:rPr>
          <w:b/>
          <w:bCs/>
          <w:szCs w:val="24"/>
        </w:rPr>
        <w:t xml:space="preserve">Median and Islands: </w:t>
      </w:r>
      <w:r w:rsidRPr="00217447">
        <w:rPr>
          <w:szCs w:val="24"/>
        </w:rPr>
        <w:t>Median and Islands shall be constructed in a manner similar to shoulder up to the road level. Thereafter the median and islands, if raised, shall be raised at least 300 mm by using kerb stones of approved material and dimensions and suitably finished and painted as directed by the Engineer. If not raised, the median and islands shall be differentiated from the shoulder/ pavement as the case may be, as directed by the Engineer. The confined area of the median and islands shall be filled with local earth or granular material or any other approved material and compacted by plate compactor/power rammer. The confined area alter filling with earth shall be turfed with grass or planted with shrubs and in case of granular fill it can be finished with tiles/slabs as directed by the Engineer.</w:t>
      </w:r>
    </w:p>
    <w:p w:rsidR="00CF03F9" w:rsidRPr="00217447" w:rsidRDefault="00CF03F9" w:rsidP="00105ACA">
      <w:pPr>
        <w:numPr>
          <w:ilvl w:val="0"/>
          <w:numId w:val="435"/>
        </w:numPr>
        <w:autoSpaceDE w:val="0"/>
        <w:autoSpaceDN w:val="0"/>
        <w:adjustRightInd w:val="0"/>
        <w:spacing w:after="200" w:line="360" w:lineRule="auto"/>
        <w:contextualSpacing/>
        <w:jc w:val="both"/>
        <w:rPr>
          <w:szCs w:val="24"/>
        </w:rPr>
      </w:pPr>
      <w:r w:rsidRPr="00217447">
        <w:rPr>
          <w:b/>
          <w:bCs/>
          <w:szCs w:val="24"/>
        </w:rPr>
        <w:t xml:space="preserve">Brick/stone block edging: </w:t>
      </w:r>
      <w:r w:rsidRPr="00217447">
        <w:rPr>
          <w:szCs w:val="24"/>
        </w:rPr>
        <w:t>The bricks/stones blocks shall be laid on edge, with the length parallel to the transverse direction of rolled into position by a light roller and made flush with the finished level of the pavement.</w:t>
      </w:r>
    </w:p>
    <w:p w:rsidR="00CF03F9" w:rsidRPr="00217447" w:rsidRDefault="00CF03F9" w:rsidP="00105ACA">
      <w:pPr>
        <w:numPr>
          <w:ilvl w:val="0"/>
          <w:numId w:val="434"/>
        </w:numPr>
        <w:autoSpaceDE w:val="0"/>
        <w:autoSpaceDN w:val="0"/>
        <w:adjustRightInd w:val="0"/>
        <w:spacing w:after="200" w:line="360" w:lineRule="auto"/>
        <w:contextualSpacing/>
        <w:jc w:val="both"/>
        <w:rPr>
          <w:b/>
          <w:bCs/>
          <w:szCs w:val="24"/>
        </w:rPr>
      </w:pPr>
      <w:r w:rsidRPr="00217447">
        <w:rPr>
          <w:b/>
          <w:bCs/>
          <w:szCs w:val="24"/>
        </w:rPr>
        <w:t>Surface Finish and Quality Control of works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surface finish of construction shall conform to the requirements of Clause 902. Control on the quality of materials and works shall be exercised by the engineer in accordance with Section 900.</w:t>
      </w:r>
    </w:p>
    <w:p w:rsidR="00CF03F9" w:rsidRPr="00217447" w:rsidRDefault="00CF03F9" w:rsidP="00105ACA">
      <w:pPr>
        <w:numPr>
          <w:ilvl w:val="0"/>
          <w:numId w:val="434"/>
        </w:numPr>
        <w:autoSpaceDE w:val="0"/>
        <w:autoSpaceDN w:val="0"/>
        <w:adjustRightInd w:val="0"/>
        <w:spacing w:after="200" w:line="360" w:lineRule="auto"/>
        <w:contextualSpacing/>
        <w:jc w:val="both"/>
        <w:rPr>
          <w:b/>
          <w:bCs/>
          <w:szCs w:val="24"/>
        </w:rPr>
      </w:pPr>
      <w:r w:rsidRPr="00217447">
        <w:rPr>
          <w:b/>
          <w:bCs/>
          <w:szCs w:val="24"/>
        </w:rPr>
        <w:t>Measurement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Shoulder (earthen /hard/paved), island and median construction shall be measured as finished work in position as below:</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For excavation in cu. 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For earthwork/granular fill in cu. 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For sub-base, base, surfacing courses in units as for respective items.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(iv) For kerb in running metres.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 For turfing and tile/slab finish in sq. m.</w:t>
      </w:r>
    </w:p>
    <w:p w:rsidR="00CF03F9" w:rsidRPr="00217447" w:rsidRDefault="00CF03F9" w:rsidP="00105ACA">
      <w:pPr>
        <w:spacing w:line="360" w:lineRule="auto"/>
        <w:contextualSpacing/>
        <w:jc w:val="both"/>
        <w:rPr>
          <w:szCs w:val="24"/>
        </w:rPr>
      </w:pPr>
      <w:r w:rsidRPr="00217447">
        <w:rPr>
          <w:szCs w:val="24"/>
        </w:rPr>
        <w:t>(vi) For Brick/stone block edging in se. m.</w:t>
      </w:r>
    </w:p>
    <w:p w:rsidR="00274C78" w:rsidRPr="00217447" w:rsidRDefault="00274C78" w:rsidP="00105ACA">
      <w:pPr>
        <w:spacing w:line="360" w:lineRule="auto"/>
        <w:contextualSpacing/>
        <w:jc w:val="both"/>
        <w:rPr>
          <w:szCs w:val="24"/>
        </w:rPr>
      </w:pPr>
    </w:p>
    <w:p w:rsidR="00274C78" w:rsidRPr="00217447" w:rsidRDefault="00274C78" w:rsidP="00105ACA">
      <w:pPr>
        <w:spacing w:line="360" w:lineRule="auto"/>
        <w:contextualSpacing/>
        <w:jc w:val="both"/>
        <w:rPr>
          <w:szCs w:val="24"/>
        </w:rPr>
      </w:pP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TRAFFIC SIGNS</w:t>
      </w:r>
    </w:p>
    <w:p w:rsidR="00CF03F9" w:rsidRPr="00217447" w:rsidRDefault="00CF03F9" w:rsidP="00105ACA">
      <w:pPr>
        <w:numPr>
          <w:ilvl w:val="0"/>
          <w:numId w:val="436"/>
        </w:num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numPr>
          <w:ilvl w:val="0"/>
          <w:numId w:val="437"/>
        </w:numPr>
        <w:autoSpaceDE w:val="0"/>
        <w:autoSpaceDN w:val="0"/>
        <w:adjustRightInd w:val="0"/>
        <w:spacing w:after="200" w:line="360" w:lineRule="auto"/>
        <w:contextualSpacing/>
        <w:jc w:val="both"/>
        <w:rPr>
          <w:szCs w:val="24"/>
        </w:rPr>
      </w:pPr>
      <w:r w:rsidRPr="00217447">
        <w:rPr>
          <w:szCs w:val="24"/>
        </w:rPr>
        <w:t>The colour, configuration, size and location of all traffic signs for highways other than Expressways shall be in accordance with the Code of Practice for Road Signs, IRC: 67 or as shown on the drawings. For Expressways, the size of the signs, letters and their placement shall be as specified in the Contract drawings and relevant Specifications. In the absence of any details or for any missing details, the signs shall be provided as directed by the Engineer.</w:t>
      </w:r>
    </w:p>
    <w:p w:rsidR="00CF03F9" w:rsidRPr="00217447" w:rsidRDefault="00CF03F9" w:rsidP="00105ACA">
      <w:pPr>
        <w:numPr>
          <w:ilvl w:val="0"/>
          <w:numId w:val="437"/>
        </w:numPr>
        <w:autoSpaceDE w:val="0"/>
        <w:autoSpaceDN w:val="0"/>
        <w:adjustRightInd w:val="0"/>
        <w:spacing w:after="200" w:line="360" w:lineRule="auto"/>
        <w:contextualSpacing/>
        <w:jc w:val="both"/>
        <w:rPr>
          <w:szCs w:val="24"/>
        </w:rPr>
      </w:pPr>
      <w:r w:rsidRPr="00217447">
        <w:rPr>
          <w:szCs w:val="24"/>
        </w:rPr>
        <w:t>The signs shall be either reflectorised or non-reflectorised as shown on the drawings or as directed by the Engineer. When they are of reflectorised type, they shall be of retro-reflectorized type and made of encapsulated lens type reflective sheeting vide Clause 801.3, fixed over aluminium sheeting as per these Specifications.</w:t>
      </w:r>
    </w:p>
    <w:p w:rsidR="00CF03F9" w:rsidRPr="00217447" w:rsidRDefault="00CF03F9" w:rsidP="00105ACA">
      <w:pPr>
        <w:numPr>
          <w:ilvl w:val="0"/>
          <w:numId w:val="437"/>
        </w:numPr>
        <w:autoSpaceDE w:val="0"/>
        <w:autoSpaceDN w:val="0"/>
        <w:adjustRightInd w:val="0"/>
        <w:spacing w:after="200" w:line="360" w:lineRule="auto"/>
        <w:contextualSpacing/>
        <w:jc w:val="both"/>
        <w:rPr>
          <w:szCs w:val="24"/>
        </w:rPr>
      </w:pPr>
      <w:r w:rsidRPr="00217447">
        <w:rPr>
          <w:szCs w:val="24"/>
        </w:rPr>
        <w:t>In general, cautionary and mandatory signs shall be fabricated through process of screen printing. In regard to informatory signs with inscriptions, either the message could be printed over the reflective sheeting, or cut letters of non-reflective black sheeting used for the purpose which must be bonded well on the base sheeting as directed by the Engineer.</w:t>
      </w:r>
    </w:p>
    <w:p w:rsidR="00CF03F9" w:rsidRPr="00217447" w:rsidRDefault="00CF03F9" w:rsidP="00105ACA">
      <w:pPr>
        <w:numPr>
          <w:ilvl w:val="0"/>
          <w:numId w:val="436"/>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various materials and fabrication of the traffic signs shall conform to the following requirements:</w:t>
      </w:r>
    </w:p>
    <w:p w:rsidR="00CF03F9" w:rsidRPr="00217447" w:rsidRDefault="00CF03F9" w:rsidP="00105ACA">
      <w:pPr>
        <w:numPr>
          <w:ilvl w:val="0"/>
          <w:numId w:val="438"/>
        </w:numPr>
        <w:autoSpaceDE w:val="0"/>
        <w:autoSpaceDN w:val="0"/>
        <w:adjustRightInd w:val="0"/>
        <w:spacing w:after="200" w:line="360" w:lineRule="auto"/>
        <w:contextualSpacing/>
        <w:jc w:val="both"/>
        <w:rPr>
          <w:szCs w:val="24"/>
        </w:rPr>
      </w:pPr>
      <w:r w:rsidRPr="00217447">
        <w:rPr>
          <w:b/>
          <w:bCs/>
          <w:szCs w:val="24"/>
        </w:rPr>
        <w:t xml:space="preserve">Concrete: </w:t>
      </w:r>
      <w:r w:rsidRPr="00217447">
        <w:rPr>
          <w:szCs w:val="24"/>
        </w:rPr>
        <w:t>Concrete shall be of the grade shown on the Contract drawings or otherwise as directed by the Engineer.</w:t>
      </w:r>
    </w:p>
    <w:p w:rsidR="00CF03F9" w:rsidRPr="00217447" w:rsidRDefault="00CF03F9" w:rsidP="00105ACA">
      <w:pPr>
        <w:numPr>
          <w:ilvl w:val="0"/>
          <w:numId w:val="438"/>
        </w:numPr>
        <w:autoSpaceDE w:val="0"/>
        <w:autoSpaceDN w:val="0"/>
        <w:adjustRightInd w:val="0"/>
        <w:spacing w:after="200" w:line="360" w:lineRule="auto"/>
        <w:contextualSpacing/>
        <w:jc w:val="both"/>
        <w:rPr>
          <w:szCs w:val="24"/>
        </w:rPr>
      </w:pPr>
      <w:r w:rsidRPr="00217447">
        <w:rPr>
          <w:b/>
          <w:bCs/>
          <w:szCs w:val="24"/>
        </w:rPr>
        <w:t xml:space="preserve">Reinforcing steel: </w:t>
      </w:r>
      <w:r w:rsidRPr="00217447">
        <w:rPr>
          <w:szCs w:val="24"/>
        </w:rPr>
        <w:t>Reinforcing steel shall conform to the requirement of IS: 1786 unless otherwise shown on the drawing.</w:t>
      </w:r>
    </w:p>
    <w:p w:rsidR="00CF03F9" w:rsidRPr="00217447" w:rsidRDefault="00CF03F9" w:rsidP="00105ACA">
      <w:pPr>
        <w:numPr>
          <w:ilvl w:val="0"/>
          <w:numId w:val="438"/>
        </w:numPr>
        <w:autoSpaceDE w:val="0"/>
        <w:autoSpaceDN w:val="0"/>
        <w:adjustRightInd w:val="0"/>
        <w:spacing w:after="200" w:line="360" w:lineRule="auto"/>
        <w:contextualSpacing/>
        <w:jc w:val="both"/>
        <w:rPr>
          <w:szCs w:val="24"/>
        </w:rPr>
      </w:pPr>
      <w:r w:rsidRPr="00217447">
        <w:rPr>
          <w:b/>
          <w:bCs/>
          <w:szCs w:val="24"/>
        </w:rPr>
        <w:t xml:space="preserve">Bolts, nuts, washers: </w:t>
      </w:r>
      <w:r w:rsidRPr="00217447">
        <w:rPr>
          <w:szCs w:val="24"/>
        </w:rPr>
        <w:t>High strength bolts shall conform to IS: 1367 whereas precision bolts, nuts, etc., shall conform to IS: 1364.</w:t>
      </w:r>
    </w:p>
    <w:p w:rsidR="00CF03F9" w:rsidRPr="00217447" w:rsidRDefault="00CF03F9" w:rsidP="00105ACA">
      <w:pPr>
        <w:numPr>
          <w:ilvl w:val="0"/>
          <w:numId w:val="438"/>
        </w:numPr>
        <w:autoSpaceDE w:val="0"/>
        <w:autoSpaceDN w:val="0"/>
        <w:adjustRightInd w:val="0"/>
        <w:spacing w:after="200" w:line="360" w:lineRule="auto"/>
        <w:contextualSpacing/>
        <w:jc w:val="both"/>
        <w:rPr>
          <w:szCs w:val="24"/>
        </w:rPr>
      </w:pPr>
      <w:r w:rsidRPr="00217447">
        <w:rPr>
          <w:b/>
          <w:bCs/>
          <w:szCs w:val="24"/>
        </w:rPr>
        <w:t xml:space="preserve">Plates and supports: </w:t>
      </w:r>
      <w:r w:rsidRPr="00217447">
        <w:rPr>
          <w:szCs w:val="24"/>
        </w:rPr>
        <w:t>Plates and support sections for the sign posts shall conform to IS: 226 and IS: 2062 or any other relevant IS Specifications.</w:t>
      </w:r>
    </w:p>
    <w:p w:rsidR="00CF03F9" w:rsidRPr="00217447" w:rsidRDefault="00CF03F9" w:rsidP="00105ACA">
      <w:pPr>
        <w:numPr>
          <w:ilvl w:val="0"/>
          <w:numId w:val="438"/>
        </w:numPr>
        <w:autoSpaceDE w:val="0"/>
        <w:autoSpaceDN w:val="0"/>
        <w:adjustRightInd w:val="0"/>
        <w:spacing w:after="200" w:line="360" w:lineRule="auto"/>
        <w:contextualSpacing/>
        <w:jc w:val="both"/>
        <w:rPr>
          <w:szCs w:val="24"/>
        </w:rPr>
      </w:pPr>
      <w:r w:rsidRPr="00217447">
        <w:rPr>
          <w:b/>
          <w:bCs/>
          <w:szCs w:val="24"/>
        </w:rPr>
        <w:t xml:space="preserve">Aluminium: </w:t>
      </w:r>
      <w:r w:rsidRPr="00217447">
        <w:rPr>
          <w:szCs w:val="24"/>
        </w:rPr>
        <w:t>Aluminium sheets used for sign boards shall be of smooth, hard and corrosion resistant aluminium alloy conforming to IS: 736-Material designation 24345 or 1900.</w:t>
      </w:r>
    </w:p>
    <w:p w:rsidR="00CF03F9" w:rsidRPr="00217447" w:rsidRDefault="00CF03F9" w:rsidP="00105ACA">
      <w:pPr>
        <w:numPr>
          <w:ilvl w:val="0"/>
          <w:numId w:val="438"/>
        </w:numPr>
        <w:autoSpaceDE w:val="0"/>
        <w:autoSpaceDN w:val="0"/>
        <w:adjustRightInd w:val="0"/>
        <w:spacing w:after="200" w:line="360" w:lineRule="auto"/>
        <w:contextualSpacing/>
        <w:jc w:val="both"/>
        <w:rPr>
          <w:szCs w:val="24"/>
        </w:rPr>
      </w:pPr>
      <w:r w:rsidRPr="00217447">
        <w:rPr>
          <w:szCs w:val="24"/>
        </w:rPr>
        <w:t>Signs with a maximum side dimension not exceeding 600 mm shall not be less than 1.5 mm thick. All others shall be at least 2 mm thick. The thickness of the sheet shall be related to the size of the sign and its support and shall be such that it does not bend or deform under the prevailing wind and other loads.</w:t>
      </w:r>
    </w:p>
    <w:p w:rsidR="00CF03F9" w:rsidRPr="00217447" w:rsidRDefault="00CF03F9" w:rsidP="00105ACA">
      <w:pPr>
        <w:numPr>
          <w:ilvl w:val="0"/>
          <w:numId w:val="438"/>
        </w:numPr>
        <w:autoSpaceDE w:val="0"/>
        <w:autoSpaceDN w:val="0"/>
        <w:adjustRightInd w:val="0"/>
        <w:spacing w:after="200" w:line="360" w:lineRule="auto"/>
        <w:contextualSpacing/>
        <w:jc w:val="both"/>
        <w:rPr>
          <w:szCs w:val="24"/>
        </w:rPr>
      </w:pPr>
      <w:r w:rsidRPr="00217447">
        <w:rPr>
          <w:szCs w:val="24"/>
        </w:rPr>
        <w:t>In respect of sign sizes not covered by IRC67, the structural details (thickness, etc.) shall be as per the approved drawings.</w:t>
      </w:r>
    </w:p>
    <w:p w:rsidR="00CF03F9" w:rsidRPr="00217447" w:rsidRDefault="00CF03F9" w:rsidP="00105ACA">
      <w:pPr>
        <w:keepNext/>
        <w:numPr>
          <w:ilvl w:val="0"/>
          <w:numId w:val="436"/>
        </w:numPr>
        <w:autoSpaceDE w:val="0"/>
        <w:autoSpaceDN w:val="0"/>
        <w:adjustRightInd w:val="0"/>
        <w:spacing w:after="200" w:line="360" w:lineRule="auto"/>
        <w:contextualSpacing/>
        <w:jc w:val="both"/>
        <w:rPr>
          <w:b/>
          <w:bCs/>
          <w:szCs w:val="24"/>
        </w:rPr>
      </w:pPr>
      <w:r w:rsidRPr="00217447">
        <w:rPr>
          <w:b/>
          <w:bCs/>
          <w:szCs w:val="24"/>
        </w:rPr>
        <w:t>Traffic Signs Having Retro -reflective Sheeting</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b/>
          <w:bCs/>
          <w:szCs w:val="24"/>
        </w:rPr>
        <w:t xml:space="preserve">General requirements: </w:t>
      </w:r>
      <w:r w:rsidRPr="00217447">
        <w:rPr>
          <w:szCs w:val="24"/>
        </w:rPr>
        <w:t>The retro-reflective sheeting used on the sign shall consist of the white or coloured sheeting having a smooth outer surface which has the property of retro-reflection over its entire surface. It shall be weather-resistant and show colour fastness. It shall be new and unused and shall show no evidence of cracking, scaling, pitting, blistering, edge lifting or curling and shall have negligible shrinkage or expansion. A certificate of having tested the sheeting for these properties in an unprotected outdoor exposure facing the sun for two years and its having passed these tests shall be obtained from a reputed laboratory, by the manufacturer of the sheeting. The reflective sheeting shall be either of Engineering Grade material with enclosed lens or of High Intensity Grade with encapsulated lens. The type of the sheeting to be used would depend upon the type, functional hierarchy and importance of the road.</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b/>
          <w:bCs/>
          <w:szCs w:val="24"/>
        </w:rPr>
        <w:t xml:space="preserve">High intensity grade sheeting: </w:t>
      </w:r>
      <w:r w:rsidRPr="00217447">
        <w:rPr>
          <w:szCs w:val="24"/>
        </w:rPr>
        <w:t>This sheeting shall be of encapsulated lens type consisting of spherical glass lens, elements adhered to a synthetic resin and encapsulated by a flexible, transparent water-proof plastic having a smooth surface. The retro-reflective surface after cleaning with soap and water and in dry condition shall have the minimum co-efficient of retro-reflection (determined in accordance with ASTM Standard E: 810) as indicated in Table 800-1.</w:t>
      </w:r>
    </w:p>
    <w:p w:rsidR="00CF03F9" w:rsidRPr="00217447" w:rsidRDefault="00CF03F9" w:rsidP="00105ACA">
      <w:pPr>
        <w:keepNext/>
        <w:autoSpaceDE w:val="0"/>
        <w:autoSpaceDN w:val="0"/>
        <w:adjustRightInd w:val="0"/>
        <w:spacing w:line="360" w:lineRule="auto"/>
        <w:contextualSpacing/>
        <w:jc w:val="center"/>
        <w:rPr>
          <w:b/>
          <w:bCs/>
          <w:szCs w:val="24"/>
        </w:rPr>
      </w:pPr>
      <w:r w:rsidRPr="00217447">
        <w:rPr>
          <w:b/>
          <w:bCs/>
          <w:szCs w:val="24"/>
        </w:rPr>
        <w:t>TABLE 800-1. ACCEPTABLE MINIMUM COEFFICIENT OK RETROREFLECTION FOR HIGH INTENSITY GRADE SHEETING (CANDELAS PER LUX PER SQUARE METRE)</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5686425" cy="1552575"/>
            <wp:effectExtent l="0" t="0" r="9525" b="9525"/>
            <wp:docPr id="15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686425" cy="155257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When totally wet, the sheeting shall not show less than 90 per cent of the values of retro-reflectance indicated in Table 800-1. At the end of 7 years, the sheeting shall retain at least 75 per cent of its original retro-reflectance.</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b/>
          <w:bCs/>
          <w:szCs w:val="24"/>
        </w:rPr>
        <w:t xml:space="preserve">Engineering grade sheeting: </w:t>
      </w:r>
      <w:r w:rsidRPr="00217447">
        <w:rPr>
          <w:szCs w:val="24"/>
        </w:rPr>
        <w:t>This sheeting shall be of enclosed lens type consisting of microscopic lens elements embedded beneath the surface of a smooth, flexible, transparent, water-proof plastic, resulting in a non-exposed lens optical reflecting system. The retro reflective surface after cleaning with soap and water and in dry condition shall have the minimum coefficient of retro-reflection (determined in accordance with ASTM Standard: E 830) as indicated in Table 800-2.</w:t>
      </w:r>
    </w:p>
    <w:p w:rsidR="00CF03F9" w:rsidRPr="00217447" w:rsidRDefault="00CF03F9" w:rsidP="00105ACA">
      <w:pPr>
        <w:keepNext/>
        <w:autoSpaceDE w:val="0"/>
        <w:autoSpaceDN w:val="0"/>
        <w:adjustRightInd w:val="0"/>
        <w:spacing w:line="360" w:lineRule="auto"/>
        <w:contextualSpacing/>
        <w:jc w:val="center"/>
        <w:rPr>
          <w:b/>
          <w:bCs/>
          <w:szCs w:val="24"/>
        </w:rPr>
      </w:pPr>
      <w:r w:rsidRPr="00217447">
        <w:rPr>
          <w:b/>
          <w:bCs/>
          <w:szCs w:val="24"/>
        </w:rPr>
        <w:t>TABLE 800-2. ACCEPTABLE MINIMUM COEFFICIENT OF RETROREFLECTION FOR ENGINEERING GRADE SHEETING (CANDELAS PER LUX PER SQUARE MFJTRE)</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5438775" cy="1628775"/>
            <wp:effectExtent l="0" t="0" r="9525" b="9525"/>
            <wp:docPr id="1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38775" cy="162877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When totally wet, the sheeting shall not show less than 90 per cent of the values, of retro-reflection indicated in Table 800-2. At the end of 5 years, the sheeting shall retain at least 50 per cent of its original retro-reflectance.</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b/>
          <w:bCs/>
          <w:szCs w:val="24"/>
        </w:rPr>
        <w:t xml:space="preserve">Messages/borders: </w:t>
      </w:r>
      <w:r w:rsidRPr="00217447">
        <w:rPr>
          <w:szCs w:val="24"/>
        </w:rPr>
        <w:t>The messages (legends, letters, numerals etc.) and borders shall either be screen-printed or of cut-outs. Screen printing shall be processed and finished with materials and in a manner specified by the sheeting manufacturer. Cut-outs shall be of materials as specified by the sheeting manufacturer and shall be bonded with the sheeting in the manner specified by the manufacturer.</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szCs w:val="24"/>
        </w:rPr>
        <w:t>For screen-printed transparent coloured areas on white sheeting, the co-efficient of retro-reflection shall not be less than 50 per cent of the values of corresponding colour in Tables 800-1 and 800-2, as applicable.</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b/>
          <w:bCs/>
          <w:szCs w:val="24"/>
        </w:rPr>
        <w:t xml:space="preserve">. </w:t>
      </w:r>
      <w:r w:rsidRPr="00217447">
        <w:rPr>
          <w:szCs w:val="24"/>
        </w:rPr>
        <w:t>Cut-out messages and borders, wherever used, shall be made out of retro-reflective sheeting (as per Clause 801.3.2 or 801.3.3 as applicable), except those in black which shall be of non-reflective sheeting.</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b/>
          <w:bCs/>
          <w:szCs w:val="24"/>
        </w:rPr>
        <w:t xml:space="preserve">Colour: </w:t>
      </w:r>
      <w:r w:rsidRPr="00217447">
        <w:rPr>
          <w:szCs w:val="24"/>
        </w:rPr>
        <w:t>Unless otherwise specified, the general colour scheme shall be as stipulated in IS: 5 "Colour for Ready Mixed Paints", viz.</w:t>
      </w:r>
    </w:p>
    <w:p w:rsidR="00CF03F9" w:rsidRPr="00217447" w:rsidRDefault="00CF03F9" w:rsidP="00274C78">
      <w:pPr>
        <w:autoSpaceDE w:val="0"/>
        <w:autoSpaceDN w:val="0"/>
        <w:adjustRightInd w:val="0"/>
        <w:spacing w:line="360" w:lineRule="auto"/>
        <w:ind w:left="426"/>
        <w:contextualSpacing/>
        <w:jc w:val="both"/>
        <w:rPr>
          <w:szCs w:val="24"/>
        </w:rPr>
      </w:pPr>
      <w:r w:rsidRPr="00217447">
        <w:rPr>
          <w:szCs w:val="24"/>
        </w:rPr>
        <w:t xml:space="preserve">Blue </w:t>
      </w:r>
      <w:r w:rsidRPr="00217447">
        <w:rPr>
          <w:szCs w:val="24"/>
        </w:rPr>
        <w:tab/>
      </w:r>
      <w:r w:rsidRPr="00217447">
        <w:rPr>
          <w:szCs w:val="24"/>
        </w:rPr>
        <w:tab/>
        <w:t xml:space="preserve">- </w:t>
      </w:r>
      <w:r w:rsidRPr="00217447">
        <w:rPr>
          <w:szCs w:val="24"/>
        </w:rPr>
        <w:tab/>
        <w:t xml:space="preserve">IS Colour </w:t>
      </w:r>
      <w:r w:rsidRPr="00217447">
        <w:rPr>
          <w:szCs w:val="24"/>
        </w:rPr>
        <w:tab/>
        <w:t>No. 166: French Blue</w:t>
      </w:r>
    </w:p>
    <w:p w:rsidR="00CF03F9" w:rsidRPr="00217447" w:rsidRDefault="00CF03F9" w:rsidP="00274C78">
      <w:pPr>
        <w:autoSpaceDE w:val="0"/>
        <w:autoSpaceDN w:val="0"/>
        <w:adjustRightInd w:val="0"/>
        <w:spacing w:line="360" w:lineRule="auto"/>
        <w:ind w:left="426"/>
        <w:contextualSpacing/>
        <w:jc w:val="both"/>
        <w:rPr>
          <w:szCs w:val="24"/>
        </w:rPr>
      </w:pPr>
      <w:r w:rsidRPr="00217447">
        <w:rPr>
          <w:szCs w:val="24"/>
        </w:rPr>
        <w:t xml:space="preserve">Red </w:t>
      </w:r>
      <w:r w:rsidRPr="00217447">
        <w:rPr>
          <w:szCs w:val="24"/>
        </w:rPr>
        <w:tab/>
      </w:r>
      <w:r w:rsidRPr="00217447">
        <w:rPr>
          <w:szCs w:val="24"/>
        </w:rPr>
        <w:tab/>
        <w:t xml:space="preserve">- </w:t>
      </w:r>
      <w:r w:rsidRPr="00217447">
        <w:rPr>
          <w:szCs w:val="24"/>
        </w:rPr>
        <w:tab/>
        <w:t xml:space="preserve">IS Colour </w:t>
      </w:r>
      <w:r w:rsidRPr="00217447">
        <w:rPr>
          <w:szCs w:val="24"/>
        </w:rPr>
        <w:tab/>
        <w:t>No. 537: Signal Red</w:t>
      </w:r>
    </w:p>
    <w:p w:rsidR="00CF03F9" w:rsidRPr="00217447" w:rsidRDefault="00274C78" w:rsidP="00274C78">
      <w:pPr>
        <w:autoSpaceDE w:val="0"/>
        <w:autoSpaceDN w:val="0"/>
        <w:adjustRightInd w:val="0"/>
        <w:spacing w:line="360" w:lineRule="auto"/>
        <w:ind w:left="426"/>
        <w:contextualSpacing/>
        <w:jc w:val="both"/>
        <w:rPr>
          <w:szCs w:val="24"/>
        </w:rPr>
      </w:pPr>
      <w:r w:rsidRPr="00217447">
        <w:rPr>
          <w:szCs w:val="24"/>
        </w:rPr>
        <w:t xml:space="preserve">Green </w:t>
      </w:r>
      <w:r w:rsidRPr="00217447">
        <w:rPr>
          <w:szCs w:val="24"/>
        </w:rPr>
        <w:tab/>
      </w:r>
      <w:r w:rsidR="00CF03F9" w:rsidRPr="00217447">
        <w:rPr>
          <w:szCs w:val="24"/>
        </w:rPr>
        <w:tab/>
        <w:t xml:space="preserve">- </w:t>
      </w:r>
      <w:r w:rsidR="00CF03F9" w:rsidRPr="00217447">
        <w:rPr>
          <w:szCs w:val="24"/>
        </w:rPr>
        <w:tab/>
        <w:t xml:space="preserve">IS Colour </w:t>
      </w:r>
      <w:r w:rsidR="00CF03F9" w:rsidRPr="00217447">
        <w:rPr>
          <w:szCs w:val="24"/>
        </w:rPr>
        <w:tab/>
        <w:t>No. 284: India Green</w:t>
      </w:r>
    </w:p>
    <w:p w:rsidR="00CF03F9" w:rsidRPr="00217447" w:rsidRDefault="00CF03F9" w:rsidP="00274C78">
      <w:pPr>
        <w:autoSpaceDE w:val="0"/>
        <w:autoSpaceDN w:val="0"/>
        <w:adjustRightInd w:val="0"/>
        <w:spacing w:line="360" w:lineRule="auto"/>
        <w:ind w:left="426"/>
        <w:contextualSpacing/>
        <w:jc w:val="both"/>
        <w:rPr>
          <w:szCs w:val="24"/>
        </w:rPr>
      </w:pPr>
      <w:r w:rsidRPr="00217447">
        <w:rPr>
          <w:szCs w:val="24"/>
        </w:rPr>
        <w:t>Orange.</w:t>
      </w:r>
      <w:r w:rsidR="00274C78" w:rsidRPr="00217447">
        <w:rPr>
          <w:szCs w:val="24"/>
        </w:rPr>
        <w:tab/>
      </w:r>
      <w:r w:rsidRPr="00217447">
        <w:rPr>
          <w:szCs w:val="24"/>
        </w:rPr>
        <w:tab/>
        <w:t>-</w:t>
      </w:r>
      <w:r w:rsidRPr="00217447">
        <w:rPr>
          <w:szCs w:val="24"/>
        </w:rPr>
        <w:tab/>
        <w:t xml:space="preserve">IS Colour </w:t>
      </w:r>
      <w:r w:rsidRPr="00217447">
        <w:rPr>
          <w:szCs w:val="24"/>
        </w:rPr>
        <w:tab/>
        <w:t>No. 591: Deep Orange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Colours shall be durable and uniform in acceptable hue when viewed in day light or under normal headlights at night.</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b/>
          <w:bCs/>
          <w:szCs w:val="24"/>
        </w:rPr>
        <w:t>Adhesives:</w:t>
      </w:r>
      <w:r w:rsidRPr="00217447">
        <w:rPr>
          <w:szCs w:val="24"/>
        </w:rPr>
        <w:t xml:space="preserve"> The sheeting shall either have a pressure sensitive adhesive of the aggressive-tack type requiring no heat, solvent or other preparation for adhesion to a smooth clean surface, or a lack free adhesive activated by heat, applied in a heat-vacuum applicator, in a manner recommended by the sheeting manufacturer. The adhesive shall be protected by an easily removable liner (removable by peeling without soaking in water or other solvent) and shall be suitable for the type of material of the base plate used for the sign. The adhesive shall form a durable bond to smooth, corrosion and weather resistant surface of the base plate such that it shall not be possible to remove the sheeting from the sign base in one piece by use of sharp instrument. In case of pressure-sensitive adhesive sheeting, the sheeting shall be applied in accordance with the manufacturer's Specifications. Sheeting with adhesives requiring use of solvents or other preparation for adhesive shall be applied strictly in accordance with the manufacturer's instructions.</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b/>
          <w:bCs/>
          <w:szCs w:val="24"/>
        </w:rPr>
        <w:t>Refurbishment:</w:t>
      </w:r>
      <w:r w:rsidRPr="00217447">
        <w:rPr>
          <w:szCs w:val="24"/>
        </w:rPr>
        <w:t xml:space="preserve"> Where existing signs are specified for refurbishment, the sheeting shall have a semi-rigid aluminium backing pre-coated with aggressive-tack type pressure sensitive adhesive. The adhesive shall be suitable for the type of material used for the sign and should thoroughly bond with that material.</w:t>
      </w:r>
    </w:p>
    <w:p w:rsidR="00CF03F9" w:rsidRPr="00217447" w:rsidRDefault="00CF03F9" w:rsidP="00105ACA">
      <w:pPr>
        <w:numPr>
          <w:ilvl w:val="0"/>
          <w:numId w:val="439"/>
        </w:numPr>
        <w:autoSpaceDE w:val="0"/>
        <w:autoSpaceDN w:val="0"/>
        <w:adjustRightInd w:val="0"/>
        <w:spacing w:after="200" w:line="360" w:lineRule="auto"/>
        <w:contextualSpacing/>
        <w:jc w:val="both"/>
        <w:rPr>
          <w:b/>
          <w:bCs/>
          <w:szCs w:val="24"/>
        </w:rPr>
      </w:pPr>
      <w:r w:rsidRPr="00217447">
        <w:rPr>
          <w:b/>
          <w:bCs/>
          <w:szCs w:val="24"/>
        </w:rPr>
        <w:t>Fabrication:</w:t>
      </w:r>
    </w:p>
    <w:p w:rsidR="00CF03F9" w:rsidRPr="00217447" w:rsidRDefault="00CF03F9" w:rsidP="00105ACA">
      <w:pPr>
        <w:numPr>
          <w:ilvl w:val="0"/>
          <w:numId w:val="440"/>
        </w:numPr>
        <w:autoSpaceDE w:val="0"/>
        <w:autoSpaceDN w:val="0"/>
        <w:adjustRightInd w:val="0"/>
        <w:spacing w:after="200" w:line="360" w:lineRule="auto"/>
        <w:contextualSpacing/>
        <w:jc w:val="both"/>
        <w:rPr>
          <w:szCs w:val="24"/>
        </w:rPr>
      </w:pPr>
      <w:r w:rsidRPr="00217447">
        <w:rPr>
          <w:szCs w:val="24"/>
        </w:rPr>
        <w:t>Surface to be reflectorised shall be effectively prepared to receive the retro-reflective sheeting. The aluminium sheeting shall be de-greased either by acid or hot alkaline etching and all scale/dust removed to obtain a smooth plain surface before the application of retro reflective sheeting. If the surface is rough, approved surface primer may be used. After cleaning, metal shall not be handled, except by suitable device or clean canvas gloves, between all cleaning and preparation operation and application of reflective sheeting/primer. There shall be no opportunity for metal to come in contact with grease, oil or other contaminants prior to the application of retro-reflective sheeting.</w:t>
      </w:r>
    </w:p>
    <w:p w:rsidR="00CF03F9" w:rsidRPr="00217447" w:rsidRDefault="00CF03F9" w:rsidP="00105ACA">
      <w:pPr>
        <w:numPr>
          <w:ilvl w:val="0"/>
          <w:numId w:val="440"/>
        </w:numPr>
        <w:autoSpaceDE w:val="0"/>
        <w:autoSpaceDN w:val="0"/>
        <w:adjustRightInd w:val="0"/>
        <w:spacing w:after="200" w:line="360" w:lineRule="auto"/>
        <w:contextualSpacing/>
        <w:jc w:val="both"/>
        <w:rPr>
          <w:szCs w:val="24"/>
        </w:rPr>
      </w:pPr>
      <w:r w:rsidRPr="00217447">
        <w:rPr>
          <w:szCs w:val="24"/>
        </w:rPr>
        <w:t>Complete sheets of the material shall be used on the signs except where it is unavoidable; at splices; sheeting with pressure sensitive adhesives shall be overlapped not less than 5 mm. Sheeting with heat-activated adhesives may be spliced with an overlap not less than 5 mm or butted with a gap not exceeding 0.75 mm. Where screen printing with transparent colours is proposed, only butt jointing shall be used. The material shall cover the sign surface evenly and shall be free from twists, cracks and folds. Cut-outs to produce legends and borders shall be bonded with the sheeting in the manner specified by the manufacturer.</w:t>
      </w:r>
    </w:p>
    <w:p w:rsidR="00CF03F9" w:rsidRPr="00217447" w:rsidRDefault="00CF03F9" w:rsidP="00105ACA">
      <w:pPr>
        <w:numPr>
          <w:ilvl w:val="0"/>
          <w:numId w:val="439"/>
        </w:numPr>
        <w:autoSpaceDE w:val="0"/>
        <w:autoSpaceDN w:val="0"/>
        <w:adjustRightInd w:val="0"/>
        <w:spacing w:after="200" w:line="360" w:lineRule="auto"/>
        <w:contextualSpacing/>
        <w:jc w:val="both"/>
        <w:rPr>
          <w:szCs w:val="24"/>
        </w:rPr>
      </w:pPr>
      <w:r w:rsidRPr="00217447">
        <w:rPr>
          <w:b/>
          <w:bCs/>
          <w:szCs w:val="24"/>
        </w:rPr>
        <w:t xml:space="preserve">Warranty and durability: </w:t>
      </w:r>
      <w:r w:rsidRPr="00217447">
        <w:rPr>
          <w:szCs w:val="24"/>
        </w:rPr>
        <w:t xml:space="preserve">The Contractor shall obtain from the manufacturer a seven-year warranty for satisfactory field performance including stipulated retro-reflectance of the retro-reflective sheeting of high intensity grade and a </w:t>
      </w:r>
      <w:r w:rsidR="00274C78" w:rsidRPr="00217447">
        <w:rPr>
          <w:szCs w:val="24"/>
        </w:rPr>
        <w:t>five-year</w:t>
      </w:r>
      <w:r w:rsidRPr="00217447">
        <w:rPr>
          <w:szCs w:val="24"/>
        </w:rPr>
        <w:t xml:space="preserve"> warranty for the adhesive sheeting of engineering grade, and submit the same to the Engineer. In addition, a seven year and a five year warranty for satisfactory in- field performance of the finished sign with retro-reflective sheeting of high intensity grade and engineering grade respectively, inclusive-of the screen printed or cut out letters/ legends arid their bonding to the retro-reflective sheeting shall be obtained from the Contractor/supplier and passed onto the Engineer, The Contractor/supplier shall also furnish a certification that the signs and materials supplied against the assigned work meets all the stipulated requirements and carry the stipulated warranty. </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Processed and applied in accordance with recommended procedures, the reflective material shall be weather resistant and, following cleaning, shall show no appreciable discolouration, cracking, blistering or dimensional change and shall not have less than 50 per cent of the specified minimum reflective intensity values (Tables 800-1 and 800-2) when subjected to accelerated weathering for 1000 hours, using type E or EH Weatherometer (AASHTO Designation M 268).</w:t>
      </w:r>
    </w:p>
    <w:p w:rsidR="00CF03F9" w:rsidRPr="00217447" w:rsidRDefault="00CF03F9" w:rsidP="00105ACA">
      <w:pPr>
        <w:numPr>
          <w:ilvl w:val="0"/>
          <w:numId w:val="436"/>
        </w:numPr>
        <w:autoSpaceDE w:val="0"/>
        <w:autoSpaceDN w:val="0"/>
        <w:adjustRightInd w:val="0"/>
        <w:spacing w:after="200" w:line="360" w:lineRule="auto"/>
        <w:contextualSpacing/>
        <w:jc w:val="both"/>
        <w:rPr>
          <w:b/>
          <w:bCs/>
          <w:szCs w:val="24"/>
        </w:rPr>
      </w:pPr>
      <w:r w:rsidRPr="00217447">
        <w:rPr>
          <w:b/>
          <w:bCs/>
          <w:szCs w:val="24"/>
        </w:rPr>
        <w:t>Installation</w:t>
      </w:r>
    </w:p>
    <w:p w:rsidR="00CF03F9" w:rsidRPr="00217447" w:rsidRDefault="00CF03F9" w:rsidP="00105ACA">
      <w:pPr>
        <w:numPr>
          <w:ilvl w:val="0"/>
          <w:numId w:val="441"/>
        </w:numPr>
        <w:autoSpaceDE w:val="0"/>
        <w:autoSpaceDN w:val="0"/>
        <w:adjustRightInd w:val="0"/>
        <w:spacing w:after="200" w:line="360" w:lineRule="auto"/>
        <w:contextualSpacing/>
        <w:jc w:val="both"/>
        <w:rPr>
          <w:szCs w:val="24"/>
        </w:rPr>
      </w:pPr>
      <w:r w:rsidRPr="00217447">
        <w:rPr>
          <w:szCs w:val="24"/>
        </w:rPr>
        <w:t>Sign posts, their foundations and sign mountings shall be so constructed as to hold these in a proper and permanent position against the normal storm wind toads or displacement by vandalism. Normally, signs with an area upto 0.9 sq. m. shall be mounted on a single post, and for greater area two or more supports shall be provided. Sign supports may be of mild steel, reinforced concrete or galvanised iron (G.I). Post- end(s) shall be firmly fixed to the ground by means of property designed foundation. The work of foundation shall conform to relevant Specifications as specified.</w:t>
      </w:r>
    </w:p>
    <w:p w:rsidR="00CF03F9" w:rsidRPr="00217447" w:rsidRDefault="00CF03F9" w:rsidP="00105ACA">
      <w:pPr>
        <w:numPr>
          <w:ilvl w:val="0"/>
          <w:numId w:val="441"/>
        </w:numPr>
        <w:autoSpaceDE w:val="0"/>
        <w:autoSpaceDN w:val="0"/>
        <w:adjustRightInd w:val="0"/>
        <w:spacing w:after="200" w:line="360" w:lineRule="auto"/>
        <w:contextualSpacing/>
        <w:jc w:val="both"/>
        <w:rPr>
          <w:szCs w:val="24"/>
        </w:rPr>
      </w:pPr>
      <w:r w:rsidRPr="00217447">
        <w:rPr>
          <w:szCs w:val="24"/>
        </w:rPr>
        <w:t>All components of signs and supports, other than the reflective portion and G.I. posts shall be thoroughly descaled, cleaned, primed and painted with two coats of epoxy paint. Any part of mild steel (M.S.) post below ground shall be painted with three coats of red lead paint.</w:t>
      </w:r>
    </w:p>
    <w:p w:rsidR="00CF03F9" w:rsidRPr="00217447" w:rsidRDefault="00CF03F9" w:rsidP="00105ACA">
      <w:pPr>
        <w:numPr>
          <w:ilvl w:val="0"/>
          <w:numId w:val="441"/>
        </w:numPr>
        <w:autoSpaceDE w:val="0"/>
        <w:autoSpaceDN w:val="0"/>
        <w:adjustRightInd w:val="0"/>
        <w:spacing w:after="200" w:line="360" w:lineRule="auto"/>
        <w:contextualSpacing/>
        <w:jc w:val="both"/>
        <w:rPr>
          <w:szCs w:val="24"/>
        </w:rPr>
      </w:pPr>
      <w:r w:rsidRPr="00217447">
        <w:rPr>
          <w:szCs w:val="24"/>
        </w:rPr>
        <w:t>The signs shall be fixed to the posts by welding in the case of steel posts and by bolts and washers of suitable size in the case of reinforced concrete or G.I. posts. After the nuts have been tightened, the tails of the bolts shall be furred over with a hammer to prevent removal.</w:t>
      </w:r>
    </w:p>
    <w:p w:rsidR="00CF03F9" w:rsidRPr="00217447" w:rsidRDefault="00CF03F9" w:rsidP="00105ACA">
      <w:pPr>
        <w:numPr>
          <w:ilvl w:val="0"/>
          <w:numId w:val="436"/>
        </w:numPr>
        <w:autoSpaceDE w:val="0"/>
        <w:autoSpaceDN w:val="0"/>
        <w:adjustRightInd w:val="0"/>
        <w:spacing w:after="200" w:line="360" w:lineRule="auto"/>
        <w:contextualSpacing/>
        <w:jc w:val="both"/>
        <w:rPr>
          <w:b/>
          <w:bCs/>
          <w:szCs w:val="24"/>
        </w:rPr>
      </w:pPr>
      <w:r w:rsidRPr="00217447">
        <w:rPr>
          <w:b/>
          <w:bCs/>
          <w:szCs w:val="24"/>
        </w:rPr>
        <w:t>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measurement of standard cautionary, mandatory and information signs shall be in numbers of different types of signs supplied and fixed, while for direction and place identification signs, these shall be measured by area in square metres.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OVERHEAD SIGNS</w:t>
      </w:r>
    </w:p>
    <w:p w:rsidR="00CF03F9" w:rsidRPr="00217447" w:rsidRDefault="00CF03F9" w:rsidP="00105ACA">
      <w:pPr>
        <w:numPr>
          <w:ilvl w:val="0"/>
          <w:numId w:val="442"/>
        </w:num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Overhead signs may be used in lieu of, or as an adjunct to, ground signs where the situation so warrants for proper information and guidance of the road </w:t>
      </w:r>
      <w:r w:rsidR="00274C78" w:rsidRPr="00217447">
        <w:rPr>
          <w:szCs w:val="24"/>
        </w:rPr>
        <w:t>user. The</w:t>
      </w:r>
      <w:r w:rsidRPr="00217447">
        <w:rPr>
          <w:szCs w:val="24"/>
        </w:rPr>
        <w:t xml:space="preserve"> following conditions may be considered while deciding about the provision of overhead signs: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(1) Traffic volume at or near capacity</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(2) Complex interchange design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(3) Three or more lines in each direction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(4) Restricted sight distance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(5) Closely spaced interchanges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(6) Multi-lane exits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(7) Large percentage of commercial vehicles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(8) High speed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(9) Consistency of sign message location through a series of interchanges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(10) Insufficient space for ground mounted signs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(11) Background of street lighting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(12) Distances of important places enroute highways at suitable intervals,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From safety and aesthetic standpoints, overhead signs shall be mounted on overhead bridge structures wherever possible. Where these are required to be provided at some other locations, the support system should be properly designed based on sound engineering principles, to safely sustain the dead load, live load and wind load on the completed sign system. For this purpose, the overhead signs shall be designed to withstand a wind loading of 150 kg/m1 normal to the face of the sign and 30 kg/m1 transverse to the face of the sign. In addition to the dead load of the structure, walkway loading of 250 kg concentrated live load shall also be considered for the design of the overhead sign structure.</w:t>
      </w:r>
    </w:p>
    <w:p w:rsidR="00CF03F9" w:rsidRPr="00217447" w:rsidRDefault="00CF03F9" w:rsidP="00105ACA">
      <w:pPr>
        <w:numPr>
          <w:ilvl w:val="0"/>
          <w:numId w:val="442"/>
        </w:numPr>
        <w:autoSpaceDE w:val="0"/>
        <w:autoSpaceDN w:val="0"/>
        <w:adjustRightInd w:val="0"/>
        <w:spacing w:after="200" w:line="360" w:lineRule="auto"/>
        <w:contextualSpacing/>
        <w:jc w:val="both"/>
        <w:rPr>
          <w:b/>
          <w:bCs/>
          <w:szCs w:val="24"/>
        </w:rPr>
      </w:pPr>
      <w:r w:rsidRPr="00217447">
        <w:rPr>
          <w:b/>
          <w:bCs/>
          <w:szCs w:val="24"/>
        </w:rPr>
        <w:t>Height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Overhead signs shall provide a vertical clearance of not less than 5.5 m over the entire width of the pavement and shoulders except where a lesser vertical clearance is used for the design of other structures. The vertical clearance to overhead sign structures or supports need not be greater than 300 mm in excess of the minimum design clearance of other structures.</w:t>
      </w:r>
    </w:p>
    <w:p w:rsidR="00CF03F9" w:rsidRPr="00217447" w:rsidRDefault="00CF03F9" w:rsidP="00105ACA">
      <w:pPr>
        <w:numPr>
          <w:ilvl w:val="0"/>
          <w:numId w:val="442"/>
        </w:numPr>
        <w:autoSpaceDE w:val="0"/>
        <w:autoSpaceDN w:val="0"/>
        <w:adjustRightInd w:val="0"/>
        <w:spacing w:after="200" w:line="360" w:lineRule="auto"/>
        <w:contextualSpacing/>
        <w:jc w:val="both"/>
        <w:rPr>
          <w:b/>
          <w:bCs/>
          <w:szCs w:val="24"/>
        </w:rPr>
      </w:pPr>
      <w:r w:rsidRPr="00217447">
        <w:rPr>
          <w:b/>
          <w:bCs/>
          <w:szCs w:val="24"/>
        </w:rPr>
        <w:t>Lateral Clearance</w:t>
      </w:r>
    </w:p>
    <w:p w:rsidR="00CF03F9" w:rsidRPr="00217447" w:rsidRDefault="00CF03F9" w:rsidP="00105ACA">
      <w:pPr>
        <w:numPr>
          <w:ilvl w:val="0"/>
          <w:numId w:val="443"/>
        </w:numPr>
        <w:autoSpaceDE w:val="0"/>
        <w:autoSpaceDN w:val="0"/>
        <w:adjustRightInd w:val="0"/>
        <w:spacing w:after="200" w:line="360" w:lineRule="auto"/>
        <w:contextualSpacing/>
        <w:jc w:val="both"/>
        <w:rPr>
          <w:szCs w:val="24"/>
        </w:rPr>
      </w:pPr>
      <w:r w:rsidRPr="00217447">
        <w:rPr>
          <w:szCs w:val="24"/>
        </w:rPr>
        <w:t>The minimum clearance outside the usable roadway shoulder for expressway signs mounted at the road side or for overhead sign supports either to the right or left side of the roadway shall be 1.80 m. This minimum clearance of 1.80 m shall also apply outside of an uncountable kerb. Where practicable, a sign should not be less than 3 m from the edge of the nearest traffic lane. Large guide signs should be farther removed preferably 9 m or more from the nearest traffic lane, unless otherwise specified. Lesser clearances, but not generally less than 1.80m, may be used on connecting roadways or ramps at inter-changes.</w:t>
      </w:r>
    </w:p>
    <w:p w:rsidR="00CF03F9" w:rsidRPr="00217447" w:rsidRDefault="00CF03F9" w:rsidP="00105ACA">
      <w:pPr>
        <w:numPr>
          <w:ilvl w:val="0"/>
          <w:numId w:val="443"/>
        </w:numPr>
        <w:autoSpaceDE w:val="0"/>
        <w:autoSpaceDN w:val="0"/>
        <w:adjustRightInd w:val="0"/>
        <w:spacing w:after="200" w:line="360" w:lineRule="auto"/>
        <w:contextualSpacing/>
        <w:jc w:val="both"/>
        <w:rPr>
          <w:szCs w:val="24"/>
        </w:rPr>
      </w:pPr>
      <w:r w:rsidRPr="00217447">
        <w:rPr>
          <w:szCs w:val="24"/>
        </w:rPr>
        <w:t>Where a median is 3.6 m or less in width, consideration should be given to spanning over both roadways without a central support. Where overhead sign supports cannot be placed at a safe distance away from the line of traffic or in an otherwise protected site, they should either be so designed as to minimise the impact forces or protect motorists adequately by a physical barrier or guard rail of suitable design.</w:t>
      </w:r>
    </w:p>
    <w:p w:rsidR="00CF03F9" w:rsidRPr="00217447" w:rsidRDefault="00CF03F9" w:rsidP="00105ACA">
      <w:pPr>
        <w:numPr>
          <w:ilvl w:val="0"/>
          <w:numId w:val="442"/>
        </w:numPr>
        <w:autoSpaceDE w:val="0"/>
        <w:autoSpaceDN w:val="0"/>
        <w:adjustRightInd w:val="0"/>
        <w:spacing w:after="200" w:line="360" w:lineRule="auto"/>
        <w:contextualSpacing/>
        <w:jc w:val="both"/>
        <w:rPr>
          <w:b/>
          <w:bCs/>
          <w:szCs w:val="24"/>
        </w:rPr>
      </w:pPr>
      <w:r w:rsidRPr="00217447">
        <w:rPr>
          <w:b/>
          <w:bCs/>
          <w:szCs w:val="24"/>
        </w:rPr>
        <w:t>Number of Signs at an Overhead Installation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In no case should there be more than three signs displayed at any one location including regulatory or warning signs, either on the on the overhead structure or on its support.</w:t>
      </w:r>
    </w:p>
    <w:p w:rsidR="00274C78" w:rsidRPr="00217447" w:rsidRDefault="00274C78" w:rsidP="00105ACA">
      <w:pPr>
        <w:autoSpaceDE w:val="0"/>
        <w:autoSpaceDN w:val="0"/>
        <w:adjustRightInd w:val="0"/>
        <w:spacing w:line="360" w:lineRule="auto"/>
        <w:contextualSpacing/>
        <w:jc w:val="both"/>
        <w:rPr>
          <w:szCs w:val="24"/>
        </w:rPr>
      </w:pPr>
    </w:p>
    <w:p w:rsidR="00CF03F9" w:rsidRPr="00217447" w:rsidRDefault="00CF03F9" w:rsidP="00105ACA">
      <w:pPr>
        <w:numPr>
          <w:ilvl w:val="0"/>
          <w:numId w:val="442"/>
        </w:numPr>
        <w:autoSpaceDE w:val="0"/>
        <w:autoSpaceDN w:val="0"/>
        <w:adjustRightInd w:val="0"/>
        <w:spacing w:after="200" w:line="360" w:lineRule="auto"/>
        <w:contextualSpacing/>
        <w:jc w:val="both"/>
        <w:rPr>
          <w:b/>
          <w:bCs/>
          <w:szCs w:val="24"/>
        </w:rPr>
      </w:pPr>
      <w:r w:rsidRPr="00217447">
        <w:rPr>
          <w:b/>
          <w:bCs/>
          <w:szCs w:val="24"/>
        </w:rPr>
        <w:t>. Materials for Overhead Sign and Support Structure</w:t>
      </w:r>
    </w:p>
    <w:p w:rsidR="00CF03F9" w:rsidRPr="00217447" w:rsidRDefault="00CF03F9" w:rsidP="00105ACA">
      <w:pPr>
        <w:numPr>
          <w:ilvl w:val="0"/>
          <w:numId w:val="444"/>
        </w:numPr>
        <w:autoSpaceDE w:val="0"/>
        <w:autoSpaceDN w:val="0"/>
        <w:adjustRightInd w:val="0"/>
        <w:spacing w:after="200" w:line="360" w:lineRule="auto"/>
        <w:contextualSpacing/>
        <w:jc w:val="both"/>
        <w:rPr>
          <w:szCs w:val="24"/>
        </w:rPr>
      </w:pPr>
      <w:r w:rsidRPr="00217447">
        <w:rPr>
          <w:b/>
          <w:bCs/>
          <w:szCs w:val="24"/>
        </w:rPr>
        <w:t xml:space="preserve">. </w:t>
      </w:r>
      <w:r w:rsidRPr="00217447">
        <w:rPr>
          <w:szCs w:val="24"/>
        </w:rPr>
        <w:t>Aluminium alloy or galvanized steel to be used as truss design supports shall conform to relevant IS. These shall be of sections and type as per structural design requirements as shown on the plans.</w:t>
      </w:r>
    </w:p>
    <w:p w:rsidR="00CF03F9" w:rsidRPr="00217447" w:rsidRDefault="00CF03F9" w:rsidP="00105ACA">
      <w:pPr>
        <w:numPr>
          <w:ilvl w:val="0"/>
          <w:numId w:val="444"/>
        </w:numPr>
        <w:autoSpaceDE w:val="0"/>
        <w:autoSpaceDN w:val="0"/>
        <w:adjustRightInd w:val="0"/>
        <w:spacing w:after="200" w:line="360" w:lineRule="auto"/>
        <w:contextualSpacing/>
        <w:jc w:val="both"/>
        <w:rPr>
          <w:szCs w:val="24"/>
        </w:rPr>
      </w:pPr>
      <w:r w:rsidRPr="00217447">
        <w:rPr>
          <w:szCs w:val="24"/>
        </w:rPr>
        <w:t>After steel trusses have been fabricated and all required holes punched or drilled on both the horizontal truss unites and the vertical and support units, they shall be galvanized in accordance with IS Specifications.</w:t>
      </w:r>
    </w:p>
    <w:p w:rsidR="00CF03F9" w:rsidRPr="00217447" w:rsidRDefault="00CF03F9" w:rsidP="00105ACA">
      <w:pPr>
        <w:numPr>
          <w:ilvl w:val="0"/>
          <w:numId w:val="444"/>
        </w:numPr>
        <w:autoSpaceDE w:val="0"/>
        <w:autoSpaceDN w:val="0"/>
        <w:adjustRightInd w:val="0"/>
        <w:spacing w:after="200" w:line="360" w:lineRule="auto"/>
        <w:contextualSpacing/>
        <w:jc w:val="both"/>
        <w:rPr>
          <w:szCs w:val="24"/>
        </w:rPr>
      </w:pPr>
      <w:r w:rsidRPr="00217447">
        <w:rPr>
          <w:szCs w:val="24"/>
        </w:rPr>
        <w:t>Where aluminium sheets are used for road signs, they shall be of smooth, hard and corrosion resistant aluminium alloy conforming to IS: 736 Material Designation 24345 or 1900. The thickNess of sheet is taken as 1.5mm.</w:t>
      </w:r>
    </w:p>
    <w:p w:rsidR="00CF03F9" w:rsidRPr="00217447" w:rsidRDefault="00CF03F9" w:rsidP="00105ACA">
      <w:pPr>
        <w:numPr>
          <w:ilvl w:val="0"/>
          <w:numId w:val="444"/>
        </w:numPr>
        <w:autoSpaceDE w:val="0"/>
        <w:autoSpaceDN w:val="0"/>
        <w:adjustRightInd w:val="0"/>
        <w:spacing w:after="200" w:line="360" w:lineRule="auto"/>
        <w:contextualSpacing/>
        <w:jc w:val="both"/>
        <w:rPr>
          <w:szCs w:val="24"/>
        </w:rPr>
      </w:pPr>
      <w:r w:rsidRPr="00217447">
        <w:rPr>
          <w:szCs w:val="24"/>
        </w:rPr>
        <w:t>High Strength bolts shall conform to IS: 1367 whereas precision bolts, nuts etc. shall conform to IS: 1364.</w:t>
      </w:r>
    </w:p>
    <w:p w:rsidR="00CF03F9" w:rsidRPr="00217447" w:rsidRDefault="00CF03F9" w:rsidP="00105ACA">
      <w:pPr>
        <w:numPr>
          <w:ilvl w:val="0"/>
          <w:numId w:val="444"/>
        </w:numPr>
        <w:autoSpaceDE w:val="0"/>
        <w:autoSpaceDN w:val="0"/>
        <w:adjustRightInd w:val="0"/>
        <w:spacing w:after="200" w:line="360" w:lineRule="auto"/>
        <w:contextualSpacing/>
        <w:jc w:val="both"/>
        <w:rPr>
          <w:szCs w:val="24"/>
        </w:rPr>
      </w:pPr>
      <w:r w:rsidRPr="00217447">
        <w:rPr>
          <w:szCs w:val="24"/>
        </w:rPr>
        <w:t>Plates and support sections for sign posts shall conform to IS: 266 and IS: 2062.</w:t>
      </w:r>
    </w:p>
    <w:p w:rsidR="00CF03F9" w:rsidRPr="00217447" w:rsidRDefault="00CF03F9" w:rsidP="00105ACA">
      <w:pPr>
        <w:numPr>
          <w:ilvl w:val="0"/>
          <w:numId w:val="444"/>
        </w:numPr>
        <w:autoSpaceDE w:val="0"/>
        <w:autoSpaceDN w:val="0"/>
        <w:adjustRightInd w:val="0"/>
        <w:spacing w:after="200" w:line="360" w:lineRule="auto"/>
        <w:contextualSpacing/>
        <w:jc w:val="both"/>
        <w:rPr>
          <w:szCs w:val="24"/>
        </w:rPr>
      </w:pPr>
      <w:r w:rsidRPr="00217447">
        <w:rPr>
          <w:szCs w:val="24"/>
        </w:rPr>
        <w:t>The overhead signs shall be reflectorised with high intensity retro-reflective sheeting preferably of encapsulated lens type.</w:t>
      </w:r>
    </w:p>
    <w:p w:rsidR="00CF03F9" w:rsidRPr="00217447" w:rsidRDefault="00CF03F9" w:rsidP="00105ACA">
      <w:pPr>
        <w:numPr>
          <w:ilvl w:val="0"/>
          <w:numId w:val="442"/>
        </w:numPr>
        <w:autoSpaceDE w:val="0"/>
        <w:autoSpaceDN w:val="0"/>
        <w:adjustRightInd w:val="0"/>
        <w:spacing w:after="200" w:line="360" w:lineRule="auto"/>
        <w:contextualSpacing/>
        <w:jc w:val="both"/>
        <w:rPr>
          <w:b/>
          <w:bCs/>
          <w:szCs w:val="24"/>
        </w:rPr>
      </w:pPr>
      <w:r w:rsidRPr="00217447">
        <w:rPr>
          <w:b/>
          <w:bCs/>
          <w:szCs w:val="24"/>
        </w:rPr>
        <w:t>Size, Locations, etc. of Signs</w:t>
      </w:r>
    </w:p>
    <w:p w:rsidR="00CF03F9" w:rsidRPr="00217447" w:rsidRDefault="00CF03F9" w:rsidP="00105ACA">
      <w:pPr>
        <w:numPr>
          <w:ilvl w:val="2"/>
          <w:numId w:val="451"/>
        </w:numPr>
        <w:tabs>
          <w:tab w:val="left" w:pos="0"/>
        </w:tabs>
        <w:autoSpaceDE w:val="0"/>
        <w:autoSpaceDN w:val="0"/>
        <w:adjustRightInd w:val="0"/>
        <w:spacing w:after="200" w:line="360" w:lineRule="auto"/>
        <w:contextualSpacing/>
        <w:jc w:val="both"/>
        <w:rPr>
          <w:szCs w:val="24"/>
        </w:rPr>
      </w:pPr>
      <w:r w:rsidRPr="00217447">
        <w:rPr>
          <w:szCs w:val="24"/>
        </w:rPr>
        <w:t>The size of the signs, letters and their placements shall be as specified in the Contract Drawings and Specifications.</w:t>
      </w:r>
    </w:p>
    <w:p w:rsidR="00CF03F9" w:rsidRPr="00217447" w:rsidRDefault="00CF03F9" w:rsidP="00105ACA">
      <w:pPr>
        <w:numPr>
          <w:ilvl w:val="2"/>
          <w:numId w:val="451"/>
        </w:numPr>
        <w:tabs>
          <w:tab w:val="left" w:pos="0"/>
        </w:tabs>
        <w:autoSpaceDE w:val="0"/>
        <w:autoSpaceDN w:val="0"/>
        <w:adjustRightInd w:val="0"/>
        <w:spacing w:after="200" w:line="360" w:lineRule="auto"/>
        <w:contextualSpacing/>
        <w:jc w:val="both"/>
        <w:rPr>
          <w:szCs w:val="24"/>
        </w:rPr>
      </w:pPr>
      <w:r w:rsidRPr="00217447">
        <w:rPr>
          <w:szCs w:val="24"/>
        </w:rPr>
        <w:t>. In the absence of details or for any missing details in the Contract documents, the signs shall be provided as directed by the Engineer.</w:t>
      </w:r>
    </w:p>
    <w:p w:rsidR="00CF03F9" w:rsidRPr="00217447" w:rsidRDefault="00CF03F9" w:rsidP="00105ACA">
      <w:pPr>
        <w:numPr>
          <w:ilvl w:val="0"/>
          <w:numId w:val="442"/>
        </w:numPr>
        <w:autoSpaceDE w:val="0"/>
        <w:autoSpaceDN w:val="0"/>
        <w:adjustRightInd w:val="0"/>
        <w:spacing w:after="200" w:line="360" w:lineRule="auto"/>
        <w:contextualSpacing/>
        <w:jc w:val="both"/>
        <w:rPr>
          <w:b/>
          <w:bCs/>
          <w:szCs w:val="24"/>
        </w:rPr>
      </w:pPr>
      <w:r w:rsidRPr="00217447">
        <w:rPr>
          <w:b/>
          <w:bCs/>
          <w:szCs w:val="24"/>
        </w:rPr>
        <w:t>Installation</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The supporting structure and signs shall be fabricated and erected as per details given in the plans.</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Sign posts, their foundations and sign mountings shall be as constructed as to hold signs in a proper and permanent position to adequately resist swaying in the wind or displacement by vandalism.</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The work of construction of foundation for sign supports including excavation and backfill, forms, steel reinforcement, concrete and its placement shall conform to the relevant Specifications given in these Specifications.</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The structures shall be erected with the specified camber and in such a manner as to prevent excessive stresses, injury and defacement.</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Brackets shall be provided for mounting signs of the type to be supported by the structure. For better visibility, they shall be adjustable to permit mounting the sign faces at any angle between a truly vertical position and three degree from vertical. This angle shall be obtained by rotating the front lower edge of the sign forward. All brackets shall be of a length equal to the heights of the signs being supported.</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Before erecting support structures, the bottom of each base plate shall he protected with an approved material which will adequately prevent any harmful reaction between the plate and the concrete.</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The end supports shall be plumbed by the use of levelling nuts and the space between the foundation and base plate shall he completely filled with an anti-shrink grout.</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Anchor bolts for sign supports shall be set to proper locations and elevation with templates arid carefully checked after construction of the sign foundation arid before the concrete has set.</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All nuts on aluminium trusses, except those used on the flanges, shall be tightened only until they are snug. This includes the nuts on the anchor bolts. A thread lubricant shall be used with each aluminium nut.</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All nuts o galvanized steel trusses, with the exception of high strength bolt connections, shall be tightened only to a snug condition.</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Field welding shall not be permitted.</w:t>
      </w:r>
    </w:p>
    <w:p w:rsidR="00CF03F9" w:rsidRPr="00217447" w:rsidRDefault="00CF03F9" w:rsidP="00105ACA">
      <w:pPr>
        <w:numPr>
          <w:ilvl w:val="0"/>
          <w:numId w:val="445"/>
        </w:numPr>
        <w:autoSpaceDE w:val="0"/>
        <w:autoSpaceDN w:val="0"/>
        <w:adjustRightInd w:val="0"/>
        <w:spacing w:after="200" w:line="360" w:lineRule="auto"/>
        <w:contextualSpacing/>
        <w:jc w:val="both"/>
        <w:rPr>
          <w:szCs w:val="24"/>
        </w:rPr>
      </w:pPr>
      <w:r w:rsidRPr="00217447">
        <w:rPr>
          <w:szCs w:val="24"/>
        </w:rPr>
        <w:t>After installation of signs is complete, the sign shall be inspected by the Engineer. If specular reflection is apparent on any sign, its positioning shall be adjusted by the Contractor to eliminate or minimize this condition.</w:t>
      </w:r>
    </w:p>
    <w:p w:rsidR="00CF03F9" w:rsidRPr="00217447" w:rsidRDefault="00CF03F9" w:rsidP="00105ACA">
      <w:pPr>
        <w:numPr>
          <w:ilvl w:val="0"/>
          <w:numId w:val="442"/>
        </w:numPr>
        <w:autoSpaceDE w:val="0"/>
        <w:autoSpaceDN w:val="0"/>
        <w:adjustRightInd w:val="0"/>
        <w:spacing w:after="200" w:line="360" w:lineRule="auto"/>
        <w:contextualSpacing/>
        <w:jc w:val="both"/>
        <w:rPr>
          <w:b/>
          <w:bCs/>
          <w:szCs w:val="24"/>
        </w:rPr>
      </w:pPr>
      <w:r w:rsidRPr="00217447">
        <w:rPr>
          <w:b/>
          <w:bCs/>
          <w:szCs w:val="24"/>
        </w:rPr>
        <w:t>Measurements for Payment</w:t>
      </w:r>
    </w:p>
    <w:p w:rsidR="00CF03F9" w:rsidRPr="00217447" w:rsidRDefault="00CF03F9" w:rsidP="00105ACA">
      <w:pPr>
        <w:numPr>
          <w:ilvl w:val="0"/>
          <w:numId w:val="446"/>
        </w:numPr>
        <w:autoSpaceDE w:val="0"/>
        <w:autoSpaceDN w:val="0"/>
        <w:adjustRightInd w:val="0"/>
        <w:spacing w:after="200" w:line="360" w:lineRule="auto"/>
        <w:contextualSpacing/>
        <w:jc w:val="both"/>
        <w:rPr>
          <w:szCs w:val="24"/>
        </w:rPr>
      </w:pPr>
      <w:r w:rsidRPr="00217447">
        <w:rPr>
          <w:szCs w:val="24"/>
        </w:rPr>
        <w:t>Aluminium or steel overhead sign structure will be measured for payment by the specific unit (each) complete in place or for each component of the overhead sign structure as indicated in the Bill of Quantities and the detailed drawing(s).</w:t>
      </w:r>
    </w:p>
    <w:p w:rsidR="00CF03F9" w:rsidRPr="00217447" w:rsidRDefault="00CF03F9" w:rsidP="00105ACA">
      <w:pPr>
        <w:numPr>
          <w:ilvl w:val="0"/>
          <w:numId w:val="446"/>
        </w:numPr>
        <w:autoSpaceDE w:val="0"/>
        <w:autoSpaceDN w:val="0"/>
        <w:adjustRightInd w:val="0"/>
        <w:spacing w:after="200" w:line="360" w:lineRule="auto"/>
        <w:contextualSpacing/>
        <w:jc w:val="both"/>
        <w:rPr>
          <w:szCs w:val="24"/>
        </w:rPr>
      </w:pPr>
      <w:r w:rsidRPr="00217447">
        <w:rPr>
          <w:szCs w:val="24"/>
        </w:rPr>
        <w:t>Flat sheet aluminium signs with retro-reflective sheeting thereon shall be measured for payment by the square metre for each thickNess, complete in place.</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ROAD MARKINGS</w:t>
      </w:r>
    </w:p>
    <w:p w:rsidR="00CF03F9" w:rsidRPr="00217447" w:rsidRDefault="00CF03F9" w:rsidP="00105ACA">
      <w:pPr>
        <w:numPr>
          <w:ilvl w:val="0"/>
          <w:numId w:val="447"/>
        </w:num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colour, width and layout of road markings shall be in accordance with the Code of Practice for Road Markings with paints, IRC : 35, and as specified in the drawings or as directed by the Engineer.</w:t>
      </w:r>
    </w:p>
    <w:p w:rsidR="00CF03F9" w:rsidRPr="00217447" w:rsidRDefault="00CF03F9" w:rsidP="00105ACA">
      <w:pPr>
        <w:numPr>
          <w:ilvl w:val="0"/>
          <w:numId w:val="447"/>
        </w:num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Road markings shall be of ordinary road marking paint, hot applied thermoplastic compound, or reflectorised paint as specified in the item and the material shall meet the requirements as specified below.</w:t>
      </w:r>
    </w:p>
    <w:p w:rsidR="00CF03F9" w:rsidRPr="00217447" w:rsidRDefault="00CF03F9" w:rsidP="00105ACA">
      <w:pPr>
        <w:numPr>
          <w:ilvl w:val="0"/>
          <w:numId w:val="447"/>
        </w:numPr>
        <w:autoSpaceDE w:val="0"/>
        <w:autoSpaceDN w:val="0"/>
        <w:adjustRightInd w:val="0"/>
        <w:spacing w:after="200" w:line="360" w:lineRule="auto"/>
        <w:contextualSpacing/>
        <w:jc w:val="both"/>
        <w:rPr>
          <w:b/>
          <w:bCs/>
          <w:szCs w:val="24"/>
        </w:rPr>
      </w:pPr>
      <w:r w:rsidRPr="00217447">
        <w:rPr>
          <w:b/>
          <w:bCs/>
          <w:szCs w:val="24"/>
        </w:rPr>
        <w:t>Ordinary Road Marking Paint</w:t>
      </w:r>
    </w:p>
    <w:p w:rsidR="00CF03F9" w:rsidRPr="00217447" w:rsidRDefault="00CF03F9" w:rsidP="00105ACA">
      <w:pPr>
        <w:numPr>
          <w:ilvl w:val="0"/>
          <w:numId w:val="448"/>
        </w:numPr>
        <w:autoSpaceDE w:val="0"/>
        <w:autoSpaceDN w:val="0"/>
        <w:adjustRightInd w:val="0"/>
        <w:spacing w:after="200" w:line="360" w:lineRule="auto"/>
        <w:contextualSpacing/>
        <w:jc w:val="both"/>
        <w:rPr>
          <w:szCs w:val="24"/>
        </w:rPr>
      </w:pPr>
      <w:r w:rsidRPr="00217447">
        <w:rPr>
          <w:szCs w:val="24"/>
        </w:rPr>
        <w:t>Ordinary paint used for road marking shall conform to Grade I as per IS: 164.</w:t>
      </w:r>
    </w:p>
    <w:p w:rsidR="00CF03F9" w:rsidRPr="00217447" w:rsidRDefault="00CF03F9" w:rsidP="00105ACA">
      <w:pPr>
        <w:numPr>
          <w:ilvl w:val="0"/>
          <w:numId w:val="448"/>
        </w:numPr>
        <w:autoSpaceDE w:val="0"/>
        <w:autoSpaceDN w:val="0"/>
        <w:adjustRightInd w:val="0"/>
        <w:spacing w:after="200" w:line="360" w:lineRule="auto"/>
        <w:contextualSpacing/>
        <w:jc w:val="both"/>
        <w:rPr>
          <w:szCs w:val="24"/>
        </w:rPr>
      </w:pPr>
      <w:r w:rsidRPr="00217447">
        <w:rPr>
          <w:szCs w:val="24"/>
        </w:rPr>
        <w:t>The road marking shall preferably be laid with appropriate road marking machinery.</w:t>
      </w:r>
    </w:p>
    <w:p w:rsidR="00CF03F9" w:rsidRPr="00217447" w:rsidRDefault="00CF03F9" w:rsidP="00105ACA">
      <w:pPr>
        <w:numPr>
          <w:ilvl w:val="0"/>
          <w:numId w:val="448"/>
        </w:numPr>
        <w:autoSpaceDE w:val="0"/>
        <w:autoSpaceDN w:val="0"/>
        <w:adjustRightInd w:val="0"/>
        <w:spacing w:after="200" w:line="360" w:lineRule="auto"/>
        <w:contextualSpacing/>
        <w:jc w:val="both"/>
        <w:rPr>
          <w:szCs w:val="24"/>
        </w:rPr>
      </w:pPr>
      <w:r w:rsidRPr="00217447">
        <w:rPr>
          <w:szCs w:val="24"/>
        </w:rPr>
        <w:t>Laying thickNess of road marking paint shall be as specified by the Engineer.</w:t>
      </w:r>
    </w:p>
    <w:p w:rsidR="00CF03F9" w:rsidRPr="00217447" w:rsidRDefault="00CF03F9" w:rsidP="00105ACA">
      <w:pPr>
        <w:numPr>
          <w:ilvl w:val="0"/>
          <w:numId w:val="447"/>
        </w:numPr>
        <w:autoSpaceDE w:val="0"/>
        <w:autoSpaceDN w:val="0"/>
        <w:adjustRightInd w:val="0"/>
        <w:spacing w:after="200" w:line="360" w:lineRule="auto"/>
        <w:contextualSpacing/>
        <w:jc w:val="both"/>
        <w:rPr>
          <w:b/>
          <w:bCs/>
          <w:szCs w:val="24"/>
        </w:rPr>
      </w:pPr>
      <w:r w:rsidRPr="00217447">
        <w:rPr>
          <w:b/>
          <w:bCs/>
          <w:szCs w:val="24"/>
        </w:rPr>
        <w:t>Hot Applied Thermoplastic Road Marking</w:t>
      </w:r>
    </w:p>
    <w:p w:rsidR="00CF03F9" w:rsidRPr="00217447" w:rsidRDefault="00CF03F9" w:rsidP="00105ACA">
      <w:pPr>
        <w:numPr>
          <w:ilvl w:val="0"/>
          <w:numId w:val="449"/>
        </w:num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The work under this section consists of marking traffic stripes using a thermoplastic compound meeting the requirements specified herein.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The thermoplastic compound shall be screeded / extruded on to the pavement surface in a molten state by suitable machine capable of controlled preparation and laying with surface application of glass beads at a specific rate. Upon cooling to ambient pavement temperature, it shall produce an adherent pavement marking of specified thickNess and width and capable of resisting deformation by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The colour of the compound shall be white or yellow (IS colour No. 556) as specified in the drawings or as directed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(iv) Where the compound is to be applied to cement concrete pavement, a sealing primer as recommended by the manufacturer, shall be applied to the pavement in advance of placing of the stripes to ensure proper bonding of the compound. On new concrete surface any laitance and/or curing compound shall be removed before the markings are applied.</w:t>
      </w:r>
    </w:p>
    <w:p w:rsidR="00CF03F9" w:rsidRPr="00217447" w:rsidRDefault="00CF03F9" w:rsidP="00105ACA">
      <w:pPr>
        <w:numPr>
          <w:ilvl w:val="0"/>
          <w:numId w:val="449"/>
        </w:numPr>
        <w:autoSpaceDE w:val="0"/>
        <w:autoSpaceDN w:val="0"/>
        <w:adjustRightInd w:val="0"/>
        <w:spacing w:after="200" w:line="360" w:lineRule="auto"/>
        <w:contextualSpacing/>
        <w:jc w:val="both"/>
        <w:rPr>
          <w:b/>
          <w:bCs/>
          <w:szCs w:val="24"/>
        </w:rPr>
      </w:pPr>
      <w:r w:rsidRPr="00217447">
        <w:rPr>
          <w:b/>
          <w:bCs/>
          <w:szCs w:val="24"/>
        </w:rPr>
        <w:t>Thermoplastic Material</w:t>
      </w:r>
    </w:p>
    <w:p w:rsidR="00CF03F9" w:rsidRPr="00217447" w:rsidRDefault="00CF03F9" w:rsidP="00105ACA">
      <w:pPr>
        <w:tabs>
          <w:tab w:val="left" w:pos="993"/>
        </w:tabs>
        <w:autoSpaceDE w:val="0"/>
        <w:autoSpaceDN w:val="0"/>
        <w:adjustRightInd w:val="0"/>
        <w:spacing w:after="200" w:line="360" w:lineRule="auto"/>
        <w:ind w:left="360"/>
        <w:contextualSpacing/>
        <w:jc w:val="both"/>
        <w:rPr>
          <w:szCs w:val="24"/>
        </w:rPr>
      </w:pPr>
      <w:r w:rsidRPr="00217447">
        <w:rPr>
          <w:b/>
          <w:bCs/>
          <w:szCs w:val="24"/>
        </w:rPr>
        <w:t>General</w:t>
      </w:r>
      <w:r w:rsidRPr="00217447">
        <w:rPr>
          <w:szCs w:val="24"/>
        </w:rPr>
        <w:t>: The thermoplastic material shall be homo generously composed of aggregate, pigment, resins and glass reflectorizing beads.</w:t>
      </w:r>
    </w:p>
    <w:p w:rsidR="00CF03F9" w:rsidRPr="00217447" w:rsidRDefault="003F6298" w:rsidP="00105ACA">
      <w:pPr>
        <w:tabs>
          <w:tab w:val="left" w:pos="993"/>
        </w:tabs>
        <w:autoSpaceDE w:val="0"/>
        <w:autoSpaceDN w:val="0"/>
        <w:adjustRightInd w:val="0"/>
        <w:spacing w:after="200" w:line="360" w:lineRule="auto"/>
        <w:contextualSpacing/>
        <w:jc w:val="both"/>
        <w:rPr>
          <w:b/>
          <w:bCs/>
          <w:szCs w:val="24"/>
        </w:rPr>
      </w:pPr>
      <w:r w:rsidRPr="00217447">
        <w:rPr>
          <w:b/>
          <w:bCs/>
          <w:szCs w:val="24"/>
        </w:rPr>
        <w:tab/>
      </w:r>
      <w:r w:rsidR="00CF03F9" w:rsidRPr="00217447">
        <w:rPr>
          <w:b/>
          <w:bCs/>
          <w:szCs w:val="24"/>
        </w:rPr>
        <w:t>Requirements: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Composition: The pigment, beads, and aggregate shall be uniformly dispersed in the resin. The material shall be free from all skins, dirt and foreign objects and shall comply with requirements indicated in Table 800-3.</w:t>
      </w: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TABLE 800-3. PROPORTIONS OF CONSTITUENTS OF MARKING MATERIAL (Percentage by weight)</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733925" cy="1704975"/>
            <wp:effectExtent l="0" t="0" r="9525" b="9525"/>
            <wp:docPr id="15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733925" cy="170497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Note: Amount of yellow pigment, calcium carbonate and inert fillers shall be at the option of the manufacturer, provided all other requirements of this Specification are met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 xml:space="preserve">(i) </w:t>
      </w:r>
      <w:r w:rsidRPr="00217447">
        <w:rPr>
          <w:b/>
          <w:bCs/>
          <w:szCs w:val="24"/>
        </w:rPr>
        <w:t xml:space="preserve">Properties: </w:t>
      </w:r>
      <w:r w:rsidRPr="00217447">
        <w:rPr>
          <w:szCs w:val="24"/>
        </w:rPr>
        <w:t>The properties of thermoplastic material, when tested in accordance with ASTM D36/BS-3 262-(Part 1), shall be as below:</w:t>
      </w:r>
    </w:p>
    <w:p w:rsidR="00CF03F9" w:rsidRPr="00217447" w:rsidRDefault="00CF03F9" w:rsidP="00105ACA">
      <w:pPr>
        <w:autoSpaceDE w:val="0"/>
        <w:autoSpaceDN w:val="0"/>
        <w:adjustRightInd w:val="0"/>
        <w:spacing w:line="360" w:lineRule="auto"/>
        <w:contextualSpacing/>
        <w:jc w:val="both"/>
        <w:rPr>
          <w:b/>
          <w:bCs/>
          <w:szCs w:val="24"/>
        </w:rPr>
      </w:pPr>
      <w:r w:rsidRPr="00217447">
        <w:rPr>
          <w:b/>
          <w:bCs/>
          <w:szCs w:val="24"/>
        </w:rPr>
        <w:t xml:space="preserve">(a) Luminance: </w:t>
      </w:r>
    </w:p>
    <w:p w:rsidR="00CF03F9" w:rsidRPr="00217447" w:rsidRDefault="00CF03F9" w:rsidP="00105ACA">
      <w:pPr>
        <w:autoSpaceDE w:val="0"/>
        <w:autoSpaceDN w:val="0"/>
        <w:adjustRightInd w:val="0"/>
        <w:spacing w:line="360" w:lineRule="auto"/>
        <w:contextualSpacing/>
        <w:jc w:val="both"/>
        <w:rPr>
          <w:b/>
          <w:bCs/>
          <w:szCs w:val="24"/>
        </w:rPr>
      </w:pPr>
      <w:r w:rsidRPr="00217447">
        <w:rPr>
          <w:szCs w:val="24"/>
        </w:rPr>
        <w:t>White: Daylight luminance at 45 dcgrees-65 per cent min. as per AASHTO M 249</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Yellow: Daylight luminance at 45 degrees-45 per cent min. as per AASHTO M 249</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 Drying time: When applied at a temperature specified by the manufacturer and to the required thickNess, the material shall set LO bear traffic in not more than 15 minutes.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 Skid resistance: not less than 45 as per BS 6044.</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 Cracking resistance at low temperature: The material shall show i-o cracks on application to concrete blocks.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 Softening point: 102.5 ± 9.5° C as per ASTM D 36.</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(f) How resistance: Not more than 25 per cent as per AASHTO M 249.</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(g) Yellowness index (for white thermoplastic paint): not more than 0.12 as per AASHTO M 249</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Storage life: The material shall meet the requirements of these Specifications for a period of one year. The thermoplastic material must also melt uniformly with no evidence of skins or unmelted panicles for the one year storage period. Any material not meeting the above requirements shall be replaced by the manufacturer/ supplier/Contractor.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(iv) Reflectorisation: Shall be achieved by incorporation of beads, the grading and other properties of the beads shall be as specified in Clause 803.4.3.</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 Marking: Each container of the thermoplastic material shall be clearly and indelibly marked with the following information: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1. The name, trade mark or other means of identification of manufacturer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2. Batch number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3. Date of manufacture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4. Colour (white or yellow)</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5. Maximum application temperature and maximum safe heating temperature.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(vi) Sampling and testing: The thermoplastic material shall be sampled and tested in accordance with the appropriate ASTM/BS method. The Contractor shall furnish to the Employer a copy of certified test reports from the manufacturers of the thermoplastic material showing results of all tests specified herein and shall certify that the material meets all requirements of this Specification.</w:t>
      </w:r>
    </w:p>
    <w:p w:rsidR="00CF03F9" w:rsidRPr="00217447" w:rsidRDefault="00CF03F9" w:rsidP="00105ACA">
      <w:pPr>
        <w:numPr>
          <w:ilvl w:val="0"/>
          <w:numId w:val="449"/>
        </w:numPr>
        <w:autoSpaceDE w:val="0"/>
        <w:autoSpaceDN w:val="0"/>
        <w:adjustRightInd w:val="0"/>
        <w:spacing w:after="200" w:line="360" w:lineRule="auto"/>
        <w:contextualSpacing/>
        <w:jc w:val="both"/>
        <w:rPr>
          <w:b/>
          <w:bCs/>
          <w:szCs w:val="24"/>
        </w:rPr>
      </w:pPr>
      <w:r w:rsidRPr="00217447">
        <w:rPr>
          <w:b/>
          <w:bCs/>
          <w:szCs w:val="24"/>
        </w:rPr>
        <w:t>Reflectorising glass beads</w:t>
      </w:r>
    </w:p>
    <w:p w:rsidR="00CF03F9" w:rsidRPr="00217447" w:rsidRDefault="00CF03F9" w:rsidP="00105ACA">
      <w:pPr>
        <w:tabs>
          <w:tab w:val="left" w:pos="1276"/>
        </w:tabs>
        <w:autoSpaceDE w:val="0"/>
        <w:autoSpaceDN w:val="0"/>
        <w:adjustRightInd w:val="0"/>
        <w:spacing w:after="200" w:line="360" w:lineRule="auto"/>
        <w:ind w:left="360"/>
        <w:contextualSpacing/>
        <w:jc w:val="both"/>
        <w:rPr>
          <w:szCs w:val="24"/>
        </w:rPr>
      </w:pPr>
      <w:r w:rsidRPr="00217447">
        <w:rPr>
          <w:b/>
          <w:bCs/>
          <w:szCs w:val="24"/>
        </w:rPr>
        <w:t>General:</w:t>
      </w:r>
      <w:r w:rsidRPr="00217447">
        <w:rPr>
          <w:szCs w:val="24"/>
        </w:rPr>
        <w:t xml:space="preserve"> This Specification covers two types of glass beads 10 be used for the production of reflectorised pavement markings.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Type 1 beads are those which are a constituent of the basic thermoplastic compound vide Table 800-3 and Type 2 beads are those which are to be sprayed on the surface vide Clause 803.6,3.</w:t>
      </w:r>
    </w:p>
    <w:p w:rsidR="00CF03F9" w:rsidRPr="00217447" w:rsidRDefault="00CF03F9" w:rsidP="00105ACA">
      <w:pPr>
        <w:tabs>
          <w:tab w:val="left" w:pos="1276"/>
        </w:tabs>
        <w:autoSpaceDE w:val="0"/>
        <w:autoSpaceDN w:val="0"/>
        <w:adjustRightInd w:val="0"/>
        <w:spacing w:after="200" w:line="360" w:lineRule="auto"/>
        <w:contextualSpacing/>
        <w:jc w:val="both"/>
        <w:rPr>
          <w:bCs/>
          <w:szCs w:val="24"/>
        </w:rPr>
      </w:pPr>
      <w:r w:rsidRPr="00217447">
        <w:rPr>
          <w:bCs/>
          <w:szCs w:val="24"/>
        </w:rPr>
        <w:t>The glass beads shall be transparent, colourless and free from milkiness, dark particles and excessive air inclusions. These shall conform to the requirements spelt out in Clause 803.4.3.3,</w:t>
      </w:r>
    </w:p>
    <w:p w:rsidR="00CF03F9" w:rsidRPr="00217447" w:rsidRDefault="00CF03F9" w:rsidP="00105ACA">
      <w:pPr>
        <w:tabs>
          <w:tab w:val="left" w:pos="1276"/>
        </w:tabs>
        <w:autoSpaceDE w:val="0"/>
        <w:autoSpaceDN w:val="0"/>
        <w:adjustRightInd w:val="0"/>
        <w:spacing w:after="200" w:line="360" w:lineRule="auto"/>
        <w:contextualSpacing/>
        <w:jc w:val="both"/>
        <w:rPr>
          <w:b/>
          <w:bCs/>
          <w:szCs w:val="24"/>
        </w:rPr>
      </w:pPr>
      <w:r w:rsidRPr="00217447">
        <w:rPr>
          <w:b/>
          <w:bCs/>
          <w:szCs w:val="24"/>
        </w:rPr>
        <w:t>. Specific requirements</w:t>
      </w:r>
    </w:p>
    <w:p w:rsidR="00CF03F9" w:rsidRPr="00217447" w:rsidRDefault="00CF03F9" w:rsidP="00105ACA">
      <w:pPr>
        <w:autoSpaceDE w:val="0"/>
        <w:autoSpaceDN w:val="0"/>
        <w:adjustRightInd w:val="0"/>
        <w:spacing w:line="360" w:lineRule="auto"/>
        <w:contextualSpacing/>
        <w:rPr>
          <w:szCs w:val="24"/>
        </w:rPr>
      </w:pPr>
      <w:r w:rsidRPr="00217447">
        <w:rPr>
          <w:b/>
          <w:bCs/>
          <w:szCs w:val="24"/>
        </w:rPr>
        <w:t xml:space="preserve">A. Gradation: </w:t>
      </w:r>
      <w:r w:rsidRPr="00217447">
        <w:rPr>
          <w:szCs w:val="24"/>
        </w:rPr>
        <w:t xml:space="preserve">The glass beads shall meet the gradation requirements for the two types as given in </w:t>
      </w:r>
    </w:p>
    <w:p w:rsidR="00CF03F9" w:rsidRPr="00217447" w:rsidRDefault="00CF03F9" w:rsidP="00105ACA">
      <w:pPr>
        <w:autoSpaceDE w:val="0"/>
        <w:autoSpaceDN w:val="0"/>
        <w:adjustRightInd w:val="0"/>
        <w:spacing w:line="360" w:lineRule="auto"/>
        <w:contextualSpacing/>
        <w:jc w:val="center"/>
        <w:rPr>
          <w:szCs w:val="24"/>
        </w:rPr>
      </w:pPr>
      <w:r w:rsidRPr="00217447">
        <w:rPr>
          <w:szCs w:val="24"/>
        </w:rPr>
        <w:t>Table 800-4.</w:t>
      </w:r>
    </w:p>
    <w:p w:rsidR="00CF03F9" w:rsidRPr="00217447" w:rsidRDefault="00CF03F9" w:rsidP="00105ACA">
      <w:pPr>
        <w:autoSpaceDE w:val="0"/>
        <w:autoSpaceDN w:val="0"/>
        <w:adjustRightInd w:val="0"/>
        <w:spacing w:line="360" w:lineRule="auto"/>
        <w:contextualSpacing/>
        <w:jc w:val="center"/>
        <w:rPr>
          <w:b/>
          <w:bCs/>
          <w:szCs w:val="24"/>
        </w:rPr>
      </w:pPr>
      <w:r w:rsidRPr="00217447">
        <w:rPr>
          <w:b/>
          <w:bCs/>
          <w:szCs w:val="24"/>
        </w:rPr>
        <w:t>GRADATION REQUIREMENTS FOR GLASS BEADS</w:t>
      </w:r>
    </w:p>
    <w:p w:rsidR="00CF03F9" w:rsidRPr="00217447" w:rsidRDefault="00CF03F9" w:rsidP="00105ACA">
      <w:pPr>
        <w:autoSpaceDE w:val="0"/>
        <w:autoSpaceDN w:val="0"/>
        <w:adjustRightInd w:val="0"/>
        <w:spacing w:line="360" w:lineRule="auto"/>
        <w:contextualSpacing/>
        <w:jc w:val="center"/>
        <w:rPr>
          <w:b/>
          <w:bCs/>
          <w:szCs w:val="24"/>
        </w:rPr>
      </w:pPr>
      <w:r w:rsidRPr="00217447">
        <w:rPr>
          <w:b/>
          <w:noProof/>
          <w:szCs w:val="24"/>
          <w:lang w:val="en-US"/>
        </w:rPr>
        <w:drawing>
          <wp:inline distT="0" distB="0" distL="0" distR="0">
            <wp:extent cx="4667250" cy="1990725"/>
            <wp:effectExtent l="0" t="0" r="0" b="9525"/>
            <wp:docPr id="15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67250" cy="1990725"/>
                    </a:xfrm>
                    <a:prstGeom prst="rect">
                      <a:avLst/>
                    </a:prstGeom>
                    <a:noFill/>
                    <a:ln>
                      <a:noFill/>
                    </a:ln>
                  </pic:spPr>
                </pic:pic>
              </a:graphicData>
            </a:graphic>
          </wp:inline>
        </w:drawing>
      </w:r>
    </w:p>
    <w:p w:rsidR="00CF03F9" w:rsidRPr="00217447" w:rsidRDefault="00CF03F9" w:rsidP="00105ACA">
      <w:pPr>
        <w:autoSpaceDE w:val="0"/>
        <w:autoSpaceDN w:val="0"/>
        <w:adjustRightInd w:val="0"/>
        <w:spacing w:line="360" w:lineRule="auto"/>
        <w:contextualSpacing/>
        <w:jc w:val="both"/>
        <w:rPr>
          <w:szCs w:val="24"/>
        </w:rPr>
      </w:pPr>
      <w:r w:rsidRPr="00217447">
        <w:rPr>
          <w:b/>
          <w:bCs/>
          <w:szCs w:val="24"/>
        </w:rPr>
        <w:t xml:space="preserve">B. Roundness: </w:t>
      </w:r>
      <w:r w:rsidRPr="00217447">
        <w:rPr>
          <w:szCs w:val="24"/>
        </w:rPr>
        <w:t>The glass beads shall have a minimum of 70 per cent true spheres.</w:t>
      </w:r>
    </w:p>
    <w:p w:rsidR="00CF03F9" w:rsidRPr="00217447" w:rsidRDefault="00CF03F9" w:rsidP="00105ACA">
      <w:pPr>
        <w:autoSpaceDE w:val="0"/>
        <w:autoSpaceDN w:val="0"/>
        <w:adjustRightInd w:val="0"/>
        <w:spacing w:line="360" w:lineRule="auto"/>
        <w:contextualSpacing/>
        <w:jc w:val="both"/>
        <w:rPr>
          <w:szCs w:val="24"/>
        </w:rPr>
      </w:pPr>
      <w:r w:rsidRPr="00217447">
        <w:rPr>
          <w:b/>
          <w:bCs/>
          <w:szCs w:val="24"/>
        </w:rPr>
        <w:t xml:space="preserve">C. Refractive index: </w:t>
      </w:r>
      <w:r w:rsidRPr="00217447">
        <w:rPr>
          <w:szCs w:val="24"/>
        </w:rPr>
        <w:t>The glass beads shall have a minimum refractive index of 1.50.</w:t>
      </w:r>
    </w:p>
    <w:p w:rsidR="00CF03F9" w:rsidRPr="00217447" w:rsidRDefault="00CF03F9" w:rsidP="00105ACA">
      <w:pPr>
        <w:autoSpaceDE w:val="0"/>
        <w:autoSpaceDN w:val="0"/>
        <w:adjustRightInd w:val="0"/>
        <w:spacing w:line="360" w:lineRule="auto"/>
        <w:contextualSpacing/>
        <w:jc w:val="both"/>
        <w:rPr>
          <w:szCs w:val="24"/>
        </w:rPr>
      </w:pPr>
      <w:r w:rsidRPr="00217447">
        <w:rPr>
          <w:b/>
          <w:bCs/>
          <w:szCs w:val="24"/>
        </w:rPr>
        <w:t>D. Free flowing properties:</w:t>
      </w:r>
      <w:r w:rsidRPr="00217447">
        <w:rPr>
          <w:szCs w:val="24"/>
        </w:rPr>
        <w:t xml:space="preserve"> The glass beads shall be free of hard lumps and clusters and shall dispense readily under any conditions suitable for paint striping. They shall pass the free flow-test.</w:t>
      </w:r>
    </w:p>
    <w:p w:rsidR="00CF03F9" w:rsidRPr="00217447" w:rsidRDefault="00CF03F9" w:rsidP="00105ACA">
      <w:pPr>
        <w:tabs>
          <w:tab w:val="left" w:pos="1276"/>
        </w:tabs>
        <w:autoSpaceDE w:val="0"/>
        <w:autoSpaceDN w:val="0"/>
        <w:adjustRightInd w:val="0"/>
        <w:spacing w:after="200" w:line="360" w:lineRule="auto"/>
        <w:contextualSpacing/>
        <w:jc w:val="both"/>
        <w:rPr>
          <w:szCs w:val="24"/>
        </w:rPr>
      </w:pPr>
      <w:r w:rsidRPr="00217447">
        <w:rPr>
          <w:b/>
          <w:bCs/>
          <w:szCs w:val="24"/>
        </w:rPr>
        <w:t xml:space="preserve">Test methods: </w:t>
      </w:r>
      <w:r w:rsidRPr="00217447">
        <w:rPr>
          <w:szCs w:val="24"/>
        </w:rPr>
        <w:t>The specific requirements shall be tested with the following methods: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Free-flow test- Spread 100 grams of beads evenly in a 100 mm diameter glass dish. Place the dish in a 250 mm inside diameter desiccator which is filled within 25 mm of the lop of a desiccator plate with sulphuric acid water solution (specific gravity 1.10). Cover the desiccator and let it stand for 4 hours at 20 lo 29 degree C. Remove sample from desiccator, transfer beads to a pan aid inspect for lumps or clusters. Then pour beads into a clean, dry glass funnel having a 100 mm stern and 6 mm orifice. If necessary, initiate flow by lightly tapping the funnel. The glass spheres shall be essentially free of lumps and clusters and shall flow freely through the funnel.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The requirements of gradation, roundness and refractive index of glass beads and the amount of glass beads in the compound shall be tested as per B3 6088 and BS 3262 (Part I).</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The Contractor shall furnish to the Employer a copy of certified test reports from the manufacturer of glass beads obtained from a reputed laboratory showing results of all tests specified herein mid shall certify that the material meets all requirement of this Specification. However, if so required, these tests may be carried out as directed by the Engineer.</w:t>
      </w:r>
    </w:p>
    <w:p w:rsidR="00CF03F9" w:rsidRPr="00217447" w:rsidRDefault="00CF03F9" w:rsidP="00105ACA">
      <w:pPr>
        <w:keepNext/>
        <w:numPr>
          <w:ilvl w:val="0"/>
          <w:numId w:val="449"/>
        </w:numPr>
        <w:autoSpaceDE w:val="0"/>
        <w:autoSpaceDN w:val="0"/>
        <w:adjustRightInd w:val="0"/>
        <w:spacing w:after="200" w:line="360" w:lineRule="auto"/>
        <w:contextualSpacing/>
        <w:jc w:val="both"/>
        <w:rPr>
          <w:b/>
          <w:bCs/>
          <w:szCs w:val="24"/>
        </w:rPr>
      </w:pPr>
      <w:r w:rsidRPr="00217447">
        <w:rPr>
          <w:b/>
          <w:bCs/>
          <w:szCs w:val="24"/>
        </w:rPr>
        <w:t>Application properties of thermoplastic material</w:t>
      </w:r>
    </w:p>
    <w:p w:rsidR="00CF03F9" w:rsidRPr="00217447" w:rsidRDefault="00CF03F9" w:rsidP="00105ACA">
      <w:pPr>
        <w:tabs>
          <w:tab w:val="left" w:pos="1134"/>
        </w:tabs>
        <w:autoSpaceDE w:val="0"/>
        <w:autoSpaceDN w:val="0"/>
        <w:adjustRightInd w:val="0"/>
        <w:spacing w:after="200" w:line="360" w:lineRule="auto"/>
        <w:ind w:left="360"/>
        <w:contextualSpacing/>
        <w:jc w:val="both"/>
        <w:rPr>
          <w:szCs w:val="24"/>
        </w:rPr>
      </w:pPr>
      <w:r w:rsidRPr="00217447">
        <w:rPr>
          <w:szCs w:val="24"/>
        </w:rPr>
        <w:t>The thermoplastic material shall readily get screeded / extruded at temperatures specified by the manufacturers for respective method of application to produce a tine of specified thickness which shall be continuous and uniform in shape having clear and sharp edges. 803.4.4.2. The material upon heating to application temperatures shall not exude fumes, which are toxic, obnoxious or injurious to persons or property.</w:t>
      </w:r>
    </w:p>
    <w:p w:rsidR="00CF03F9" w:rsidRPr="00217447" w:rsidRDefault="00CF03F9" w:rsidP="00105ACA">
      <w:pPr>
        <w:numPr>
          <w:ilvl w:val="0"/>
          <w:numId w:val="449"/>
        </w:numPr>
        <w:autoSpaceDE w:val="0"/>
        <w:autoSpaceDN w:val="0"/>
        <w:adjustRightInd w:val="0"/>
        <w:spacing w:after="200" w:line="360" w:lineRule="auto"/>
        <w:contextualSpacing/>
        <w:jc w:val="both"/>
        <w:rPr>
          <w:b/>
          <w:bCs/>
          <w:szCs w:val="24"/>
        </w:rPr>
      </w:pPr>
      <w:r w:rsidRPr="00217447">
        <w:rPr>
          <w:b/>
          <w:bCs/>
          <w:szCs w:val="24"/>
        </w:rPr>
        <w:t>Preparation: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The material shall be melted in accordance with the manufacturer's instructions in a healer filled with a mechanical stirrer to give a smooth consistency to the thermoplastic material lo avoid local overheating. The temperature of the mass shall be within the range specified by the manufacturer, and shall on no account be allowed to exceed the maximum temperature stated by the manufacturer. The molten material should be used as expeditiously as possible and for thermoplastic material which has natural binders or is otherwise sensitive to prolonged heating, the material shall not be maintained in a molten condition for more than 4 hours.</w:t>
      </w:r>
    </w:p>
    <w:p w:rsidR="00CF03F9" w:rsidRPr="00217447" w:rsidRDefault="00CF03F9" w:rsidP="00105ACA">
      <w:pPr>
        <w:autoSpaceDE w:val="0"/>
        <w:autoSpaceDN w:val="0"/>
        <w:adjustRightInd w:val="0"/>
        <w:spacing w:line="360" w:lineRule="auto"/>
        <w:jc w:val="both"/>
        <w:rPr>
          <w:szCs w:val="24"/>
        </w:rPr>
      </w:pPr>
      <w:r w:rsidRPr="00217447">
        <w:rPr>
          <w:szCs w:val="24"/>
        </w:rPr>
        <w:t>(ii) After transfer lo the laying equipment, the material shall be maintained within the temperature range specified by the manufacturer for achieving the desired consistency for laying.</w:t>
      </w:r>
    </w:p>
    <w:p w:rsidR="00CF03F9" w:rsidRPr="00217447" w:rsidRDefault="00CF03F9" w:rsidP="00105ACA">
      <w:pPr>
        <w:numPr>
          <w:ilvl w:val="0"/>
          <w:numId w:val="449"/>
        </w:numPr>
        <w:autoSpaceDE w:val="0"/>
        <w:autoSpaceDN w:val="0"/>
        <w:adjustRightInd w:val="0"/>
        <w:spacing w:after="200" w:line="360" w:lineRule="auto"/>
        <w:contextualSpacing/>
        <w:jc w:val="both"/>
        <w:rPr>
          <w:b/>
          <w:bCs/>
          <w:szCs w:val="24"/>
        </w:rPr>
      </w:pPr>
      <w:r w:rsidRPr="00217447">
        <w:rPr>
          <w:b/>
          <w:bCs/>
          <w:szCs w:val="24"/>
        </w:rPr>
        <w:t>Properties of finished road marking: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 The stripe shall not be slippery when wet.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 The marking shall not lift from the pavement in freezing weather.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 After application and proper drying, the stripe shall show no appreciable deformation or discolouration under traffic and under road temperatures upto 60°C.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(d) The marking shall not deteriorate by contact with sodium chloride, calcium chloride or oil drippings from traffic.</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 The stripe or marking shall maintain its original dimensions and position. Cold ductility of the material shall be such as to permit normal movement with the road surface without chopping or cracking.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(f) The colour of yellow marking shall conform 10 IS Colour No. 356 as given in IS: 164.</w:t>
      </w:r>
    </w:p>
    <w:p w:rsidR="00CF03F9" w:rsidRPr="00217447" w:rsidRDefault="00CF03F9" w:rsidP="00105ACA">
      <w:pPr>
        <w:numPr>
          <w:ilvl w:val="0"/>
          <w:numId w:val="447"/>
        </w:numPr>
        <w:autoSpaceDE w:val="0"/>
        <w:autoSpaceDN w:val="0"/>
        <w:adjustRightInd w:val="0"/>
        <w:spacing w:after="200" w:line="360" w:lineRule="auto"/>
        <w:contextualSpacing/>
        <w:jc w:val="both"/>
        <w:rPr>
          <w:b/>
          <w:bCs/>
          <w:szCs w:val="24"/>
        </w:rPr>
      </w:pPr>
      <w:r w:rsidRPr="00217447">
        <w:rPr>
          <w:b/>
          <w:bCs/>
          <w:szCs w:val="24"/>
        </w:rPr>
        <w:t>Reflectorised Paint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Reflectorised paint, if used, shall conform to the Specification by the manufacturers and approved by the Engineer. Reflectorising glass beads for reflectorising paints where used shall conform to the requirement of Clause 803.4,3.</w:t>
      </w:r>
    </w:p>
    <w:p w:rsidR="00CF03F9" w:rsidRPr="00217447" w:rsidRDefault="00CF03F9" w:rsidP="00105ACA">
      <w:pPr>
        <w:numPr>
          <w:ilvl w:val="0"/>
          <w:numId w:val="447"/>
        </w:numPr>
        <w:autoSpaceDE w:val="0"/>
        <w:autoSpaceDN w:val="0"/>
        <w:adjustRightInd w:val="0"/>
        <w:spacing w:after="200" w:line="360" w:lineRule="auto"/>
        <w:contextualSpacing/>
        <w:jc w:val="both"/>
        <w:rPr>
          <w:b/>
          <w:bCs/>
          <w:szCs w:val="24"/>
        </w:rPr>
      </w:pPr>
      <w:r w:rsidRPr="00217447">
        <w:rPr>
          <w:b/>
          <w:bCs/>
          <w:szCs w:val="24"/>
        </w:rPr>
        <w:t>Application</w:t>
      </w:r>
    </w:p>
    <w:p w:rsidR="00CF03F9" w:rsidRPr="00217447" w:rsidRDefault="00CF03F9" w:rsidP="00105ACA">
      <w:pPr>
        <w:autoSpaceDE w:val="0"/>
        <w:autoSpaceDN w:val="0"/>
        <w:adjustRightInd w:val="0"/>
        <w:spacing w:after="200" w:line="360" w:lineRule="auto"/>
        <w:ind w:left="720"/>
        <w:contextualSpacing/>
        <w:jc w:val="both"/>
        <w:rPr>
          <w:szCs w:val="24"/>
        </w:rPr>
      </w:pPr>
      <w:r w:rsidRPr="00217447">
        <w:rPr>
          <w:szCs w:val="24"/>
        </w:rPr>
        <w:t>Marking shall be done by machine. For locations where painting cannot be done by machine, approved manual methods shall be used with prior approval of the Engineer. The Contractor shall maintain control over traffic while painting operations are in progress so as to cause minimum inconvenience to traffic compatible with protecting the workmen.</w:t>
      </w:r>
    </w:p>
    <w:p w:rsidR="00CF03F9" w:rsidRPr="00217447" w:rsidRDefault="00CF03F9" w:rsidP="00105ACA">
      <w:pPr>
        <w:autoSpaceDE w:val="0"/>
        <w:autoSpaceDN w:val="0"/>
        <w:adjustRightInd w:val="0"/>
        <w:spacing w:after="200" w:line="360" w:lineRule="auto"/>
        <w:ind w:left="720"/>
        <w:contextualSpacing/>
        <w:jc w:val="both"/>
        <w:rPr>
          <w:szCs w:val="24"/>
        </w:rPr>
      </w:pPr>
      <w:r w:rsidRPr="00217447">
        <w:rPr>
          <w:szCs w:val="24"/>
        </w:rPr>
        <w:t>The thermoplastic material shall be applied hot either by screeding or extrusion process. After transfer to the laying apparatus, the material shall be laid at a temperature within the range specified by the manufacturer for the particular method of laying being used. The paint shall be applied using a screed or extrusion machine.</w:t>
      </w:r>
    </w:p>
    <w:p w:rsidR="00CF03F9" w:rsidRPr="00217447" w:rsidRDefault="00CF03F9" w:rsidP="00105ACA">
      <w:pPr>
        <w:autoSpaceDE w:val="0"/>
        <w:autoSpaceDN w:val="0"/>
        <w:adjustRightInd w:val="0"/>
        <w:spacing w:after="200" w:line="360" w:lineRule="auto"/>
        <w:ind w:left="720"/>
        <w:contextualSpacing/>
        <w:jc w:val="both"/>
        <w:rPr>
          <w:szCs w:val="24"/>
        </w:rPr>
      </w:pPr>
      <w:r w:rsidRPr="00217447">
        <w:rPr>
          <w:szCs w:val="24"/>
        </w:rPr>
        <w:t xml:space="preserve">The pavement temperature shall not be less than 10°C during application. All surfaces to be marked shall be thoroughly cleaned of all dust, dirt, grease, oil and all other foreign matter before application of the paint. </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material, when formed into traffic stripes, must be readily renewable by placing an overlay of new material directly over an old line of compatible material. Such new material shall so bond itself to the old line that no splitting or separation takes place.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Thermoplastic paint shall be applied in intermittent or continuous lines of uniform thickNess of at least 2.5 mm unless specified otherwise. Where arrows or letters are to be provided, thermoplastic compound may be hand-sprayed. In addition to the beads included in the material, a further quantity of glass beads of Type 2, conforming to the above noted Specification shall be sprayed uniformly into a mono-layer on to the hot paint line in quick succession of the paint spraying operation. The glass beads shall be applied at the rate of 250 grams per square metre area.</w:t>
      </w:r>
    </w:p>
    <w:p w:rsidR="00CF03F9" w:rsidRPr="00217447" w:rsidRDefault="00CF03F9" w:rsidP="00105ACA">
      <w:pPr>
        <w:autoSpaceDE w:val="0"/>
        <w:autoSpaceDN w:val="0"/>
        <w:adjustRightInd w:val="0"/>
        <w:spacing w:after="200" w:line="360" w:lineRule="auto"/>
        <w:ind w:left="720"/>
        <w:contextualSpacing/>
        <w:jc w:val="both"/>
        <w:rPr>
          <w:szCs w:val="24"/>
        </w:rPr>
      </w:pPr>
      <w:r w:rsidRPr="00217447">
        <w:rPr>
          <w:szCs w:val="24"/>
        </w:rPr>
        <w:t>The minimum thickNess specified is exclusive of surface applied glass beads. The method of thickNess measurement shall be in accordance with Appendices B and C of BS - 3262 (Part 3).</w:t>
      </w:r>
    </w:p>
    <w:p w:rsidR="00CF03F9" w:rsidRPr="00217447" w:rsidRDefault="00CF03F9" w:rsidP="00105ACA">
      <w:pPr>
        <w:autoSpaceDE w:val="0"/>
        <w:autoSpaceDN w:val="0"/>
        <w:adjustRightInd w:val="0"/>
        <w:spacing w:after="200" w:line="360" w:lineRule="auto"/>
        <w:ind w:left="720"/>
        <w:contextualSpacing/>
        <w:jc w:val="both"/>
        <w:rPr>
          <w:szCs w:val="24"/>
        </w:rPr>
      </w:pPr>
      <w:r w:rsidRPr="00217447">
        <w:rPr>
          <w:szCs w:val="24"/>
        </w:rPr>
        <w:t>The finished lines shall be free from ruggedness on sides and ends and be parallel to the general alignment of the carriageway. The upper surface of the lines shall be level, uniform and free from streaks</w:t>
      </w:r>
    </w:p>
    <w:p w:rsidR="00CF03F9" w:rsidRPr="00217447" w:rsidRDefault="00CF03F9" w:rsidP="00105ACA">
      <w:pPr>
        <w:numPr>
          <w:ilvl w:val="0"/>
          <w:numId w:val="447"/>
        </w:numPr>
        <w:autoSpaceDE w:val="0"/>
        <w:autoSpaceDN w:val="0"/>
        <w:adjustRightInd w:val="0"/>
        <w:spacing w:after="200" w:line="360" w:lineRule="auto"/>
        <w:contextualSpacing/>
        <w:jc w:val="both"/>
        <w:rPr>
          <w:b/>
          <w:bCs/>
          <w:szCs w:val="24"/>
        </w:rPr>
      </w:pPr>
      <w:r w:rsidRPr="00217447">
        <w:rPr>
          <w:b/>
          <w:bCs/>
          <w:szCs w:val="24"/>
        </w:rPr>
        <w:t>Measurements for Payment</w:t>
      </w:r>
    </w:p>
    <w:p w:rsidR="00CF03F9" w:rsidRPr="00217447" w:rsidRDefault="00CF03F9" w:rsidP="00105ACA">
      <w:pPr>
        <w:autoSpaceDE w:val="0"/>
        <w:autoSpaceDN w:val="0"/>
        <w:adjustRightInd w:val="0"/>
        <w:spacing w:after="200" w:line="360" w:lineRule="auto"/>
        <w:ind w:left="360"/>
        <w:contextualSpacing/>
        <w:jc w:val="both"/>
        <w:rPr>
          <w:szCs w:val="24"/>
        </w:rPr>
      </w:pPr>
      <w:r w:rsidRPr="00217447">
        <w:rPr>
          <w:szCs w:val="24"/>
        </w:rPr>
        <w:t>The painted markings shall be measured in sq. metres of actual area marked (excluding the gaps, if any).</w:t>
      </w:r>
    </w:p>
    <w:p w:rsidR="00CF03F9" w:rsidRPr="00217447" w:rsidRDefault="00CF03F9" w:rsidP="00105ACA">
      <w:pPr>
        <w:autoSpaceDE w:val="0"/>
        <w:autoSpaceDN w:val="0"/>
        <w:adjustRightInd w:val="0"/>
        <w:spacing w:after="200" w:line="360" w:lineRule="auto"/>
        <w:ind w:left="360"/>
        <w:contextualSpacing/>
        <w:jc w:val="both"/>
        <w:rPr>
          <w:szCs w:val="24"/>
        </w:rPr>
      </w:pPr>
      <w:r w:rsidRPr="00217447">
        <w:rPr>
          <w:szCs w:val="24"/>
        </w:rPr>
        <w:t>In respect of markings like directional arrows and lettering, etc., the measurement shall be by numbers.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HECTOMETRE/KILOMETRE STONES</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work covers the supply, painting, lettering and fixing of distance measurement stones and shall include: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 Hectometre stones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 Kilometre stones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(iii) 5th Kilometre stones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dimensions of the stones and the size, colour, arrangement of letters and script shall be as per IRC: 26 "Type Designs for 200 Metre Stones" and IRC: 8 "Type Designs for Highway Kilometre Stones",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hectometre/kilometre stones may be made of local stones, concrete or any other material available locally and approved by the Engineer. The stones shall be bedded into the ground with adequate foundations as indicated in the drawings or in the relevant I.R.C. Specifications or as directed by the Engineer. The orientation and location of the stones shall be as indicated in the drawings or in the relevant I.R.C. Specifications or as directed by the Engineer.</w:t>
      </w:r>
    </w:p>
    <w:p w:rsidR="00CF03F9" w:rsidRPr="00217447" w:rsidRDefault="00CF03F9" w:rsidP="00105ACA">
      <w:pPr>
        <w:autoSpaceDE w:val="0"/>
        <w:autoSpaceDN w:val="0"/>
        <w:adjustRightInd w:val="0"/>
        <w:spacing w:line="360" w:lineRule="auto"/>
        <w:contextualSpacing/>
        <w:jc w:val="both"/>
        <w:rPr>
          <w:b/>
          <w:bCs/>
          <w:szCs w:val="24"/>
        </w:rPr>
      </w:pPr>
      <w:r w:rsidRPr="00217447">
        <w:rPr>
          <w:b/>
          <w:bCs/>
          <w:szCs w:val="24"/>
        </w:rPr>
        <w:t>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measurement will be in numbers of 200 metre, kilometre and 5th kilometre stones fixed at site.</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BOUNDARY STONES</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work comprises of supplying and fixing boundary stones as per designs and Specifications given in IRC: 25 "Type Designs for Boundary Stones" and at locations indicated in the drawings or-as directed by the Engineer.</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measurement shall be made in numbers of boundary stones 1ieu at site.</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FENCING</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work comprises of fixing Mild Steel (M.S.) posts and providing barbed wire fencing including necessary stays and entry gates as shown in the drawing (s) and as directed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M.S. posts shall conform to IS: 226 and shall be of angle iron of size indicated in the drawings. The angle iron shall be embedded in concrete to a sufficient depth below ground as indicated in the drawings. The steel shall be fabricated and painted to conform to Section 1900 of these Specifications,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barbed wire shall be of galvanised iron and shall conform to 15:278.</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Entry gate(s) shall be made of M.S. rods or other metal as per the design shown in the drawing(s).</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measurement shall be in running metre of fencing including the entry gates.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TUBULAR STEEL RAILING</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work shall consist of supplying, fixing and erecting tubular steel railings as shown on the drawings and as directed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railings shall be of tubular steel in conformance to IS: 1239. The fabrication and painting except for the final coat shall be completed before despatch to the site. Prior to the painting, all surfaces shall be grit blasted to the satisfaction of the Engineer and pickled. The priming coat of paint shall be applied as soon as the steel has dried,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posts shall be vertical and of the type as shown in the drawing with a tolerance not exceeding 6 mm in a length of 3 m. The railing shall be erected true to line and grade.</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railing shall be measured in linear metre from end to end along the face of the railing, including end and intermediate posts, with no deductions for gaps as shown on the drawings.</w:t>
      </w:r>
    </w:p>
    <w:p w:rsidR="00274C78" w:rsidRPr="00217447" w:rsidRDefault="00274C78" w:rsidP="00105ACA">
      <w:pPr>
        <w:autoSpaceDE w:val="0"/>
        <w:autoSpaceDN w:val="0"/>
        <w:adjustRightInd w:val="0"/>
        <w:spacing w:line="360" w:lineRule="auto"/>
        <w:contextualSpacing/>
        <w:jc w:val="both"/>
        <w:rPr>
          <w:szCs w:val="24"/>
        </w:rPr>
      </w:pPr>
    </w:p>
    <w:p w:rsidR="00274C78" w:rsidRPr="00217447" w:rsidRDefault="00274C78" w:rsidP="00105ACA">
      <w:pPr>
        <w:autoSpaceDE w:val="0"/>
        <w:autoSpaceDN w:val="0"/>
        <w:adjustRightInd w:val="0"/>
        <w:spacing w:line="360" w:lineRule="auto"/>
        <w:contextualSpacing/>
        <w:jc w:val="both"/>
        <w:rPr>
          <w:szCs w:val="24"/>
        </w:rPr>
      </w:pP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CONCRETE CRASH BARRIER</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This work shall consist of construction, provision and installation of concrete crash barrier at the edges of the road and median at locations and of dimensions as shown on the drawings or as directed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Concrete barrier shall generally be located on approaches to bridge structures, at locations where the embankment height is more than 3 metres and at horizontal curves,</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All materials shall conform to Section 1000-Materials for Structures as applicable, and relevant Clauses in Section 1600 shall govern the steel reinforcement. The concrete barriers shall be constructed either by the "cast- in-place with fixed forms" method or the "extrusion or slip form" method or a combination thereof at the Contractor's option with the approval of the Engineer. Where "extrusion or slip form" method is adopted, full details of the method and literature shall be furnished.</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Concrete barriers shall be constructed with M'20 grade concrete and with High Yield Strength deformed reinforcement conforming to IRC: 21.</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An expansion joint with pre- moulded asphalt filler board shall be provided at the junction of crash barrier on structure and crash barrier on the fill. The crash barrier on the fill shall be constructed in pieces of length not exceeding 20 m, with pre-moulded asphalt filler board joints.</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Construction Operations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location of crash barrier shall be strictly adhered to as shown on the drawing and as directed by the Engineer. Concrete crash barriers shall present a smooth, uniform appearance in their final position, conforming to the horizontal and vertical lines shown on the plans or as ordered by the Engineer and shall be free of lumps, sags or other irregularities. The top and exposed faces of the barriers shall conform to the specified tolerances, as defined in Clause 809.4, when tested with 3 m straight edge, laid on the surface.</w:t>
      </w:r>
    </w:p>
    <w:p w:rsidR="00CF03F9" w:rsidRPr="00217447" w:rsidRDefault="00CF03F9" w:rsidP="00105ACA">
      <w:pPr>
        <w:autoSpaceDE w:val="0"/>
        <w:autoSpaceDN w:val="0"/>
        <w:adjustRightInd w:val="0"/>
        <w:spacing w:line="360" w:lineRule="auto"/>
        <w:contextualSpacing/>
        <w:jc w:val="both"/>
        <w:rPr>
          <w:szCs w:val="24"/>
        </w:rPr>
      </w:pPr>
      <w:r w:rsidRPr="00217447">
        <w:rPr>
          <w:b/>
          <w:bCs/>
          <w:szCs w:val="24"/>
        </w:rPr>
        <w:t xml:space="preserve">. </w:t>
      </w:r>
      <w:r w:rsidRPr="00217447">
        <w:rPr>
          <w:szCs w:val="24"/>
        </w:rPr>
        <w:t>When concrete barriers are to be constructed on recently completed bridges, the height of the barriers shall be adjusted to compensate for die camber and dead load deflection of the superstructure. The amount of adjustment shall be determined by the Engineer and shall be ordered before the concrete is placed. Such barriers shall be placed after form work has been released and as long after the superstructure construction as possible without hampering the progress of the work.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Backfilling to the concrete barriers shall be compacted in layers to the compaction of the surrounding earthwork.</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Tolerance The overall horizontal alignment of rails shall not depart from the road alignment by more than ± 30 mm, nor deviate in any two successive lengths from straight by more than 6 mm and the faces shall not vary more than 12 mm from the edge of a 3 m straight edge. Barriers shall be at the specified height as shown in die plans above the edge of the nearest adjacent carriageway or shoulder, within a tolerance of ± 30 mm.</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Measurements for Payment</w:t>
      </w:r>
    </w:p>
    <w:p w:rsidR="00CF03F9" w:rsidRPr="00217447" w:rsidRDefault="00CF03F9" w:rsidP="00105ACA">
      <w:pPr>
        <w:autoSpaceDE w:val="0"/>
        <w:autoSpaceDN w:val="0"/>
        <w:adjustRightInd w:val="0"/>
        <w:spacing w:line="360" w:lineRule="auto"/>
        <w:jc w:val="both"/>
        <w:rPr>
          <w:szCs w:val="24"/>
        </w:rPr>
      </w:pPr>
      <w:r w:rsidRPr="00217447">
        <w:rPr>
          <w:szCs w:val="24"/>
        </w:rPr>
        <w:t xml:space="preserve">All barriers will be measured by linear metres of completed and accepted length </w:t>
      </w:r>
      <w:r w:rsidRPr="00217447">
        <w:rPr>
          <w:iCs/>
          <w:szCs w:val="24"/>
        </w:rPr>
        <w:t>in</w:t>
      </w:r>
      <w:r w:rsidRPr="00217447">
        <w:rPr>
          <w:szCs w:val="24"/>
        </w:rPr>
        <w:t>place, corresponding end to end along the face of concrete barriers including approach and departure ends.</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METAL BEAM CRASH BARRIER</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This work shall consist of furnishing and erection of metal beam crash barrier of dimensions and at locations as shown on the drawing (s) or as directed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Metal beam crash barrier shall generally be located on approaches to bridge structures, at locations where the embankment height is more than 3 metres and at horizontal curves.</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Metal beam rail shall be corrugated sheet steel beams of the class, type, section and thickNess indicated on the plans. Railing posts shall be made of steel of the section, weight and length as shown on the plans. All complete steel rail elements, terminal sections, posts, bolts, nuts, hardware and other steel fittings shall be galvanised. All elements of the railing shall be free from abrasions, rough or sharp edges and shall not be kinked, twisted or bent.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Steel beam elements and terminal sections shall be galvanised (zinc coated, 0.55 kg per square metre, minimum single spot) unless otherwise specified. The galvanising on all other steel parts shall conform to the relevant IS Specifications, All fittings (bolts, nuts, washers) shall conform to the IS: 1367 and IS: 1364. All galvanizing shall be done after fabrication.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Concrete for bedding and anchor assembly shall conform to Section 1700 of these Specifications.</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Construction Operations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line and grade of railing shall be true to that shown on the plans. The railing shall be carefully adjusted prior to fixing in place, to ensure proper matching at abutting joints arid correct alignment and camber throughout their length. Holes for field connections shall be drilled with the railing in place in the structure at proper grade and alignment.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Unless otherwise specified on the drawing, railing steel posts shall be given one shop coat of paint (primer) and three coats of paint on structural steel after erection, if the sections are not galvanised. Any part of assembly below ground shall be painted with three coats of red lead paint.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Splices and end connections shall be of the type and designs specified or shown on the plans and shall be of such strength as to develop full design strength of the rail elements.</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Installation of Posts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Holes shall be dug or drilled to the depth indicated on the plans or posts may be driven by approved methods and equipment, provided these are erected in proper position and are free from distortion and burring or any other damage.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All post holes that are dug or drilled shall be of such sizes will permit proper setting of the posts and allow sufficient room or backfilling and lapping.</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Holes shall be backfilled with selected earth or stable materials in layers not exceeding 100 mm thickNess and each layer shall be thoroughly tamped and rammed. When backfilling and tamp are completed, the posts or anchors shall be held securely in place.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Post holes that are drilled in rock and holes for anchor posts shall be back filled with concrete.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Posts for metal beam guardrails on bridges shall be led to the structure as detailed on the plans. The anchor bolts shall be set to proper location and elevation with templates and carefully checked.</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Erection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All guardrail anchors shall be set and attachments made rand placed as indicated on the plans or as directed by the Engineer.</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All bolts or clips used for fastening the guardrail or fittings to the posts shall be drawn up tightly. Each bolt shall have sufficient length to extend atleast 6 mm through and beyond the full nut, except which such extensions might interfere with or endanger traffic in which case the bolts shall be cut off flush with the nut.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All railings shall be erected, drawn and adjusted so that the longitudinal tension will be uniform throughout the entire length of the rail.</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Tolerance</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posts shall be vertical with a tolerance not exceeding 6 mm in a length of 3 metre. The railing barrier shall be erected true to line and grade.</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Measurements for Payment</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Metal beam railing barriers will be measured by linear metre of completed length as per plans and accepted in place. Terminals/ anchors of various types shall be paid for by numbers.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No measurement for payment shall be made for projections or anchors beyond the end posts except as noted above. Furnishing and placing anchor bolts and/or devices for guard rail posts on bridges shall be considered incidental to the construction and the costs thereof shall be included in the price for other items of construction.</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No measurement for payment will be made for excavation or backfilling performed in connection with this construction.</w:t>
      </w:r>
    </w:p>
    <w:p w:rsidR="00CF03F9" w:rsidRPr="00217447" w:rsidRDefault="00CF03F9" w:rsidP="00105ACA">
      <w:pPr>
        <w:keepNext/>
        <w:keepLines/>
        <w:numPr>
          <w:ilvl w:val="1"/>
          <w:numId w:val="450"/>
        </w:numPr>
        <w:spacing w:line="360" w:lineRule="auto"/>
        <w:jc w:val="both"/>
        <w:outlineLvl w:val="2"/>
        <w:rPr>
          <w:b/>
          <w:bCs/>
          <w:szCs w:val="24"/>
        </w:rPr>
      </w:pPr>
      <w:r w:rsidRPr="00217447">
        <w:rPr>
          <w:b/>
          <w:bCs/>
          <w:szCs w:val="24"/>
        </w:rPr>
        <w:t>ROAD TRAFFIC SIGNALS</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General</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traffic signal, its configuration, size and location shall be in accordance with IRC: 93 and IS: 7537 and as shown in the drawings or as directed by the Engineer. Prior to installation of signals, the Contractor shall submit to the Engineer, for approval, detailed proposals showing the signal type, sizes, paint and structural details of the signal posts including control system.</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traffic signals shall have a complete electronic mechanism for controlling the operation of traffic with an auxiliary manual controller. The time plan of signals shall be as per drawing and shall be modified as directed by the Engineer.</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Materials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The various materials and fabrication thereof shall conform to the following:</w:t>
      </w:r>
    </w:p>
    <w:p w:rsidR="00CF03F9" w:rsidRPr="00217447" w:rsidRDefault="00CF03F9" w:rsidP="00105ACA">
      <w:pPr>
        <w:autoSpaceDE w:val="0"/>
        <w:autoSpaceDN w:val="0"/>
        <w:adjustRightInd w:val="0"/>
        <w:spacing w:line="360" w:lineRule="auto"/>
        <w:contextualSpacing/>
        <w:jc w:val="both"/>
        <w:rPr>
          <w:szCs w:val="24"/>
        </w:rPr>
      </w:pPr>
      <w:r w:rsidRPr="00217447">
        <w:rPr>
          <w:b/>
          <w:bCs/>
          <w:szCs w:val="24"/>
        </w:rPr>
        <w:t xml:space="preserve">Signal foundation: </w:t>
      </w:r>
      <w:r w:rsidRPr="00217447">
        <w:rPr>
          <w:szCs w:val="24"/>
        </w:rPr>
        <w:t>The signal foundations shall be constructed as per Specifications given in Clause 13 of IRC: 93 or as shown in the drawings.</w:t>
      </w:r>
    </w:p>
    <w:p w:rsidR="00CF03F9" w:rsidRPr="00217447" w:rsidRDefault="00CF03F9" w:rsidP="00105ACA">
      <w:pPr>
        <w:autoSpaceDE w:val="0"/>
        <w:autoSpaceDN w:val="0"/>
        <w:adjustRightInd w:val="0"/>
        <w:spacing w:line="360" w:lineRule="auto"/>
        <w:contextualSpacing/>
        <w:jc w:val="both"/>
        <w:rPr>
          <w:szCs w:val="24"/>
        </w:rPr>
      </w:pPr>
      <w:r w:rsidRPr="00217447">
        <w:rPr>
          <w:b/>
          <w:bCs/>
          <w:szCs w:val="24"/>
        </w:rPr>
        <w:t xml:space="preserve">Constructional requirements: </w:t>
      </w:r>
      <w:r w:rsidRPr="00217447">
        <w:rPr>
          <w:szCs w:val="24"/>
        </w:rPr>
        <w:t>The constructional requirements for post, signal head assembly, signal head, optical system, lamp and holder, visor, post, supports for overhead mounted signals, equipment housing, locks, inter-connecting cables, earthing, mains termination, controller electrical components, etc., shall conform to IS: 7537 unless otherwise stated in IRC: 93. The post shall be painted and protected as per Clause 3.7 of IS: 7537.</w:t>
      </w:r>
    </w:p>
    <w:p w:rsidR="00CF03F9" w:rsidRPr="00217447" w:rsidRDefault="00CF03F9" w:rsidP="00105ACA">
      <w:pPr>
        <w:autoSpaceDE w:val="0"/>
        <w:autoSpaceDN w:val="0"/>
        <w:adjustRightInd w:val="0"/>
        <w:spacing w:line="360" w:lineRule="auto"/>
        <w:contextualSpacing/>
        <w:jc w:val="both"/>
        <w:rPr>
          <w:szCs w:val="24"/>
        </w:rPr>
      </w:pPr>
      <w:r w:rsidRPr="00217447">
        <w:rPr>
          <w:b/>
          <w:bCs/>
          <w:szCs w:val="24"/>
        </w:rPr>
        <w:t xml:space="preserve">Optical requirements: </w:t>
      </w:r>
      <w:r w:rsidRPr="00217447">
        <w:rPr>
          <w:szCs w:val="24"/>
        </w:rPr>
        <w:t>The shape of all signal lenses shall be circular and shall be of specified colour and size and as shown in the drawing. Quality of lenses, arrangement of lenses, illuminations, visibility and shielding of signals shall be as per relevant Clauses of IRC: 93 and 15:7537.</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Tests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Tests shall be carried out on all components of traffic signal including tests on complete system for its performance as per relevant Clauses of IRC: 93 and IS: 7537.</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Maintenance of Traffic Signals</w:t>
      </w:r>
    </w:p>
    <w:p w:rsidR="00CF03F9" w:rsidRPr="00217447" w:rsidRDefault="00CF03F9" w:rsidP="00105ACA">
      <w:pPr>
        <w:autoSpaceDE w:val="0"/>
        <w:autoSpaceDN w:val="0"/>
        <w:adjustRightInd w:val="0"/>
        <w:spacing w:line="360" w:lineRule="auto"/>
        <w:contextualSpacing/>
        <w:jc w:val="both"/>
        <w:rPr>
          <w:szCs w:val="24"/>
        </w:rPr>
      </w:pPr>
      <w:r w:rsidRPr="00217447">
        <w:rPr>
          <w:szCs w:val="24"/>
        </w:rPr>
        <w:t>It shall be the responsibility of the Contractor to provide for maintenance of the signal section system throughout the warranty period for at least five (5) years after installation and as per Clause 18 of IRC: 93.</w:t>
      </w:r>
    </w:p>
    <w:p w:rsidR="00CF03F9" w:rsidRPr="00217447" w:rsidRDefault="00CF03F9" w:rsidP="00105ACA">
      <w:pPr>
        <w:autoSpaceDE w:val="0"/>
        <w:autoSpaceDN w:val="0"/>
        <w:adjustRightInd w:val="0"/>
        <w:spacing w:after="200" w:line="360" w:lineRule="auto"/>
        <w:contextualSpacing/>
        <w:jc w:val="both"/>
        <w:rPr>
          <w:b/>
          <w:bCs/>
          <w:szCs w:val="24"/>
        </w:rPr>
      </w:pPr>
      <w:r w:rsidRPr="00217447">
        <w:rPr>
          <w:b/>
          <w:bCs/>
          <w:szCs w:val="24"/>
        </w:rPr>
        <w:t>Measurements for Payment</w:t>
      </w:r>
    </w:p>
    <w:p w:rsidR="00274C78" w:rsidRPr="00217447" w:rsidRDefault="00CF03F9" w:rsidP="00105ACA">
      <w:pPr>
        <w:autoSpaceDE w:val="0"/>
        <w:autoSpaceDN w:val="0"/>
        <w:adjustRightInd w:val="0"/>
        <w:spacing w:line="360" w:lineRule="auto"/>
        <w:contextualSpacing/>
        <w:jc w:val="both"/>
        <w:rPr>
          <w:szCs w:val="24"/>
        </w:rPr>
      </w:pPr>
      <w:r w:rsidRPr="00217447">
        <w:rPr>
          <w:szCs w:val="24"/>
        </w:rPr>
        <w:t>The measurement for traffic signalisation system shall be by unit for complete work as specified and as per drawing for complete road junction.</w:t>
      </w:r>
    </w:p>
    <w:p w:rsidR="00274C78" w:rsidRPr="00217447" w:rsidRDefault="00274C78">
      <w:pPr>
        <w:spacing w:before="0" w:after="0"/>
        <w:rPr>
          <w:szCs w:val="24"/>
        </w:rPr>
      </w:pPr>
      <w:r w:rsidRPr="00217447">
        <w:rPr>
          <w:szCs w:val="24"/>
        </w:rPr>
        <w:br w:type="page"/>
      </w:r>
    </w:p>
    <w:p w:rsidR="001804CC" w:rsidRPr="00217447" w:rsidRDefault="001804CC" w:rsidP="00A514D2">
      <w:pPr>
        <w:tabs>
          <w:tab w:val="left" w:pos="1008"/>
        </w:tabs>
        <w:spacing w:line="360" w:lineRule="auto"/>
        <w:jc w:val="center"/>
        <w:outlineLvl w:val="0"/>
        <w:rPr>
          <w:b/>
          <w:bCs/>
          <w:sz w:val="28"/>
          <w:szCs w:val="26"/>
        </w:rPr>
      </w:pPr>
      <w:r w:rsidRPr="00217447">
        <w:rPr>
          <w:b/>
          <w:bCs/>
          <w:sz w:val="28"/>
          <w:szCs w:val="26"/>
        </w:rPr>
        <w:t>SECTION – XV</w:t>
      </w:r>
      <w:r w:rsidR="00F5796C" w:rsidRPr="00217447">
        <w:rPr>
          <w:b/>
          <w:bCs/>
          <w:sz w:val="28"/>
          <w:szCs w:val="26"/>
        </w:rPr>
        <w:t>II</w:t>
      </w:r>
      <w:r w:rsidRPr="00217447">
        <w:rPr>
          <w:b/>
          <w:bCs/>
          <w:sz w:val="28"/>
          <w:szCs w:val="26"/>
        </w:rPr>
        <w:br/>
        <w:t>RIGID PAVEMENT</w:t>
      </w:r>
    </w:p>
    <w:p w:rsidR="001804CC" w:rsidRPr="00217447" w:rsidRDefault="001804CC" w:rsidP="00E74528">
      <w:pPr>
        <w:numPr>
          <w:ilvl w:val="0"/>
          <w:numId w:val="455"/>
        </w:numPr>
        <w:spacing w:line="360" w:lineRule="auto"/>
        <w:ind w:left="0" w:firstLine="0"/>
        <w:contextualSpacing/>
        <w:jc w:val="both"/>
        <w:rPr>
          <w:rFonts w:eastAsia="Calibri"/>
          <w:b/>
          <w:bCs/>
          <w:szCs w:val="24"/>
        </w:rPr>
      </w:pPr>
      <w:r w:rsidRPr="00217447">
        <w:rPr>
          <w:rFonts w:eastAsia="Calibri"/>
          <w:b/>
          <w:bCs/>
          <w:szCs w:val="24"/>
        </w:rPr>
        <w:t>CLEARING AND GRABBING</w:t>
      </w:r>
    </w:p>
    <w:p w:rsidR="001804CC" w:rsidRPr="00217447" w:rsidRDefault="001804CC" w:rsidP="00E74528">
      <w:pPr>
        <w:numPr>
          <w:ilvl w:val="0"/>
          <w:numId w:val="454"/>
        </w:numPr>
        <w:spacing w:line="360" w:lineRule="auto"/>
        <w:ind w:left="0" w:firstLine="0"/>
        <w:contextualSpacing/>
        <w:jc w:val="both"/>
        <w:rPr>
          <w:rFonts w:eastAsia="Calibri"/>
          <w:b/>
          <w:bCs/>
          <w:szCs w:val="24"/>
        </w:rPr>
      </w:pPr>
      <w:r w:rsidRPr="00217447">
        <w:rPr>
          <w:rFonts w:eastAsia="Calibri"/>
          <w:b/>
          <w:bCs/>
          <w:szCs w:val="24"/>
        </w:rPr>
        <w:t>Scope</w:t>
      </w:r>
    </w:p>
    <w:p w:rsidR="001804CC" w:rsidRPr="00217447" w:rsidRDefault="001804CC" w:rsidP="001804CC">
      <w:pPr>
        <w:spacing w:line="360" w:lineRule="auto"/>
        <w:jc w:val="both"/>
        <w:rPr>
          <w:szCs w:val="24"/>
        </w:rPr>
      </w:pPr>
      <w:r w:rsidRPr="00217447">
        <w:rPr>
          <w:szCs w:val="24"/>
        </w:rPr>
        <w:t>This work shall consist of cutting, removing and disposing of all materials such as trees, bushes, shrubs, stumps, roots, grass, weeds, top organic soil not exceeding 150 mm in thickness, rubbish etc., which in the opinion of the Engineer are unsuitable for incorporation in the works, from the area of road land containing embankment, drains, cross-drainage structures and such other areas as may be specified on the drawings or by the Engineer. It shall include necessary excavation, back-filling of pits resulting from uprooting of trees and stumps to required compaction, handling, salvaging and disposal of cleared materials. Clearing and grubbing shall be performed in advance of earthwork operations and in accordance with the requirements of these Specifications.</w:t>
      </w:r>
    </w:p>
    <w:p w:rsidR="001804CC" w:rsidRPr="00217447" w:rsidRDefault="001804CC" w:rsidP="00E74528">
      <w:pPr>
        <w:numPr>
          <w:ilvl w:val="0"/>
          <w:numId w:val="454"/>
        </w:numPr>
        <w:spacing w:line="360" w:lineRule="auto"/>
        <w:ind w:left="0" w:firstLine="0"/>
        <w:contextualSpacing/>
        <w:jc w:val="both"/>
        <w:rPr>
          <w:szCs w:val="24"/>
        </w:rPr>
      </w:pPr>
      <w:r w:rsidRPr="00217447">
        <w:rPr>
          <w:rFonts w:eastAsia="Calibri"/>
          <w:b/>
          <w:bCs/>
          <w:szCs w:val="24"/>
        </w:rPr>
        <w:t>Preservation of Property/Amenities</w:t>
      </w:r>
    </w:p>
    <w:p w:rsidR="001804CC" w:rsidRPr="00217447" w:rsidRDefault="001804CC" w:rsidP="001804CC">
      <w:pPr>
        <w:spacing w:line="360" w:lineRule="auto"/>
        <w:jc w:val="both"/>
        <w:rPr>
          <w:szCs w:val="24"/>
        </w:rPr>
      </w:pPr>
      <w:r w:rsidRPr="00217447">
        <w:rPr>
          <w:szCs w:val="24"/>
        </w:rPr>
        <w:t>Trees, shrubs, any other plants, pole line, fences, signs, monuments, buildings, pipelines, sewers and all other facilities within or adjacent to the project site which are not to be disturbed shall be protected from injury or damage. The Contractor shall provide and install at his own expense, suitable safeguards approved by the Engineer for this purpose.</w:t>
      </w:r>
    </w:p>
    <w:p w:rsidR="001804CC" w:rsidRPr="00217447" w:rsidRDefault="001804CC" w:rsidP="001804CC">
      <w:pPr>
        <w:spacing w:line="360" w:lineRule="auto"/>
        <w:jc w:val="both"/>
        <w:rPr>
          <w:szCs w:val="24"/>
        </w:rPr>
      </w:pPr>
      <w:r w:rsidRPr="00217447">
        <w:rPr>
          <w:szCs w:val="24"/>
        </w:rPr>
        <w:t>During clearing and grubbing, the Contractor shall take all adequate precautions against soil erosion, water pollution, etc., and where required, undertake additional works to that effect vide Clause 306 of MORTH. Before start of operations, the Contractor shall submit to the Engineer for approval, his work plan including the procedure to be followed for disposal of waste materials, etc., and the schedules for carrying out temporary and permanent erosion control.</w:t>
      </w:r>
    </w:p>
    <w:p w:rsidR="001804CC" w:rsidRPr="00217447" w:rsidRDefault="001804CC" w:rsidP="00E74528">
      <w:pPr>
        <w:numPr>
          <w:ilvl w:val="0"/>
          <w:numId w:val="454"/>
        </w:numPr>
        <w:spacing w:line="360" w:lineRule="auto"/>
        <w:ind w:left="0" w:firstLine="0"/>
        <w:contextualSpacing/>
        <w:jc w:val="both"/>
        <w:rPr>
          <w:b/>
          <w:szCs w:val="24"/>
        </w:rPr>
      </w:pPr>
      <w:r w:rsidRPr="00217447">
        <w:rPr>
          <w:rFonts w:eastAsia="Calibri"/>
          <w:b/>
          <w:szCs w:val="24"/>
        </w:rPr>
        <w:t>Methods, Tools and Equipments</w:t>
      </w:r>
    </w:p>
    <w:p w:rsidR="001804CC" w:rsidRPr="00217447" w:rsidRDefault="001804CC" w:rsidP="001804CC">
      <w:pPr>
        <w:spacing w:line="360" w:lineRule="auto"/>
        <w:jc w:val="both"/>
        <w:rPr>
          <w:szCs w:val="24"/>
        </w:rPr>
      </w:pPr>
      <w:r w:rsidRPr="00217447">
        <w:rPr>
          <w:szCs w:val="24"/>
        </w:rPr>
        <w:t>Only such methods, tools and equipment as are approved by the Engineer and which will not affect the property to be preserved shall be adopted for the work. If the area has thick vegetation/roots/trees, a crawler or pneumatic tyre dozer of adequate capacity may be used for clearance purposes. The dozer shall have ripper attachments for removal of tree stumps. All trees, stump such as roots, under-growth, grass and other deleterious matter unsuitable for incorporation in the embankment/subgrade shall be removed between fill lines to the satisfaction of the Engineer. On areas beyond these limits, trees and stumps required to be removed as directed by the Engineer shall be cut down to 1 m below ground level so that these do not present an unsightly appearance.</w:t>
      </w:r>
    </w:p>
    <w:p w:rsidR="001804CC" w:rsidRPr="00217447" w:rsidRDefault="001804CC" w:rsidP="001804CC">
      <w:pPr>
        <w:spacing w:line="360" w:lineRule="auto"/>
        <w:jc w:val="both"/>
        <w:rPr>
          <w:szCs w:val="24"/>
        </w:rPr>
      </w:pPr>
      <w:r w:rsidRPr="00217447">
        <w:rPr>
          <w:szCs w:val="24"/>
        </w:rPr>
        <w:t>All excavations below the general ground level arising out of the removal of trees, stumps, etc., shall be filled with suitable material and compacted thoroughly so as to make the surface at these points conform to the surrounding area.</w:t>
      </w:r>
    </w:p>
    <w:p w:rsidR="001804CC" w:rsidRPr="00217447" w:rsidRDefault="001804CC" w:rsidP="001804CC">
      <w:pPr>
        <w:spacing w:line="360" w:lineRule="auto"/>
        <w:jc w:val="both"/>
        <w:rPr>
          <w:szCs w:val="24"/>
        </w:rPr>
      </w:pPr>
      <w:r w:rsidRPr="00217447">
        <w:rPr>
          <w:szCs w:val="24"/>
        </w:rPr>
        <w:t>Ant-hills both above and below the ground, as are liable to collapse and obstruct free subsoil water flow shall be removed and their workings, which may extend to several metres, shall be suitably treated.</w:t>
      </w:r>
    </w:p>
    <w:p w:rsidR="001804CC" w:rsidRPr="00217447" w:rsidRDefault="001804CC" w:rsidP="00E74528">
      <w:pPr>
        <w:numPr>
          <w:ilvl w:val="0"/>
          <w:numId w:val="454"/>
        </w:numPr>
        <w:spacing w:line="360" w:lineRule="auto"/>
        <w:ind w:left="0" w:firstLine="0"/>
        <w:contextualSpacing/>
        <w:jc w:val="both"/>
        <w:rPr>
          <w:szCs w:val="24"/>
        </w:rPr>
      </w:pPr>
      <w:r w:rsidRPr="00217447">
        <w:rPr>
          <w:rFonts w:eastAsia="Calibri"/>
          <w:b/>
          <w:bCs/>
          <w:szCs w:val="24"/>
        </w:rPr>
        <w:t>Disposal of Materials</w:t>
      </w:r>
    </w:p>
    <w:p w:rsidR="001804CC" w:rsidRPr="00217447" w:rsidRDefault="001804CC" w:rsidP="001804CC">
      <w:pPr>
        <w:spacing w:line="360" w:lineRule="auto"/>
        <w:jc w:val="both"/>
        <w:rPr>
          <w:szCs w:val="24"/>
        </w:rPr>
      </w:pPr>
      <w:r w:rsidRPr="00217447">
        <w:rPr>
          <w:szCs w:val="24"/>
        </w:rPr>
        <w:t>All materials arising from clearing and grubbing operations shall be the property of Department and shall be disposed of by the Contractor as hereinafter provided or directed by the Engineer.</w:t>
      </w:r>
    </w:p>
    <w:p w:rsidR="001804CC" w:rsidRPr="00217447" w:rsidRDefault="001804CC" w:rsidP="001804CC">
      <w:pPr>
        <w:spacing w:line="360" w:lineRule="auto"/>
        <w:jc w:val="both"/>
        <w:rPr>
          <w:szCs w:val="24"/>
        </w:rPr>
      </w:pPr>
      <w:r w:rsidRPr="00217447">
        <w:rPr>
          <w:szCs w:val="24"/>
        </w:rPr>
        <w:t>Trunks, branches and stumps of trees shall be cleaned of limbs and roots and stacked. Also boulders, stones and other materials usable in road construction shall be neatly stacked as directed by the Engineer. Stacking of stumps, boulders, stones etc., shall be done at specified spots with all lifts and upto a lead of 1000 m.</w:t>
      </w:r>
    </w:p>
    <w:p w:rsidR="001804CC" w:rsidRPr="00217447" w:rsidRDefault="001804CC" w:rsidP="001804CC">
      <w:pPr>
        <w:spacing w:line="360" w:lineRule="auto"/>
        <w:jc w:val="both"/>
        <w:rPr>
          <w:szCs w:val="24"/>
        </w:rPr>
      </w:pPr>
      <w:r w:rsidRPr="00217447">
        <w:rPr>
          <w:szCs w:val="24"/>
        </w:rPr>
        <w:t>All products of clearing and grubbing which, in the opinion of the Engineer, cannot be used or auctioned shall be cleared away from the projrct site in a manner as directed by the Engineer. Care shall be taken to see that unsuitable waste materials are disposed of in such a manner that there is no likelihood of these getting mixed up with the materials meant for embankment, sub grade and road construction.</w:t>
      </w:r>
    </w:p>
    <w:p w:rsidR="001804CC" w:rsidRPr="00217447" w:rsidRDefault="001804CC" w:rsidP="00E74528">
      <w:pPr>
        <w:numPr>
          <w:ilvl w:val="0"/>
          <w:numId w:val="454"/>
        </w:numPr>
        <w:spacing w:line="360" w:lineRule="auto"/>
        <w:ind w:left="0" w:firstLine="0"/>
        <w:contextualSpacing/>
        <w:jc w:val="both"/>
        <w:rPr>
          <w:szCs w:val="24"/>
        </w:rPr>
      </w:pPr>
      <w:r w:rsidRPr="00217447">
        <w:rPr>
          <w:rFonts w:eastAsia="Calibri"/>
          <w:b/>
          <w:bCs/>
          <w:szCs w:val="24"/>
        </w:rPr>
        <w:t>Measurements for Payment</w:t>
      </w:r>
    </w:p>
    <w:p w:rsidR="001804CC" w:rsidRPr="00217447" w:rsidRDefault="001804CC" w:rsidP="001804CC">
      <w:pPr>
        <w:spacing w:line="360" w:lineRule="auto"/>
        <w:jc w:val="both"/>
        <w:rPr>
          <w:szCs w:val="24"/>
        </w:rPr>
      </w:pPr>
      <w:r w:rsidRPr="00217447">
        <w:rPr>
          <w:szCs w:val="24"/>
        </w:rPr>
        <w:t>Clearing and grubbing for road embankment, drains and cross-drainage structures shall be measured on area basis in terms of hectares. Clearing and grubbing of borrow areas shall be deemed to be a part of works preparatory to embankment construction and shall be deemed to have been included in the rates quoted for the embankment construction item and no separate payment shall be made for the same. Cutting of trees upto 300 mm in girth including removal of stumps and roots, and trimming of branches of trees extending above the project area shall be considered incidental to the clearing and grubbing operations. Removal of stumps left over after trees have been cut by any other agency shall also be considered incidental to the clearing and grubbing operations.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Cutting, including removal of stumps and roots of trees of girth above 300 mm and backfilling to required compaction shall be measured in terms of number according to the sizes given below: -</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Above 300 mm to 600 mm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Above 600 mm to 900 mm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iii) Above 900 mm to 1800 mm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iv) Above 1800 mm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For this purpose, the girth shall be measured at a height of 1 metre above ground or at the top of the stump if the height of the stump is less than one metre from the ground.</w:t>
      </w:r>
    </w:p>
    <w:p w:rsidR="001804CC" w:rsidRPr="00217447" w:rsidRDefault="001804CC" w:rsidP="00E74528">
      <w:pPr>
        <w:keepNext/>
        <w:numPr>
          <w:ilvl w:val="0"/>
          <w:numId w:val="455"/>
        </w:numPr>
        <w:spacing w:line="360" w:lineRule="auto"/>
        <w:ind w:left="0" w:firstLine="0"/>
        <w:contextualSpacing/>
        <w:jc w:val="both"/>
        <w:rPr>
          <w:rFonts w:eastAsia="Calibri"/>
          <w:b/>
          <w:bCs/>
          <w:szCs w:val="24"/>
        </w:rPr>
      </w:pPr>
      <w:r w:rsidRPr="00217447">
        <w:rPr>
          <w:rFonts w:eastAsia="Calibri"/>
          <w:b/>
          <w:bCs/>
          <w:szCs w:val="24"/>
        </w:rPr>
        <w:t>DISMANTLING CULVERTS, BRIDGES AND OTHER STRUCTURES / PAVEMENTS</w:t>
      </w:r>
    </w:p>
    <w:p w:rsidR="001804CC" w:rsidRPr="00217447" w:rsidRDefault="001804CC" w:rsidP="00E74528">
      <w:pPr>
        <w:keepNext/>
        <w:numPr>
          <w:ilvl w:val="0"/>
          <w:numId w:val="45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Scope</w:t>
      </w:r>
    </w:p>
    <w:p w:rsidR="001804CC" w:rsidRPr="00217447" w:rsidRDefault="001804CC" w:rsidP="001804CC">
      <w:pPr>
        <w:keepNext/>
        <w:autoSpaceDE w:val="0"/>
        <w:autoSpaceDN w:val="0"/>
        <w:adjustRightInd w:val="0"/>
        <w:spacing w:line="360" w:lineRule="auto"/>
        <w:jc w:val="both"/>
        <w:rPr>
          <w:rFonts w:eastAsia="Calibri"/>
          <w:szCs w:val="24"/>
        </w:rPr>
      </w:pPr>
      <w:r w:rsidRPr="00217447">
        <w:rPr>
          <w:rFonts w:eastAsia="Calibri"/>
          <w:szCs w:val="24"/>
        </w:rPr>
        <w:t>This work shall consist of removing, as hereinafter set forth, existing culverts, bridges, pavements, kerbs and other structures like guard-rails, fences, utility services, manholes, catch basins, inlets, etc., which are in place but interfere with the new construction or are not suitable to remain in place, and of salvaging and disposing of the resulting materials and back filling the resulting trenches and pits.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Existing culverts, bridges, pavements and other structures which are within the highway and which are designated for removal, shall be removed upto the limits and extent specified in the drawings or as indicated by the Engineer. </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Dismantling and removal operations shall be carried out with such equipment and in such a manner as to leave undisturbed, adjacent pavement, structures and any other work to be left in place.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All operations necessary for the removal of any existing structure which might endanger new construction shall be completed prior to the start of new work.</w:t>
      </w:r>
    </w:p>
    <w:p w:rsidR="001804CC" w:rsidRPr="00217447" w:rsidRDefault="001804CC" w:rsidP="00E74528">
      <w:pPr>
        <w:keepNext/>
        <w:numPr>
          <w:ilvl w:val="0"/>
          <w:numId w:val="45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Dismantling Culverts and Bridges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structures shall be dismantled carefully and the resulting materials so removed as not to cause any damage to the serviceable materials to be salvaged, the part of the structure to be retained and any other properties or structures nearby.</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Unless otherwise specified, the superstructure portion of culverts/ bridges shall be entirely removed and other parts removed below the ground level or as necessary depending upon the interference they cause to the new construction. Removal of overlying or adjacent material, if required in connection with the dismantling of the structures, shall be incidental to this item.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Where existing culverts/bridges are to be extended or otherwise incorporated in the new work, only such part or parts of the existing structure shall be removed as are necessary and directed by the Engineer to provide a proper connection to the new work. The connecting edges shall be cut, chipped and trimmed to the required lines and grades without weakening or damaging any part of the structure to be retained. Due care should be taken to ensure that reinforcing bars which are to be left in place so as to project into the new work as dowels or ties are not injured during removal of concrete.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Pipe culverts shall be carefully removed in such a manner as to avoid damage to the pipes.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Steel structures shall, unless otherwise provided, be carefully dismantled in such a manner as to avoid damage to members thereof. If specified in the drawings or directed by the Engineer that the, structure is to be removed in a condition suitable for re-erection, all members shall be match-marked by the Contractor with white lead paint before dismantling; end pins, nuts, loose plates, etc., shall be similarly marked to indicate their proper location; all pins, pin holes and machined surfaces shall be painted with a mixture of white lead and tallow and all loose parts shall be securely wired to adjacent members or packed in boxes.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Timber structures shall be removed in such a manner as to avoid damage to such timber or lumber as is designated by the Engineer to be salvaged.</w:t>
      </w:r>
    </w:p>
    <w:p w:rsidR="001804CC" w:rsidRPr="00217447" w:rsidRDefault="001804CC" w:rsidP="00E74528">
      <w:pPr>
        <w:keepNext/>
        <w:numPr>
          <w:ilvl w:val="0"/>
          <w:numId w:val="45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Dismantling Pavements and Other Structures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In removing pavements, kerbs, gutters, and other structures like guard-rails, fences, manholes, catch basins, inlets, etc., where portions of the existing construction are to be left in the finished work, the same shall be removed to an existing joint or cut and chipped to a true line with a face perpendicular to the surface of the existing structure, Sufficient removal shall be made to provide for proper grades and connections with the new work as directed by the Engineer, All concrete pavements, base courses in carriageway and shoulders etc., designated for removal shall be broken to pieces whose volume shall not exceed 0.02 cu. m. and stockpiled at designated locations if the material is to be used later or otherwise arranged for disposal as directed (see Clause 202.5).</w:t>
      </w:r>
    </w:p>
    <w:p w:rsidR="001804CC" w:rsidRPr="00217447" w:rsidRDefault="001804CC" w:rsidP="00E74528">
      <w:pPr>
        <w:keepNext/>
        <w:numPr>
          <w:ilvl w:val="0"/>
          <w:numId w:val="45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Back-filling</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Holes and depressions caused by dismantling operations shall be backfilled with excavated or other approved materials and compacted to required density as directed by the Engineer.</w:t>
      </w:r>
    </w:p>
    <w:p w:rsidR="001804CC" w:rsidRPr="00217447" w:rsidRDefault="001804CC" w:rsidP="00E74528">
      <w:pPr>
        <w:keepNext/>
        <w:numPr>
          <w:ilvl w:val="0"/>
          <w:numId w:val="45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Disposal of Materials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All materials obtained by dismantling shall be the property of Government. Unless otherwise specified, materials having any salvage value shall be placed in neat stacks of like materials within the right – of-way, as directed by the Engineer with all lifts and upto a lead of 1000 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Pipe culverts that are removed shall be cleaned and neatly piled on the right -of-way at points designated by the Engineer with all lifts and lead upto 1000 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Structural steel removed from old structures shall, unless otherwise specified or directed, be stored in a neat and presentable manner on blocks in locations suitable for loading. Structures or portions (hereof which are specified in the Contract for re -erection shall be stored in separate piles.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Timber or lumber from old structures which is designated by the Engineer as materials to be salvaged shall have all nails and bolts removed therefrom and shall be stored in neat piles in locations suitable for loading.</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All materials obtained from dismantling operations which, in the opinion of the Engineer, cannot be used or auctioned shall be disposed of as directed by the Engineer with all lifts and upto a lead of 1000 m.</w:t>
      </w:r>
    </w:p>
    <w:p w:rsidR="001804CC" w:rsidRPr="00217447" w:rsidRDefault="001804CC" w:rsidP="00E74528">
      <w:pPr>
        <w:keepNext/>
        <w:numPr>
          <w:ilvl w:val="0"/>
          <w:numId w:val="45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Measurements for Payment</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work of dismantling structures shall be paid for in units indicated below by taking measurements before and after, as applicable: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Dismantling brick/stone masonry/ concrete (plain and reinforced) cu. 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Dismantling flexible and cement concrete pavement cu. 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(iii) Dismantling steel structures tonne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(iv) Dismantling limber structures cu. 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(v) Dismantling pipes, guard rails, kerbs, gutters and fencing linear 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(vi) Utility services Nos.</w:t>
      </w:r>
    </w:p>
    <w:p w:rsidR="001804CC" w:rsidRPr="00217447" w:rsidRDefault="001804CC" w:rsidP="00E74528">
      <w:pPr>
        <w:keepNext/>
        <w:numPr>
          <w:ilvl w:val="0"/>
          <w:numId w:val="455"/>
        </w:numPr>
        <w:spacing w:line="360" w:lineRule="auto"/>
        <w:ind w:left="0" w:firstLine="0"/>
        <w:contextualSpacing/>
        <w:jc w:val="both"/>
        <w:rPr>
          <w:b/>
          <w:szCs w:val="24"/>
        </w:rPr>
      </w:pPr>
      <w:r w:rsidRPr="00217447">
        <w:rPr>
          <w:b/>
          <w:szCs w:val="24"/>
        </w:rPr>
        <w:t>EMBANKMENT, SUBGRADE AND DRAIN EXCAVATION</w:t>
      </w:r>
    </w:p>
    <w:p w:rsidR="001804CC" w:rsidRPr="00217447" w:rsidRDefault="001804CC" w:rsidP="00E74528">
      <w:pPr>
        <w:numPr>
          <w:ilvl w:val="0"/>
          <w:numId w:val="457"/>
        </w:numPr>
        <w:shd w:val="clear" w:color="auto" w:fill="FFFFFF"/>
        <w:spacing w:line="360" w:lineRule="auto"/>
        <w:ind w:left="0" w:firstLine="0"/>
        <w:contextualSpacing/>
        <w:jc w:val="both"/>
        <w:rPr>
          <w:b/>
          <w:szCs w:val="24"/>
        </w:rPr>
      </w:pPr>
      <w:r w:rsidRPr="00217447">
        <w:rPr>
          <w:b/>
          <w:szCs w:val="24"/>
        </w:rPr>
        <w:t>Scope</w:t>
      </w:r>
    </w:p>
    <w:p w:rsidR="001804CC" w:rsidRPr="00217447" w:rsidRDefault="001804CC" w:rsidP="001804CC">
      <w:pPr>
        <w:shd w:val="clear" w:color="auto" w:fill="FFFFFF"/>
        <w:spacing w:line="360" w:lineRule="auto"/>
        <w:jc w:val="both"/>
        <w:rPr>
          <w:szCs w:val="24"/>
        </w:rPr>
      </w:pPr>
      <w:r w:rsidRPr="00217447">
        <w:rPr>
          <w:szCs w:val="24"/>
        </w:rPr>
        <w:t>Embankment, subgrade and drain excavation shall consist of excavation, removal and satisfactory disposal of all materials necessary for the construction of road side ditches, and water ways, in accordance with the requirements of these Specifications and the lines, grades and cross-sections shown in the drawing or indicated by the Engineer. This work shall include the hauling and stacking of or suitable cut materials as required, as also the disposal of unsuitable cut materials in specified manner; and the trimming and finishing of the road to the specified dimensions or as directed by the Engineer.</w:t>
      </w:r>
    </w:p>
    <w:p w:rsidR="001804CC" w:rsidRPr="00217447" w:rsidRDefault="001804CC" w:rsidP="00E74528">
      <w:pPr>
        <w:numPr>
          <w:ilvl w:val="0"/>
          <w:numId w:val="457"/>
        </w:numPr>
        <w:shd w:val="clear" w:color="auto" w:fill="FFFFFF"/>
        <w:spacing w:line="360" w:lineRule="auto"/>
        <w:ind w:left="0" w:firstLine="0"/>
        <w:contextualSpacing/>
        <w:jc w:val="both"/>
        <w:rPr>
          <w:b/>
          <w:szCs w:val="24"/>
        </w:rPr>
      </w:pPr>
      <w:r w:rsidRPr="00217447">
        <w:rPr>
          <w:b/>
          <w:szCs w:val="24"/>
        </w:rPr>
        <w:t>Classification of Excavated Materials</w:t>
      </w:r>
    </w:p>
    <w:p w:rsidR="001804CC" w:rsidRPr="00217447" w:rsidRDefault="001804CC" w:rsidP="00E74528">
      <w:pPr>
        <w:numPr>
          <w:ilvl w:val="0"/>
          <w:numId w:val="458"/>
        </w:numPr>
        <w:shd w:val="clear" w:color="auto" w:fill="FFFFFF"/>
        <w:spacing w:line="360" w:lineRule="auto"/>
        <w:ind w:left="0" w:firstLine="0"/>
        <w:contextualSpacing/>
        <w:jc w:val="both"/>
        <w:rPr>
          <w:szCs w:val="24"/>
        </w:rPr>
      </w:pPr>
      <w:r w:rsidRPr="00217447">
        <w:rPr>
          <w:szCs w:val="24"/>
        </w:rPr>
        <w:t>Classification; All materials involved in excavation shall be classified by the Engineer in the following groups:</w:t>
      </w:r>
    </w:p>
    <w:p w:rsidR="001804CC" w:rsidRPr="00217447" w:rsidRDefault="001804CC" w:rsidP="001804CC">
      <w:pPr>
        <w:shd w:val="clear" w:color="auto" w:fill="FFFFFF"/>
        <w:tabs>
          <w:tab w:val="left" w:pos="274"/>
        </w:tabs>
        <w:spacing w:line="360" w:lineRule="auto"/>
        <w:jc w:val="both"/>
        <w:rPr>
          <w:b/>
          <w:szCs w:val="24"/>
        </w:rPr>
      </w:pPr>
      <w:r w:rsidRPr="00217447">
        <w:rPr>
          <w:b/>
          <w:szCs w:val="24"/>
        </w:rPr>
        <w:t>(a)</w:t>
      </w:r>
      <w:r w:rsidRPr="00217447">
        <w:rPr>
          <w:b/>
          <w:szCs w:val="24"/>
        </w:rPr>
        <w:tab/>
        <w:t>Ordinary Soil</w:t>
      </w:r>
    </w:p>
    <w:p w:rsidR="001804CC" w:rsidRPr="00217447" w:rsidRDefault="001804CC" w:rsidP="001804CC">
      <w:pPr>
        <w:shd w:val="clear" w:color="auto" w:fill="FFFFFF"/>
        <w:spacing w:line="360" w:lineRule="auto"/>
        <w:jc w:val="both"/>
        <w:rPr>
          <w:szCs w:val="24"/>
        </w:rPr>
      </w:pPr>
      <w:r w:rsidRPr="00217447">
        <w:rPr>
          <w:szCs w:val="24"/>
        </w:rPr>
        <w:t>This shall comprise vegetable or organic soil, turf, sand, silt, loam, clay mud. peat, black cotton soil. soft or loose murrum, a mixture of these and similar material which yields to the ordinary application of pick and shovel, rake or other ordinary nodular materials having diameter in any one direction not exceeding 75 mm occurring in such strata shall be deemed to be covered under this category.</w:t>
      </w:r>
    </w:p>
    <w:p w:rsidR="001804CC" w:rsidRPr="00217447" w:rsidRDefault="001804CC" w:rsidP="001804CC">
      <w:pPr>
        <w:shd w:val="clear" w:color="auto" w:fill="FFFFFF"/>
        <w:tabs>
          <w:tab w:val="left" w:pos="274"/>
        </w:tabs>
        <w:spacing w:line="360" w:lineRule="auto"/>
        <w:jc w:val="both"/>
        <w:rPr>
          <w:b/>
          <w:szCs w:val="24"/>
        </w:rPr>
      </w:pPr>
      <w:r w:rsidRPr="00217447">
        <w:rPr>
          <w:b/>
          <w:szCs w:val="24"/>
        </w:rPr>
        <w:t>(b)</w:t>
      </w:r>
      <w:r w:rsidRPr="00217447">
        <w:rPr>
          <w:b/>
          <w:szCs w:val="24"/>
        </w:rPr>
        <w:tab/>
        <w:t>Hard Soil</w:t>
      </w:r>
    </w:p>
    <w:p w:rsidR="001804CC" w:rsidRPr="00217447" w:rsidRDefault="001804CC" w:rsidP="001804CC">
      <w:pPr>
        <w:shd w:val="clear" w:color="auto" w:fill="FFFFFF"/>
        <w:spacing w:line="360" w:lineRule="auto"/>
        <w:jc w:val="both"/>
        <w:rPr>
          <w:szCs w:val="24"/>
        </w:rPr>
      </w:pPr>
      <w:r w:rsidRPr="00217447">
        <w:rPr>
          <w:szCs w:val="24"/>
        </w:rPr>
        <w:t>This shall include:</w:t>
      </w:r>
    </w:p>
    <w:p w:rsidR="001804CC" w:rsidRPr="00217447" w:rsidRDefault="001804CC" w:rsidP="001804CC">
      <w:pPr>
        <w:shd w:val="clear" w:color="auto" w:fill="FFFFFF"/>
        <w:spacing w:line="360" w:lineRule="auto"/>
        <w:jc w:val="both"/>
        <w:rPr>
          <w:szCs w:val="24"/>
        </w:rPr>
      </w:pPr>
      <w:r w:rsidRPr="00217447">
        <w:rPr>
          <w:szCs w:val="24"/>
        </w:rPr>
        <w:t>(i) Stiff heavy cm. 15 lay, hard shale, compact murrum or stabilized soil sub bases required grafting tool or pick or both and shovel, closely applied.</w:t>
      </w:r>
    </w:p>
    <w:p w:rsidR="001804CC" w:rsidRPr="00217447" w:rsidRDefault="001804CC" w:rsidP="001804CC">
      <w:pPr>
        <w:shd w:val="clear" w:color="auto" w:fill="FFFFFF"/>
        <w:spacing w:line="360" w:lineRule="auto"/>
        <w:jc w:val="both"/>
        <w:rPr>
          <w:szCs w:val="24"/>
        </w:rPr>
      </w:pPr>
      <w:r w:rsidRPr="00217447">
        <w:rPr>
          <w:szCs w:val="24"/>
        </w:rPr>
        <w:t>(ii) gravely and cobble stone having maximum diameter in any one direction between 75 and 300 mm;</w:t>
      </w:r>
    </w:p>
    <w:p w:rsidR="001804CC" w:rsidRPr="00217447" w:rsidRDefault="001804CC" w:rsidP="001804CC">
      <w:pPr>
        <w:shd w:val="clear" w:color="auto" w:fill="FFFFFF"/>
        <w:spacing w:line="360" w:lineRule="auto"/>
        <w:jc w:val="both"/>
        <w:rPr>
          <w:szCs w:val="24"/>
        </w:rPr>
      </w:pPr>
      <w:r w:rsidRPr="00217447">
        <w:rPr>
          <w:szCs w:val="24"/>
        </w:rPr>
        <w:t>(iii)   Soling of roads, paths, etc., and hard core;</w:t>
      </w:r>
    </w:p>
    <w:p w:rsidR="001804CC" w:rsidRPr="00217447" w:rsidRDefault="001804CC" w:rsidP="001804CC">
      <w:pPr>
        <w:shd w:val="clear" w:color="auto" w:fill="FFFFFF"/>
        <w:spacing w:line="360" w:lineRule="auto"/>
        <w:jc w:val="both"/>
        <w:rPr>
          <w:szCs w:val="24"/>
        </w:rPr>
      </w:pPr>
      <w:r w:rsidRPr="00217447">
        <w:rPr>
          <w:szCs w:val="24"/>
        </w:rPr>
        <w:t>(iv)  macadam surface such ns water bound, and bituminous bound;</w:t>
      </w:r>
    </w:p>
    <w:p w:rsidR="001804CC" w:rsidRPr="00217447" w:rsidRDefault="001804CC" w:rsidP="001804CC">
      <w:pPr>
        <w:shd w:val="clear" w:color="auto" w:fill="FFFFFF"/>
        <w:spacing w:line="360" w:lineRule="auto"/>
        <w:jc w:val="both"/>
        <w:rPr>
          <w:szCs w:val="24"/>
        </w:rPr>
      </w:pPr>
      <w:r w:rsidRPr="00217447">
        <w:rPr>
          <w:szCs w:val="24"/>
        </w:rPr>
        <w:t>(v) lime concrete, stone masonry in lime mortar and brick work in lime/cement mortar, below ground level;</w:t>
      </w:r>
    </w:p>
    <w:p w:rsidR="001804CC" w:rsidRPr="00217447" w:rsidRDefault="001804CC" w:rsidP="001804CC">
      <w:pPr>
        <w:shd w:val="clear" w:color="auto" w:fill="FFFFFF"/>
        <w:spacing w:line="360" w:lineRule="auto"/>
        <w:jc w:val="both"/>
        <w:rPr>
          <w:szCs w:val="24"/>
        </w:rPr>
      </w:pPr>
      <w:r w:rsidRPr="00217447">
        <w:rPr>
          <w:szCs w:val="24"/>
        </w:rPr>
        <w:t>(vi)  soft conglomerate, where the stones may be detached from the matrix with pick; and</w:t>
      </w:r>
    </w:p>
    <w:p w:rsidR="001804CC" w:rsidRPr="00217447" w:rsidRDefault="001804CC" w:rsidP="00C120FC">
      <w:pPr>
        <w:shd w:val="clear" w:color="auto" w:fill="FFFFFF"/>
        <w:spacing w:line="360" w:lineRule="auto"/>
        <w:jc w:val="both"/>
        <w:rPr>
          <w:szCs w:val="24"/>
        </w:rPr>
      </w:pPr>
      <w:r w:rsidRPr="00217447">
        <w:rPr>
          <w:szCs w:val="24"/>
        </w:rPr>
        <w:t>(vii) generally any material which requires the close application of picks, or scarifies to loosen and not affording resistance to digging greater than the hardest of any soil mentioned in (i) to (vi) above.</w:t>
      </w:r>
    </w:p>
    <w:p w:rsidR="001804CC" w:rsidRPr="00217447" w:rsidRDefault="001804CC" w:rsidP="001804CC">
      <w:pPr>
        <w:shd w:val="clear" w:color="auto" w:fill="FFFFFF"/>
        <w:spacing w:line="360" w:lineRule="auto"/>
        <w:jc w:val="both"/>
        <w:rPr>
          <w:b/>
          <w:szCs w:val="24"/>
        </w:rPr>
      </w:pPr>
      <w:r w:rsidRPr="00217447">
        <w:rPr>
          <w:b/>
          <w:szCs w:val="24"/>
        </w:rPr>
        <w:t>(c) Ordinary Rock (not requiring blasting)</w:t>
      </w:r>
    </w:p>
    <w:p w:rsidR="001804CC" w:rsidRPr="00217447" w:rsidRDefault="001804CC" w:rsidP="001804CC">
      <w:pPr>
        <w:shd w:val="clear" w:color="auto" w:fill="FFFFFF"/>
        <w:spacing w:line="360" w:lineRule="auto"/>
        <w:jc w:val="both"/>
        <w:rPr>
          <w:szCs w:val="24"/>
        </w:rPr>
      </w:pPr>
      <w:r w:rsidRPr="00217447">
        <w:rPr>
          <w:szCs w:val="24"/>
        </w:rPr>
        <w:t>1 his shall include:</w:t>
      </w:r>
    </w:p>
    <w:p w:rsidR="001804CC" w:rsidRPr="00217447" w:rsidRDefault="001804CC" w:rsidP="001804CC">
      <w:pPr>
        <w:shd w:val="clear" w:color="auto" w:fill="FFFFFF"/>
        <w:spacing w:line="360" w:lineRule="auto"/>
        <w:jc w:val="both"/>
        <w:rPr>
          <w:szCs w:val="24"/>
        </w:rPr>
      </w:pPr>
      <w:r w:rsidRPr="00217447">
        <w:rPr>
          <w:szCs w:val="24"/>
        </w:rPr>
        <w:t>(i) Limestone, sandstone. laterite hard conglomerate or other soft or disintegrated rock which may be quarried or split with crowbars;</w:t>
      </w:r>
    </w:p>
    <w:p w:rsidR="001804CC" w:rsidRPr="00217447" w:rsidRDefault="001804CC" w:rsidP="001804CC">
      <w:pPr>
        <w:shd w:val="clear" w:color="auto" w:fill="FFFFFF"/>
        <w:spacing w:line="360" w:lineRule="auto"/>
        <w:jc w:val="both"/>
        <w:rPr>
          <w:szCs w:val="24"/>
        </w:rPr>
      </w:pPr>
      <w:r w:rsidRPr="00217447">
        <w:rPr>
          <w:szCs w:val="24"/>
        </w:rPr>
        <w:t>(ii) Unreinforced cement concrete which may be broken up with crowbars or picks and stone masonry in cement mortar below ground level:</w:t>
      </w:r>
    </w:p>
    <w:p w:rsidR="001804CC" w:rsidRPr="00217447" w:rsidRDefault="001804CC" w:rsidP="001804CC">
      <w:pPr>
        <w:shd w:val="clear" w:color="auto" w:fill="FFFFFF"/>
        <w:spacing w:line="360" w:lineRule="auto"/>
        <w:jc w:val="both"/>
        <w:rPr>
          <w:szCs w:val="24"/>
        </w:rPr>
      </w:pPr>
      <w:r w:rsidRPr="00217447">
        <w:rPr>
          <w:szCs w:val="24"/>
        </w:rPr>
        <w:t>(iii) Boulders which do not require blasting having maximum diameter in any direction of more than 300 mm, found lying loose on the surface or embedded in river bed, soil, talus, slope wash and terrace material of dissimilar origin and</w:t>
      </w:r>
    </w:p>
    <w:p w:rsidR="001804CC" w:rsidRPr="00217447" w:rsidRDefault="001804CC" w:rsidP="001804CC">
      <w:pPr>
        <w:shd w:val="clear" w:color="auto" w:fill="FFFFFF"/>
        <w:spacing w:line="360" w:lineRule="auto"/>
        <w:jc w:val="both"/>
        <w:rPr>
          <w:szCs w:val="24"/>
        </w:rPr>
      </w:pPr>
      <w:r w:rsidRPr="00217447">
        <w:rPr>
          <w:szCs w:val="24"/>
        </w:rPr>
        <w:t>(iv) Any rock which in dry state may be hard, requiring blasting but which when wet becomes soft and manageable by means other than blasting.</w:t>
      </w:r>
    </w:p>
    <w:p w:rsidR="001804CC" w:rsidRPr="00217447" w:rsidRDefault="001804CC" w:rsidP="001804CC">
      <w:pPr>
        <w:shd w:val="clear" w:color="auto" w:fill="FFFFFF"/>
        <w:spacing w:line="360" w:lineRule="auto"/>
        <w:jc w:val="both"/>
        <w:rPr>
          <w:b/>
          <w:szCs w:val="24"/>
        </w:rPr>
      </w:pPr>
      <w:r w:rsidRPr="00217447">
        <w:rPr>
          <w:b/>
          <w:szCs w:val="24"/>
        </w:rPr>
        <w:t>(d)</w:t>
      </w:r>
      <w:r w:rsidRPr="00217447">
        <w:rPr>
          <w:b/>
          <w:szCs w:val="24"/>
        </w:rPr>
        <w:tab/>
        <w:t>Hard Rock (requiring blasting)</w:t>
      </w:r>
    </w:p>
    <w:p w:rsidR="001804CC" w:rsidRPr="00217447" w:rsidRDefault="001804CC" w:rsidP="001804CC">
      <w:pPr>
        <w:shd w:val="clear" w:color="auto" w:fill="FFFFFF"/>
        <w:spacing w:line="360" w:lineRule="auto"/>
        <w:jc w:val="both"/>
        <w:rPr>
          <w:szCs w:val="24"/>
        </w:rPr>
      </w:pPr>
      <w:r w:rsidRPr="00217447">
        <w:rPr>
          <w:szCs w:val="24"/>
        </w:rPr>
        <w:t>This shall comprise:</w:t>
      </w:r>
    </w:p>
    <w:p w:rsidR="001804CC" w:rsidRPr="00217447" w:rsidRDefault="001804CC" w:rsidP="001804CC">
      <w:pPr>
        <w:shd w:val="clear" w:color="auto" w:fill="FFFFFF"/>
        <w:spacing w:line="360" w:lineRule="auto"/>
        <w:jc w:val="both"/>
        <w:rPr>
          <w:szCs w:val="24"/>
        </w:rPr>
      </w:pPr>
      <w:r w:rsidRPr="00217447">
        <w:rPr>
          <w:szCs w:val="24"/>
        </w:rPr>
        <w:t>i) any lock or cement concrete for the excavation of which the use of mechanical plant 01 blasting is required.</w:t>
      </w:r>
    </w:p>
    <w:p w:rsidR="001804CC" w:rsidRPr="00217447" w:rsidRDefault="001804CC" w:rsidP="001804CC">
      <w:pPr>
        <w:shd w:val="clear" w:color="auto" w:fill="FFFFFF"/>
        <w:spacing w:line="360" w:lineRule="auto"/>
        <w:jc w:val="both"/>
        <w:rPr>
          <w:szCs w:val="24"/>
        </w:rPr>
      </w:pPr>
      <w:r w:rsidRPr="00217447">
        <w:rPr>
          <w:szCs w:val="24"/>
        </w:rPr>
        <w:t>(ii) reinforced cement concrete (reinforcement cut through but not separate from the concrete) below ground level, and</w:t>
      </w:r>
    </w:p>
    <w:p w:rsidR="001804CC" w:rsidRPr="00217447" w:rsidRDefault="001804CC" w:rsidP="001804CC">
      <w:pPr>
        <w:shd w:val="clear" w:color="auto" w:fill="FFFFFF"/>
        <w:spacing w:line="360" w:lineRule="auto"/>
        <w:jc w:val="both"/>
        <w:rPr>
          <w:szCs w:val="24"/>
        </w:rPr>
      </w:pPr>
      <w:r w:rsidRPr="00217447">
        <w:rPr>
          <w:szCs w:val="24"/>
        </w:rPr>
        <w:t>(iii)  boulders requiring blasting.</w:t>
      </w:r>
    </w:p>
    <w:p w:rsidR="001804CC" w:rsidRPr="00217447" w:rsidRDefault="001804CC" w:rsidP="001804CC">
      <w:pPr>
        <w:shd w:val="clear" w:color="auto" w:fill="FFFFFF"/>
        <w:spacing w:line="360" w:lineRule="auto"/>
        <w:jc w:val="both"/>
        <w:rPr>
          <w:b/>
          <w:szCs w:val="24"/>
        </w:rPr>
      </w:pPr>
      <w:r w:rsidRPr="00217447">
        <w:rPr>
          <w:b/>
          <w:szCs w:val="24"/>
        </w:rPr>
        <w:t>(e)</w:t>
      </w:r>
      <w:r w:rsidRPr="00217447">
        <w:rPr>
          <w:b/>
          <w:szCs w:val="24"/>
        </w:rPr>
        <w:tab/>
        <w:t>Hard Rock (blasting prohibited)</w:t>
      </w:r>
    </w:p>
    <w:p w:rsidR="001804CC" w:rsidRPr="00217447" w:rsidRDefault="001804CC" w:rsidP="001804CC">
      <w:pPr>
        <w:shd w:val="clear" w:color="auto" w:fill="FFFFFF"/>
        <w:spacing w:line="360" w:lineRule="auto"/>
        <w:jc w:val="both"/>
        <w:rPr>
          <w:szCs w:val="24"/>
        </w:rPr>
      </w:pPr>
      <w:r w:rsidRPr="00217447">
        <w:rPr>
          <w:szCs w:val="24"/>
        </w:rPr>
        <w:t>Hard rock requiring blasting as described under (d) but where blasting is prohibited for any reason and excavation has to be carried out by chiseling, wedging or any other agreed method.</w:t>
      </w:r>
    </w:p>
    <w:p w:rsidR="001804CC" w:rsidRPr="00217447" w:rsidRDefault="001804CC" w:rsidP="001804CC">
      <w:pPr>
        <w:shd w:val="clear" w:color="auto" w:fill="FFFFFF"/>
        <w:spacing w:line="360" w:lineRule="auto"/>
        <w:jc w:val="both"/>
        <w:rPr>
          <w:szCs w:val="24"/>
        </w:rPr>
      </w:pPr>
      <w:r w:rsidRPr="00217447">
        <w:rPr>
          <w:szCs w:val="24"/>
        </w:rPr>
        <w:t>(f)</w:t>
      </w:r>
      <w:r w:rsidRPr="00217447">
        <w:rPr>
          <w:szCs w:val="24"/>
        </w:rPr>
        <w:tab/>
        <w:t>Marshy earth work, Subgrade &amp;Drain Soil.</w:t>
      </w:r>
    </w:p>
    <w:p w:rsidR="001804CC" w:rsidRPr="00217447" w:rsidRDefault="001804CC" w:rsidP="001804CC">
      <w:pPr>
        <w:shd w:val="clear" w:color="auto" w:fill="FFFFFF"/>
        <w:spacing w:line="360" w:lineRule="auto"/>
        <w:jc w:val="both"/>
        <w:rPr>
          <w:szCs w:val="24"/>
        </w:rPr>
      </w:pPr>
      <w:r w:rsidRPr="00217447">
        <w:rPr>
          <w:szCs w:val="24"/>
        </w:rPr>
        <w:t>This shall include soils excavated below the original ground level of marshes and swamps and soils excavated from other areas requiring continuous pumping or bailing out of water.</w:t>
      </w:r>
    </w:p>
    <w:p w:rsidR="001804CC" w:rsidRPr="00217447" w:rsidRDefault="001804CC" w:rsidP="00E74528">
      <w:pPr>
        <w:numPr>
          <w:ilvl w:val="0"/>
          <w:numId w:val="458"/>
        </w:numPr>
        <w:shd w:val="clear" w:color="auto" w:fill="FFFFFF"/>
        <w:spacing w:line="360" w:lineRule="auto"/>
        <w:ind w:left="0" w:firstLine="0"/>
        <w:contextualSpacing/>
        <w:jc w:val="both"/>
        <w:rPr>
          <w:szCs w:val="24"/>
        </w:rPr>
      </w:pPr>
      <w:r w:rsidRPr="00217447">
        <w:rPr>
          <w:szCs w:val="24"/>
        </w:rPr>
        <w:t xml:space="preserve"> Authority for classification. The classification of excavation shall be decided by the Engineer and his decision shall be final and binding on the Contractor. Merely the use of explosives in excavation will not be considered as a reason for higher classification unless blasting is necessary in the opinion of the Engineer.</w:t>
      </w:r>
    </w:p>
    <w:p w:rsidR="001804CC" w:rsidRPr="00217447" w:rsidRDefault="001804CC" w:rsidP="00E74528">
      <w:pPr>
        <w:numPr>
          <w:ilvl w:val="0"/>
          <w:numId w:val="457"/>
        </w:numPr>
        <w:shd w:val="clear" w:color="auto" w:fill="FFFFFF"/>
        <w:spacing w:line="360" w:lineRule="auto"/>
        <w:ind w:left="0" w:firstLine="0"/>
        <w:contextualSpacing/>
        <w:jc w:val="both"/>
        <w:rPr>
          <w:b/>
          <w:szCs w:val="24"/>
        </w:rPr>
      </w:pPr>
      <w:r w:rsidRPr="00217447">
        <w:rPr>
          <w:b/>
          <w:szCs w:val="24"/>
        </w:rPr>
        <w:t>Construction Operations.</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b/>
          <w:szCs w:val="24"/>
        </w:rPr>
        <w:t>Setting out</w:t>
      </w:r>
      <w:r w:rsidRPr="00217447">
        <w:rPr>
          <w:szCs w:val="24"/>
        </w:rPr>
        <w:t>: After the site has been cleared as per clause 201. the limits of excavation shall be set out true to lines, curves, slopes, grades and sections as shown on the drawings or as directed by the Engineer. The contractor shall provide all labour, survey instruments and materials such as strings, pegs, nails, bamboos, stones, line, mortar, concrete etc., Required in connection with the settings out of works and the establishment of bench marks. The contractor shall be responsible for the maintenance of bench marks and other marks and stakes as long as in the opinion of the Engineer they are required for the work.</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b/>
          <w:szCs w:val="24"/>
        </w:rPr>
        <w:t>Stripping and storing top soil:</w:t>
      </w:r>
      <w:r w:rsidRPr="00217447">
        <w:rPr>
          <w:szCs w:val="24"/>
        </w:rPr>
        <w:t xml:space="preserve"> When so directed by the Engineer, the top soil existing over the sites of excavation shall be stripped to specified depths and stored at designated locations for re-use in covering embankment slopes, cut slopes, berms and other disturbed areas where re-vegetation is desired.</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b/>
          <w:szCs w:val="24"/>
        </w:rPr>
        <w:t>Excavation</w:t>
      </w:r>
      <w:r w:rsidRPr="00217447">
        <w:rPr>
          <w:szCs w:val="24"/>
        </w:rPr>
        <w:t xml:space="preserve"> - General</w:t>
      </w:r>
      <w:r w:rsidRPr="00217447">
        <w:rPr>
          <w:b/>
          <w:szCs w:val="24"/>
        </w:rPr>
        <w:t>:</w:t>
      </w:r>
      <w:r w:rsidRPr="00217447">
        <w:rPr>
          <w:szCs w:val="24"/>
        </w:rPr>
        <w:t xml:space="preserve"> All excavations shall be carried out in conformity with directions laid herein under and in a manner approved by the Engineer. The work shall be so done that the suitable materials available from excavation are satisfactorily utilized as decided upon beforehand.</w:t>
      </w:r>
    </w:p>
    <w:p w:rsidR="001804CC" w:rsidRPr="00217447" w:rsidRDefault="001804CC" w:rsidP="001804CC">
      <w:pPr>
        <w:shd w:val="clear" w:color="auto" w:fill="FFFFFF"/>
        <w:spacing w:line="360" w:lineRule="auto"/>
        <w:jc w:val="both"/>
        <w:rPr>
          <w:szCs w:val="24"/>
        </w:rPr>
      </w:pPr>
      <w:r w:rsidRPr="00217447">
        <w:rPr>
          <w:szCs w:val="24"/>
        </w:rPr>
        <w:t>While planning or executing excavations, the Contractor shall make all adequate precautions against soil erosion, water pollution etc., vide clause 306.</w:t>
      </w:r>
    </w:p>
    <w:p w:rsidR="001804CC" w:rsidRPr="00217447" w:rsidRDefault="001804CC" w:rsidP="001804CC">
      <w:pPr>
        <w:shd w:val="clear" w:color="auto" w:fill="FFFFFF"/>
        <w:spacing w:line="360" w:lineRule="auto"/>
        <w:jc w:val="both"/>
        <w:rPr>
          <w:szCs w:val="24"/>
        </w:rPr>
      </w:pPr>
      <w:r w:rsidRPr="00217447">
        <w:rPr>
          <w:szCs w:val="24"/>
        </w:rPr>
        <w:t>The excavations shall conform to the lines, grades, side slopes and levels shown on the drawings or directed by the Engineer. The contractor shall not excavate outside the slopes or below the established grades or loosen any material outside the limits of excavation. Subject to the permitted tolerances, any excess depth excavate below the specified levels on the road shall be made good at the cost of the contractor with suitable material of similar characteristics to that removed and compacted to the requirements of clause 304.</w:t>
      </w:r>
    </w:p>
    <w:p w:rsidR="001804CC" w:rsidRPr="00217447" w:rsidRDefault="001804CC" w:rsidP="001804CC">
      <w:pPr>
        <w:shd w:val="clear" w:color="auto" w:fill="FFFFFF"/>
        <w:spacing w:line="360" w:lineRule="auto"/>
        <w:jc w:val="both"/>
        <w:rPr>
          <w:szCs w:val="24"/>
        </w:rPr>
      </w:pPr>
      <w:r w:rsidRPr="00217447">
        <w:rPr>
          <w:szCs w:val="24"/>
        </w:rPr>
        <w:t>All debris and loose material on the slope of cutting shall be allowed to obtain required slopes excepting that when boulders or soft material are encouraged in cut slopes these shall be excavated to approved depth on instructions of the Engineer and the resulting cavities filled with suitable material and thoroughly compacted in an approved manner.</w:t>
      </w:r>
    </w:p>
    <w:p w:rsidR="001804CC" w:rsidRPr="00217447" w:rsidRDefault="001804CC" w:rsidP="001804CC">
      <w:pPr>
        <w:shd w:val="clear" w:color="auto" w:fill="FFFFFF"/>
        <w:spacing w:line="360" w:lineRule="auto"/>
        <w:jc w:val="both"/>
        <w:rPr>
          <w:szCs w:val="24"/>
        </w:rPr>
      </w:pPr>
      <w:r w:rsidRPr="00217447">
        <w:rPr>
          <w:szCs w:val="24"/>
        </w:rPr>
        <w:t>After excavation the sides of excavated areas shall be trimmed and the area contoured to minimize erosion and ponding, allowing for material drainage to take place. If trees were removed new trees shall be planted as directed by the Engineer. The lost of planting new trees shall be damaged to be incidental to the works.</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szCs w:val="24"/>
        </w:rPr>
        <w:t>Methods, tools and equipment’s: Only such method, tools and equipment’s as approved by the Engineer shall be adopted/used in the work. II so desired by the Engineer, the contractor shall demonstrate the efficacy of the type of equipment to be used before the commencement of work.</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b/>
          <w:szCs w:val="24"/>
        </w:rPr>
        <w:t>Rock excavation</w:t>
      </w:r>
      <w:r w:rsidRPr="00217447">
        <w:rPr>
          <w:szCs w:val="24"/>
        </w:rPr>
        <w:t>Rock, when encountered in road excavation, shall be removed upto the subgrade top level or as otherwise indicated on the drawings. Where however, unstable shales or other similar materials are intersected at the subgrade top level, these shall be excavated to the extent of 500 mm. below the subgrade top level or as otherwise specified. In all cases, the excavation operations shall be so carried out that at no point on cut formation the rock protrudes above the specified levels. provided, however, that a negative tolerance of 150 mm. shall be permissible.</w:t>
      </w:r>
    </w:p>
    <w:p w:rsidR="001804CC" w:rsidRPr="00217447" w:rsidRDefault="001804CC" w:rsidP="001804CC">
      <w:pPr>
        <w:shd w:val="clear" w:color="auto" w:fill="FFFFFF"/>
        <w:spacing w:line="360" w:lineRule="auto"/>
        <w:jc w:val="both"/>
        <w:rPr>
          <w:szCs w:val="24"/>
        </w:rPr>
      </w:pPr>
      <w:r w:rsidRPr="00217447">
        <w:rPr>
          <w:szCs w:val="24"/>
        </w:rPr>
        <w:t>Where excavation is done to levels lower than specified the excess excavation shall be made as per clauses 301.3.3. and 301.6. to the satisfaction of the Engineer.</w:t>
      </w:r>
    </w:p>
    <w:p w:rsidR="001804CC" w:rsidRPr="00217447" w:rsidRDefault="001804CC" w:rsidP="001804CC">
      <w:pPr>
        <w:shd w:val="clear" w:color="auto" w:fill="FFFFFF"/>
        <w:spacing w:line="360" w:lineRule="auto"/>
        <w:jc w:val="both"/>
        <w:rPr>
          <w:szCs w:val="24"/>
        </w:rPr>
      </w:pPr>
      <w:r w:rsidRPr="00217447">
        <w:rPr>
          <w:szCs w:val="24"/>
        </w:rPr>
        <w:t>Puo and chips to the designated level and compacting to the satisfaction of the Engineer.</w:t>
      </w:r>
    </w:p>
    <w:p w:rsidR="001804CC" w:rsidRPr="00217447" w:rsidRDefault="001804CC" w:rsidP="001804CC">
      <w:pPr>
        <w:shd w:val="clear" w:color="auto" w:fill="FFFFFF"/>
        <w:spacing w:line="360" w:lineRule="auto"/>
        <w:jc w:val="both"/>
        <w:rPr>
          <w:szCs w:val="24"/>
        </w:rPr>
      </w:pPr>
      <w:r w:rsidRPr="00217447">
        <w:rPr>
          <w:szCs w:val="24"/>
        </w:rPr>
        <w:t>Slopes in rock cutting be finished to uniform lines corresponding to slope lines on the drawings or as directed by the Engineer. Notwithstanding the foregoing, all loose pieces of rock on excavated slope surface which move when praised by a crowbar shall be removed.</w:t>
      </w:r>
    </w:p>
    <w:p w:rsidR="001804CC" w:rsidRPr="00217447" w:rsidRDefault="001804CC" w:rsidP="001804CC">
      <w:pPr>
        <w:shd w:val="clear" w:color="auto" w:fill="FFFFFF"/>
        <w:tabs>
          <w:tab w:val="left" w:pos="6782"/>
        </w:tabs>
        <w:spacing w:line="360" w:lineRule="auto"/>
        <w:jc w:val="both"/>
        <w:rPr>
          <w:szCs w:val="24"/>
        </w:rPr>
      </w:pPr>
      <w:r w:rsidRPr="00217447">
        <w:rPr>
          <w:szCs w:val="24"/>
        </w:rPr>
        <w:t>Where blasting is not restored to, the same shall be carried out to clause 302 and all precautions indicated therein observed.</w:t>
      </w:r>
      <w:r w:rsidRPr="00217447">
        <w:rPr>
          <w:szCs w:val="24"/>
        </w:rPr>
        <w:tab/>
        <w:t xml:space="preserve">„  </w:t>
      </w:r>
    </w:p>
    <w:p w:rsidR="001804CC" w:rsidRPr="00217447" w:rsidRDefault="001804CC" w:rsidP="001804CC">
      <w:pPr>
        <w:shd w:val="clear" w:color="auto" w:fill="FFFFFF"/>
        <w:spacing w:line="360" w:lineRule="auto"/>
        <w:jc w:val="both"/>
        <w:rPr>
          <w:szCs w:val="24"/>
        </w:rPr>
      </w:pPr>
      <w:r w:rsidRPr="00217447">
        <w:rPr>
          <w:szCs w:val="24"/>
        </w:rPr>
        <w:t>Where presplitting is prescribed to be done for the establishment of a specified slope in rock excavation. the same shall be carried out to clause 303.</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b/>
          <w:szCs w:val="24"/>
        </w:rPr>
        <w:t>Marsh Excavation</w:t>
      </w:r>
      <w:r w:rsidRPr="00217447">
        <w:rPr>
          <w:szCs w:val="24"/>
        </w:rPr>
        <w:t>: The excavation of marshes / swamps shall be carried out as per the programme laid down by the Engineer.</w:t>
      </w:r>
    </w:p>
    <w:p w:rsidR="001804CC" w:rsidRPr="00217447" w:rsidRDefault="001804CC" w:rsidP="001804CC">
      <w:pPr>
        <w:shd w:val="clear" w:color="auto" w:fill="FFFFFF"/>
        <w:spacing w:line="360" w:lineRule="auto"/>
        <w:jc w:val="both"/>
        <w:rPr>
          <w:szCs w:val="24"/>
        </w:rPr>
      </w:pPr>
      <w:r w:rsidRPr="00217447">
        <w:rPr>
          <w:szCs w:val="24"/>
        </w:rPr>
        <w:t>Excavation of marshes shall begin at one end and proceed in one direction across the entire marsh immediately ahead of backfilling. The method and sequence of excavating and backfilling shall be such as to assure, to the extent practicable, the complete removal or displacement of ail muck from within the lateral limits called for on the drawings or as stacked by the Engineer, and to the bottom of the marsh, firm support or levels indicated.</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szCs w:val="24"/>
        </w:rPr>
        <w:t>Excavation of road shoulders/verge/madian for widening of pavement: In works involving Widening of existing pavements, unless otherwise specified, the shoulders verge/median shall be removed to their full width and to levels shown on the drawings or as indicated by the Engineer. While doing so, care shall be taken to see that no portion of the existing pavement designated to be retained in loosened or disturbed.</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szCs w:val="24"/>
        </w:rPr>
        <w:t>For surface/sub-surface drains: Where the Contractor provides for construction of surface/sub-surface drains to clause 309, excavation for these shall be carried out in proper sequence with other works as approved by the Engineer.</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b/>
          <w:szCs w:val="24"/>
        </w:rPr>
        <w:t>Slide</w:t>
      </w:r>
      <w:r w:rsidRPr="00217447">
        <w:rPr>
          <w:szCs w:val="24"/>
        </w:rPr>
        <w:t>s: If slides occur in cutting during the process of construction, they shall be removed at the cost of the Contractor as ordered by the Engineer. If finished slopes slide into the roadway subsequently, such slides shall be removed and paid for at the contract rate for the class of excavation involved, provided the slides are not due to any negligence on the part of the Contractor. The classification of the debris material shall conform to its condition at the time of removal and payment made accordingly regardless of its condition earlier.</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b/>
          <w:szCs w:val="24"/>
        </w:rPr>
        <w:t>Dewatering:</w:t>
      </w:r>
      <w:r w:rsidRPr="00217447">
        <w:rPr>
          <w:szCs w:val="24"/>
        </w:rPr>
        <w:t xml:space="preserve"> If water is met with in the excavation due to springs, seepage, rain or other causes it shall be removed by suitable diversions, pumping or bailing out and the excavation kept dry whenever so required or directed by the Engineer. Care shall be taken to so discharge the drained water as not to cause damage to the works, crops or any other property.</w:t>
      </w:r>
    </w:p>
    <w:p w:rsidR="001804CC" w:rsidRPr="00217447" w:rsidRDefault="001804CC" w:rsidP="00E74528">
      <w:pPr>
        <w:numPr>
          <w:ilvl w:val="0"/>
          <w:numId w:val="459"/>
        </w:numPr>
        <w:shd w:val="clear" w:color="auto" w:fill="FFFFFF"/>
        <w:spacing w:line="360" w:lineRule="auto"/>
        <w:ind w:left="0" w:firstLine="0"/>
        <w:contextualSpacing/>
        <w:jc w:val="both"/>
        <w:rPr>
          <w:szCs w:val="24"/>
        </w:rPr>
      </w:pPr>
      <w:r w:rsidRPr="00217447">
        <w:rPr>
          <w:b/>
          <w:szCs w:val="24"/>
        </w:rPr>
        <w:t>Disposal of excavation materials:</w:t>
      </w:r>
      <w:r w:rsidRPr="00217447">
        <w:rPr>
          <w:szCs w:val="24"/>
        </w:rPr>
        <w:t xml:space="preserve"> All the excavated materials shall be the property of the Government. Where the excavated material is directed to be used in the construction of embankment, it shall be directly deposited at the required location complying with the requirements of clause 305. </w:t>
      </w:r>
    </w:p>
    <w:p w:rsidR="001804CC" w:rsidRPr="00217447" w:rsidRDefault="001804CC" w:rsidP="001804CC">
      <w:pPr>
        <w:shd w:val="clear" w:color="auto" w:fill="FFFFFF"/>
        <w:spacing w:line="360" w:lineRule="auto"/>
        <w:jc w:val="both"/>
        <w:rPr>
          <w:szCs w:val="24"/>
        </w:rPr>
      </w:pPr>
      <w:r w:rsidRPr="00217447">
        <w:rPr>
          <w:szCs w:val="24"/>
        </w:rPr>
        <w:t>The operations shall be so arranged that the capacity of cutting haulage and compaction is nearly the same.</w:t>
      </w:r>
    </w:p>
    <w:p w:rsidR="001804CC" w:rsidRPr="00217447" w:rsidRDefault="001804CC" w:rsidP="001804CC">
      <w:pPr>
        <w:shd w:val="clear" w:color="auto" w:fill="FFFFFF"/>
        <w:spacing w:line="360" w:lineRule="auto"/>
        <w:jc w:val="both"/>
        <w:rPr>
          <w:szCs w:val="24"/>
        </w:rPr>
      </w:pPr>
      <w:r w:rsidRPr="00217447">
        <w:rPr>
          <w:szCs w:val="24"/>
        </w:rPr>
        <w:t>All hard materials, such as hard murrum. rumble, etc., not intended for use in the bank, shall be stacked neatly on Government land as directed by the Engineer within the lead specified for the term. for future use such as pitching. Unsuitable and surplus materials not intended for use in any part of the road shall be disposed of as directed by the Engineer.</w:t>
      </w:r>
    </w:p>
    <w:p w:rsidR="001804CC" w:rsidRPr="00217447" w:rsidRDefault="001804CC" w:rsidP="00E74528">
      <w:pPr>
        <w:numPr>
          <w:ilvl w:val="0"/>
          <w:numId w:val="457"/>
        </w:numPr>
        <w:shd w:val="clear" w:color="auto" w:fill="FFFFFF"/>
        <w:spacing w:line="360" w:lineRule="auto"/>
        <w:ind w:left="0" w:firstLine="0"/>
        <w:contextualSpacing/>
        <w:jc w:val="both"/>
        <w:rPr>
          <w:b/>
          <w:szCs w:val="24"/>
        </w:rPr>
      </w:pPr>
      <w:r w:rsidRPr="00217447">
        <w:rPr>
          <w:b/>
          <w:szCs w:val="24"/>
        </w:rPr>
        <w:t>Plying of Construction Traffic.</w:t>
      </w:r>
    </w:p>
    <w:p w:rsidR="001804CC" w:rsidRPr="00217447" w:rsidRDefault="001804CC" w:rsidP="001804CC">
      <w:pPr>
        <w:shd w:val="clear" w:color="auto" w:fill="FFFFFF"/>
        <w:spacing w:line="360" w:lineRule="auto"/>
        <w:jc w:val="both"/>
        <w:rPr>
          <w:szCs w:val="24"/>
        </w:rPr>
      </w:pPr>
      <w:r w:rsidRPr="00217447">
        <w:rPr>
          <w:szCs w:val="24"/>
        </w:rPr>
        <w:t>Construction traffic shall not use the cut formation and finished subgrade without the prior permission of the Engineer. Any damage arising out of such use shall be made good by the Contractor at his own expense.</w:t>
      </w:r>
    </w:p>
    <w:p w:rsidR="001804CC" w:rsidRPr="00217447" w:rsidRDefault="001804CC" w:rsidP="00E74528">
      <w:pPr>
        <w:numPr>
          <w:ilvl w:val="0"/>
          <w:numId w:val="457"/>
        </w:numPr>
        <w:shd w:val="clear" w:color="auto" w:fill="FFFFFF"/>
        <w:spacing w:line="360" w:lineRule="auto"/>
        <w:ind w:left="0" w:firstLine="0"/>
        <w:contextualSpacing/>
        <w:jc w:val="both"/>
        <w:rPr>
          <w:b/>
          <w:szCs w:val="24"/>
        </w:rPr>
      </w:pPr>
      <w:r w:rsidRPr="00217447">
        <w:rPr>
          <w:b/>
          <w:szCs w:val="24"/>
        </w:rPr>
        <w:t>Preservation of-Property</w:t>
      </w:r>
    </w:p>
    <w:p w:rsidR="001804CC" w:rsidRPr="00217447" w:rsidRDefault="001804CC" w:rsidP="001804CC">
      <w:pPr>
        <w:shd w:val="clear" w:color="auto" w:fill="FFFFFF"/>
        <w:spacing w:line="360" w:lineRule="auto"/>
        <w:jc w:val="both"/>
        <w:rPr>
          <w:szCs w:val="24"/>
        </w:rPr>
      </w:pPr>
      <w:r w:rsidRPr="00217447">
        <w:rPr>
          <w:szCs w:val="24"/>
        </w:rPr>
        <w:t>The Contractor shall undertake all reasonable precautions for the protections and preservation of any or all existing roadside trees, drains, sewers or other sub-surface drains, pipes, conduits and any other structures under or above ground.</w:t>
      </w:r>
    </w:p>
    <w:p w:rsidR="001804CC" w:rsidRPr="00217447" w:rsidRDefault="001804CC" w:rsidP="001804CC">
      <w:pPr>
        <w:shd w:val="clear" w:color="auto" w:fill="FFFFFF"/>
        <w:spacing w:line="360" w:lineRule="auto"/>
        <w:jc w:val="both"/>
        <w:rPr>
          <w:szCs w:val="24"/>
        </w:rPr>
      </w:pPr>
      <w:r w:rsidRPr="00217447">
        <w:rPr>
          <w:szCs w:val="24"/>
        </w:rPr>
        <w:t>Which may be affected by construction operations and which in the opinion of the Engineer shall be continued in use without any changes. Safeguards taken by the Contractor in this respect, shall be got approved by him from the Engineer. However, if any of these objects is damaged by reasons of the Contractor's negligence, it shall be replaced or restored to the original condition at his expenses.</w:t>
      </w:r>
    </w:p>
    <w:p w:rsidR="001804CC" w:rsidRPr="00217447" w:rsidRDefault="001804CC" w:rsidP="00E74528">
      <w:pPr>
        <w:numPr>
          <w:ilvl w:val="0"/>
          <w:numId w:val="457"/>
        </w:numPr>
        <w:shd w:val="clear" w:color="auto" w:fill="FFFFFF"/>
        <w:spacing w:line="360" w:lineRule="auto"/>
        <w:ind w:left="0" w:firstLine="0"/>
        <w:contextualSpacing/>
        <w:jc w:val="both"/>
        <w:rPr>
          <w:b/>
          <w:szCs w:val="24"/>
        </w:rPr>
      </w:pPr>
      <w:r w:rsidRPr="00217447">
        <w:rPr>
          <w:b/>
          <w:szCs w:val="24"/>
        </w:rPr>
        <w:t>Preparation of cut Formation</w:t>
      </w:r>
    </w:p>
    <w:p w:rsidR="001804CC" w:rsidRPr="00217447" w:rsidRDefault="001804CC" w:rsidP="001804CC">
      <w:pPr>
        <w:shd w:val="clear" w:color="auto" w:fill="FFFFFF"/>
        <w:spacing w:line="360" w:lineRule="auto"/>
        <w:jc w:val="both"/>
        <w:rPr>
          <w:szCs w:val="24"/>
        </w:rPr>
      </w:pPr>
      <w:r w:rsidRPr="00217447">
        <w:rPr>
          <w:szCs w:val="24"/>
        </w:rPr>
        <w:t>The cut formation, which serves as a subgrade, shall be prepared to receive the sub-base/base course as directed by the Engineer.</w:t>
      </w:r>
    </w:p>
    <w:p w:rsidR="001804CC" w:rsidRPr="00217447" w:rsidRDefault="001804CC" w:rsidP="001804CC">
      <w:pPr>
        <w:shd w:val="clear" w:color="auto" w:fill="FFFFFF"/>
        <w:spacing w:line="360" w:lineRule="auto"/>
        <w:jc w:val="both"/>
        <w:rPr>
          <w:szCs w:val="24"/>
        </w:rPr>
      </w:pPr>
      <w:r w:rsidRPr="00217447">
        <w:rPr>
          <w:szCs w:val="24"/>
        </w:rPr>
        <w:t>Where the material, in the sub-grade (that is within 0.5 meter of the lowest part of the pavement) has a density less than 100 percent of the maximum dry density determined according to IS : 2720 (part vii), the same shall be loosened to a depth of 500 mm and compacted in 250mm thick loose layers in accordance with the requirements of clause 305. Any unsuitable material encountered at the formation level shall be removed to a depth indicated by the Engineer and replaced with suitable material compacted in accordance with clause 305.</w:t>
      </w:r>
    </w:p>
    <w:p w:rsidR="001804CC" w:rsidRPr="00217447" w:rsidRDefault="001804CC" w:rsidP="001804CC">
      <w:pPr>
        <w:shd w:val="clear" w:color="auto" w:fill="FFFFFF"/>
        <w:spacing w:line="360" w:lineRule="auto"/>
        <w:jc w:val="both"/>
        <w:rPr>
          <w:szCs w:val="24"/>
        </w:rPr>
      </w:pPr>
      <w:r w:rsidRPr="00217447">
        <w:rPr>
          <w:szCs w:val="24"/>
        </w:rPr>
        <w:t>In rocky formations, the surface irregularities shall be corrected and the levels brought up to this specified</w:t>
      </w:r>
    </w:p>
    <w:p w:rsidR="001804CC" w:rsidRPr="00217447" w:rsidRDefault="001804CC" w:rsidP="001804CC">
      <w:pPr>
        <w:shd w:val="clear" w:color="auto" w:fill="FFFFFF"/>
        <w:spacing w:line="360" w:lineRule="auto"/>
        <w:jc w:val="both"/>
        <w:rPr>
          <w:szCs w:val="24"/>
        </w:rPr>
      </w:pPr>
      <w:r w:rsidRPr="00217447">
        <w:rPr>
          <w:szCs w:val="24"/>
        </w:rPr>
        <w:t>Elevation with sub base or base material as directed by the Engineer, laid and compacted in accordance</w:t>
      </w:r>
    </w:p>
    <w:p w:rsidR="001804CC" w:rsidRPr="00217447" w:rsidRDefault="001804CC" w:rsidP="001804CC">
      <w:pPr>
        <w:shd w:val="clear" w:color="auto" w:fill="FFFFFF"/>
        <w:spacing w:line="360" w:lineRule="auto"/>
        <w:jc w:val="both"/>
        <w:rPr>
          <w:szCs w:val="24"/>
        </w:rPr>
      </w:pPr>
      <w:r w:rsidRPr="00217447">
        <w:rPr>
          <w:szCs w:val="24"/>
        </w:rPr>
        <w:t>With respective specifications for these materials.</w:t>
      </w:r>
    </w:p>
    <w:p w:rsidR="001804CC" w:rsidRPr="00217447" w:rsidRDefault="001804CC" w:rsidP="00E74528">
      <w:pPr>
        <w:numPr>
          <w:ilvl w:val="0"/>
          <w:numId w:val="457"/>
        </w:numPr>
        <w:shd w:val="clear" w:color="auto" w:fill="FFFFFF"/>
        <w:spacing w:line="360" w:lineRule="auto"/>
        <w:ind w:left="0" w:firstLine="0"/>
        <w:contextualSpacing/>
        <w:jc w:val="both"/>
        <w:rPr>
          <w:b/>
          <w:szCs w:val="24"/>
        </w:rPr>
      </w:pPr>
      <w:r w:rsidRPr="00217447">
        <w:rPr>
          <w:b/>
          <w:szCs w:val="24"/>
        </w:rPr>
        <w:t>Finishing Operations</w:t>
      </w:r>
    </w:p>
    <w:p w:rsidR="001804CC" w:rsidRPr="00217447" w:rsidRDefault="001804CC" w:rsidP="001804CC">
      <w:pPr>
        <w:shd w:val="clear" w:color="auto" w:fill="FFFFFF"/>
        <w:spacing w:line="360" w:lineRule="auto"/>
        <w:jc w:val="both"/>
        <w:rPr>
          <w:szCs w:val="24"/>
        </w:rPr>
      </w:pPr>
      <w:r w:rsidRPr="00217447">
        <w:rPr>
          <w:szCs w:val="24"/>
        </w:rPr>
        <w:t>Finishing operations shall include the work of properly shaping and dressing all excavated surfaces. When completed, no point on the slope shall vary from the designated slopes by more than 150mm measured at right angles to the slopes, except where excavation is in rock (hard or soft) where no xxxxx shall vary more than 600mm from the designated slope. In no case shall any portion of the slope encroach on the roadway.</w:t>
      </w:r>
    </w:p>
    <w:p w:rsidR="001804CC" w:rsidRPr="00217447" w:rsidRDefault="001804CC" w:rsidP="001804CC">
      <w:pPr>
        <w:shd w:val="clear" w:color="auto" w:fill="FFFFFF"/>
        <w:spacing w:line="360" w:lineRule="auto"/>
        <w:jc w:val="both"/>
        <w:rPr>
          <w:szCs w:val="24"/>
        </w:rPr>
      </w:pPr>
      <w:r w:rsidRPr="00217447">
        <w:rPr>
          <w:szCs w:val="24"/>
        </w:rPr>
        <w:t>The finished cut formation shall satisfy the surface tolerances described in clause 901.</w:t>
      </w:r>
    </w:p>
    <w:p w:rsidR="001804CC" w:rsidRPr="00217447" w:rsidRDefault="001804CC" w:rsidP="001804CC">
      <w:pPr>
        <w:shd w:val="clear" w:color="auto" w:fill="FFFFFF"/>
        <w:spacing w:line="360" w:lineRule="auto"/>
        <w:jc w:val="both"/>
        <w:rPr>
          <w:szCs w:val="24"/>
        </w:rPr>
      </w:pPr>
      <w:r w:rsidRPr="00217447">
        <w:rPr>
          <w:szCs w:val="24"/>
        </w:rPr>
        <w:t>Where directed, the top soil removed earlier and conserved (clause 301.3.2. and 305.3.2.) shall be spread over cut slopes, berms and other disturbed areas. Slopes may be roughened and moistened slightly, prior to the application of top soil, in order to provide satisfactory bond. The depth of top soil, shall be sufficient to sustain plant growth, the usual thickness being from 75mm to 150 mm.</w:t>
      </w:r>
    </w:p>
    <w:p w:rsidR="001804CC" w:rsidRPr="00217447" w:rsidRDefault="001804CC" w:rsidP="00E74528">
      <w:pPr>
        <w:numPr>
          <w:ilvl w:val="0"/>
          <w:numId w:val="457"/>
        </w:numPr>
        <w:shd w:val="clear" w:color="auto" w:fill="FFFFFF"/>
        <w:spacing w:line="360" w:lineRule="auto"/>
        <w:ind w:left="0" w:firstLine="0"/>
        <w:contextualSpacing/>
        <w:jc w:val="both"/>
        <w:rPr>
          <w:szCs w:val="24"/>
        </w:rPr>
      </w:pPr>
      <w:r w:rsidRPr="00217447">
        <w:rPr>
          <w:szCs w:val="24"/>
        </w:rPr>
        <w:t>Measurements for Payment Embankment, subgrade and drain excavation shall be measured by taking cross sections at suitable intervals in the original position before the work starts and after its completion and computing the volumes in cubic meters by the method of average and areas. Where it is not feasible to compute volumes by this method because of erratic location of isolated deposits, the volumes shall be computed by other accepted methods.</w:t>
      </w:r>
    </w:p>
    <w:p w:rsidR="001804CC" w:rsidRPr="00217447" w:rsidRDefault="001804CC" w:rsidP="001804CC">
      <w:pPr>
        <w:shd w:val="clear" w:color="auto" w:fill="FFFFFF"/>
        <w:spacing w:line="360" w:lineRule="auto"/>
        <w:jc w:val="both"/>
        <w:rPr>
          <w:szCs w:val="24"/>
        </w:rPr>
      </w:pPr>
      <w:r w:rsidRPr="00217447">
        <w:rPr>
          <w:szCs w:val="24"/>
        </w:rPr>
        <w:t>At the option of the Engineer the Contractor shall leave depth indicators during excavations of such shape and size and such positions as directed so as to indicated the original ground levels as accurately as possible. The Contractor shall see that these remain intact till the final measurements are taken.</w:t>
      </w:r>
    </w:p>
    <w:p w:rsidR="001804CC" w:rsidRPr="00217447" w:rsidRDefault="001804CC" w:rsidP="001804CC">
      <w:pPr>
        <w:shd w:val="clear" w:color="auto" w:fill="FFFFFF"/>
        <w:spacing w:line="360" w:lineRule="auto"/>
        <w:jc w:val="both"/>
        <w:rPr>
          <w:szCs w:val="24"/>
        </w:rPr>
      </w:pPr>
      <w:r w:rsidRPr="00217447">
        <w:rPr>
          <w:szCs w:val="24"/>
        </w:rPr>
        <w:t>For rock excavation, the over burden shall be removed first so that necessary cross sections could be taken for measurements. Where cross sections could be taken due to irregular configuration or where the rock is admixed with other classes of materials, the volumes shall be computed on the basis of stacks of excavated rubble after making 40 percent deduction there from. When volumes are calculated in this manner for excavated material other than rock, deduction made will be to the extent of 1G percent of stacked volumes.</w:t>
      </w:r>
    </w:p>
    <w:p w:rsidR="001804CC" w:rsidRPr="00217447" w:rsidRDefault="001804CC" w:rsidP="001804CC">
      <w:pPr>
        <w:shd w:val="clear" w:color="auto" w:fill="FFFFFF"/>
        <w:spacing w:line="360" w:lineRule="auto"/>
        <w:jc w:val="both"/>
        <w:rPr>
          <w:szCs w:val="24"/>
        </w:rPr>
      </w:pPr>
      <w:r w:rsidRPr="00217447">
        <w:rPr>
          <w:szCs w:val="24"/>
        </w:rPr>
        <w:t>Works involved in the preparation o( cut formation shall be measured in units indicated below:</w:t>
      </w:r>
    </w:p>
    <w:p w:rsidR="001804CC" w:rsidRPr="00217447" w:rsidRDefault="001804CC" w:rsidP="00E74528">
      <w:pPr>
        <w:widowControl w:val="0"/>
        <w:numPr>
          <w:ilvl w:val="0"/>
          <w:numId w:val="452"/>
        </w:numPr>
        <w:shd w:val="clear" w:color="auto" w:fill="FFFFFF"/>
        <w:tabs>
          <w:tab w:val="left" w:pos="720"/>
          <w:tab w:val="left" w:pos="900"/>
          <w:tab w:val="left" w:leader="underscore" w:pos="6750"/>
        </w:tabs>
        <w:autoSpaceDE w:val="0"/>
        <w:autoSpaceDN w:val="0"/>
        <w:adjustRightInd w:val="0"/>
        <w:spacing w:line="360" w:lineRule="auto"/>
        <w:ind w:left="0" w:firstLine="0"/>
        <w:contextualSpacing/>
        <w:jc w:val="both"/>
        <w:rPr>
          <w:szCs w:val="24"/>
        </w:rPr>
      </w:pPr>
      <w:r w:rsidRPr="00217447">
        <w:rPr>
          <w:szCs w:val="24"/>
        </w:rPr>
        <w:t>Loosening and recompacting at subgrade levels   --------------  sq. meter</w:t>
      </w:r>
    </w:p>
    <w:p w:rsidR="001804CC" w:rsidRPr="00217447" w:rsidRDefault="001804CC" w:rsidP="00E74528">
      <w:pPr>
        <w:widowControl w:val="0"/>
        <w:numPr>
          <w:ilvl w:val="0"/>
          <w:numId w:val="452"/>
        </w:numPr>
        <w:shd w:val="clear" w:color="auto" w:fill="FFFFFF"/>
        <w:tabs>
          <w:tab w:val="left" w:pos="720"/>
          <w:tab w:val="left" w:leader="underscore" w:pos="5976"/>
        </w:tabs>
        <w:autoSpaceDE w:val="0"/>
        <w:autoSpaceDN w:val="0"/>
        <w:adjustRightInd w:val="0"/>
        <w:spacing w:line="360" w:lineRule="auto"/>
        <w:ind w:left="0" w:firstLine="0"/>
        <w:contextualSpacing/>
        <w:jc w:val="both"/>
        <w:rPr>
          <w:szCs w:val="24"/>
        </w:rPr>
      </w:pPr>
      <w:r w:rsidRPr="00217447">
        <w:rPr>
          <w:szCs w:val="24"/>
        </w:rPr>
        <w:t>Removal of unsuitable material                       --------------  sq meter</w:t>
      </w:r>
    </w:p>
    <w:p w:rsidR="001804CC" w:rsidRPr="00217447" w:rsidRDefault="001804CC" w:rsidP="00E74528">
      <w:pPr>
        <w:widowControl w:val="0"/>
        <w:numPr>
          <w:ilvl w:val="0"/>
          <w:numId w:val="452"/>
        </w:numPr>
        <w:shd w:val="clear" w:color="auto" w:fill="FFFFFF"/>
        <w:tabs>
          <w:tab w:val="left" w:pos="720"/>
          <w:tab w:val="left" w:pos="4320"/>
          <w:tab w:val="left" w:leader="underscore" w:pos="5962"/>
        </w:tabs>
        <w:autoSpaceDE w:val="0"/>
        <w:autoSpaceDN w:val="0"/>
        <w:adjustRightInd w:val="0"/>
        <w:spacing w:line="360" w:lineRule="auto"/>
        <w:ind w:left="0" w:firstLine="0"/>
        <w:contextualSpacing/>
        <w:jc w:val="both"/>
        <w:rPr>
          <w:szCs w:val="24"/>
        </w:rPr>
      </w:pPr>
      <w:r w:rsidRPr="00217447">
        <w:rPr>
          <w:szCs w:val="24"/>
        </w:rPr>
        <w:t>Replacement with suitable material in lieu ofunsuitable material removed. ---------------  sq.meter</w:t>
      </w:r>
    </w:p>
    <w:p w:rsidR="001804CC" w:rsidRPr="00217447" w:rsidRDefault="001804CC" w:rsidP="00E74528">
      <w:pPr>
        <w:widowControl w:val="0"/>
        <w:numPr>
          <w:ilvl w:val="0"/>
          <w:numId w:val="452"/>
        </w:numPr>
        <w:shd w:val="clear" w:color="auto" w:fill="FFFFFF"/>
        <w:tabs>
          <w:tab w:val="left" w:pos="720"/>
          <w:tab w:val="left" w:pos="4320"/>
          <w:tab w:val="left" w:leader="underscore" w:pos="5947"/>
        </w:tabs>
        <w:autoSpaceDE w:val="0"/>
        <w:autoSpaceDN w:val="0"/>
        <w:adjustRightInd w:val="0"/>
        <w:spacing w:line="360" w:lineRule="auto"/>
        <w:ind w:left="0" w:firstLine="0"/>
        <w:contextualSpacing/>
        <w:jc w:val="both"/>
        <w:rPr>
          <w:szCs w:val="24"/>
        </w:rPr>
      </w:pPr>
      <w:r w:rsidRPr="00217447">
        <w:rPr>
          <w:szCs w:val="24"/>
        </w:rPr>
        <w:t>Stripping including storing and re-applicationof top soil</w:t>
      </w:r>
      <w:r w:rsidRPr="00217447">
        <w:rPr>
          <w:szCs w:val="24"/>
        </w:rPr>
        <w:tab/>
        <w:t xml:space="preserve">               ---------------  cu. meter</w:t>
      </w:r>
    </w:p>
    <w:p w:rsidR="001804CC" w:rsidRPr="00217447" w:rsidRDefault="001804CC" w:rsidP="00E74528">
      <w:pPr>
        <w:widowControl w:val="0"/>
        <w:numPr>
          <w:ilvl w:val="0"/>
          <w:numId w:val="452"/>
        </w:numPr>
        <w:shd w:val="clear" w:color="auto" w:fill="FFFFFF"/>
        <w:tabs>
          <w:tab w:val="left" w:pos="720"/>
          <w:tab w:val="left" w:pos="4320"/>
          <w:tab w:val="left" w:leader="underscore" w:pos="5957"/>
        </w:tabs>
        <w:autoSpaceDE w:val="0"/>
        <w:autoSpaceDN w:val="0"/>
        <w:adjustRightInd w:val="0"/>
        <w:spacing w:line="360" w:lineRule="auto"/>
        <w:ind w:left="0" w:firstLine="0"/>
        <w:contextualSpacing/>
        <w:jc w:val="both"/>
        <w:rPr>
          <w:szCs w:val="24"/>
        </w:rPr>
      </w:pPr>
      <w:r w:rsidRPr="00217447">
        <w:rPr>
          <w:szCs w:val="24"/>
        </w:rPr>
        <w:t xml:space="preserve">Disposal of surplus material beyond initial 1000 m. lead. </w:t>
      </w:r>
      <w:r w:rsidRPr="00217447">
        <w:rPr>
          <w:szCs w:val="24"/>
        </w:rPr>
        <w:tab/>
        <w:t xml:space="preserve">               ---------------  cu. meter</w:t>
      </w:r>
    </w:p>
    <w:p w:rsidR="00C120FC" w:rsidRPr="00217447" w:rsidRDefault="001804CC" w:rsidP="00C120FC">
      <w:pPr>
        <w:shd w:val="clear" w:color="auto" w:fill="FFFFFF"/>
        <w:spacing w:line="360" w:lineRule="auto"/>
        <w:jc w:val="both"/>
        <w:rPr>
          <w:szCs w:val="24"/>
        </w:rPr>
      </w:pPr>
      <w:r w:rsidRPr="00217447">
        <w:rPr>
          <w:szCs w:val="24"/>
        </w:rPr>
        <w:t>Stopping including storing and re-application of top soil shall be measured in cubic meters.</w:t>
      </w:r>
    </w:p>
    <w:p w:rsidR="00C120FC" w:rsidRPr="00217447" w:rsidRDefault="00C120FC" w:rsidP="00C120FC">
      <w:pPr>
        <w:shd w:val="clear" w:color="auto" w:fill="FFFFFF"/>
        <w:spacing w:line="360" w:lineRule="auto"/>
        <w:jc w:val="both"/>
        <w:rPr>
          <w:szCs w:val="24"/>
        </w:rPr>
      </w:pPr>
    </w:p>
    <w:p w:rsidR="001804CC" w:rsidRPr="00217447" w:rsidRDefault="001804CC" w:rsidP="00C120FC">
      <w:pPr>
        <w:shd w:val="clear" w:color="auto" w:fill="FFFFFF"/>
        <w:spacing w:line="360" w:lineRule="auto"/>
        <w:jc w:val="both"/>
        <w:rPr>
          <w:b/>
          <w:szCs w:val="24"/>
        </w:rPr>
      </w:pPr>
      <w:r w:rsidRPr="00217447">
        <w:rPr>
          <w:b/>
          <w:szCs w:val="24"/>
        </w:rPr>
        <w:t>PRESPLITING ROCK EXCAVATION SLOPES</w:t>
      </w:r>
    </w:p>
    <w:p w:rsidR="001804CC" w:rsidRPr="00217447" w:rsidRDefault="001804CC" w:rsidP="00E74528">
      <w:pPr>
        <w:numPr>
          <w:ilvl w:val="0"/>
          <w:numId w:val="460"/>
        </w:numPr>
        <w:shd w:val="clear" w:color="auto" w:fill="FFFFFF"/>
        <w:tabs>
          <w:tab w:val="left" w:pos="586"/>
        </w:tabs>
        <w:spacing w:line="360" w:lineRule="auto"/>
        <w:ind w:left="0" w:firstLine="0"/>
        <w:contextualSpacing/>
        <w:jc w:val="both"/>
        <w:rPr>
          <w:b/>
          <w:szCs w:val="24"/>
        </w:rPr>
      </w:pPr>
      <w:r w:rsidRPr="00217447">
        <w:rPr>
          <w:b/>
          <w:szCs w:val="24"/>
        </w:rPr>
        <w:t>General</w:t>
      </w:r>
    </w:p>
    <w:p w:rsidR="001804CC" w:rsidRPr="00217447" w:rsidRDefault="001804CC" w:rsidP="001804CC">
      <w:pPr>
        <w:shd w:val="clear" w:color="auto" w:fill="FFFFFF"/>
        <w:spacing w:line="360" w:lineRule="auto"/>
        <w:jc w:val="both"/>
        <w:rPr>
          <w:szCs w:val="24"/>
        </w:rPr>
      </w:pPr>
      <w:r w:rsidRPr="00217447">
        <w:rPr>
          <w:szCs w:val="24"/>
        </w:rPr>
        <w:t>Perspiring is defined as the establishment of a specified excavation slope in rock by the controlled use of explosives and blasting accessories in properly aligned and spaced drilled holes</w:t>
      </w:r>
    </w:p>
    <w:p w:rsidR="001804CC" w:rsidRPr="00217447" w:rsidRDefault="001804CC" w:rsidP="001804CC">
      <w:pPr>
        <w:shd w:val="clear" w:color="auto" w:fill="FFFFFF"/>
        <w:spacing w:line="360" w:lineRule="auto"/>
        <w:jc w:val="both"/>
        <w:rPr>
          <w:szCs w:val="24"/>
        </w:rPr>
      </w:pPr>
      <w:r w:rsidRPr="00217447">
        <w:rPr>
          <w:szCs w:val="24"/>
        </w:rPr>
        <w:t>The presplitting technique shall be used for forming rock excavation slopes at locations shown on the plans or as otherwise decided by 'he Engineer.</w:t>
      </w:r>
    </w:p>
    <w:p w:rsidR="001804CC" w:rsidRPr="00217447" w:rsidRDefault="001804CC" w:rsidP="00E74528">
      <w:pPr>
        <w:numPr>
          <w:ilvl w:val="0"/>
          <w:numId w:val="460"/>
        </w:numPr>
        <w:shd w:val="clear" w:color="auto" w:fill="FFFFFF"/>
        <w:tabs>
          <w:tab w:val="left" w:pos="586"/>
        </w:tabs>
        <w:spacing w:line="360" w:lineRule="auto"/>
        <w:ind w:left="0" w:firstLine="0"/>
        <w:contextualSpacing/>
        <w:jc w:val="both"/>
        <w:rPr>
          <w:b/>
          <w:szCs w:val="24"/>
        </w:rPr>
      </w:pPr>
      <w:r w:rsidRPr="00217447">
        <w:rPr>
          <w:b/>
          <w:szCs w:val="24"/>
        </w:rPr>
        <w:t>Construction Operations</w:t>
      </w:r>
    </w:p>
    <w:p w:rsidR="001804CC" w:rsidRPr="00217447" w:rsidRDefault="001804CC" w:rsidP="001804CC">
      <w:pPr>
        <w:shd w:val="clear" w:color="auto" w:fill="FFFFFF"/>
        <w:spacing w:line="360" w:lineRule="auto"/>
        <w:jc w:val="both"/>
        <w:rPr>
          <w:szCs w:val="24"/>
        </w:rPr>
      </w:pPr>
      <w:r w:rsidRPr="00217447">
        <w:rPr>
          <w:szCs w:val="24"/>
        </w:rPr>
        <w:t>Prior to starting drilling operations for presplitting the contractor shall furnish the Engineer a p&gt;an outlining the position of all drill holes, depth of drilling, type of explosives to be used, loading pattern and sequence of firing. The drilling and blasting plan is for record purposes only and will. not absolve the contractor of his responsibility for using proper drilling and blasting procedure. Controlled blasting shall begin with a short test section of a length approved by the Engineer The test section shall be presplit production drilled and biased and sufficient material excavated whereby the Engineer can determine if the contractor*'; method*. have produced an acceptable slope.</w:t>
      </w:r>
    </w:p>
    <w:p w:rsidR="001804CC" w:rsidRPr="00217447" w:rsidRDefault="001804CC" w:rsidP="001804CC">
      <w:pPr>
        <w:shd w:val="clear" w:color="auto" w:fill="FFFFFF"/>
        <w:spacing w:line="360" w:lineRule="auto"/>
        <w:jc w:val="both"/>
        <w:rPr>
          <w:szCs w:val="24"/>
        </w:rPr>
      </w:pPr>
      <w:r w:rsidRPr="00217447">
        <w:rPr>
          <w:szCs w:val="24"/>
        </w:rPr>
        <w:t>All overburden soil and weathered rock along the top of the excavation for a distance of about 5 to 15 meters beyond the drilling limits. Or to and of the excavation as decided by the Engineer shall be removed before drilling the presplitting holes. Particular care and attention shall be directed to the beginning and  end of excavator to ensure complete removal of all overburden soil and weathered rock and to expose fresh rock to an elevation equal to the bottom of the adjacent lift of the presplitting holes being deified.</w:t>
      </w:r>
    </w:p>
    <w:p w:rsidR="001804CC" w:rsidRPr="00217447" w:rsidRDefault="001804CC" w:rsidP="001804CC">
      <w:pPr>
        <w:shd w:val="clear" w:color="auto" w:fill="FFFFFF"/>
        <w:spacing w:line="360" w:lineRule="auto"/>
        <w:jc w:val="both"/>
        <w:rPr>
          <w:szCs w:val="24"/>
        </w:rPr>
      </w:pPr>
      <w:r w:rsidRPr="00217447">
        <w:rPr>
          <w:szCs w:val="24"/>
        </w:rPr>
        <w:t xml:space="preserve"> Slope hole for presplitting shall he drilled along the line to the planned slope within the specified  tolerances. The drill holes shall not be less than 60 mm not more than 75mrr. in diameter, Drilling operations shall be controlled by the use of proper equipment and technique to ensure that no hole shall deviate from the plane of the planned slope by more than 300mm nor shall any hole deviate from being parallel to an adjacent hole by more than two-third of the planned horizontal spacing between holes.</w:t>
      </w:r>
    </w:p>
    <w:p w:rsidR="001804CC" w:rsidRPr="00217447" w:rsidRDefault="001804CC" w:rsidP="001804CC">
      <w:pPr>
        <w:shd w:val="clear" w:color="auto" w:fill="FFFFFF"/>
        <w:spacing w:line="360" w:lineRule="auto"/>
        <w:jc w:val="both"/>
        <w:rPr>
          <w:szCs w:val="24"/>
        </w:rPr>
      </w:pPr>
      <w:r w:rsidRPr="00217447">
        <w:rPr>
          <w:szCs w:val="24"/>
        </w:rPr>
        <w:t>The length of the presplit holes for any individual lift shall not exceed 9 mm.</w:t>
      </w:r>
    </w:p>
    <w:p w:rsidR="001804CC" w:rsidRPr="00217447" w:rsidRDefault="001804CC" w:rsidP="001804CC">
      <w:pPr>
        <w:shd w:val="clear" w:color="auto" w:fill="FFFFFF"/>
        <w:spacing w:line="360" w:lineRule="auto"/>
        <w:jc w:val="both"/>
        <w:rPr>
          <w:szCs w:val="24"/>
        </w:rPr>
      </w:pPr>
      <w:r w:rsidRPr="00217447">
        <w:rPr>
          <w:szCs w:val="24"/>
        </w:rPr>
        <w:t>The spacing of presplit holes shall not exceed 900mm on centers and shall be adjusted to result in a uniform surface between notes.</w:t>
      </w:r>
    </w:p>
    <w:p w:rsidR="001804CC" w:rsidRPr="00217447" w:rsidRDefault="001804CC" w:rsidP="001804CC">
      <w:pPr>
        <w:shd w:val="clear" w:color="auto" w:fill="FFFFFF"/>
        <w:spacing w:line="360" w:lineRule="auto"/>
        <w:jc w:val="both"/>
        <w:rPr>
          <w:szCs w:val="24"/>
        </w:rPr>
      </w:pPr>
      <w:r w:rsidRPr="00217447">
        <w:rPr>
          <w:szCs w:val="24"/>
        </w:rPr>
        <w:t>Auxiliary drill holes along the presplit lines, not loaned or stemmed, may be ordered by the Engineer, Except for spacing, auxiliary drill holes shall conform to the provisions for presplit holes.</w:t>
      </w:r>
    </w:p>
    <w:p w:rsidR="001804CC" w:rsidRPr="00217447" w:rsidRDefault="001804CC" w:rsidP="001804CC">
      <w:pPr>
        <w:shd w:val="clear" w:color="auto" w:fill="FFFFFF"/>
        <w:spacing w:line="360" w:lineRule="auto"/>
        <w:jc w:val="both"/>
        <w:rPr>
          <w:szCs w:val="24"/>
        </w:rPr>
      </w:pPr>
      <w:r w:rsidRPr="00217447">
        <w:rPr>
          <w:szCs w:val="24"/>
        </w:rPr>
        <w:t>The line of production holes shall be placed inside the presplit lines in such a manner as to avoid damage to the presplit face</w:t>
      </w:r>
    </w:p>
    <w:p w:rsidR="001804CC" w:rsidRPr="00217447" w:rsidRDefault="001804CC" w:rsidP="001804CC">
      <w:pPr>
        <w:shd w:val="clear" w:color="auto" w:fill="FFFFFF"/>
        <w:spacing w:line="360" w:lineRule="auto"/>
        <w:jc w:val="both"/>
        <w:rPr>
          <w:szCs w:val="24"/>
        </w:rPr>
      </w:pPr>
      <w:r w:rsidRPr="00217447">
        <w:rPr>
          <w:szCs w:val="24"/>
        </w:rPr>
        <w:t>II necessary to reduce shatter and over break o! the presplit surface, the first line of the production holes-shall be drilled parallel to the slops line at the- top o! the- cut and a! "each bench level thereafter.</w:t>
      </w:r>
    </w:p>
    <w:p w:rsidR="001804CC" w:rsidRPr="00217447" w:rsidRDefault="001804CC" w:rsidP="001804CC">
      <w:pPr>
        <w:shd w:val="clear" w:color="auto" w:fill="FFFFFF"/>
        <w:spacing w:line="360" w:lineRule="auto"/>
        <w:jc w:val="both"/>
        <w:rPr>
          <w:szCs w:val="24"/>
        </w:rPr>
      </w:pPr>
      <w:r w:rsidRPr="00217447">
        <w:rPr>
          <w:szCs w:val="24"/>
        </w:rPr>
        <w:t>Any blasting technique, which results in damage lo the presplit surfaces, shall be immediately discontinued.</w:t>
      </w:r>
    </w:p>
    <w:p w:rsidR="001804CC" w:rsidRPr="00217447" w:rsidRDefault="001804CC" w:rsidP="001804CC">
      <w:pPr>
        <w:shd w:val="clear" w:color="auto" w:fill="FFFFFF"/>
        <w:spacing w:line="360" w:lineRule="auto"/>
        <w:jc w:val="both"/>
        <w:rPr>
          <w:szCs w:val="24"/>
        </w:rPr>
      </w:pPr>
      <w:r w:rsidRPr="00217447">
        <w:rPr>
          <w:szCs w:val="24"/>
        </w:rPr>
        <w:t>No portion or any production hole shall be drilled within 2.5 meter of a presplit plane except ft. approved by the. Engineer The bottom of the production holes snail not be lower than the bottom of the presplit holes</w:t>
      </w:r>
    </w:p>
    <w:p w:rsidR="001804CC" w:rsidRPr="00217447" w:rsidRDefault="001804CC" w:rsidP="001804CC">
      <w:pPr>
        <w:shd w:val="clear" w:color="auto" w:fill="FFFFFF"/>
        <w:spacing w:line="360" w:lineRule="auto"/>
        <w:jc w:val="both"/>
        <w:rPr>
          <w:szCs w:val="24"/>
        </w:rPr>
      </w:pPr>
      <w:r w:rsidRPr="00217447">
        <w:rPr>
          <w:szCs w:val="24"/>
        </w:rPr>
        <w:t>A maximum offset of 600mm will be permitted for a construction working bench at the bottom of each lift or use in drilling the next lower presplitting pattern</w:t>
      </w:r>
    </w:p>
    <w:p w:rsidR="001804CC" w:rsidRPr="00217447" w:rsidRDefault="001804CC" w:rsidP="001804CC">
      <w:pPr>
        <w:shd w:val="clear" w:color="auto" w:fill="FFFFFF"/>
        <w:spacing w:line="360" w:lineRule="auto"/>
        <w:jc w:val="both"/>
        <w:rPr>
          <w:szCs w:val="24"/>
        </w:rPr>
      </w:pPr>
      <w:r w:rsidRPr="00217447">
        <w:rPr>
          <w:szCs w:val="24"/>
        </w:rPr>
        <w:t>The drilling operations shall be adjusted to compensate for drift of previous levels and for the offset at the start of now levels to maintain the specified slope plane.</w:t>
      </w:r>
    </w:p>
    <w:p w:rsidR="001804CC" w:rsidRPr="00217447" w:rsidRDefault="001804CC" w:rsidP="001804CC">
      <w:pPr>
        <w:shd w:val="clear" w:color="auto" w:fill="FFFFFF"/>
        <w:spacing w:line="360" w:lineRule="auto"/>
        <w:jc w:val="both"/>
        <w:rPr>
          <w:szCs w:val="24"/>
        </w:rPr>
      </w:pPr>
      <w:r w:rsidRPr="00217447">
        <w:rPr>
          <w:szCs w:val="24"/>
        </w:rPr>
        <w:t>The maximum diameter of explosives used in presplit holes shall not be greater than one-half the diameter of the presplit hole.</w:t>
      </w:r>
    </w:p>
    <w:p w:rsidR="001804CC" w:rsidRPr="00217447" w:rsidRDefault="001804CC" w:rsidP="001804CC">
      <w:pPr>
        <w:shd w:val="clear" w:color="auto" w:fill="FFFFFF"/>
        <w:spacing w:line="360" w:lineRule="auto"/>
        <w:jc w:val="both"/>
        <w:rPr>
          <w:szCs w:val="24"/>
        </w:rPr>
      </w:pPr>
      <w:r w:rsidRPr="00217447">
        <w:rPr>
          <w:szCs w:val="24"/>
        </w:rPr>
        <w:t>Only standard cartridge of explosives prepared and packaged by explosive manufacturing firms shall be used in presplit holes. These shall be fired as recommended by the manufacturer. Ammonium nitrate composition blasting agents will not be permitted in presplitting operations.</w:t>
      </w:r>
    </w:p>
    <w:p w:rsidR="001804CC" w:rsidRPr="00217447" w:rsidRDefault="001804CC" w:rsidP="001804CC">
      <w:pPr>
        <w:shd w:val="clear" w:color="auto" w:fill="FFFFFF"/>
        <w:spacing w:line="360" w:lineRule="auto"/>
        <w:jc w:val="both"/>
        <w:rPr>
          <w:szCs w:val="24"/>
        </w:rPr>
      </w:pPr>
      <w:r w:rsidRPr="00217447">
        <w:rPr>
          <w:szCs w:val="24"/>
        </w:rPr>
        <w:t>Stemming may be required to achieve a satisfactory presplit face. Stemming material shall be dry free running material all of which passes11.2mm sieve and 90 percent of which is retained on 2.80mm sieve. Stemmed presplit notes shall be completely filled to the coiler.</w:t>
      </w:r>
    </w:p>
    <w:p w:rsidR="001804CC" w:rsidRPr="00217447" w:rsidRDefault="001804CC" w:rsidP="001804CC">
      <w:pPr>
        <w:shd w:val="clear" w:color="auto" w:fill="FFFFFF"/>
        <w:spacing w:line="360" w:lineRule="auto"/>
        <w:jc w:val="both"/>
        <w:rPr>
          <w:szCs w:val="24"/>
        </w:rPr>
      </w:pPr>
      <w:r w:rsidRPr="00217447">
        <w:rPr>
          <w:szCs w:val="24"/>
        </w:rPr>
        <w:t>All charges in each presplitting pattern shall be detonated simultaneously.</w:t>
      </w:r>
    </w:p>
    <w:p w:rsidR="00274C78" w:rsidRPr="00217447" w:rsidRDefault="00274C78" w:rsidP="001804CC">
      <w:pPr>
        <w:shd w:val="clear" w:color="auto" w:fill="FFFFFF"/>
        <w:spacing w:line="360" w:lineRule="auto"/>
        <w:jc w:val="both"/>
        <w:rPr>
          <w:szCs w:val="24"/>
        </w:rPr>
      </w:pPr>
    </w:p>
    <w:p w:rsidR="001804CC" w:rsidRPr="00217447" w:rsidRDefault="001804CC" w:rsidP="00E74528">
      <w:pPr>
        <w:keepNext/>
        <w:numPr>
          <w:ilvl w:val="0"/>
          <w:numId w:val="455"/>
        </w:numPr>
        <w:spacing w:line="360" w:lineRule="auto"/>
        <w:ind w:left="0" w:firstLine="0"/>
        <w:contextualSpacing/>
        <w:jc w:val="both"/>
        <w:rPr>
          <w:b/>
          <w:szCs w:val="24"/>
        </w:rPr>
      </w:pPr>
      <w:r w:rsidRPr="00217447">
        <w:rPr>
          <w:b/>
          <w:szCs w:val="24"/>
        </w:rPr>
        <w:t>EXCAVATION FOR STRUCTURES</w:t>
      </w:r>
    </w:p>
    <w:p w:rsidR="001804CC" w:rsidRPr="00217447" w:rsidRDefault="001804CC" w:rsidP="00E74528">
      <w:pPr>
        <w:numPr>
          <w:ilvl w:val="0"/>
          <w:numId w:val="461"/>
        </w:numPr>
        <w:shd w:val="clear" w:color="auto" w:fill="FFFFFF"/>
        <w:tabs>
          <w:tab w:val="left" w:pos="567"/>
        </w:tabs>
        <w:spacing w:line="360" w:lineRule="auto"/>
        <w:ind w:left="0" w:firstLine="0"/>
        <w:contextualSpacing/>
        <w:jc w:val="both"/>
        <w:rPr>
          <w:b/>
          <w:szCs w:val="24"/>
        </w:rPr>
      </w:pPr>
      <w:r w:rsidRPr="00217447">
        <w:rPr>
          <w:b/>
          <w:szCs w:val="24"/>
        </w:rPr>
        <w:t>Scope</w:t>
      </w:r>
    </w:p>
    <w:p w:rsidR="001804CC" w:rsidRPr="00217447" w:rsidRDefault="001804CC" w:rsidP="001804CC">
      <w:pPr>
        <w:shd w:val="clear" w:color="auto" w:fill="FFFFFF"/>
        <w:spacing w:line="360" w:lineRule="auto"/>
        <w:jc w:val="both"/>
        <w:rPr>
          <w:szCs w:val="24"/>
        </w:rPr>
      </w:pPr>
      <w:r w:rsidRPr="00217447">
        <w:rPr>
          <w:szCs w:val="24"/>
        </w:rPr>
        <w:t>Excavation for structures shall consist of the removal of material for the construction of foundations of bridges, culverts retaining walls, head walls cut off walls, pipe culverts and other similar structures, in accordance with the requirements of these Specifications and the lines and dimensions shown on the drawings or as indicated by the Engineer. The work shall include constructions of the necessary cofferdams and cribs and their subsequent removal; all necessary sheeting, shoring, bracing draining and pumping the removal of all logs, slumps, grubs and other deleterious matter and obstructions necessary for placing the foundations; trimming bottoms of excavations; backfilling and clearing up the site and the disposal of all surplus materials.</w:t>
      </w:r>
    </w:p>
    <w:p w:rsidR="001804CC" w:rsidRPr="00217447" w:rsidRDefault="001804CC" w:rsidP="00E74528">
      <w:pPr>
        <w:numPr>
          <w:ilvl w:val="0"/>
          <w:numId w:val="461"/>
        </w:numPr>
        <w:shd w:val="clear" w:color="auto" w:fill="FFFFFF"/>
        <w:tabs>
          <w:tab w:val="left" w:pos="567"/>
        </w:tabs>
        <w:spacing w:line="360" w:lineRule="auto"/>
        <w:ind w:left="0" w:firstLine="0"/>
        <w:contextualSpacing/>
        <w:jc w:val="both"/>
        <w:rPr>
          <w:b/>
          <w:szCs w:val="24"/>
        </w:rPr>
      </w:pPr>
      <w:r w:rsidRPr="00217447">
        <w:rPr>
          <w:b/>
          <w:szCs w:val="24"/>
        </w:rPr>
        <w:t>Classification of Excavation</w:t>
      </w:r>
    </w:p>
    <w:p w:rsidR="001804CC" w:rsidRPr="00217447" w:rsidRDefault="001804CC" w:rsidP="001804CC">
      <w:pPr>
        <w:shd w:val="clear" w:color="auto" w:fill="FFFFFF"/>
        <w:spacing w:line="360" w:lineRule="auto"/>
        <w:jc w:val="both"/>
        <w:rPr>
          <w:szCs w:val="24"/>
        </w:rPr>
      </w:pPr>
      <w:r w:rsidRPr="00217447">
        <w:rPr>
          <w:szCs w:val="24"/>
        </w:rPr>
        <w:t xml:space="preserve">All materials involved in excavation shall be classified in accordance with clause 301.2. </w:t>
      </w:r>
    </w:p>
    <w:p w:rsidR="001804CC" w:rsidRPr="00217447" w:rsidRDefault="001804CC" w:rsidP="00E74528">
      <w:pPr>
        <w:numPr>
          <w:ilvl w:val="0"/>
          <w:numId w:val="461"/>
        </w:numPr>
        <w:shd w:val="clear" w:color="auto" w:fill="FFFFFF"/>
        <w:tabs>
          <w:tab w:val="left" w:pos="567"/>
        </w:tabs>
        <w:spacing w:line="360" w:lineRule="auto"/>
        <w:ind w:left="0" w:firstLine="0"/>
        <w:contextualSpacing/>
        <w:jc w:val="both"/>
        <w:rPr>
          <w:b/>
          <w:szCs w:val="24"/>
        </w:rPr>
      </w:pPr>
      <w:r w:rsidRPr="00217447">
        <w:rPr>
          <w:b/>
          <w:szCs w:val="24"/>
        </w:rPr>
        <w:t>Construction Operations</w:t>
      </w:r>
    </w:p>
    <w:p w:rsidR="001804CC" w:rsidRPr="00217447" w:rsidRDefault="001804CC" w:rsidP="00E74528">
      <w:pPr>
        <w:numPr>
          <w:ilvl w:val="0"/>
          <w:numId w:val="462"/>
        </w:numPr>
        <w:shd w:val="clear" w:color="auto" w:fill="FFFFFF"/>
        <w:tabs>
          <w:tab w:val="left" w:pos="993"/>
        </w:tabs>
        <w:spacing w:line="360" w:lineRule="auto"/>
        <w:ind w:left="0" w:firstLine="0"/>
        <w:contextualSpacing/>
        <w:jc w:val="both"/>
        <w:rPr>
          <w:szCs w:val="24"/>
        </w:rPr>
      </w:pPr>
      <w:r w:rsidRPr="00217447">
        <w:rPr>
          <w:szCs w:val="24"/>
        </w:rPr>
        <w:t>.Setting out : After the site has been cleared to Clause 201, the limits of excavation shall be -set out true to lines curves and slopes to Clause 301.3.1.</w:t>
      </w:r>
    </w:p>
    <w:p w:rsidR="001804CC" w:rsidRPr="00217447" w:rsidRDefault="001804CC" w:rsidP="00E74528">
      <w:pPr>
        <w:numPr>
          <w:ilvl w:val="0"/>
          <w:numId w:val="462"/>
        </w:numPr>
        <w:shd w:val="clear" w:color="auto" w:fill="FFFFFF"/>
        <w:tabs>
          <w:tab w:val="left" w:pos="993"/>
        </w:tabs>
        <w:spacing w:line="360" w:lineRule="auto"/>
        <w:ind w:left="0" w:firstLine="0"/>
        <w:contextualSpacing/>
        <w:jc w:val="both"/>
        <w:rPr>
          <w:szCs w:val="24"/>
        </w:rPr>
      </w:pPr>
      <w:r w:rsidRPr="00217447">
        <w:rPr>
          <w:szCs w:val="24"/>
        </w:rPr>
        <w:t>Excavation ; Excavation shall be taken to the width of the lowest step of the footing and the sides shall be left plumb where the nature of roil allows it. Where the nature of the soil or the depth of the trench does not permit vertical sides, the contractor at his own expense shall put up the necessary shoring, strutting and planking or cut slopes to a safer angle or both with due regard to the safety of personnel and works and to the satisfaction of the Engineer.</w:t>
      </w:r>
    </w:p>
    <w:p w:rsidR="001804CC" w:rsidRPr="00217447" w:rsidRDefault="001804CC" w:rsidP="001804CC">
      <w:pPr>
        <w:shd w:val="clear" w:color="auto" w:fill="FFFFFF"/>
        <w:spacing w:line="360" w:lineRule="auto"/>
        <w:jc w:val="both"/>
        <w:rPr>
          <w:szCs w:val="24"/>
        </w:rPr>
      </w:pPr>
      <w:r w:rsidRPr="00217447">
        <w:rPr>
          <w:szCs w:val="24"/>
        </w:rPr>
        <w:t>the depth to which the excavation is to be carried out shall be as shown on the drawings, unless the type of material encountered is such as to require changes, in which case the depth shall be as ordered by the Engineer.</w:t>
      </w:r>
    </w:p>
    <w:p w:rsidR="001804CC" w:rsidRPr="00217447" w:rsidRDefault="001804CC" w:rsidP="001804CC">
      <w:pPr>
        <w:shd w:val="clear" w:color="auto" w:fill="FFFFFF"/>
        <w:spacing w:line="360" w:lineRule="auto"/>
        <w:jc w:val="both"/>
        <w:rPr>
          <w:szCs w:val="24"/>
        </w:rPr>
      </w:pPr>
      <w:r w:rsidRPr="00217447">
        <w:rPr>
          <w:szCs w:val="24"/>
        </w:rPr>
        <w:t>Where blasting is likely to endanger adjoining foundations or other structures necessary precautions  such as controlled blasting providing rubber mat cover to prevent flying of debris etc: shall be taken to prevent any damage.</w:t>
      </w:r>
    </w:p>
    <w:p w:rsidR="001804CC" w:rsidRPr="00217447" w:rsidRDefault="001804CC" w:rsidP="001804CC">
      <w:pPr>
        <w:shd w:val="clear" w:color="auto" w:fill="FFFFFF"/>
        <w:spacing w:line="360" w:lineRule="auto"/>
        <w:jc w:val="both"/>
        <w:rPr>
          <w:szCs w:val="24"/>
        </w:rPr>
      </w:pPr>
      <w:r w:rsidRPr="00217447">
        <w:rPr>
          <w:szCs w:val="24"/>
        </w:rPr>
        <w:t>Where blasting is to be resorted to the same shall be carried out to Clause 302 and all precautions indicated therein observed.</w:t>
      </w:r>
    </w:p>
    <w:p w:rsidR="001804CC" w:rsidRPr="00217447" w:rsidRDefault="001804CC" w:rsidP="00E74528">
      <w:pPr>
        <w:numPr>
          <w:ilvl w:val="0"/>
          <w:numId w:val="462"/>
        </w:numPr>
        <w:shd w:val="clear" w:color="auto" w:fill="FFFFFF"/>
        <w:tabs>
          <w:tab w:val="left" w:pos="993"/>
        </w:tabs>
        <w:spacing w:line="360" w:lineRule="auto"/>
        <w:ind w:left="0" w:firstLine="0"/>
        <w:contextualSpacing/>
        <w:jc w:val="both"/>
        <w:rPr>
          <w:szCs w:val="24"/>
        </w:rPr>
      </w:pPr>
      <w:r w:rsidRPr="00217447">
        <w:rPr>
          <w:b/>
          <w:szCs w:val="24"/>
        </w:rPr>
        <w:t>Dewatering and protection</w:t>
      </w:r>
      <w:r w:rsidRPr="00217447">
        <w:rPr>
          <w:szCs w:val="24"/>
        </w:rPr>
        <w:t>; Where water is met within excavation due, to stream flow, seepage, spring, rain or other reasons, the contractor shall betake adequate measures such as bailing, pumping, constructing diversion channels, drainage channels bunds, cofferdams and other necessary works to keep the foundation trenches dry when so required and to protect the green concrete/masonry against damage by erosion or sudden rising of water level. The methods to be adopted in this regard and other details thereof shall be left lo the choice of the contractor but subject to approval of the Engineer. Approval of the Engineer shall however, not relieve the contractor of the responsibility or the adequacy of dewatering and protection arrangements and for the quality and safety of the works.</w:t>
      </w:r>
    </w:p>
    <w:p w:rsidR="001804CC" w:rsidRPr="00217447" w:rsidRDefault="001804CC" w:rsidP="001804CC">
      <w:pPr>
        <w:shd w:val="clear" w:color="auto" w:fill="FFFFFF"/>
        <w:spacing w:line="360" w:lineRule="auto"/>
        <w:jc w:val="both"/>
        <w:rPr>
          <w:szCs w:val="24"/>
        </w:rPr>
      </w:pPr>
      <w:r w:rsidRPr="00217447">
        <w:rPr>
          <w:szCs w:val="24"/>
        </w:rPr>
        <w:t xml:space="preserve">Where cofferdams are required, these shall be carried out to adequate depths and </w:t>
      </w:r>
      <w:hyperlink r:id="rId46" w:history="1">
        <w:r w:rsidRPr="00217447">
          <w:rPr>
            <w:szCs w:val="24"/>
          </w:rPr>
          <w:t>heights, be</w:t>
        </w:r>
      </w:hyperlink>
      <w:r w:rsidRPr="00217447">
        <w:rPr>
          <w:szCs w:val="24"/>
        </w:rPr>
        <w:t xml:space="preserve"> safely designed and constructed and be made as watertight as is necessary for facilitating construction to be carried out inside them. The interior dimensions of the cofferdams shall be such as lo give sufficient clearance for the construction and inspection and to permit installation of pumping equipment’s etc. inside the enclosed area.</w:t>
      </w:r>
    </w:p>
    <w:p w:rsidR="001804CC" w:rsidRPr="00217447" w:rsidRDefault="001804CC" w:rsidP="001804CC">
      <w:pPr>
        <w:shd w:val="clear" w:color="auto" w:fill="FFFFFF"/>
        <w:spacing w:line="360" w:lineRule="auto"/>
        <w:jc w:val="both"/>
        <w:rPr>
          <w:szCs w:val="24"/>
        </w:rPr>
      </w:pPr>
      <w:r w:rsidRPr="00217447">
        <w:rPr>
          <w:szCs w:val="24"/>
        </w:rPr>
        <w:t>Pumping from the interior of any foundation enclosure shall be done in such a manner as to preclude the possibility of the movement of water thorough any fresh concrete. No pumping shall be permitted during the placing of concrete or for a period of atleast 24 hours thereafter, unless it is done from a suitable pump sump separated from the concrete work by a watertight wall or other similar means.</w:t>
      </w:r>
    </w:p>
    <w:p w:rsidR="001804CC" w:rsidRPr="00217447" w:rsidRDefault="001804CC" w:rsidP="001804CC">
      <w:pPr>
        <w:shd w:val="clear" w:color="auto" w:fill="FFFFFF"/>
        <w:spacing w:line="360" w:lineRule="auto"/>
        <w:jc w:val="both"/>
        <w:rPr>
          <w:szCs w:val="24"/>
        </w:rPr>
      </w:pPr>
      <w:r w:rsidRPr="00217447">
        <w:rPr>
          <w:szCs w:val="24"/>
        </w:rPr>
        <w:t>At the discretion of the contractor, cement grouting or other approved methods may be used to prevent or reduce seepage and to protect the excavation area.</w:t>
      </w:r>
    </w:p>
    <w:p w:rsidR="001804CC" w:rsidRPr="00217447" w:rsidRDefault="001804CC" w:rsidP="001804CC">
      <w:pPr>
        <w:shd w:val="clear" w:color="auto" w:fill="FFFFFF"/>
        <w:spacing w:line="360" w:lineRule="auto"/>
        <w:jc w:val="both"/>
        <w:rPr>
          <w:szCs w:val="24"/>
        </w:rPr>
      </w:pPr>
      <w:r w:rsidRPr="00217447">
        <w:rPr>
          <w:szCs w:val="24"/>
        </w:rPr>
        <w:t>The contractor shall take all precautions in diverting channels and in discharging the drain water as not to cause damage to the works, crops or.-to any other property.</w:t>
      </w:r>
    </w:p>
    <w:p w:rsidR="001804CC" w:rsidRPr="00217447" w:rsidRDefault="001804CC" w:rsidP="00E74528">
      <w:pPr>
        <w:numPr>
          <w:ilvl w:val="0"/>
          <w:numId w:val="462"/>
        </w:numPr>
        <w:shd w:val="clear" w:color="auto" w:fill="FFFFFF"/>
        <w:tabs>
          <w:tab w:val="left" w:pos="993"/>
        </w:tabs>
        <w:spacing w:line="360" w:lineRule="auto"/>
        <w:ind w:left="0" w:firstLine="0"/>
        <w:contextualSpacing/>
        <w:jc w:val="both"/>
        <w:rPr>
          <w:szCs w:val="24"/>
        </w:rPr>
      </w:pPr>
      <w:r w:rsidRPr="00217447">
        <w:rPr>
          <w:b/>
          <w:szCs w:val="24"/>
        </w:rPr>
        <w:t>Preparation of foundation :</w:t>
      </w:r>
      <w:r w:rsidRPr="00217447">
        <w:rPr>
          <w:szCs w:val="24"/>
        </w:rPr>
        <w:t xml:space="preserve"> The bottom of the foundation shall be levelled both longitudinally and transversely or stepped as directed by the Engineer. Before footing is laid. The surface shall be slightly watered and rammed. In the event of excavation having been made deeper than that shown on the drawings or as otherwise ordered by the Engineer, the extra depth shall be made up with concrete or masonry of the foundation grade at the cost of the contractor. Ordinary filling shall not be used for the purpose to bring the foundation to level.</w:t>
      </w:r>
    </w:p>
    <w:p w:rsidR="001804CC" w:rsidRPr="00217447" w:rsidRDefault="001804CC" w:rsidP="001804CC">
      <w:pPr>
        <w:shd w:val="clear" w:color="auto" w:fill="FFFFFF"/>
        <w:spacing w:line="360" w:lineRule="auto"/>
        <w:jc w:val="both"/>
        <w:rPr>
          <w:szCs w:val="24"/>
        </w:rPr>
      </w:pPr>
      <w:r w:rsidRPr="00217447">
        <w:rPr>
          <w:szCs w:val="24"/>
        </w:rPr>
        <w:t>When rock or other hard strata is encountered, it shall be deed of all soft and loose material, cleaned and cut to a firm surface either level, stepped or serrated as directed bythe Engineer. All seems shall be cleaned out and filled with cement mortar or grout to the satisfaction of the Engineer.</w:t>
      </w:r>
    </w:p>
    <w:p w:rsidR="001804CC" w:rsidRPr="00217447" w:rsidRDefault="001804CC" w:rsidP="001804CC">
      <w:pPr>
        <w:shd w:val="clear" w:color="auto" w:fill="FFFFFF"/>
        <w:spacing w:line="360" w:lineRule="auto"/>
        <w:jc w:val="both"/>
        <w:rPr>
          <w:szCs w:val="24"/>
        </w:rPr>
      </w:pPr>
      <w:r w:rsidRPr="00217447">
        <w:rPr>
          <w:szCs w:val="24"/>
        </w:rPr>
        <w:t>When foundation piles are used, the excavation of each pit shall be substantially completed before beginning pile-driving operations therein. After pile-driving operations in a given pit are completed, all loose and displaced materials therein shall be removed to the elevation of the bottom of the footings.</w:t>
      </w:r>
    </w:p>
    <w:p w:rsidR="001804CC" w:rsidRPr="00217447" w:rsidRDefault="001804CC" w:rsidP="00E74528">
      <w:pPr>
        <w:numPr>
          <w:ilvl w:val="0"/>
          <w:numId w:val="462"/>
        </w:numPr>
        <w:shd w:val="clear" w:color="auto" w:fill="FFFFFF"/>
        <w:tabs>
          <w:tab w:val="left" w:pos="993"/>
        </w:tabs>
        <w:spacing w:line="360" w:lineRule="auto"/>
        <w:ind w:left="0" w:firstLine="0"/>
        <w:contextualSpacing/>
        <w:jc w:val="both"/>
        <w:rPr>
          <w:szCs w:val="24"/>
        </w:rPr>
      </w:pPr>
      <w:r w:rsidRPr="00217447">
        <w:rPr>
          <w:b/>
          <w:szCs w:val="24"/>
        </w:rPr>
        <w:t>Slips and blows</w:t>
      </w:r>
      <w:r w:rsidRPr="00217447">
        <w:rPr>
          <w:szCs w:val="24"/>
        </w:rPr>
        <w:t xml:space="preserve"> : If there are any slips or blows in the excavation, these shall be removed by the contractor at his own cost.</w:t>
      </w:r>
    </w:p>
    <w:p w:rsidR="001804CC" w:rsidRPr="00217447" w:rsidRDefault="001804CC" w:rsidP="00E74528">
      <w:pPr>
        <w:numPr>
          <w:ilvl w:val="0"/>
          <w:numId w:val="462"/>
        </w:numPr>
        <w:shd w:val="clear" w:color="auto" w:fill="FFFFFF"/>
        <w:tabs>
          <w:tab w:val="left" w:pos="993"/>
        </w:tabs>
        <w:spacing w:line="360" w:lineRule="auto"/>
        <w:ind w:left="0" w:firstLine="0"/>
        <w:contextualSpacing/>
        <w:jc w:val="both"/>
        <w:rPr>
          <w:szCs w:val="24"/>
        </w:rPr>
      </w:pPr>
      <w:r w:rsidRPr="00217447">
        <w:rPr>
          <w:b/>
          <w:szCs w:val="24"/>
        </w:rPr>
        <w:t>Public Safety</w:t>
      </w:r>
      <w:r w:rsidRPr="00217447">
        <w:rPr>
          <w:szCs w:val="24"/>
        </w:rPr>
        <w:t xml:space="preserve"> : Near towns, villages and all frequented places, trenches and foundations pits shall be securely fenced, provided with proper caution signs and marked with red lights at night to avoid accidents. The contractor shall take proper adequate protective measures to see that the excavation operations do not affect or damage adjoining structures.</w:t>
      </w:r>
    </w:p>
    <w:p w:rsidR="001804CC" w:rsidRPr="00217447" w:rsidRDefault="001804CC" w:rsidP="00E74528">
      <w:pPr>
        <w:numPr>
          <w:ilvl w:val="0"/>
          <w:numId w:val="462"/>
        </w:numPr>
        <w:shd w:val="clear" w:color="auto" w:fill="FFFFFF"/>
        <w:tabs>
          <w:tab w:val="left" w:pos="993"/>
        </w:tabs>
        <w:spacing w:line="360" w:lineRule="auto"/>
        <w:ind w:left="0" w:firstLine="0"/>
        <w:contextualSpacing/>
        <w:jc w:val="both"/>
        <w:rPr>
          <w:szCs w:val="24"/>
        </w:rPr>
      </w:pPr>
      <w:r w:rsidRPr="00217447">
        <w:rPr>
          <w:b/>
          <w:szCs w:val="24"/>
        </w:rPr>
        <w:t>Backfilling:</w:t>
      </w:r>
      <w:r w:rsidRPr="00217447">
        <w:rPr>
          <w:szCs w:val="24"/>
        </w:rPr>
        <w:t xml:space="preserve"> Backfilling will be done with approved material after concrete or masonry is fully set and carried out in such a way as not to cause undue thrust on any part of the structure All space between foundation masonry or concrete and the sides of excavation shall be refilled lo original surface, making due allowance for settlement in 250mm' loose layers, which shall be watered and compacted.</w:t>
      </w:r>
    </w:p>
    <w:p w:rsidR="001804CC" w:rsidRPr="00217447" w:rsidRDefault="001804CC" w:rsidP="00E74528">
      <w:pPr>
        <w:numPr>
          <w:ilvl w:val="0"/>
          <w:numId w:val="462"/>
        </w:numPr>
        <w:shd w:val="clear" w:color="auto" w:fill="FFFFFF"/>
        <w:tabs>
          <w:tab w:val="left" w:pos="993"/>
        </w:tabs>
        <w:spacing w:line="360" w:lineRule="auto"/>
        <w:ind w:left="0" w:firstLine="0"/>
        <w:contextualSpacing/>
        <w:jc w:val="both"/>
        <w:rPr>
          <w:szCs w:val="24"/>
        </w:rPr>
      </w:pPr>
      <w:r w:rsidRPr="00217447">
        <w:rPr>
          <w:b/>
          <w:szCs w:val="24"/>
        </w:rPr>
        <w:t>Disposal of surplus excavated materials :</w:t>
      </w:r>
      <w:r w:rsidRPr="00217447">
        <w:rPr>
          <w:szCs w:val="24"/>
        </w:rPr>
        <w:t xml:space="preserve"> Clause 301.3.11. shall apply</w:t>
      </w:r>
    </w:p>
    <w:p w:rsidR="00C120FC" w:rsidRPr="00217447" w:rsidRDefault="001804CC" w:rsidP="001804CC">
      <w:pPr>
        <w:shd w:val="clear" w:color="auto" w:fill="FFFFFF"/>
        <w:spacing w:line="360" w:lineRule="auto"/>
        <w:jc w:val="both"/>
        <w:rPr>
          <w:b/>
          <w:szCs w:val="24"/>
        </w:rPr>
      </w:pPr>
      <w:r w:rsidRPr="00217447">
        <w:rPr>
          <w:b/>
          <w:szCs w:val="24"/>
        </w:rPr>
        <w:t>BM</w:t>
      </w:r>
    </w:p>
    <w:p w:rsidR="001804CC" w:rsidRPr="00217447" w:rsidRDefault="001804CC" w:rsidP="00C120FC">
      <w:pPr>
        <w:shd w:val="clear" w:color="auto" w:fill="FFFFFF"/>
        <w:spacing w:line="360" w:lineRule="auto"/>
        <w:jc w:val="both"/>
        <w:rPr>
          <w:b/>
          <w:szCs w:val="24"/>
        </w:rPr>
      </w:pPr>
      <w:r w:rsidRPr="00217447">
        <w:rPr>
          <w:szCs w:val="24"/>
        </w:rPr>
        <w:t>Earth work to road embankment including excavation in all soils confirming to IRC 36/1970 including, removing and conveying the excavated stuff with all leads, lifts loading and unloading. Spreading the selected soils breaking the clods, forming in layers of 25cms. thick to the required sections and slopes watering with all leads, consolidation with power Road Roller of (3-10 Tons, capacity to realize the dry density of compacted soil in the top 0.50 metre of embankment immediately below the cms 100% of the maximum dry density and in the remaining portion 95% of the maximum dry density as per IRC 36/1970 section 301 of ministry of transport specifications etc. Complete M. O. T. SPNS, No. 305 1 to 305 8.2.</w:t>
      </w:r>
    </w:p>
    <w:p w:rsidR="001804CC" w:rsidRPr="00217447" w:rsidRDefault="001804CC" w:rsidP="00E74528">
      <w:pPr>
        <w:numPr>
          <w:ilvl w:val="0"/>
          <w:numId w:val="463"/>
        </w:numPr>
        <w:shd w:val="clear" w:color="auto" w:fill="FFFFFF"/>
        <w:spacing w:line="360" w:lineRule="auto"/>
        <w:ind w:left="0" w:firstLine="0"/>
        <w:contextualSpacing/>
        <w:jc w:val="both"/>
        <w:rPr>
          <w:b/>
          <w:szCs w:val="24"/>
        </w:rPr>
      </w:pPr>
      <w:r w:rsidRPr="00217447">
        <w:rPr>
          <w:b/>
          <w:szCs w:val="24"/>
        </w:rPr>
        <w:t xml:space="preserve">GENERAL   </w:t>
      </w:r>
    </w:p>
    <w:p w:rsidR="001804CC" w:rsidRPr="00217447" w:rsidRDefault="001804CC" w:rsidP="00F5796C">
      <w:pPr>
        <w:shd w:val="clear" w:color="auto" w:fill="FFFFFF"/>
        <w:spacing w:line="360" w:lineRule="auto"/>
        <w:contextualSpacing/>
        <w:jc w:val="both"/>
        <w:rPr>
          <w:b/>
          <w:szCs w:val="24"/>
        </w:rPr>
      </w:pPr>
      <w:r w:rsidRPr="00217447">
        <w:rPr>
          <w:b/>
          <w:szCs w:val="24"/>
        </w:rPr>
        <w:t xml:space="preserve">DESCRIPTION:  </w:t>
      </w:r>
    </w:p>
    <w:p w:rsidR="001804CC" w:rsidRPr="00217447" w:rsidRDefault="001804CC" w:rsidP="001804CC">
      <w:pPr>
        <w:shd w:val="clear" w:color="auto" w:fill="FFFFFF"/>
        <w:spacing w:line="360" w:lineRule="auto"/>
        <w:jc w:val="both"/>
        <w:rPr>
          <w:szCs w:val="24"/>
        </w:rPr>
      </w:pPr>
      <w:r w:rsidRPr="00217447">
        <w:rPr>
          <w:szCs w:val="24"/>
        </w:rPr>
        <w:t>These specifications snail apply lo be construction of embankments, subgrades, earthen shoulders miscellaneous bad; fills with approved materia1 obtained either from excavation tor road construction: row pits of these sources. All embankments and subgrades shall be constructed in accordance with requirements o! these specifications and in conformity with the lines grades and cross-sections shown the drawings or as directed by that Engineer.</w:t>
      </w:r>
    </w:p>
    <w:p w:rsidR="001804CC" w:rsidRPr="00217447" w:rsidRDefault="001804CC" w:rsidP="00F5796C">
      <w:pPr>
        <w:shd w:val="clear" w:color="auto" w:fill="FFFFFF"/>
        <w:spacing w:line="360" w:lineRule="auto"/>
        <w:contextualSpacing/>
        <w:jc w:val="both"/>
        <w:rPr>
          <w:b/>
          <w:szCs w:val="24"/>
        </w:rPr>
      </w:pPr>
      <w:r w:rsidRPr="00217447">
        <w:rPr>
          <w:b/>
          <w:szCs w:val="24"/>
        </w:rPr>
        <w:t xml:space="preserve"> DEFINITIONS:</w:t>
      </w:r>
    </w:p>
    <w:p w:rsidR="001804CC" w:rsidRPr="00217447" w:rsidRDefault="001804CC" w:rsidP="001804CC">
      <w:pPr>
        <w:shd w:val="clear" w:color="auto" w:fill="FFFFFF"/>
        <w:spacing w:line="360" w:lineRule="auto"/>
        <w:jc w:val="both"/>
        <w:rPr>
          <w:szCs w:val="24"/>
        </w:rPr>
      </w:pPr>
      <w:r w:rsidRPr="00217447">
        <w:rPr>
          <w:szCs w:val="24"/>
        </w:rPr>
        <w:t>For the purpose of these specifications the ton 500mm of the road embankment? over the entire common width and directly supporting the road  pavement will be termed as subgrade.</w:t>
      </w:r>
    </w:p>
    <w:p w:rsidR="001804CC" w:rsidRPr="00217447" w:rsidRDefault="001804CC" w:rsidP="00E74528">
      <w:pPr>
        <w:numPr>
          <w:ilvl w:val="0"/>
          <w:numId w:val="463"/>
        </w:numPr>
        <w:shd w:val="clear" w:color="auto" w:fill="FFFFFF"/>
        <w:spacing w:line="360" w:lineRule="auto"/>
        <w:ind w:left="0" w:firstLine="0"/>
        <w:contextualSpacing/>
        <w:jc w:val="both"/>
        <w:rPr>
          <w:b/>
          <w:szCs w:val="24"/>
        </w:rPr>
      </w:pPr>
      <w:r w:rsidRPr="00217447">
        <w:rPr>
          <w:b/>
          <w:szCs w:val="24"/>
        </w:rPr>
        <w:t xml:space="preserve">MATERIALS: </w:t>
      </w:r>
    </w:p>
    <w:p w:rsidR="001804CC" w:rsidRPr="00217447" w:rsidRDefault="001804CC" w:rsidP="00F5796C">
      <w:pPr>
        <w:shd w:val="clear" w:color="auto" w:fill="FFFFFF"/>
        <w:spacing w:line="360" w:lineRule="auto"/>
        <w:contextualSpacing/>
        <w:jc w:val="both"/>
        <w:rPr>
          <w:b/>
          <w:szCs w:val="24"/>
        </w:rPr>
      </w:pPr>
      <w:r w:rsidRPr="00217447">
        <w:rPr>
          <w:b/>
          <w:szCs w:val="24"/>
        </w:rPr>
        <w:t>PHYSICAL REQUIREMENT:</w:t>
      </w:r>
    </w:p>
    <w:p w:rsidR="001804CC" w:rsidRPr="00217447" w:rsidRDefault="001804CC" w:rsidP="001804CC">
      <w:pPr>
        <w:shd w:val="clear" w:color="auto" w:fill="FFFFFF"/>
        <w:spacing w:line="360" w:lineRule="auto"/>
        <w:jc w:val="both"/>
        <w:rPr>
          <w:szCs w:val="24"/>
        </w:rPr>
      </w:pPr>
      <w:r w:rsidRPr="00217447">
        <w:rPr>
          <w:szCs w:val="24"/>
        </w:rPr>
        <w:t>The materials used in embankment; and subgrades shall be earth, murrum, gravel, a mixture of these or any other materials approved by the Engineer, such materials shall be free of logs, stumps. its. rubbish or any other ingredient likely to deteriorate affect the stability of the embankment / grade.</w:t>
      </w:r>
    </w:p>
    <w:p w:rsidR="001804CC" w:rsidRPr="00217447" w:rsidRDefault="001804CC" w:rsidP="001804CC">
      <w:pPr>
        <w:shd w:val="clear" w:color="auto" w:fill="FFFFFF"/>
        <w:spacing w:line="360" w:lineRule="auto"/>
        <w:jc w:val="both"/>
        <w:rPr>
          <w:szCs w:val="24"/>
        </w:rPr>
      </w:pPr>
      <w:r w:rsidRPr="00217447">
        <w:rPr>
          <w:szCs w:val="24"/>
        </w:rPr>
        <w:t>The following types of materials may be considered unsuitable for embankment.</w:t>
      </w:r>
    </w:p>
    <w:p w:rsidR="001804CC" w:rsidRPr="00217447" w:rsidRDefault="001804CC" w:rsidP="001804CC">
      <w:pPr>
        <w:shd w:val="clear" w:color="auto" w:fill="FFFFFF"/>
        <w:spacing w:line="360" w:lineRule="auto"/>
        <w:jc w:val="both"/>
        <w:rPr>
          <w:szCs w:val="24"/>
        </w:rPr>
      </w:pPr>
      <w:r w:rsidRPr="00217447">
        <w:rPr>
          <w:szCs w:val="24"/>
        </w:rPr>
        <w:t>a)</w:t>
      </w:r>
      <w:r w:rsidRPr="00217447">
        <w:rPr>
          <w:szCs w:val="24"/>
        </w:rPr>
        <w:tab/>
        <w:t>Material from swamps, marshes of began</w:t>
      </w:r>
    </w:p>
    <w:p w:rsidR="001804CC" w:rsidRPr="00217447" w:rsidRDefault="001804CC" w:rsidP="001804CC">
      <w:pPr>
        <w:shd w:val="clear" w:color="auto" w:fill="FFFFFF"/>
        <w:spacing w:line="360" w:lineRule="auto"/>
        <w:jc w:val="both"/>
        <w:rPr>
          <w:szCs w:val="24"/>
        </w:rPr>
      </w:pPr>
      <w:r w:rsidRPr="00217447">
        <w:rPr>
          <w:szCs w:val="24"/>
        </w:rPr>
        <w:t>b)</w:t>
      </w:r>
      <w:r w:rsidRPr="00217447">
        <w:rPr>
          <w:szCs w:val="24"/>
        </w:rPr>
        <w:tab/>
        <w:t>Peat, log, stump or perishable material</w:t>
      </w:r>
    </w:p>
    <w:p w:rsidR="001804CC" w:rsidRPr="00217447" w:rsidRDefault="001804CC" w:rsidP="001804CC">
      <w:pPr>
        <w:shd w:val="clear" w:color="auto" w:fill="FFFFFF"/>
        <w:spacing w:line="360" w:lineRule="auto"/>
        <w:jc w:val="both"/>
        <w:rPr>
          <w:szCs w:val="24"/>
        </w:rPr>
      </w:pPr>
      <w:r w:rsidRPr="00217447">
        <w:rPr>
          <w:szCs w:val="24"/>
        </w:rPr>
        <w:t>c)</w:t>
      </w:r>
      <w:r w:rsidRPr="00217447">
        <w:rPr>
          <w:szCs w:val="24"/>
        </w:rPr>
        <w:tab/>
        <w:t>Material! susceptible lo spontaneous combustion-.</w:t>
      </w:r>
    </w:p>
    <w:p w:rsidR="001804CC" w:rsidRPr="00217447" w:rsidRDefault="001804CC" w:rsidP="001804CC">
      <w:pPr>
        <w:shd w:val="clear" w:color="auto" w:fill="FFFFFF"/>
        <w:spacing w:line="360" w:lineRule="auto"/>
        <w:jc w:val="both"/>
        <w:rPr>
          <w:szCs w:val="24"/>
        </w:rPr>
      </w:pPr>
      <w:r w:rsidRPr="00217447">
        <w:rPr>
          <w:szCs w:val="24"/>
        </w:rPr>
        <w:t>d)</w:t>
      </w:r>
      <w:r w:rsidRPr="00217447">
        <w:rPr>
          <w:szCs w:val="24"/>
        </w:rPr>
        <w:tab/>
        <w:t>Material ii frozen condition and</w:t>
      </w:r>
    </w:p>
    <w:p w:rsidR="001804CC" w:rsidRPr="00217447" w:rsidRDefault="001804CC" w:rsidP="001804CC">
      <w:pPr>
        <w:shd w:val="clear" w:color="auto" w:fill="FFFFFF"/>
        <w:spacing w:line="360" w:lineRule="auto"/>
        <w:jc w:val="both"/>
        <w:rPr>
          <w:szCs w:val="24"/>
        </w:rPr>
      </w:pPr>
      <w:r w:rsidRPr="00217447">
        <w:rPr>
          <w:szCs w:val="24"/>
        </w:rPr>
        <w:t>e)</w:t>
      </w:r>
      <w:r w:rsidRPr="00217447">
        <w:rPr>
          <w:szCs w:val="24"/>
        </w:rPr>
        <w:tab/>
        <w:t>Clay of liquid limit exceeding 80 and plasticity index exceeding 55</w:t>
      </w:r>
    </w:p>
    <w:p w:rsidR="001804CC" w:rsidRPr="00217447" w:rsidRDefault="001804CC" w:rsidP="001804CC">
      <w:pPr>
        <w:shd w:val="clear" w:color="auto" w:fill="FFFFFF"/>
        <w:spacing w:line="360" w:lineRule="auto"/>
        <w:jc w:val="both"/>
        <w:rPr>
          <w:szCs w:val="24"/>
        </w:rPr>
      </w:pPr>
      <w:r w:rsidRPr="00217447">
        <w:rPr>
          <w:szCs w:val="24"/>
        </w:rPr>
        <w:t xml:space="preserve">This work shall be so planned and executed that the best available materials are saved for the grade and the embankment portion just below the subgrade. The size of the coarse material in the core of earth shall ordinarily no exceed 75 mm when being placed in the embankment and 60 mm is placed in the subgrade. </w:t>
      </w:r>
    </w:p>
    <w:p w:rsidR="001804CC" w:rsidRPr="00217447" w:rsidRDefault="001804CC" w:rsidP="001804CC">
      <w:pPr>
        <w:shd w:val="clear" w:color="auto" w:fill="FFFFFF"/>
        <w:spacing w:line="360" w:lineRule="auto"/>
        <w:jc w:val="both"/>
        <w:rPr>
          <w:szCs w:val="24"/>
        </w:rPr>
      </w:pPr>
      <w:r w:rsidRPr="00217447">
        <w:rPr>
          <w:szCs w:val="24"/>
        </w:rPr>
        <w:t>Ordinarily only the materials satisfying density requirements given table 300-1 shall be employed the construction of the embankment and the subgrade.</w:t>
      </w:r>
    </w:p>
    <w:p w:rsidR="001804CC" w:rsidRPr="00217447" w:rsidRDefault="001804CC" w:rsidP="001804CC">
      <w:pPr>
        <w:shd w:val="clear" w:color="auto" w:fill="FFFFFF"/>
        <w:spacing w:line="360" w:lineRule="auto"/>
        <w:jc w:val="both"/>
        <w:rPr>
          <w:szCs w:val="24"/>
        </w:rPr>
      </w:pPr>
      <w:r w:rsidRPr="00217447">
        <w:rPr>
          <w:szCs w:val="24"/>
        </w:rPr>
        <w:t>TABLE 300-1</w:t>
      </w:r>
    </w:p>
    <w:p w:rsidR="001804CC" w:rsidRPr="00217447" w:rsidRDefault="001804CC" w:rsidP="001804CC">
      <w:pPr>
        <w:shd w:val="clear" w:color="auto" w:fill="FFFFFF"/>
        <w:spacing w:line="360" w:lineRule="auto"/>
        <w:jc w:val="both"/>
        <w:rPr>
          <w:szCs w:val="24"/>
        </w:rPr>
      </w:pPr>
      <w:r w:rsidRPr="00217447">
        <w:rPr>
          <w:szCs w:val="24"/>
        </w:rPr>
        <w:t>Density Requirements of embankment and Subgrade Materials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4678"/>
        <w:gridCol w:w="4281"/>
      </w:tblGrid>
      <w:tr w:rsidR="001804CC" w:rsidRPr="00217447" w:rsidTr="00274C78">
        <w:tc>
          <w:tcPr>
            <w:tcW w:w="675" w:type="dxa"/>
          </w:tcPr>
          <w:p w:rsidR="001804CC" w:rsidRPr="00217447" w:rsidRDefault="001804CC" w:rsidP="00320D70">
            <w:pPr>
              <w:tabs>
                <w:tab w:val="left" w:pos="1253"/>
                <w:tab w:val="left" w:pos="4032"/>
              </w:tabs>
              <w:spacing w:line="360" w:lineRule="auto"/>
              <w:jc w:val="both"/>
              <w:rPr>
                <w:b/>
                <w:szCs w:val="24"/>
              </w:rPr>
            </w:pPr>
            <w:r w:rsidRPr="00217447">
              <w:rPr>
                <w:b/>
                <w:szCs w:val="24"/>
              </w:rPr>
              <w:t>SI. No.</w:t>
            </w:r>
          </w:p>
        </w:tc>
        <w:tc>
          <w:tcPr>
            <w:tcW w:w="4678" w:type="dxa"/>
          </w:tcPr>
          <w:p w:rsidR="001804CC" w:rsidRPr="00217447" w:rsidRDefault="001804CC" w:rsidP="00320D70">
            <w:pPr>
              <w:tabs>
                <w:tab w:val="left" w:pos="1253"/>
                <w:tab w:val="left" w:pos="4032"/>
              </w:tabs>
              <w:spacing w:line="360" w:lineRule="auto"/>
              <w:jc w:val="both"/>
              <w:rPr>
                <w:b/>
                <w:szCs w:val="24"/>
              </w:rPr>
            </w:pPr>
            <w:r w:rsidRPr="00217447">
              <w:rPr>
                <w:b/>
                <w:szCs w:val="24"/>
              </w:rPr>
              <w:t>Type- of work</w:t>
            </w:r>
          </w:p>
        </w:tc>
        <w:tc>
          <w:tcPr>
            <w:tcW w:w="4281" w:type="dxa"/>
          </w:tcPr>
          <w:p w:rsidR="001804CC" w:rsidRPr="00217447" w:rsidRDefault="001804CC" w:rsidP="00320D70">
            <w:pPr>
              <w:tabs>
                <w:tab w:val="left" w:pos="1253"/>
                <w:tab w:val="left" w:pos="4032"/>
              </w:tabs>
              <w:spacing w:line="360" w:lineRule="auto"/>
              <w:jc w:val="both"/>
              <w:rPr>
                <w:b/>
                <w:szCs w:val="24"/>
              </w:rPr>
            </w:pPr>
            <w:r w:rsidRPr="00217447">
              <w:rPr>
                <w:b/>
                <w:szCs w:val="24"/>
              </w:rPr>
              <w:t>Maximum laboratory dry density when tested as per IS;2720</w:t>
            </w:r>
          </w:p>
          <w:p w:rsidR="001804CC" w:rsidRPr="00217447" w:rsidRDefault="001804CC" w:rsidP="00320D70">
            <w:pPr>
              <w:shd w:val="clear" w:color="auto" w:fill="FFFFFF"/>
              <w:spacing w:line="360" w:lineRule="auto"/>
              <w:jc w:val="both"/>
              <w:rPr>
                <w:b/>
                <w:szCs w:val="24"/>
              </w:rPr>
            </w:pPr>
            <w:r w:rsidRPr="00217447">
              <w:rPr>
                <w:b/>
                <w:szCs w:val="24"/>
              </w:rPr>
              <w:t>(PART VII)</w:t>
            </w:r>
          </w:p>
        </w:tc>
      </w:tr>
      <w:tr w:rsidR="001804CC" w:rsidRPr="00217447" w:rsidTr="00274C78">
        <w:tc>
          <w:tcPr>
            <w:tcW w:w="675" w:type="dxa"/>
          </w:tcPr>
          <w:p w:rsidR="001804CC" w:rsidRPr="00217447" w:rsidRDefault="001804CC" w:rsidP="00320D70">
            <w:pPr>
              <w:tabs>
                <w:tab w:val="left" w:pos="1253"/>
                <w:tab w:val="left" w:pos="4032"/>
              </w:tabs>
              <w:spacing w:line="360" w:lineRule="auto"/>
              <w:jc w:val="both"/>
              <w:rPr>
                <w:szCs w:val="24"/>
              </w:rPr>
            </w:pPr>
            <w:r w:rsidRPr="00217447">
              <w:rPr>
                <w:szCs w:val="24"/>
              </w:rPr>
              <w:t>1.</w:t>
            </w:r>
          </w:p>
        </w:tc>
        <w:tc>
          <w:tcPr>
            <w:tcW w:w="4678" w:type="dxa"/>
          </w:tcPr>
          <w:p w:rsidR="001804CC" w:rsidRPr="00217447" w:rsidRDefault="001804CC" w:rsidP="00320D70">
            <w:pPr>
              <w:tabs>
                <w:tab w:val="left" w:pos="1253"/>
                <w:tab w:val="left" w:pos="4032"/>
              </w:tabs>
              <w:spacing w:line="360" w:lineRule="auto"/>
              <w:jc w:val="both"/>
              <w:rPr>
                <w:szCs w:val="24"/>
              </w:rPr>
            </w:pPr>
            <w:r w:rsidRPr="00217447">
              <w:rPr>
                <w:szCs w:val="24"/>
              </w:rPr>
              <w:t>Embankments up to meter Height</w:t>
            </w:r>
          </w:p>
        </w:tc>
        <w:tc>
          <w:tcPr>
            <w:tcW w:w="4281" w:type="dxa"/>
          </w:tcPr>
          <w:p w:rsidR="001804CC" w:rsidRPr="00217447" w:rsidRDefault="001804CC" w:rsidP="00320D70">
            <w:pPr>
              <w:tabs>
                <w:tab w:val="left" w:pos="1253"/>
                <w:tab w:val="left" w:pos="4032"/>
              </w:tabs>
              <w:spacing w:line="360" w:lineRule="auto"/>
              <w:jc w:val="both"/>
              <w:rPr>
                <w:szCs w:val="24"/>
              </w:rPr>
            </w:pPr>
            <w:r w:rsidRPr="00217447">
              <w:rPr>
                <w:szCs w:val="24"/>
              </w:rPr>
              <w:t>Not less than 1,44 gm/cc</w:t>
            </w:r>
          </w:p>
        </w:tc>
      </w:tr>
      <w:tr w:rsidR="001804CC" w:rsidRPr="00217447" w:rsidTr="00274C78">
        <w:tc>
          <w:tcPr>
            <w:tcW w:w="675" w:type="dxa"/>
          </w:tcPr>
          <w:p w:rsidR="001804CC" w:rsidRPr="00217447" w:rsidRDefault="001804CC" w:rsidP="00320D70">
            <w:pPr>
              <w:tabs>
                <w:tab w:val="left" w:pos="1253"/>
                <w:tab w:val="left" w:pos="4032"/>
              </w:tabs>
              <w:spacing w:line="360" w:lineRule="auto"/>
              <w:jc w:val="both"/>
              <w:rPr>
                <w:szCs w:val="24"/>
              </w:rPr>
            </w:pPr>
            <w:r w:rsidRPr="00217447">
              <w:rPr>
                <w:szCs w:val="24"/>
              </w:rPr>
              <w:t>2.</w:t>
            </w:r>
          </w:p>
        </w:tc>
        <w:tc>
          <w:tcPr>
            <w:tcW w:w="4678" w:type="dxa"/>
          </w:tcPr>
          <w:p w:rsidR="001804CC" w:rsidRPr="00217447" w:rsidRDefault="001804CC" w:rsidP="00320D70">
            <w:pPr>
              <w:tabs>
                <w:tab w:val="left" w:pos="1253"/>
                <w:tab w:val="left" w:pos="4032"/>
              </w:tabs>
              <w:spacing w:line="360" w:lineRule="auto"/>
              <w:jc w:val="both"/>
              <w:rPr>
                <w:szCs w:val="24"/>
              </w:rPr>
            </w:pPr>
            <w:r w:rsidRPr="00217447">
              <w:rPr>
                <w:szCs w:val="24"/>
              </w:rPr>
              <w:t>Embankments exceeding 3 metre height of embankment of any height subject to long periods of inundation</w:t>
            </w:r>
          </w:p>
        </w:tc>
        <w:tc>
          <w:tcPr>
            <w:tcW w:w="4281" w:type="dxa"/>
          </w:tcPr>
          <w:p w:rsidR="001804CC" w:rsidRPr="00217447" w:rsidRDefault="001804CC" w:rsidP="00320D70">
            <w:pPr>
              <w:shd w:val="clear" w:color="auto" w:fill="FFFFFF"/>
              <w:tabs>
                <w:tab w:val="left" w:pos="4085"/>
              </w:tabs>
              <w:spacing w:line="360" w:lineRule="auto"/>
              <w:jc w:val="both"/>
              <w:rPr>
                <w:szCs w:val="24"/>
              </w:rPr>
            </w:pPr>
            <w:r w:rsidRPr="00217447">
              <w:rPr>
                <w:szCs w:val="24"/>
              </w:rPr>
              <w:t>NOT LESS THAN 1.52 gm / cc</w:t>
            </w:r>
          </w:p>
        </w:tc>
      </w:tr>
      <w:tr w:rsidR="001804CC" w:rsidRPr="00217447" w:rsidTr="00274C78">
        <w:tc>
          <w:tcPr>
            <w:tcW w:w="675" w:type="dxa"/>
          </w:tcPr>
          <w:p w:rsidR="001804CC" w:rsidRPr="00217447" w:rsidRDefault="001804CC" w:rsidP="00320D70">
            <w:pPr>
              <w:tabs>
                <w:tab w:val="left" w:pos="1253"/>
                <w:tab w:val="left" w:pos="4032"/>
              </w:tabs>
              <w:spacing w:line="360" w:lineRule="auto"/>
              <w:jc w:val="both"/>
              <w:rPr>
                <w:szCs w:val="24"/>
              </w:rPr>
            </w:pPr>
            <w:r w:rsidRPr="00217447">
              <w:rPr>
                <w:szCs w:val="24"/>
              </w:rPr>
              <w:t>3</w:t>
            </w:r>
          </w:p>
        </w:tc>
        <w:tc>
          <w:tcPr>
            <w:tcW w:w="4678" w:type="dxa"/>
          </w:tcPr>
          <w:p w:rsidR="001804CC" w:rsidRPr="00217447" w:rsidRDefault="001804CC" w:rsidP="00320D70">
            <w:pPr>
              <w:shd w:val="clear" w:color="auto" w:fill="FFFFFF"/>
              <w:spacing w:line="360" w:lineRule="auto"/>
              <w:jc w:val="both"/>
              <w:rPr>
                <w:szCs w:val="24"/>
              </w:rPr>
            </w:pPr>
            <w:r w:rsidRPr="00217447">
              <w:rPr>
                <w:szCs w:val="24"/>
              </w:rPr>
              <w:t>Subgrade and earthen shoulders verge.</w:t>
            </w:r>
          </w:p>
        </w:tc>
        <w:tc>
          <w:tcPr>
            <w:tcW w:w="4281" w:type="dxa"/>
          </w:tcPr>
          <w:p w:rsidR="001804CC" w:rsidRPr="00217447" w:rsidRDefault="001804CC" w:rsidP="00320D70">
            <w:pPr>
              <w:shd w:val="clear" w:color="auto" w:fill="FFFFFF"/>
              <w:tabs>
                <w:tab w:val="left" w:pos="4085"/>
              </w:tabs>
              <w:spacing w:line="360" w:lineRule="auto"/>
              <w:jc w:val="both"/>
              <w:rPr>
                <w:szCs w:val="24"/>
              </w:rPr>
            </w:pPr>
            <w:r w:rsidRPr="00217447">
              <w:rPr>
                <w:szCs w:val="24"/>
              </w:rPr>
              <w:t>Not less than 1.65 gm /cc</w:t>
            </w:r>
          </w:p>
        </w:tc>
      </w:tr>
    </w:tbl>
    <w:p w:rsidR="001804CC" w:rsidRPr="00217447" w:rsidRDefault="001804CC" w:rsidP="001804CC">
      <w:pPr>
        <w:shd w:val="clear" w:color="auto" w:fill="FFFFFF"/>
        <w:tabs>
          <w:tab w:val="left" w:pos="5146"/>
        </w:tabs>
        <w:spacing w:line="360" w:lineRule="auto"/>
        <w:jc w:val="both"/>
        <w:rPr>
          <w:szCs w:val="24"/>
        </w:rPr>
      </w:pPr>
      <w:r w:rsidRPr="00217447">
        <w:rPr>
          <w:szCs w:val="24"/>
        </w:rPr>
        <w:t>The Engineer may, however relax requirements at his description taking into account the availability of materials for construction and other relevant factors.</w:t>
      </w:r>
    </w:p>
    <w:p w:rsidR="001804CC" w:rsidRPr="00217447" w:rsidRDefault="001804CC" w:rsidP="001804CC">
      <w:pPr>
        <w:shd w:val="clear" w:color="auto" w:fill="FFFFFF"/>
        <w:spacing w:line="360" w:lineRule="auto"/>
        <w:jc w:val="both"/>
        <w:rPr>
          <w:szCs w:val="24"/>
        </w:rPr>
      </w:pPr>
      <w:r w:rsidRPr="00217447">
        <w:rPr>
          <w:szCs w:val="24"/>
        </w:rPr>
        <w:t>Highly Expensive clays, exhibiting marked swell shrinkage properties shall not be used in the subgrade. Where allowed these shall be deposited only in the bottom layers of the embankment shall not be permitted in the top 500 mm portions of the embankment just below the subgrade.</w:t>
      </w:r>
    </w:p>
    <w:p w:rsidR="001804CC" w:rsidRPr="00217447" w:rsidRDefault="001804CC" w:rsidP="00F5796C">
      <w:pPr>
        <w:shd w:val="clear" w:color="auto" w:fill="FFFFFF"/>
        <w:spacing w:line="360" w:lineRule="auto"/>
        <w:contextualSpacing/>
        <w:jc w:val="both"/>
        <w:rPr>
          <w:b/>
          <w:szCs w:val="24"/>
        </w:rPr>
      </w:pPr>
      <w:r w:rsidRPr="00217447">
        <w:rPr>
          <w:b/>
          <w:szCs w:val="24"/>
        </w:rPr>
        <w:t>SOURCE OF SUPPLY</w:t>
      </w:r>
    </w:p>
    <w:p w:rsidR="001804CC" w:rsidRPr="00217447" w:rsidRDefault="001804CC" w:rsidP="001804CC">
      <w:pPr>
        <w:shd w:val="clear" w:color="auto" w:fill="FFFFFF"/>
        <w:spacing w:line="360" w:lineRule="auto"/>
        <w:jc w:val="both"/>
        <w:rPr>
          <w:szCs w:val="24"/>
        </w:rPr>
      </w:pPr>
      <w:r w:rsidRPr="00217447">
        <w:rPr>
          <w:szCs w:val="24"/>
        </w:rPr>
        <w:t>The materials for embankment shall be obtained from approved sources with preference given to materials becoming available from nearby road excavation or any other excavation under the same contract.</w:t>
      </w:r>
    </w:p>
    <w:p w:rsidR="001804CC" w:rsidRPr="00217447" w:rsidRDefault="001804CC" w:rsidP="001804CC">
      <w:pPr>
        <w:shd w:val="clear" w:color="auto" w:fill="FFFFFF"/>
        <w:spacing w:line="360" w:lineRule="auto"/>
        <w:jc w:val="both"/>
        <w:rPr>
          <w:szCs w:val="24"/>
        </w:rPr>
      </w:pPr>
      <w:r w:rsidRPr="00217447">
        <w:rPr>
          <w:szCs w:val="24"/>
        </w:rPr>
        <w:t>Where the materials are to obtained from proved borrow pits the location size and shape of the pits shall be as indicated by the Engineer and the same shall not be opened without his written permission.</w:t>
      </w:r>
    </w:p>
    <w:p w:rsidR="001804CC" w:rsidRPr="00217447" w:rsidRDefault="001804CC" w:rsidP="001804CC">
      <w:pPr>
        <w:shd w:val="clear" w:color="auto" w:fill="FFFFFF"/>
        <w:spacing w:line="360" w:lineRule="auto"/>
        <w:jc w:val="both"/>
        <w:rPr>
          <w:szCs w:val="24"/>
        </w:rPr>
      </w:pPr>
      <w:r w:rsidRPr="00217447">
        <w:rPr>
          <w:szCs w:val="24"/>
        </w:rPr>
        <w:t>Pits shall not be dug continuously. Ridges of not less than 8 meters. width should be left at intervals not exceeding 300 mts. small drains the ridges to facilitate drainage. The depth of the pits shall be regulated that their bottom does not cut an imaginary line having a slope of 1 vertical to 4 horizontal projected from the edge of the final section of the bank if the maximum depth in any case being limited to 1.5 mtrs. tools so, no pit shall be dug within the offset width from the top of the embankment required as per the considerations of stability with the minimum width of 5 mtrs.</w:t>
      </w:r>
    </w:p>
    <w:p w:rsidR="001804CC" w:rsidRPr="00217447" w:rsidRDefault="001804CC" w:rsidP="00E74528">
      <w:pPr>
        <w:numPr>
          <w:ilvl w:val="0"/>
          <w:numId w:val="463"/>
        </w:numPr>
        <w:shd w:val="clear" w:color="auto" w:fill="FFFFFF"/>
        <w:spacing w:line="360" w:lineRule="auto"/>
        <w:ind w:left="0" w:firstLine="0"/>
        <w:contextualSpacing/>
        <w:jc w:val="both"/>
        <w:rPr>
          <w:b/>
          <w:szCs w:val="24"/>
        </w:rPr>
      </w:pPr>
      <w:r w:rsidRPr="00217447">
        <w:rPr>
          <w:b/>
          <w:szCs w:val="24"/>
        </w:rPr>
        <w:t>CONSTRUCTION OPERATIONS:</w:t>
      </w:r>
    </w:p>
    <w:p w:rsidR="001804CC" w:rsidRPr="00217447" w:rsidRDefault="001804CC" w:rsidP="00F5796C">
      <w:pPr>
        <w:shd w:val="clear" w:color="auto" w:fill="FFFFFF"/>
        <w:spacing w:line="360" w:lineRule="auto"/>
        <w:contextualSpacing/>
        <w:jc w:val="both"/>
        <w:rPr>
          <w:b/>
          <w:szCs w:val="24"/>
        </w:rPr>
      </w:pPr>
      <w:r w:rsidRPr="00217447">
        <w:rPr>
          <w:b/>
          <w:szCs w:val="24"/>
        </w:rPr>
        <w:t>SETTING OUT</w:t>
      </w:r>
    </w:p>
    <w:p w:rsidR="001804CC" w:rsidRPr="00217447" w:rsidRDefault="001804CC" w:rsidP="001804CC">
      <w:pPr>
        <w:shd w:val="clear" w:color="auto" w:fill="FFFFFF"/>
        <w:spacing w:line="360" w:lineRule="auto"/>
        <w:jc w:val="both"/>
        <w:rPr>
          <w:szCs w:val="24"/>
        </w:rPr>
      </w:pPr>
      <w:r w:rsidRPr="00217447">
        <w:rPr>
          <w:szCs w:val="24"/>
        </w:rPr>
        <w:t>After the site has been cleared to clause 201 work shall be sent out clause 301 3.1. the limits embankment / subgrade shall be marked by fixing better has on both sides at regular intervals, as guides before commencing the earth work To ensure their safety it is desirable to fix the pages about 500mm back from the actual limits of the fill and to point them a distinctive colors.</w:t>
      </w:r>
    </w:p>
    <w:p w:rsidR="001804CC" w:rsidRPr="00217447" w:rsidRDefault="001804CC" w:rsidP="00F5796C">
      <w:pPr>
        <w:shd w:val="clear" w:color="auto" w:fill="FFFFFF"/>
        <w:spacing w:line="360" w:lineRule="auto"/>
        <w:contextualSpacing/>
        <w:jc w:val="both"/>
        <w:rPr>
          <w:b/>
          <w:szCs w:val="24"/>
        </w:rPr>
      </w:pPr>
      <w:r w:rsidRPr="00217447">
        <w:rPr>
          <w:b/>
          <w:szCs w:val="24"/>
        </w:rPr>
        <w:t>STRIPPING AND STRONG TOP SOIL :</w:t>
      </w:r>
    </w:p>
    <w:p w:rsidR="001804CC" w:rsidRPr="00217447" w:rsidRDefault="001804CC" w:rsidP="001804CC">
      <w:pPr>
        <w:shd w:val="clear" w:color="auto" w:fill="FFFFFF"/>
        <w:spacing w:line="360" w:lineRule="auto"/>
        <w:jc w:val="both"/>
        <w:rPr>
          <w:b/>
          <w:szCs w:val="24"/>
        </w:rPr>
      </w:pPr>
      <w:r w:rsidRPr="00217447">
        <w:rPr>
          <w:szCs w:val="24"/>
        </w:rPr>
        <w:t>In localities where most of the available embankment materials are no conductive to plant growth. or well so directed by the Engineer the top soil existing over the embankment foundation shall be stripped to specified depths not exceeding 150mm and stored for covering embankment slopes, cut slopes and other disturbed areas where re-vegetation is desired</w:t>
      </w:r>
      <w:r w:rsidRPr="00217447">
        <w:rPr>
          <w:b/>
          <w:szCs w:val="24"/>
        </w:rPr>
        <w:t>.</w:t>
      </w:r>
    </w:p>
    <w:p w:rsidR="001804CC" w:rsidRPr="00217447" w:rsidRDefault="001804CC" w:rsidP="00F5796C">
      <w:pPr>
        <w:shd w:val="clear" w:color="auto" w:fill="FFFFFF"/>
        <w:spacing w:line="360" w:lineRule="auto"/>
        <w:contextualSpacing/>
        <w:jc w:val="both"/>
        <w:rPr>
          <w:b/>
          <w:szCs w:val="24"/>
        </w:rPr>
      </w:pPr>
      <w:r w:rsidRPr="00217447">
        <w:rPr>
          <w:b/>
          <w:szCs w:val="24"/>
        </w:rPr>
        <w:t>COMPACTIN</w:t>
      </w:r>
      <w:r w:rsidR="00274C78" w:rsidRPr="00217447">
        <w:rPr>
          <w:b/>
          <w:szCs w:val="24"/>
        </w:rPr>
        <w:t xml:space="preserve">G GROUND SUPPORTING EMBANKMENT </w:t>
      </w:r>
      <w:r w:rsidRPr="00217447">
        <w:rPr>
          <w:b/>
          <w:szCs w:val="24"/>
        </w:rPr>
        <w:t>SUBGRADE :</w:t>
      </w:r>
    </w:p>
    <w:p w:rsidR="001804CC" w:rsidRPr="00217447" w:rsidRDefault="001804CC" w:rsidP="001804CC">
      <w:pPr>
        <w:shd w:val="clear" w:color="auto" w:fill="FFFFFF"/>
        <w:spacing w:line="360" w:lineRule="auto"/>
        <w:jc w:val="both"/>
        <w:rPr>
          <w:szCs w:val="24"/>
        </w:rPr>
      </w:pPr>
      <w:r w:rsidRPr="00217447">
        <w:rPr>
          <w:szCs w:val="24"/>
        </w:rPr>
        <w:t>In all cases the original ground shall be consolidates by the rolling, as directed by Engineer but with a maximum of six passes of 8 - 10 tonne Roller.</w:t>
      </w:r>
    </w:p>
    <w:p w:rsidR="001804CC" w:rsidRPr="00217447" w:rsidRDefault="001804CC" w:rsidP="001804CC">
      <w:pPr>
        <w:shd w:val="clear" w:color="auto" w:fill="FFFFFF"/>
        <w:spacing w:line="360" w:lineRule="auto"/>
        <w:jc w:val="both"/>
        <w:rPr>
          <w:szCs w:val="24"/>
        </w:rPr>
      </w:pPr>
      <w:r w:rsidRPr="00217447">
        <w:rPr>
          <w:szCs w:val="24"/>
        </w:rPr>
        <w:t>In a case where there is no embankment and only the subgrade is to be constructed above the original ground and the original ground does not already have relative compaction of atleast 100%, the same shall be loosened to a depth of 50mm watered and compacted in layers that exceeding 250mm in loose thickness maximum density of the- material determined accordance with IS. : 2720 (pt. vii) However, before relaying and compacting the loosened material, a surface below this 11 shall be suitably consolidated as directed by the Engineer with a maximum of 6 passes 8-10 tonne Roller.</w:t>
      </w:r>
    </w:p>
    <w:p w:rsidR="001804CC" w:rsidRPr="00217447" w:rsidRDefault="001804CC" w:rsidP="001804CC">
      <w:pPr>
        <w:shd w:val="clear" w:color="auto" w:fill="FFFFFF"/>
        <w:spacing w:line="360" w:lineRule="auto"/>
        <w:jc w:val="both"/>
        <w:rPr>
          <w:szCs w:val="24"/>
        </w:rPr>
      </w:pPr>
      <w:r w:rsidRPr="00217447">
        <w:rPr>
          <w:szCs w:val="24"/>
        </w:rPr>
        <w:t>Where so directed by the Engineer any unsuitable material occurring in the embankment foundation shall be removed and replaced by approved materials suitable compacted.</w:t>
      </w:r>
    </w:p>
    <w:p w:rsidR="001804CC" w:rsidRPr="00217447" w:rsidRDefault="001804CC" w:rsidP="001804CC">
      <w:pPr>
        <w:shd w:val="clear" w:color="auto" w:fill="FFFFFF"/>
        <w:spacing w:line="360" w:lineRule="auto"/>
        <w:jc w:val="both"/>
        <w:rPr>
          <w:szCs w:val="24"/>
        </w:rPr>
      </w:pPr>
      <w:r w:rsidRPr="00217447">
        <w:rPr>
          <w:szCs w:val="24"/>
        </w:rPr>
        <w:t>Embankment or subgrade work shall not proceed until the foundation for embankment subgrade have been inspected by the Engineer satisfactory condition and approved.</w:t>
      </w:r>
    </w:p>
    <w:p w:rsidR="001804CC" w:rsidRPr="00217447" w:rsidRDefault="001804CC" w:rsidP="00F5796C">
      <w:pPr>
        <w:shd w:val="clear" w:color="auto" w:fill="FFFFFF"/>
        <w:spacing w:line="360" w:lineRule="auto"/>
        <w:contextualSpacing/>
        <w:jc w:val="both"/>
        <w:rPr>
          <w:b/>
          <w:szCs w:val="24"/>
        </w:rPr>
      </w:pPr>
      <w:r w:rsidRPr="00217447">
        <w:rPr>
          <w:szCs w:val="24"/>
        </w:rPr>
        <w:t xml:space="preserve"> Spreading Material in layers and bringing to appropriate to moisture content.</w:t>
      </w:r>
    </w:p>
    <w:p w:rsidR="001804CC" w:rsidRPr="00217447" w:rsidRDefault="001804CC" w:rsidP="00F5796C">
      <w:pPr>
        <w:shd w:val="clear" w:color="auto" w:fill="FFFFFF"/>
        <w:tabs>
          <w:tab w:val="left" w:pos="946"/>
        </w:tabs>
        <w:spacing w:line="360" w:lineRule="auto"/>
        <w:contextualSpacing/>
        <w:jc w:val="both"/>
        <w:rPr>
          <w:szCs w:val="24"/>
        </w:rPr>
      </w:pPr>
      <w:r w:rsidRPr="00217447">
        <w:rPr>
          <w:szCs w:val="24"/>
        </w:rPr>
        <w:t>In construction work involving small quantities are construction or of routine nature, embankment and subgrade material shall be spread in uniform thickness over the entire width of the embankment in layers not exceeding 250mm in loose thickness, successive layers shall not be placed. Until the layer under construction has been thoroughly compacted to the requirements set£ down here under.In construction work of large magnitude of specific nature and in all embankment /subgrade construction work involving more than 30,000 cubic meter  of material in a signal location or in a continuous strength, these works of spreading material and sprinkling water shall be by mechanical means only, unless permitted by the Engineer otherwise.</w:t>
      </w:r>
    </w:p>
    <w:p w:rsidR="001804CC" w:rsidRPr="00217447" w:rsidRDefault="001804CC" w:rsidP="001804CC">
      <w:pPr>
        <w:shd w:val="clear" w:color="auto" w:fill="FFFFFF"/>
        <w:spacing w:line="360" w:lineRule="auto"/>
        <w:jc w:val="both"/>
        <w:rPr>
          <w:szCs w:val="24"/>
        </w:rPr>
      </w:pPr>
      <w:r w:rsidRPr="00217447">
        <w:rPr>
          <w:szCs w:val="24"/>
        </w:rPr>
        <w:t>In case where mechanical means are adopted the materials shall be spread by a motor grader uniformly over the entire width of the embankment / subgrade in layers not exceeding 250mm in loose thickness. The motor grader blade shall have hydraulic control suitable for initial adjustments and maintain the same so as the achieve the specified slop and grade. Successive layers shall not placed until than layer under construction has been thoroughly compacted to the requirements set down here under.</w:t>
      </w:r>
    </w:p>
    <w:p w:rsidR="001804CC" w:rsidRPr="00217447" w:rsidRDefault="001804CC" w:rsidP="00F5796C">
      <w:pPr>
        <w:shd w:val="clear" w:color="auto" w:fill="FFFFFF"/>
        <w:tabs>
          <w:tab w:val="left" w:pos="946"/>
        </w:tabs>
        <w:spacing w:line="360" w:lineRule="auto"/>
        <w:contextualSpacing/>
        <w:jc w:val="both"/>
        <w:rPr>
          <w:szCs w:val="24"/>
        </w:rPr>
      </w:pPr>
      <w:r w:rsidRPr="00217447">
        <w:rPr>
          <w:szCs w:val="24"/>
        </w:rPr>
        <w:t>Moisture content of the materials shall be checked at the source of supply and it found less than that specified for compaction, the same shall be made good either at the source or after spreading the soil in loose thickness for compaction. Where water is required to be added in such constructions, water tank capable of applying water uniformly and at controlled quantities (for Work described under clause 303.3.4.2) to variable width of surface but without any flooding.</w:t>
      </w:r>
    </w:p>
    <w:p w:rsidR="001804CC" w:rsidRPr="00217447" w:rsidRDefault="001804CC" w:rsidP="001804CC">
      <w:pPr>
        <w:shd w:val="clear" w:color="auto" w:fill="FFFFFF"/>
        <w:spacing w:line="360" w:lineRule="auto"/>
        <w:jc w:val="both"/>
        <w:rPr>
          <w:szCs w:val="24"/>
        </w:rPr>
      </w:pPr>
      <w:r w:rsidRPr="00217447">
        <w:rPr>
          <w:szCs w:val="24"/>
        </w:rPr>
        <w:t>If the material delivered to the road bad is too wet, it shall be trade, by aerosion and exposure to the until the moisture content is acceptable for compaction. Such circumstances arise, where owing to wet whether, the moisture content cannot be reduced to the required amount by the procedure work on compaction shall suspended.</w:t>
      </w:r>
    </w:p>
    <w:p w:rsidR="001804CC" w:rsidRPr="00217447" w:rsidRDefault="001804CC" w:rsidP="001804CC">
      <w:pPr>
        <w:shd w:val="clear" w:color="auto" w:fill="FFFFFF"/>
        <w:spacing w:line="360" w:lineRule="auto"/>
        <w:jc w:val="both"/>
        <w:rPr>
          <w:szCs w:val="24"/>
        </w:rPr>
      </w:pPr>
      <w:r w:rsidRPr="00217447">
        <w:rPr>
          <w:szCs w:val="24"/>
        </w:rPr>
        <w:t xml:space="preserve"> Moisture content of each layer of soil shall be checked in accordance with 15 2720 (Part - II) and unless otherwise mentioned, shall be so adjusted, making due allowances for co-operation losses, that "at the time of compaction it is in the range of 1% above to 2% below the optimum moisture content determined in accordance with IS, 2720 (part-VII) Highly expensive clay shall however, be compacted at 2\% to 4% above the moisture content.</w:t>
      </w:r>
    </w:p>
    <w:p w:rsidR="001804CC" w:rsidRPr="00217447" w:rsidRDefault="001804CC" w:rsidP="001804CC">
      <w:pPr>
        <w:shd w:val="clear" w:color="auto" w:fill="FFFFFF"/>
        <w:spacing w:line="360" w:lineRule="auto"/>
        <w:jc w:val="both"/>
        <w:rPr>
          <w:szCs w:val="24"/>
        </w:rPr>
      </w:pPr>
      <w:r w:rsidRPr="00217447">
        <w:rPr>
          <w:szCs w:val="24"/>
        </w:rPr>
        <w:t>After adding the required amount of water the soil shall be processed by means of harrows, motry mixers or as otherwise approved by the Engineer until the layer is uniformly wet.</w:t>
      </w:r>
    </w:p>
    <w:p w:rsidR="001804CC" w:rsidRPr="00217447" w:rsidRDefault="001804CC" w:rsidP="001804CC">
      <w:pPr>
        <w:shd w:val="clear" w:color="auto" w:fill="FFFFFF"/>
        <w:spacing w:line="360" w:lineRule="auto"/>
        <w:jc w:val="both"/>
        <w:rPr>
          <w:szCs w:val="24"/>
        </w:rPr>
      </w:pPr>
      <w:r w:rsidRPr="00217447">
        <w:rPr>
          <w:szCs w:val="24"/>
        </w:rPr>
        <w:t>Colds or hard lamps of earth shall be broken to have max. size of 75mm when be in placed in the embankment and max. size of 50mm when being placed in the subgrade.</w:t>
      </w:r>
    </w:p>
    <w:p w:rsidR="001804CC" w:rsidRPr="00217447" w:rsidRDefault="001804CC" w:rsidP="001804CC">
      <w:pPr>
        <w:shd w:val="clear" w:color="auto" w:fill="FFFFFF"/>
        <w:spacing w:line="360" w:lineRule="auto"/>
        <w:jc w:val="both"/>
        <w:rPr>
          <w:szCs w:val="24"/>
        </w:rPr>
      </w:pPr>
      <w:r w:rsidRPr="00217447">
        <w:rPr>
          <w:szCs w:val="24"/>
        </w:rPr>
        <w:t>Hauling equipment shall be disposed uniformly over the entire surface of previously constructed layer to minimize cutting or uneven compaction.</w:t>
      </w:r>
    </w:p>
    <w:p w:rsidR="001804CC" w:rsidRPr="00217447" w:rsidRDefault="001804CC" w:rsidP="001804CC">
      <w:pPr>
        <w:shd w:val="clear" w:color="auto" w:fill="FFFFFF"/>
        <w:spacing w:line="360" w:lineRule="auto"/>
        <w:jc w:val="both"/>
        <w:rPr>
          <w:szCs w:val="24"/>
        </w:rPr>
      </w:pPr>
      <w:r w:rsidRPr="00217447">
        <w:rPr>
          <w:szCs w:val="24"/>
        </w:rPr>
        <w:t>Where the embankment is to be constructed across low swamps ground that it will not support the weight of trucks or other hauling equipment, the lower part of the fill shall be constructed by dumping successive loads in a uniformly distributed layer of a thickness not greater than that necessary in support the hauling equipment while placing subsequent layers or alternatively any other method approved by the Engineer may be adopted.</w:t>
      </w:r>
    </w:p>
    <w:p w:rsidR="00D468C7" w:rsidRPr="00217447" w:rsidRDefault="00D468C7" w:rsidP="00F5796C">
      <w:pPr>
        <w:shd w:val="clear" w:color="auto" w:fill="FFFFFF"/>
        <w:spacing w:line="360" w:lineRule="auto"/>
        <w:contextualSpacing/>
        <w:jc w:val="both"/>
        <w:rPr>
          <w:b/>
          <w:szCs w:val="24"/>
        </w:rPr>
      </w:pPr>
    </w:p>
    <w:p w:rsidR="001804CC" w:rsidRPr="00217447" w:rsidRDefault="001804CC" w:rsidP="00F5796C">
      <w:pPr>
        <w:shd w:val="clear" w:color="auto" w:fill="FFFFFF"/>
        <w:spacing w:line="360" w:lineRule="auto"/>
        <w:contextualSpacing/>
        <w:jc w:val="both"/>
        <w:rPr>
          <w:b/>
          <w:szCs w:val="24"/>
        </w:rPr>
      </w:pPr>
      <w:r w:rsidRPr="00217447">
        <w:rPr>
          <w:b/>
          <w:szCs w:val="24"/>
        </w:rPr>
        <w:t xml:space="preserve"> COMPACTION  :</w:t>
      </w:r>
    </w:p>
    <w:p w:rsidR="001804CC" w:rsidRPr="00217447" w:rsidRDefault="001804CC" w:rsidP="001804CC">
      <w:pPr>
        <w:shd w:val="clear" w:color="auto" w:fill="FFFFFF"/>
        <w:spacing w:line="360" w:lineRule="auto"/>
        <w:jc w:val="both"/>
        <w:rPr>
          <w:szCs w:val="24"/>
        </w:rPr>
      </w:pPr>
      <w:r w:rsidRPr="00217447">
        <w:rPr>
          <w:szCs w:val="24"/>
        </w:rPr>
        <w:t>Only the compaction equipment approved by the Engineer shall be employed the compact the different materials types encountered during construction. Smooth wheeled vibratory. Pneumatic, sheep's foot rollers, check of suitable size and capacity as approved by the Engineer shall be used for the different types of grades of materials, required to be compacted either individually or in suitable combinations. If directed by the Engineer, the contractor shall demonstrate the efficiency of the equipment the intends to use by carrying out compaction trails.</w:t>
      </w:r>
    </w:p>
    <w:p w:rsidR="001804CC" w:rsidRPr="00217447" w:rsidRDefault="001804CC" w:rsidP="001804CC">
      <w:pPr>
        <w:shd w:val="clear" w:color="auto" w:fill="FFFFFF"/>
        <w:spacing w:line="360" w:lineRule="auto"/>
        <w:jc w:val="both"/>
        <w:rPr>
          <w:szCs w:val="24"/>
        </w:rPr>
      </w:pPr>
      <w:r w:rsidRPr="00217447">
        <w:rPr>
          <w:szCs w:val="24"/>
        </w:rPr>
        <w:t>Each layer of the material shall be thoroughly compacted to the densities specified in table 300-2. Subsequent layers shall be placed only after the finished layers has been tested according to clause 202 and excepted by the Engineer. A record of the same shall be maintained by the contractor.</w:t>
      </w:r>
    </w:p>
    <w:p w:rsidR="001804CC" w:rsidRPr="00217447" w:rsidRDefault="001804CC" w:rsidP="001804CC">
      <w:pPr>
        <w:shd w:val="clear" w:color="auto" w:fill="FFFFFF"/>
        <w:spacing w:line="360" w:lineRule="auto"/>
        <w:jc w:val="both"/>
        <w:rPr>
          <w:szCs w:val="24"/>
        </w:rPr>
      </w:pPr>
      <w:r w:rsidRPr="00217447">
        <w:rPr>
          <w:szCs w:val="24"/>
        </w:rPr>
        <w:t>Compaction Requirements for Embankment and Subgrade</w:t>
      </w:r>
    </w:p>
    <w:p w:rsidR="001804CC" w:rsidRPr="00217447" w:rsidRDefault="001804CC" w:rsidP="001804CC">
      <w:pPr>
        <w:shd w:val="clear" w:color="auto" w:fill="FFFFFF"/>
        <w:tabs>
          <w:tab w:val="left" w:pos="1099"/>
          <w:tab w:val="left" w:pos="3912"/>
        </w:tabs>
        <w:spacing w:line="360" w:lineRule="auto"/>
        <w:jc w:val="both"/>
        <w:rPr>
          <w:b/>
          <w:szCs w:val="24"/>
        </w:rPr>
      </w:pPr>
      <w:r w:rsidRPr="00217447">
        <w:rPr>
          <w:b/>
          <w:szCs w:val="24"/>
        </w:rPr>
        <w:t>SI. No.</w:t>
      </w:r>
      <w:r w:rsidRPr="00217447">
        <w:rPr>
          <w:b/>
          <w:szCs w:val="24"/>
        </w:rPr>
        <w:tab/>
        <w:t>Type of work / material</w:t>
      </w:r>
      <w:r w:rsidRPr="00217447">
        <w:rPr>
          <w:b/>
          <w:szCs w:val="24"/>
        </w:rPr>
        <w:tab/>
        <w:t>Field dry density as a per of</w:t>
      </w:r>
    </w:p>
    <w:p w:rsidR="001804CC" w:rsidRPr="00217447" w:rsidRDefault="001804CC" w:rsidP="001804CC">
      <w:pPr>
        <w:shd w:val="clear" w:color="auto" w:fill="FFFFFF"/>
        <w:spacing w:line="360" w:lineRule="auto"/>
        <w:jc w:val="both"/>
        <w:rPr>
          <w:szCs w:val="24"/>
        </w:rPr>
      </w:pPr>
      <w:r w:rsidRPr="00217447">
        <w:rPr>
          <w:szCs w:val="24"/>
        </w:rPr>
        <w:t>Maximum laboratory dry density as per (IS;2720'(PART VII)</w:t>
      </w:r>
    </w:p>
    <w:p w:rsidR="001804CC" w:rsidRPr="00217447" w:rsidRDefault="001804CC" w:rsidP="001804CC">
      <w:pPr>
        <w:shd w:val="clear" w:color="auto" w:fill="FFFFFF"/>
        <w:tabs>
          <w:tab w:val="left" w:pos="540"/>
        </w:tabs>
        <w:spacing w:line="360" w:lineRule="auto"/>
        <w:jc w:val="both"/>
        <w:rPr>
          <w:szCs w:val="24"/>
        </w:rPr>
      </w:pPr>
      <w:r w:rsidRPr="00217447">
        <w:rPr>
          <w:szCs w:val="24"/>
        </w:rPr>
        <w:t>1.</w:t>
      </w:r>
      <w:r w:rsidRPr="00217447">
        <w:rPr>
          <w:szCs w:val="24"/>
        </w:rPr>
        <w:tab/>
        <w:t xml:space="preserve"> Subgrade and</w:t>
      </w:r>
    </w:p>
    <w:p w:rsidR="001804CC" w:rsidRPr="00217447" w:rsidRDefault="001804CC" w:rsidP="001804CC">
      <w:pPr>
        <w:shd w:val="clear" w:color="auto" w:fill="FFFFFF"/>
        <w:spacing w:line="360" w:lineRule="auto"/>
        <w:jc w:val="both"/>
        <w:rPr>
          <w:szCs w:val="24"/>
        </w:rPr>
      </w:pPr>
      <w:r w:rsidRPr="00217447">
        <w:rPr>
          <w:szCs w:val="24"/>
        </w:rPr>
        <w:t>(earthen shoulders, verge)</w:t>
      </w:r>
      <w:r w:rsidRPr="00217447">
        <w:rPr>
          <w:szCs w:val="24"/>
        </w:rPr>
        <w:tab/>
      </w:r>
      <w:r w:rsidRPr="00217447">
        <w:rPr>
          <w:szCs w:val="24"/>
        </w:rPr>
        <w:tab/>
      </w:r>
      <w:r w:rsidRPr="00217447">
        <w:rPr>
          <w:szCs w:val="24"/>
        </w:rPr>
        <w:tab/>
        <w:t>Not less than 100</w:t>
      </w:r>
    </w:p>
    <w:p w:rsidR="001804CC" w:rsidRPr="00217447" w:rsidRDefault="001804CC" w:rsidP="00E74528">
      <w:pPr>
        <w:widowControl w:val="0"/>
        <w:numPr>
          <w:ilvl w:val="0"/>
          <w:numId w:val="453"/>
        </w:numPr>
        <w:shd w:val="clear" w:color="auto" w:fill="FFFFFF"/>
        <w:tabs>
          <w:tab w:val="left" w:pos="379"/>
        </w:tabs>
        <w:autoSpaceDE w:val="0"/>
        <w:autoSpaceDN w:val="0"/>
        <w:adjustRightInd w:val="0"/>
        <w:spacing w:line="360" w:lineRule="auto"/>
        <w:jc w:val="both"/>
        <w:rPr>
          <w:szCs w:val="24"/>
        </w:rPr>
      </w:pPr>
      <w:r w:rsidRPr="00217447">
        <w:rPr>
          <w:szCs w:val="24"/>
        </w:rPr>
        <w:t>Embankment</w:t>
      </w:r>
      <w:r w:rsidRPr="00217447">
        <w:rPr>
          <w:szCs w:val="24"/>
        </w:rPr>
        <w:tab/>
      </w:r>
      <w:r w:rsidRPr="00217447">
        <w:rPr>
          <w:szCs w:val="24"/>
        </w:rPr>
        <w:tab/>
      </w:r>
      <w:r w:rsidRPr="00217447">
        <w:rPr>
          <w:szCs w:val="24"/>
        </w:rPr>
        <w:tab/>
      </w:r>
      <w:r w:rsidRPr="00217447">
        <w:rPr>
          <w:szCs w:val="24"/>
        </w:rPr>
        <w:tab/>
        <w:t>Not less than 95</w:t>
      </w:r>
    </w:p>
    <w:p w:rsidR="001804CC" w:rsidRPr="00217447" w:rsidRDefault="001804CC" w:rsidP="00E74528">
      <w:pPr>
        <w:widowControl w:val="0"/>
        <w:numPr>
          <w:ilvl w:val="0"/>
          <w:numId w:val="453"/>
        </w:numPr>
        <w:shd w:val="clear" w:color="auto" w:fill="FFFFFF"/>
        <w:tabs>
          <w:tab w:val="left" w:pos="379"/>
        </w:tabs>
        <w:autoSpaceDE w:val="0"/>
        <w:autoSpaceDN w:val="0"/>
        <w:adjustRightInd w:val="0"/>
        <w:spacing w:line="360" w:lineRule="auto"/>
        <w:jc w:val="both"/>
        <w:rPr>
          <w:szCs w:val="24"/>
        </w:rPr>
      </w:pPr>
      <w:r w:rsidRPr="00217447">
        <w:rPr>
          <w:szCs w:val="24"/>
        </w:rPr>
        <w:t>Highly expensive clays</w:t>
      </w:r>
      <w:r w:rsidRPr="00217447">
        <w:rPr>
          <w:szCs w:val="24"/>
        </w:rPr>
        <w:tab/>
      </w:r>
      <w:r w:rsidRPr="00217447">
        <w:rPr>
          <w:szCs w:val="24"/>
        </w:rPr>
        <w:tab/>
      </w:r>
      <w:r w:rsidRPr="00217447">
        <w:rPr>
          <w:szCs w:val="24"/>
        </w:rPr>
        <w:tab/>
        <w:t>85-90</w:t>
      </w:r>
    </w:p>
    <w:p w:rsidR="001804CC" w:rsidRPr="00217447" w:rsidRDefault="001804CC" w:rsidP="001804CC">
      <w:pPr>
        <w:shd w:val="clear" w:color="auto" w:fill="FFFFFF"/>
        <w:spacing w:line="360" w:lineRule="auto"/>
        <w:jc w:val="both"/>
        <w:rPr>
          <w:szCs w:val="24"/>
        </w:rPr>
      </w:pPr>
      <w:r w:rsidRPr="00217447">
        <w:rPr>
          <w:szCs w:val="24"/>
        </w:rPr>
        <w:t>When density measurements reveal any soft areas in the embankment / subgrade earthen shoulder (verge), further compaction shall be carried out as directed by the Engineer. If in spite of that. The specified compaction is not achieved the material in the soft areas shall be removed and replaced by approved material compacted to the density requirements and satisfaction of the Engineer.</w:t>
      </w:r>
    </w:p>
    <w:p w:rsidR="001804CC" w:rsidRPr="00217447" w:rsidRDefault="001804CC" w:rsidP="00F5796C">
      <w:pPr>
        <w:shd w:val="clear" w:color="auto" w:fill="FFFFFF"/>
        <w:spacing w:line="360" w:lineRule="auto"/>
        <w:contextualSpacing/>
        <w:jc w:val="both"/>
        <w:rPr>
          <w:b/>
          <w:szCs w:val="24"/>
        </w:rPr>
      </w:pPr>
      <w:r w:rsidRPr="00217447">
        <w:rPr>
          <w:b/>
          <w:szCs w:val="24"/>
        </w:rPr>
        <w:t>DRAINAGE:</w:t>
      </w:r>
    </w:p>
    <w:p w:rsidR="001804CC" w:rsidRPr="00217447" w:rsidRDefault="001804CC" w:rsidP="001804CC">
      <w:pPr>
        <w:shd w:val="clear" w:color="auto" w:fill="FFFFFF"/>
        <w:spacing w:line="360" w:lineRule="auto"/>
        <w:jc w:val="both"/>
        <w:rPr>
          <w:szCs w:val="24"/>
        </w:rPr>
      </w:pPr>
      <w:r w:rsidRPr="00217447">
        <w:rPr>
          <w:szCs w:val="24"/>
        </w:rPr>
        <w:t>The surface of the embankment / subgrade at all times during construction shall be maintained at such a cross fall (not flatter than that required for effective drainage of an earthen surface) as will shed water and prevent pending.</w:t>
      </w:r>
    </w:p>
    <w:p w:rsidR="001804CC" w:rsidRPr="00217447" w:rsidRDefault="001804CC" w:rsidP="00F5796C">
      <w:pPr>
        <w:shd w:val="clear" w:color="auto" w:fill="FFFFFF"/>
        <w:spacing w:line="360" w:lineRule="auto"/>
        <w:contextualSpacing/>
        <w:jc w:val="both"/>
        <w:rPr>
          <w:b/>
          <w:szCs w:val="24"/>
        </w:rPr>
      </w:pPr>
      <w:r w:rsidRPr="00217447">
        <w:rPr>
          <w:b/>
          <w:szCs w:val="24"/>
        </w:rPr>
        <w:t>FINISHING OPERATIONS:</w:t>
      </w:r>
    </w:p>
    <w:p w:rsidR="001804CC" w:rsidRPr="00217447" w:rsidRDefault="001804CC" w:rsidP="001804CC">
      <w:pPr>
        <w:shd w:val="clear" w:color="auto" w:fill="FFFFFF"/>
        <w:spacing w:line="360" w:lineRule="auto"/>
        <w:jc w:val="both"/>
        <w:rPr>
          <w:szCs w:val="24"/>
        </w:rPr>
      </w:pPr>
      <w:r w:rsidRPr="00217447">
        <w:rPr>
          <w:szCs w:val="24"/>
        </w:rPr>
        <w:t>Finishing operation shall include the work of shaping and dressing the shoulder verge road bed and slide slopes to conform to the alignment, levels, cross sections and dimensions shown on the drawings or as directed by the Engineer subject to the surface to clearness described in clause 901. Both the upper and lower ends of the side slopes shall be rounded off to improve appearance and to verge the embankment with the adjacent terrain.</w:t>
      </w:r>
    </w:p>
    <w:p w:rsidR="001804CC" w:rsidRPr="00217447" w:rsidRDefault="001804CC" w:rsidP="001804CC">
      <w:pPr>
        <w:shd w:val="clear" w:color="auto" w:fill="FFFFFF"/>
        <w:spacing w:line="360" w:lineRule="auto"/>
        <w:jc w:val="both"/>
        <w:rPr>
          <w:szCs w:val="24"/>
        </w:rPr>
      </w:pPr>
      <w:r w:rsidRPr="00217447">
        <w:rPr>
          <w:szCs w:val="24"/>
        </w:rPr>
        <w:t>The top soil, removed and conserved earlier (clause 301.3.2 &amp; 305. 3.2) shall be spread over the lill slopes as per directions of the Engineer of facilitate the growth of vegetation. Slopes shall be rounded and moistened slightly prior to the application of the top soil in order to provide satisfactory bond. The depth of the top soil shall be sufficient to sustain plant growth the usual thickness being from 75mm to 150 mm.</w:t>
      </w:r>
    </w:p>
    <w:p w:rsidR="001804CC" w:rsidRPr="00217447" w:rsidRDefault="001804CC" w:rsidP="001804CC">
      <w:pPr>
        <w:shd w:val="clear" w:color="auto" w:fill="FFFFFF"/>
        <w:spacing w:line="360" w:lineRule="auto"/>
        <w:jc w:val="both"/>
        <w:rPr>
          <w:szCs w:val="24"/>
        </w:rPr>
      </w:pPr>
      <w:r w:rsidRPr="00217447">
        <w:rPr>
          <w:szCs w:val="24"/>
        </w:rPr>
        <w:t>Where directed the slopes shall be turfed with sods in accordance with clause 307. If seeding and mulching of slopes is prescribed this shall be done to the requirement of clause 308.</w:t>
      </w:r>
    </w:p>
    <w:p w:rsidR="001804CC" w:rsidRPr="00217447" w:rsidRDefault="001804CC" w:rsidP="001804CC">
      <w:pPr>
        <w:shd w:val="clear" w:color="auto" w:fill="FFFFFF"/>
        <w:spacing w:line="360" w:lineRule="auto"/>
        <w:jc w:val="both"/>
        <w:rPr>
          <w:szCs w:val="24"/>
        </w:rPr>
      </w:pPr>
      <w:r w:rsidRPr="00217447">
        <w:rPr>
          <w:szCs w:val="24"/>
        </w:rPr>
        <w:t>When earth work operations have been substantially completed the road areas shall be cleared of all debris, and ugly scars in the constructions area responsible for objectionable appearance eliminated.</w:t>
      </w:r>
    </w:p>
    <w:p w:rsidR="001804CC" w:rsidRPr="00217447" w:rsidRDefault="001804CC" w:rsidP="00E74528">
      <w:pPr>
        <w:pageBreakBefore/>
        <w:numPr>
          <w:ilvl w:val="0"/>
          <w:numId w:val="463"/>
        </w:numPr>
        <w:shd w:val="clear" w:color="auto" w:fill="FFFFFF"/>
        <w:spacing w:line="360" w:lineRule="auto"/>
        <w:ind w:left="0" w:firstLine="0"/>
        <w:contextualSpacing/>
        <w:jc w:val="both"/>
        <w:rPr>
          <w:b/>
          <w:szCs w:val="24"/>
        </w:rPr>
      </w:pPr>
      <w:r w:rsidRPr="00217447">
        <w:rPr>
          <w:b/>
          <w:szCs w:val="24"/>
        </w:rPr>
        <w:tab/>
        <w:t>CONSTRUCTION OF EMBANKMENT OF SUB-GRADE UNDER SPECIAL CONDITIONS</w:t>
      </w:r>
    </w:p>
    <w:p w:rsidR="001804CC" w:rsidRPr="00217447" w:rsidRDefault="001804CC" w:rsidP="00F5796C">
      <w:pPr>
        <w:shd w:val="clear" w:color="auto" w:fill="FFFFFF"/>
        <w:spacing w:line="360" w:lineRule="auto"/>
        <w:contextualSpacing/>
        <w:jc w:val="both"/>
        <w:rPr>
          <w:b/>
          <w:szCs w:val="24"/>
        </w:rPr>
      </w:pPr>
      <w:r w:rsidRPr="00217447">
        <w:rPr>
          <w:b/>
          <w:szCs w:val="24"/>
        </w:rPr>
        <w:t>EARTH WORK OF WIDENING EXISTING ROAD</w:t>
      </w:r>
    </w:p>
    <w:p w:rsidR="001804CC" w:rsidRPr="00217447" w:rsidRDefault="001804CC" w:rsidP="001804CC">
      <w:pPr>
        <w:keepNext/>
        <w:shd w:val="clear" w:color="auto" w:fill="FFFFFF"/>
        <w:tabs>
          <w:tab w:val="left" w:pos="5688"/>
        </w:tabs>
        <w:spacing w:line="360" w:lineRule="auto"/>
        <w:jc w:val="both"/>
        <w:rPr>
          <w:b/>
          <w:szCs w:val="24"/>
        </w:rPr>
      </w:pPr>
      <w:r w:rsidRPr="00217447">
        <w:rPr>
          <w:b/>
          <w:szCs w:val="24"/>
        </w:rPr>
        <w:t>EMBANKMENT :</w:t>
      </w:r>
    </w:p>
    <w:p w:rsidR="001804CC" w:rsidRPr="00217447" w:rsidRDefault="001804CC" w:rsidP="001804CC">
      <w:pPr>
        <w:shd w:val="clear" w:color="auto" w:fill="FFFFFF"/>
        <w:spacing w:line="360" w:lineRule="auto"/>
        <w:jc w:val="both"/>
        <w:rPr>
          <w:szCs w:val="24"/>
        </w:rPr>
      </w:pPr>
      <w:r w:rsidRPr="00217447">
        <w:rPr>
          <w:szCs w:val="24"/>
        </w:rPr>
        <w:t>When an existing embankment and / or sub-grade is be widened and the slopes are sleeper than 4:1 continuous horizontal benches, each atleast 300mm wide, shall be cut into the old slope for ensuring adequate bond with the fresh embankment / subgrade material to be added the material obtained from cutting of benches could be utilized in the widening of the embankment / subgrade, however, when the existing slope against which the fresh material is to be placed is flatter than 4:1 the slope surface may only be ploughed or scarified instead of resorting to bonching.</w:t>
      </w:r>
    </w:p>
    <w:p w:rsidR="001804CC" w:rsidRPr="00217447" w:rsidRDefault="001804CC" w:rsidP="001804CC">
      <w:pPr>
        <w:shd w:val="clear" w:color="auto" w:fill="FFFFFF"/>
        <w:spacing w:line="360" w:lineRule="auto"/>
        <w:jc w:val="both"/>
        <w:rPr>
          <w:szCs w:val="24"/>
        </w:rPr>
      </w:pPr>
      <w:r w:rsidRPr="00217447">
        <w:rPr>
          <w:szCs w:val="24"/>
        </w:rPr>
        <w:t>Where the width of the widened portions Is In sufficient to permit the use of usual wider roller, compaction, shall be carried out with the help of tendem / sheep's foot rollers, mechanical tampers or other approved equipment. End dumping of material from trucks for widening preparations shall be avoided except in difficult circumstances when the extra width is too narrow to permit the movement o( any other types of hauling equipment.</w:t>
      </w:r>
    </w:p>
    <w:p w:rsidR="001804CC" w:rsidRPr="00217447" w:rsidRDefault="001804CC" w:rsidP="00F5796C">
      <w:pPr>
        <w:shd w:val="clear" w:color="auto" w:fill="FFFFFF"/>
        <w:spacing w:line="360" w:lineRule="auto"/>
        <w:contextualSpacing/>
        <w:jc w:val="both"/>
        <w:rPr>
          <w:b/>
          <w:szCs w:val="24"/>
        </w:rPr>
      </w:pPr>
      <w:r w:rsidRPr="00217447">
        <w:rPr>
          <w:b/>
          <w:szCs w:val="24"/>
        </w:rPr>
        <w:t>EARTH WORK FOR EMBANKMENT AND SUB-GRADE TO BE PLACED AGAINST SLOPING GROUND:</w:t>
      </w:r>
    </w:p>
    <w:p w:rsidR="001804CC" w:rsidRPr="00217447" w:rsidRDefault="001804CC" w:rsidP="001804CC">
      <w:pPr>
        <w:shd w:val="clear" w:color="auto" w:fill="FFFFFF"/>
        <w:spacing w:line="360" w:lineRule="auto"/>
        <w:jc w:val="both"/>
        <w:rPr>
          <w:szCs w:val="24"/>
        </w:rPr>
      </w:pPr>
      <w:r w:rsidRPr="00217447">
        <w:rPr>
          <w:szCs w:val="24"/>
        </w:rPr>
        <w:t>Where an embankment / subgrade is to be placed against sloping ground, the letter shall be appropriately benched or ploughed / scarified as required in clause 305. 4.1. before placing the embankment and subgrade material. Where the contract requires construction of transverse sub</w:t>
      </w:r>
      <w:r w:rsidRPr="00217447">
        <w:rPr>
          <w:szCs w:val="24"/>
        </w:rPr>
        <w:softHyphen/>
        <w:t>surface at the cut fill interface, work on the same shall be carried out to clause 309 in proper sequence with the embankment and subgrade work as approved by the Engineer.</w:t>
      </w:r>
    </w:p>
    <w:p w:rsidR="001804CC" w:rsidRPr="00217447" w:rsidRDefault="00F5796C" w:rsidP="00F5796C">
      <w:pPr>
        <w:shd w:val="clear" w:color="auto" w:fill="FFFFFF"/>
        <w:spacing w:line="360" w:lineRule="auto"/>
        <w:contextualSpacing/>
        <w:jc w:val="both"/>
        <w:rPr>
          <w:b/>
          <w:szCs w:val="24"/>
        </w:rPr>
      </w:pPr>
      <w:r w:rsidRPr="00217447">
        <w:rPr>
          <w:b/>
          <w:szCs w:val="24"/>
        </w:rPr>
        <w:t>E</w:t>
      </w:r>
      <w:r w:rsidR="001804CC" w:rsidRPr="00217447">
        <w:rPr>
          <w:b/>
          <w:szCs w:val="24"/>
        </w:rPr>
        <w:t>ARTH WORK OVER EXISTING ROAD SURFACE:</w:t>
      </w:r>
    </w:p>
    <w:p w:rsidR="001804CC" w:rsidRPr="00217447" w:rsidRDefault="001804CC" w:rsidP="001804CC">
      <w:pPr>
        <w:shd w:val="clear" w:color="auto" w:fill="FFFFFF"/>
        <w:spacing w:line="360" w:lineRule="auto"/>
        <w:jc w:val="both"/>
        <w:rPr>
          <w:szCs w:val="24"/>
        </w:rPr>
      </w:pPr>
      <w:r w:rsidRPr="00217447">
        <w:rPr>
          <w:szCs w:val="24"/>
        </w:rPr>
        <w:t>Where the embankment is to be placed over an existing road surface the work shall be carried out as indicated below :</w:t>
      </w:r>
    </w:p>
    <w:p w:rsidR="001804CC" w:rsidRPr="00217447" w:rsidRDefault="001804CC" w:rsidP="001804CC">
      <w:pPr>
        <w:shd w:val="clear" w:color="auto" w:fill="FFFFFF"/>
        <w:spacing w:line="360" w:lineRule="auto"/>
        <w:jc w:val="both"/>
        <w:rPr>
          <w:szCs w:val="24"/>
        </w:rPr>
      </w:pPr>
      <w:r w:rsidRPr="00217447">
        <w:rPr>
          <w:szCs w:val="24"/>
        </w:rPr>
        <w:t>i) If the existing road surface is of granular or bituminous type and lies within 1 m of the new subgrade level, the same shall be scarified to a depth 50mm, or more if specified, so as to provide ample bond between the old and new material</w:t>
      </w:r>
    </w:p>
    <w:p w:rsidR="001804CC" w:rsidRPr="00217447" w:rsidRDefault="001804CC" w:rsidP="001804CC">
      <w:pPr>
        <w:shd w:val="clear" w:color="auto" w:fill="FFFFFF"/>
        <w:spacing w:line="360" w:lineRule="auto"/>
        <w:jc w:val="both"/>
        <w:rPr>
          <w:szCs w:val="24"/>
        </w:rPr>
      </w:pPr>
      <w:r w:rsidRPr="00217447">
        <w:rPr>
          <w:szCs w:val="24"/>
        </w:rPr>
        <w:t>ii) If the existing road surface is of cement concrete type and lies within 1m of new subgrade level the same shall be removed completely.</w:t>
      </w:r>
    </w:p>
    <w:p w:rsidR="001804CC" w:rsidRPr="00217447" w:rsidRDefault="001804CC" w:rsidP="001804CC">
      <w:pPr>
        <w:shd w:val="clear" w:color="auto" w:fill="FFFFFF"/>
        <w:spacing w:line="360" w:lineRule="auto"/>
        <w:jc w:val="both"/>
        <w:rPr>
          <w:szCs w:val="24"/>
        </w:rPr>
      </w:pPr>
      <w:r w:rsidRPr="00217447">
        <w:rPr>
          <w:szCs w:val="24"/>
        </w:rPr>
        <w:t>iii) If the level difference between the existing road surface hand and the now subgrade level is more than 1m. the existing surface shall be permitted to say in place without any modification</w:t>
      </w:r>
    </w:p>
    <w:p w:rsidR="001804CC" w:rsidRPr="00217447" w:rsidRDefault="001804CC" w:rsidP="00F5796C">
      <w:pPr>
        <w:pageBreakBefore/>
        <w:shd w:val="clear" w:color="auto" w:fill="FFFFFF"/>
        <w:spacing w:line="360" w:lineRule="auto"/>
        <w:contextualSpacing/>
        <w:jc w:val="both"/>
        <w:rPr>
          <w:b/>
          <w:szCs w:val="24"/>
        </w:rPr>
      </w:pPr>
      <w:r w:rsidRPr="00217447">
        <w:rPr>
          <w:b/>
          <w:szCs w:val="24"/>
        </w:rPr>
        <w:t>EMBANKMENT AND SUBGRADE AROUND STRUCTURERS :</w:t>
      </w:r>
    </w:p>
    <w:p w:rsidR="001804CC" w:rsidRPr="00217447" w:rsidRDefault="001804CC" w:rsidP="001804CC">
      <w:pPr>
        <w:shd w:val="clear" w:color="auto" w:fill="FFFFFF"/>
        <w:spacing w:line="360" w:lineRule="auto"/>
        <w:jc w:val="both"/>
        <w:rPr>
          <w:szCs w:val="24"/>
        </w:rPr>
      </w:pPr>
      <w:r w:rsidRPr="00217447">
        <w:rPr>
          <w:szCs w:val="24"/>
        </w:rPr>
        <w:t>To avoid interference with the construction to abutments, wing walls or return walls of culvert / bridge structure, the contractor shall, at points to be determined by the Engineer. Auspond work on embankments, forming approached to such structures, until such time as the construction of the latter is sufficiently in the advanced to permit that completion of approached without the risk of interference or damage to the structure.</w:t>
      </w:r>
    </w:p>
    <w:p w:rsidR="001804CC" w:rsidRPr="00217447" w:rsidRDefault="001804CC" w:rsidP="001804CC">
      <w:pPr>
        <w:shd w:val="clear" w:color="auto" w:fill="FFFFFF"/>
        <w:spacing w:line="360" w:lineRule="auto"/>
        <w:jc w:val="both"/>
        <w:rPr>
          <w:szCs w:val="24"/>
        </w:rPr>
      </w:pPr>
      <w:r w:rsidRPr="00217447">
        <w:rPr>
          <w:szCs w:val="24"/>
        </w:rPr>
        <w:t>Unless directed otherwise the filling aground culverts, bridges and other structures upto a distance of twice the height of the road from the back of the abutment shall be carried out independent of the work on the main embankment. The fill material shall not be placed against any abutment or wing wall unless permission has been given by the Engineer but in any case not until the concrete or masonry has been in position for 14 day, the embankment and subgrade shall be brought up simultaneously on equal layers on each side of the structures to avoid displacement and unequal pressure. The sequence of work in this regard shall be got approved from Engineer.</w:t>
      </w:r>
    </w:p>
    <w:p w:rsidR="001804CC" w:rsidRPr="00217447" w:rsidRDefault="001804CC" w:rsidP="001804CC">
      <w:pPr>
        <w:shd w:val="clear" w:color="auto" w:fill="FFFFFF"/>
        <w:spacing w:line="360" w:lineRule="auto"/>
        <w:jc w:val="both"/>
        <w:rPr>
          <w:szCs w:val="24"/>
        </w:rPr>
      </w:pPr>
      <w:r w:rsidRPr="00217447">
        <w:rPr>
          <w:szCs w:val="24"/>
        </w:rPr>
        <w:t>The material used for back fill shall not be an organic soil or highly plastic clay having plasticity index and liquid limit more than 20 and 40 respectively when tested according to IS: 2720 (Part - V) filling being abutments and wing walls for all structures shall confirm to general guidelines given in Appendix G of IRC; 79-1983 (Standard Specification and Code of Practice for Road Bridges Section VII) in respect of the type of material the extent of back fill, its laying and compaction etc.. The fill material shall be deposited in horizontal layers a not exceeding 150mm in loose thickness and compacted thoroughly to the requirements of Table 300-2.</w:t>
      </w:r>
    </w:p>
    <w:p w:rsidR="001804CC" w:rsidRPr="00217447" w:rsidRDefault="001804CC" w:rsidP="001804CC">
      <w:pPr>
        <w:shd w:val="clear" w:color="auto" w:fill="FFFFFF"/>
        <w:spacing w:line="360" w:lineRule="auto"/>
        <w:jc w:val="both"/>
        <w:rPr>
          <w:szCs w:val="24"/>
        </w:rPr>
      </w:pPr>
      <w:r w:rsidRPr="00217447">
        <w:rPr>
          <w:szCs w:val="24"/>
        </w:rPr>
        <w:t>Where the provision of any filter medium is specified behind the abutment the same shall be laid the layers simultaneously with the laying of fill material. The material used for filter shall confirm to the requirements for filtent medium spelt out in clause 2502/3O9.32 (B) unless otherwise specified in the contract.</w:t>
      </w:r>
    </w:p>
    <w:p w:rsidR="001804CC" w:rsidRPr="00217447" w:rsidRDefault="001804CC" w:rsidP="001804CC">
      <w:pPr>
        <w:shd w:val="clear" w:color="auto" w:fill="FFFFFF"/>
        <w:spacing w:line="360" w:lineRule="auto"/>
        <w:jc w:val="both"/>
        <w:rPr>
          <w:szCs w:val="24"/>
        </w:rPr>
      </w:pPr>
      <w:r w:rsidRPr="00217447">
        <w:rPr>
          <w:szCs w:val="24"/>
        </w:rPr>
        <w:t>Where it may be impracticable to use power roller or other heavy equipment, the compaction shall be carried out by mechanical tampers or other methods approved by the Engineer Care shall be taken to see that the compaction equipment does not a hit or come to loose any structural member so as to cause any damage to them or excessive pressure against the structure.</w:t>
      </w:r>
    </w:p>
    <w:p w:rsidR="001804CC" w:rsidRPr="00217447" w:rsidRDefault="001804CC" w:rsidP="00E74528">
      <w:pPr>
        <w:numPr>
          <w:ilvl w:val="0"/>
          <w:numId w:val="463"/>
        </w:numPr>
        <w:shd w:val="clear" w:color="auto" w:fill="FFFFFF"/>
        <w:spacing w:line="360" w:lineRule="auto"/>
        <w:ind w:left="0" w:firstLine="0"/>
        <w:contextualSpacing/>
        <w:jc w:val="both"/>
        <w:rPr>
          <w:b/>
          <w:szCs w:val="24"/>
        </w:rPr>
      </w:pPr>
      <w:r w:rsidRPr="00217447">
        <w:rPr>
          <w:b/>
          <w:szCs w:val="24"/>
        </w:rPr>
        <w:t>PLYING OF CONSTRUCTION TRAFFIC.</w:t>
      </w:r>
    </w:p>
    <w:p w:rsidR="001804CC" w:rsidRPr="00217447" w:rsidRDefault="001804CC" w:rsidP="001804CC">
      <w:pPr>
        <w:shd w:val="clear" w:color="auto" w:fill="FFFFFF"/>
        <w:spacing w:line="360" w:lineRule="auto"/>
        <w:jc w:val="both"/>
        <w:rPr>
          <w:szCs w:val="24"/>
        </w:rPr>
      </w:pPr>
      <w:r w:rsidRPr="00217447">
        <w:rPr>
          <w:szCs w:val="24"/>
        </w:rPr>
        <w:t>Construction traffic shall not use the prepared surface of the embankment and / or sub-grade without the prior permission of the Engineer. Any damage arising out of such use shall however, be made good by the contractor at his own expense as directed by the Engineer.</w:t>
      </w:r>
    </w:p>
    <w:p w:rsidR="001804CC" w:rsidRPr="00217447" w:rsidRDefault="001804CC" w:rsidP="00E74528">
      <w:pPr>
        <w:pageBreakBefore/>
        <w:numPr>
          <w:ilvl w:val="0"/>
          <w:numId w:val="463"/>
        </w:numPr>
        <w:shd w:val="clear" w:color="auto" w:fill="FFFFFF"/>
        <w:spacing w:line="360" w:lineRule="auto"/>
        <w:ind w:left="0" w:firstLine="0"/>
        <w:contextualSpacing/>
        <w:jc w:val="both"/>
        <w:rPr>
          <w:b/>
          <w:szCs w:val="24"/>
        </w:rPr>
      </w:pPr>
      <w:r w:rsidRPr="00217447">
        <w:rPr>
          <w:b/>
          <w:szCs w:val="24"/>
        </w:rPr>
        <w:t>SURFACE FINISH AND QUALITY CONTROL OF WORK :</w:t>
      </w:r>
    </w:p>
    <w:p w:rsidR="001804CC" w:rsidRPr="00217447" w:rsidRDefault="001804CC" w:rsidP="001804CC">
      <w:pPr>
        <w:shd w:val="clear" w:color="auto" w:fill="FFFFFF"/>
        <w:spacing w:line="360" w:lineRule="auto"/>
        <w:jc w:val="both"/>
        <w:rPr>
          <w:szCs w:val="24"/>
        </w:rPr>
      </w:pPr>
      <w:r w:rsidRPr="00217447">
        <w:rPr>
          <w:szCs w:val="24"/>
        </w:rPr>
        <w:t xml:space="preserve">The surface finish of construction of subgrade shall conform to the requirements of clause 902, </w:t>
      </w:r>
      <w:r w:rsidRPr="00217447">
        <w:rPr>
          <w:szCs w:val="24"/>
        </w:rPr>
        <w:br/>
        <w:t xml:space="preserve">Control on the quality of materials and works shall be exercised by the'*Engineer in accordance with </w:t>
      </w:r>
      <w:r w:rsidRPr="00217447">
        <w:rPr>
          <w:szCs w:val="24"/>
        </w:rPr>
        <w:br/>
        <w:t>section 900.</w:t>
      </w:r>
    </w:p>
    <w:p w:rsidR="001804CC" w:rsidRPr="00217447" w:rsidRDefault="001804CC" w:rsidP="001804CC">
      <w:pPr>
        <w:shd w:val="clear" w:color="auto" w:fill="FFFFFF"/>
        <w:spacing w:line="360" w:lineRule="auto"/>
        <w:jc w:val="both"/>
        <w:rPr>
          <w:szCs w:val="24"/>
        </w:rPr>
      </w:pPr>
      <w:r w:rsidRPr="00217447">
        <w:rPr>
          <w:szCs w:val="24"/>
        </w:rPr>
        <w:t xml:space="preserve">Collecting including excavation from the approved quarry, conveying and. stacking at the required work spot approved hard murrum conforming to M.O.S.T. specification including charges of all leads. lifts loading and unloading etc., complete for mixing with sand, for sub-base and side berms : </w:t>
      </w:r>
    </w:p>
    <w:p w:rsidR="001804CC" w:rsidRPr="00217447" w:rsidRDefault="001804CC" w:rsidP="001804CC">
      <w:pPr>
        <w:shd w:val="clear" w:color="auto" w:fill="FFFFFF"/>
        <w:spacing w:line="360" w:lineRule="auto"/>
        <w:jc w:val="both"/>
        <w:rPr>
          <w:szCs w:val="24"/>
        </w:rPr>
      </w:pPr>
      <w:r w:rsidRPr="00217447">
        <w:rPr>
          <w:szCs w:val="24"/>
        </w:rPr>
        <w:t>spans NO. 401. 1., 402.2. 2 Page No. 81 to 82.</w:t>
      </w:r>
    </w:p>
    <w:p w:rsidR="001804CC" w:rsidRPr="00217447" w:rsidRDefault="001804CC" w:rsidP="00E74528">
      <w:pPr>
        <w:keepNext/>
        <w:numPr>
          <w:ilvl w:val="0"/>
          <w:numId w:val="455"/>
        </w:numPr>
        <w:spacing w:line="360" w:lineRule="auto"/>
        <w:ind w:left="0" w:firstLine="0"/>
        <w:contextualSpacing/>
        <w:jc w:val="both"/>
        <w:rPr>
          <w:rFonts w:eastAsia="Calibri"/>
          <w:b/>
          <w:bCs/>
          <w:szCs w:val="24"/>
        </w:rPr>
      </w:pPr>
      <w:r w:rsidRPr="00217447">
        <w:rPr>
          <w:rFonts w:eastAsia="Calibri"/>
          <w:b/>
          <w:bCs/>
          <w:szCs w:val="24"/>
        </w:rPr>
        <w:t>DRY LEAN CEMENT CONCRETE</w:t>
      </w:r>
    </w:p>
    <w:p w:rsidR="001804CC" w:rsidRPr="00217447" w:rsidRDefault="001804CC" w:rsidP="001804CC">
      <w:pPr>
        <w:autoSpaceDE w:val="0"/>
        <w:autoSpaceDN w:val="0"/>
        <w:adjustRightInd w:val="0"/>
        <w:spacing w:line="360" w:lineRule="auto"/>
        <w:jc w:val="both"/>
        <w:rPr>
          <w:rFonts w:eastAsia="Calibri"/>
          <w:b/>
          <w:bCs/>
          <w:szCs w:val="24"/>
        </w:rPr>
      </w:pPr>
      <w:r w:rsidRPr="00217447">
        <w:rPr>
          <w:rFonts w:eastAsia="Calibri"/>
          <w:b/>
          <w:bCs/>
          <w:szCs w:val="24"/>
        </w:rPr>
        <w:t>SUB-BASE</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work shall consist of construction of dry lean concrete sub base for cement concrete pavement in accordance with the requirements of these Specifications and in conformity with the lines, grades and cross-sections shown on the drawings or as directed by the Engineer, The work shall include furnishing of all plant and equipment, materials and labour and performing all operations, in connection with the work, as approved by the Engineer.</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w:t>
      </w:r>
      <w:r w:rsidRPr="00217447">
        <w:rPr>
          <w:rFonts w:eastAsia="Calibri"/>
          <w:szCs w:val="24"/>
        </w:rPr>
        <w:t>The design parameters of dry lean concrete sub-base, viz., width, thickness, grade of concrete, details of joints, if any, etc. shall be as stipulated in the Contract drawings,</w:t>
      </w:r>
    </w:p>
    <w:p w:rsidR="001804CC" w:rsidRPr="00217447" w:rsidRDefault="001804CC" w:rsidP="00F5796C">
      <w:pPr>
        <w:keepNext/>
        <w:spacing w:line="360" w:lineRule="auto"/>
        <w:contextualSpacing/>
        <w:jc w:val="both"/>
        <w:rPr>
          <w:b/>
          <w:szCs w:val="24"/>
        </w:rPr>
      </w:pPr>
      <w:r w:rsidRPr="00217447">
        <w:rPr>
          <w:b/>
          <w:szCs w:val="24"/>
        </w:rPr>
        <w:t>Materials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 Source of Materials: </w:t>
      </w:r>
      <w:r w:rsidRPr="00217447">
        <w:rPr>
          <w:rFonts w:eastAsia="Calibri"/>
          <w:szCs w:val="24"/>
        </w:rPr>
        <w:t>The Contractor shall indicate to the Engineer the source of all materials with relevant test data to be used in the lean concrete work sufficiently in advance and the approval of the Engineer for the same shall be obtained at least 45 days before the scheduled commencement of the work. If the Contractor later proposes to obtain the materials from a different source, he shall notify the Engineer for his approval at least 45 days before such materials are to be used.</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 xml:space="preserve"> Cement: Any of the following types of cement may be used with prior approval of the Engineer: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Ordinary Portland Cement IS : 269</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Portland Slag Cement IS : 455</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(iij) Portland Pozzolana Cement IS : 1489</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If the subgrade is found to consist of soluble sulphates in a concentration more than 0.5 per cent, cement used shall be sulphate resistant and shall conform to IS: 6909, </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Cement to be used may preferably be obtained in bulk form. It shall be stored in accordance with stipulations contained in Clause 1014 and shall be subjected to acceptance test prior to its immediate use.</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Aggregates:</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Aggregates for lean concrete shall be natural material complying with IS: 383. The aggregates shall not be alkali reactive. The limits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of deleterious materials shall not exceed the requirements set out in IS: 383. In case the Engineer considers that the aggregates are not free from din, the same may be washed and drained for at least 72 hours before batching, as directed by the Engineer.</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b/>
          <w:bCs/>
          <w:szCs w:val="24"/>
        </w:rPr>
        <w:t xml:space="preserve">Coarse aggregate: </w:t>
      </w:r>
      <w:r w:rsidRPr="00217447">
        <w:rPr>
          <w:rFonts w:eastAsia="Calibri"/>
          <w:szCs w:val="24"/>
        </w:rPr>
        <w:t>Coarse aggregate shall consist of clean, hard, strong, dense, non-porous and durable pieces of crushed stone or crushed gravel and shall be devoid of pieces of disintegrated stone, soft, flaky, elongated, very angular or splintery pieces. The maximum size of the coarse aggregate shall he 25 mm. The coarse aggregate shall comply with Clause 602.2.4.2.</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b/>
          <w:bCs/>
          <w:szCs w:val="24"/>
        </w:rPr>
        <w:t xml:space="preserve">Fine aggregate: </w:t>
      </w:r>
      <w:r w:rsidRPr="00217447">
        <w:rPr>
          <w:rFonts w:eastAsia="Calibri"/>
          <w:szCs w:val="24"/>
        </w:rPr>
        <w:t>The fine aggregate shall consist of clean, natural sand or crushed stone sand or a combination of th</w:t>
      </w:r>
      <w:r w:rsidR="00D468C7" w:rsidRPr="00217447">
        <w:rPr>
          <w:rFonts w:eastAsia="Calibri"/>
          <w:szCs w:val="24"/>
        </w:rPr>
        <w:t>e two and shall conform to IS :</w:t>
      </w:r>
      <w:r w:rsidRPr="00217447">
        <w:rPr>
          <w:rFonts w:eastAsia="Calibri"/>
          <w:szCs w:val="24"/>
        </w:rPr>
        <w:t>383. Fine aggregate shall be free from soft particles, clay, shale, loam, cemented particles, mica, organic and other foreign matter. The fine aggregate shall comply with Clause 602.2.4.3.The coarse and fine aggregates may be obtained in either of the following manner: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In separate nominal sizes of coarse and fine aggregates and mixed together intimately before use.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Separately as 25 mm nominal single size, 12.5 mm nominal size graded aggregates - and Tine aggregate of crushed stone dust or sand or a combination of these two.</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material after blending shall conform to the grading as indicated in Table 600-1.</w:t>
      </w:r>
    </w:p>
    <w:p w:rsidR="001804CC" w:rsidRPr="00217447" w:rsidRDefault="001804CC" w:rsidP="001804CC">
      <w:pPr>
        <w:autoSpaceDE w:val="0"/>
        <w:autoSpaceDN w:val="0"/>
        <w:adjustRightInd w:val="0"/>
        <w:spacing w:line="360" w:lineRule="auto"/>
        <w:jc w:val="both"/>
        <w:rPr>
          <w:rFonts w:eastAsia="Calibri"/>
          <w:b/>
          <w:bCs/>
          <w:szCs w:val="24"/>
        </w:rPr>
      </w:pPr>
      <w:r w:rsidRPr="00217447">
        <w:rPr>
          <w:rFonts w:eastAsia="Calibri"/>
          <w:b/>
          <w:bCs/>
          <w:szCs w:val="24"/>
        </w:rPr>
        <w:t>TABLE 600-1. AGGREGATE GRADATION FOR DRY LEAN CONCRETE</w:t>
      </w:r>
    </w:p>
    <w:p w:rsidR="001804CC" w:rsidRPr="00217447" w:rsidRDefault="001804CC" w:rsidP="001804CC">
      <w:pPr>
        <w:autoSpaceDE w:val="0"/>
        <w:autoSpaceDN w:val="0"/>
        <w:adjustRightInd w:val="0"/>
        <w:spacing w:line="360" w:lineRule="auto"/>
        <w:jc w:val="both"/>
        <w:rPr>
          <w:rFonts w:eastAsia="Calibri"/>
          <w:b/>
          <w:bCs/>
          <w:szCs w:val="24"/>
        </w:rPr>
      </w:pPr>
      <w:r w:rsidRPr="00217447">
        <w:rPr>
          <w:rFonts w:eastAsia="Calibri"/>
          <w:b/>
          <w:bCs/>
          <w:szCs w:val="24"/>
        </w:rPr>
        <w:t xml:space="preserve">Sieve Designation </w:t>
      </w:r>
      <w:r w:rsidRPr="00217447">
        <w:rPr>
          <w:rFonts w:eastAsia="Calibri"/>
          <w:b/>
          <w:bCs/>
          <w:szCs w:val="24"/>
        </w:rPr>
        <w:tab/>
      </w:r>
      <w:r w:rsidRPr="00217447">
        <w:rPr>
          <w:rFonts w:eastAsia="Calibri"/>
          <w:b/>
          <w:bCs/>
          <w:szCs w:val="24"/>
        </w:rPr>
        <w:tab/>
      </w:r>
      <w:r w:rsidRPr="00217447">
        <w:rPr>
          <w:rFonts w:eastAsia="Calibri"/>
          <w:b/>
          <w:bCs/>
          <w:szCs w:val="24"/>
        </w:rPr>
        <w:tab/>
        <w:t>Percentage passing the sieve by weight</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26.50 mm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t>100</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19.00 mm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t>80-100</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9.50 mm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t>55-75</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4.75 mm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t>35-60</w:t>
      </w:r>
    </w:p>
    <w:p w:rsidR="001804CC" w:rsidRPr="00217447" w:rsidRDefault="00274C78" w:rsidP="001804CC">
      <w:pPr>
        <w:autoSpaceDE w:val="0"/>
        <w:autoSpaceDN w:val="0"/>
        <w:adjustRightInd w:val="0"/>
        <w:spacing w:line="360" w:lineRule="auto"/>
        <w:jc w:val="both"/>
        <w:rPr>
          <w:rFonts w:eastAsia="Calibri"/>
          <w:szCs w:val="24"/>
        </w:rPr>
      </w:pPr>
      <w:r w:rsidRPr="00217447">
        <w:rPr>
          <w:rFonts w:eastAsia="Calibri"/>
          <w:szCs w:val="24"/>
        </w:rPr>
        <w:t xml:space="preserve">600.00 micron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001804CC" w:rsidRPr="00217447">
        <w:rPr>
          <w:rFonts w:eastAsia="Calibri"/>
          <w:szCs w:val="24"/>
        </w:rPr>
        <w:t>10-35</w:t>
      </w:r>
    </w:p>
    <w:p w:rsidR="001804CC" w:rsidRPr="00217447" w:rsidRDefault="00274C78" w:rsidP="001804CC">
      <w:pPr>
        <w:autoSpaceDE w:val="0"/>
        <w:autoSpaceDN w:val="0"/>
        <w:adjustRightInd w:val="0"/>
        <w:spacing w:line="360" w:lineRule="auto"/>
        <w:jc w:val="both"/>
        <w:rPr>
          <w:rFonts w:eastAsia="Calibri"/>
          <w:szCs w:val="24"/>
        </w:rPr>
      </w:pPr>
      <w:r w:rsidRPr="00217447">
        <w:rPr>
          <w:rFonts w:eastAsia="Calibri"/>
          <w:szCs w:val="24"/>
        </w:rPr>
        <w:t xml:space="preserve">75.00 micron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001804CC" w:rsidRPr="00217447">
        <w:rPr>
          <w:rFonts w:eastAsia="Calibri"/>
          <w:szCs w:val="24"/>
        </w:rPr>
        <w:t>0-8</w:t>
      </w:r>
    </w:p>
    <w:p w:rsidR="001804CC" w:rsidRPr="00217447" w:rsidRDefault="001804CC" w:rsidP="00F5796C">
      <w:pPr>
        <w:autoSpaceDE w:val="0"/>
        <w:autoSpaceDN w:val="0"/>
        <w:adjustRightInd w:val="0"/>
        <w:spacing w:line="360" w:lineRule="auto"/>
        <w:contextualSpacing/>
        <w:jc w:val="both"/>
        <w:rPr>
          <w:rFonts w:eastAsia="Calibri"/>
          <w:bCs/>
          <w:szCs w:val="24"/>
        </w:rPr>
      </w:pPr>
      <w:r w:rsidRPr="00217447">
        <w:rPr>
          <w:rFonts w:eastAsia="Calibri"/>
          <w:b/>
          <w:bCs/>
          <w:szCs w:val="24"/>
        </w:rPr>
        <w:t xml:space="preserve">Water: </w:t>
      </w:r>
      <w:r w:rsidRPr="00217447">
        <w:rPr>
          <w:rFonts w:eastAsia="Calibri"/>
          <w:bCs/>
          <w:szCs w:val="24"/>
        </w:rPr>
        <w:t xml:space="preserve">Water used for mixing and curing of concrete shall be clean and free from injurious amounts of oil, salt, acid, vegetable matter or other substances harmful to the finished concrete. It shall meet the </w:t>
      </w:r>
      <w:r w:rsidR="00D468C7" w:rsidRPr="00217447">
        <w:rPr>
          <w:rFonts w:eastAsia="Calibri"/>
          <w:bCs/>
          <w:szCs w:val="24"/>
        </w:rPr>
        <w:t>requirements stipulated in IS:</w:t>
      </w:r>
      <w:r w:rsidRPr="00217447">
        <w:rPr>
          <w:rFonts w:eastAsia="Calibri"/>
          <w:bCs/>
          <w:szCs w:val="24"/>
        </w:rPr>
        <w:t>456.</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 Storage of materials: </w:t>
      </w:r>
      <w:r w:rsidRPr="00217447">
        <w:rPr>
          <w:rFonts w:eastAsia="Calibri"/>
          <w:szCs w:val="24"/>
        </w:rPr>
        <w:t>All materials shall be stored in accordance with the provisions of Clause 1014 of these Specifications and other relevant IS Specifications. All efforts must be made to store the materials in proper places so as to prevent their deterioration or contamination by foreign matter and to ensure their satisfactory quality and fitness for use in the work. The storage place must also permit easy inspection, removal and storage of materials. All such materials even though stored in approved godowns must be subjected to acceptance lest immediately prior to their use. The requirement of storage yard specified in Clause 602.2.9 shall also be applicable.</w:t>
      </w:r>
    </w:p>
    <w:p w:rsidR="001804CC" w:rsidRPr="00217447" w:rsidRDefault="001804CC" w:rsidP="00F5796C">
      <w:pPr>
        <w:keepNext/>
        <w:spacing w:line="360" w:lineRule="auto"/>
        <w:contextualSpacing/>
        <w:jc w:val="both"/>
        <w:rPr>
          <w:b/>
          <w:szCs w:val="24"/>
        </w:rPr>
      </w:pPr>
      <w:r w:rsidRPr="00217447">
        <w:rPr>
          <w:b/>
          <w:szCs w:val="24"/>
        </w:rPr>
        <w:t xml:space="preserve"> Proportioning of Materials for the Mix</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mix shall be proportioned with a maximum aggregate cement ratio of 15 : 1. The waiter content shall be adjusted to the optimum as per Clause 601.3.2 for facilitating compaction by rolling. The strength and density requirements of concrete shall be determined in accordance with Clause 601.6 by making trial mixes.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Moisture content: </w:t>
      </w:r>
      <w:r w:rsidRPr="00217447">
        <w:rPr>
          <w:rFonts w:eastAsia="Calibri"/>
          <w:szCs w:val="24"/>
        </w:rPr>
        <w:t>The right amount of water for the lean concrete in the main work shall be decided so as to ensure full compaction under rolling and shall be assessed at the time of rolling the trial length. Too much water will cause the lean concrete to be heaving up before the wheels and picked up on the wheels of the roller and too little will lead to inadequate compaction, a low in-situ strength and an open-textured surface.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optimum water content shall be determined and demonstrated by rolling during trial length construction and the optimum moisture content and degree of compaction shall be got approved from the Engineer. While laying in the main work, the lean concrete shall have a moisture content between the optimum and optimum +2 per cent, keeping in view the effectiveness of compaction achieved and to compensate for evaporation losses.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Cement content: </w:t>
      </w:r>
      <w:r w:rsidRPr="00217447">
        <w:rPr>
          <w:rFonts w:eastAsia="Calibri"/>
          <w:szCs w:val="24"/>
        </w:rPr>
        <w:t>The minimum cement content in the lean concrete shall not be less than 150 kg/cu.m. of concrete. If this minimum cement content is not sufficient to produce concrete of UK specified strength, it shall be increased as necessary without additional cost compensation to the Contractor.</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Concrete strength: </w:t>
      </w:r>
      <w:r w:rsidRPr="00217447">
        <w:rPr>
          <w:rFonts w:eastAsia="Calibri"/>
          <w:szCs w:val="24"/>
        </w:rPr>
        <w:t>The average compressive strength of each consecutive group of 5 cubes made in accordance with Clause 903.5.1.1 shall not be less than 10 MPa at 7 days. In addition, the minimum compressive strength of any individual cube shall not be less than 7.5 MPa at 7 days. The design mix complying with the above Clauses shall be got approved from the Engineer and demonstrated in the trial length construction.</w:t>
      </w:r>
    </w:p>
    <w:p w:rsidR="001804CC" w:rsidRPr="00217447" w:rsidRDefault="001804CC" w:rsidP="00E74528">
      <w:pPr>
        <w:keepNext/>
        <w:numPr>
          <w:ilvl w:val="0"/>
          <w:numId w:val="468"/>
        </w:numPr>
        <w:spacing w:line="360" w:lineRule="auto"/>
        <w:ind w:hanging="502"/>
        <w:contextualSpacing/>
        <w:jc w:val="both"/>
        <w:rPr>
          <w:b/>
          <w:szCs w:val="24"/>
        </w:rPr>
      </w:pPr>
      <w:r w:rsidRPr="00217447">
        <w:rPr>
          <w:b/>
          <w:szCs w:val="24"/>
        </w:rPr>
        <w:t>Subgrade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subgrade shall conform to the grades and cross sections shown on the drawings and shall be uniformly compacted to the design strength in accordance with these Specifications and Specification stipulated in the Contract, The lean concrete sub base shall not be laid on a subgrade softened by rain after its final preparation; surface trenches and soft spots, if any, must be properly back-filled and compacted to avoid any weak or soft spot. As far as possible, the construction traffic shall be avoided on the prepared subgrade. A day before placing of the sub-base, the subgrade surface shall be given a fine spray of water and rolled with one or two passes of a smooth wheeled roller after a lapse of 2-3 hours in order to stabilise loose surface. If Engineer feels it necessary, another fine spray of water may be applied just before placing sub-base.</w:t>
      </w:r>
    </w:p>
    <w:p w:rsidR="001804CC" w:rsidRPr="00217447" w:rsidRDefault="001804CC" w:rsidP="00E74528">
      <w:pPr>
        <w:keepNext/>
        <w:numPr>
          <w:ilvl w:val="0"/>
          <w:numId w:val="468"/>
        </w:numPr>
        <w:spacing w:line="360" w:lineRule="auto"/>
        <w:ind w:hanging="502"/>
        <w:contextualSpacing/>
        <w:jc w:val="both"/>
        <w:rPr>
          <w:b/>
          <w:szCs w:val="24"/>
        </w:rPr>
      </w:pPr>
      <w:r w:rsidRPr="00217447">
        <w:rPr>
          <w:b/>
          <w:szCs w:val="24"/>
        </w:rPr>
        <w:t>Construction</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General: </w:t>
      </w:r>
      <w:r w:rsidRPr="00217447">
        <w:rPr>
          <w:rFonts w:eastAsia="Calibri"/>
          <w:szCs w:val="24"/>
        </w:rPr>
        <w:t>The pace and programme of the lean concrete sub base construction shall be matching suitably with the programme of construction of the cement concrete pavement over it. The sub-base shall be overlaid with cement concrete pavement only after 7 days after sub-base construction.</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Batching and mixing: </w:t>
      </w:r>
      <w:r w:rsidRPr="00217447">
        <w:rPr>
          <w:rFonts w:eastAsia="Calibri"/>
          <w:szCs w:val="24"/>
        </w:rPr>
        <w:t xml:space="preserve">The batching plant shall be capable of proportioning the materials by weight, each type of material being weighed separately in accordance with Clause 602.9.3.2. The cement from the bulk stock shall be weighed separately from the aggregates. The capacity of batching and mixing plant shall be at least 25 per cent higher than the proposed capacity for the laying arrangements. The batching and mixing shall be carried out preferably in a forced action central batching and mixing plant ha ving necessary automatic controls to ensure accurate proportioning and mixing. Other types of mixers shall be permitted subject to demonstration of their satisfactory performance during the trial length. The type and capacity of the plant shall be got approved by the Engineer before commencement of the trial length. The (weighing balances shall be calibrated by weighing the aggregates, cement, water and admixtures physically either by weighing with large weighing machine or in a weigh bridge. The accuracy of weighing scales of the batching plant shall be within ± 2 per cent in the case of aggregates and </w:t>
      </w:r>
      <w:r w:rsidRPr="00217447">
        <w:rPr>
          <w:rFonts w:eastAsia="Calibri"/>
          <w:i/>
          <w:iCs/>
          <w:szCs w:val="24"/>
        </w:rPr>
        <w:t>±</w:t>
      </w:r>
      <w:r w:rsidRPr="00217447">
        <w:rPr>
          <w:rFonts w:eastAsia="Calibri"/>
          <w:szCs w:val="24"/>
        </w:rPr>
        <w:t>1 per cent in the case of cement and water.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design features of Batching Plant should be such that the shifting operations of the plant will not take very long time when they are to be shifted from place to place with the progress of the work.</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Transporting: </w:t>
      </w:r>
      <w:r w:rsidRPr="00217447">
        <w:rPr>
          <w:rFonts w:eastAsia="Calibri"/>
          <w:szCs w:val="24"/>
        </w:rPr>
        <w:t>Plant mix lean concrete shall be discharged immediately from the mixer, transported directly to the point where it is to be laid and protected from the weather by covering the tippers/ dumpers with tarpaulin during transit. The concrete shall be transported by tipping trucks, sufficient in number to ensure a continuous supply of material to feed the laying equipment to work at a uniform speed and in an uninterrupted manner. The lead of the batching plant to paving site shall be such that the travel time available from mixing to paving as specified in Clause 601.5.5.2 will be adhered to.</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szCs w:val="24"/>
        </w:rPr>
        <w:t>Placing:</w:t>
      </w:r>
      <w:r w:rsidRPr="00217447">
        <w:rPr>
          <w:rFonts w:eastAsia="Calibri"/>
          <w:szCs w:val="24"/>
        </w:rPr>
        <w:t xml:space="preserve"> Lean concrete shall be laid/placed by a paver with electronic sensor. The equipment shall be capable of laying the material in one layer in an even manner without segregation, so that after compaction the total thickness is as specified. The paving machine shall have high amplitude tamping bars to give good initial compaction to the sub-base.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laying of the two- lane road sub base may be done either in full width or lane by lane. Preferably the lean concrete shall be placed and compacted across the full width of the road, by constructing it in one go or in two lanes running forward simultaneously.</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Transverse and longitudinal construction joints shall be staggered by 500-1000 mm and 200-400 mm respectively from the corresponding joints in the overlaying concrete slabs.</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Compaction</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compaction shall be carried out immediately after the material is laid and levelled. In order to ensure thorough compaction which is essential, rolling shall be continued on the full width till there is no further visible movement under the roller and the surface is closed.</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minimum dry density obtained shall be 97 per cent of that achieved during the trial length construction vide Clause 601.7. The densities achieved at the edges i.e. 0.5 m from the edge shall not be less than 95 per cent of that achieved during the trial construction vide Clause 601.7.</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spreading, compacting and finishing of the lean concrete shall be carried out as rapidly as possible and the operation shall be so arranged as to ensure that the time between the mixing of the first batch of concrete in any transverse section of the layer and the final finishing of the same shall not exceed 90 minutes when the concrete temperature is above 25 and below 30 degree Celsius and 120 minutes if less than 25 degree Celsius, This period may be reviewed by the Engineer in the light of the results of the trial run but in no case snail it exceed 2 hours. Work shall not proceed when the temperature of the concrete exceeds 30 degree Celsius. If necessary, chilled water or addition of ice may be resorted to for bringing down the temperature.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It is desirable to stop concreting when the ambient temperature is above 35°C. After compaction has been completed, roller shall not stand on the compacted surface for the duration </w:t>
      </w:r>
      <w:r w:rsidRPr="00217447">
        <w:rPr>
          <w:rFonts w:eastAsia="Calibri"/>
          <w:i/>
          <w:iCs/>
          <w:szCs w:val="24"/>
        </w:rPr>
        <w:t xml:space="preserve">of </w:t>
      </w:r>
      <w:r w:rsidRPr="00217447">
        <w:rPr>
          <w:rFonts w:eastAsia="Calibri"/>
          <w:szCs w:val="24"/>
        </w:rPr>
        <w:t>the curing period except during commencement of next day's work near the location where work was terminated the previous day.</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Double drum smooth-wheeled vibratory rollers of minimum 80 to 100 kN static weight are considered to be suitable for rolling dry lean concrete. In case any other roller is proposed, the same shall be got approved from the Engineer, after demonstrating its performance.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number of passes required to obtain maximum compaction depends on i he thickness of the lean concrete, the compactibility of the mix, and the weight and type of the roller etc., and the same as well as the total requirement of rollers for the job shall be determined during trial run by measuring the in-situ density and the scale of the work to be undertaken.</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In addition to the number of passes required for compaction there shall be a preliminary pass without vibration to bed the lean concrete down and again a final pass without vibration to remove roller marks and to smoothen the surface.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Special care and attention shall be exercised during compaction near joints, kerbs, channels, side forms and around gullies and manholes.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In case adequate compaction is not achieved by the roller at these points, use of plate vibrator shall be made, if so directed by the Engineer.</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final lean concrete surface on completion of compaction and immediately before overlaying, shall be well closed, free from movement under roller and free from ridges, low spots, cracks, loose material, pot holes, ruts or other defects. The final surface shall be inspected immediately on completion and all loose, segregated or defective areas shall be corrected by using fresh lean concrete material laid and compacted as per Specification. For repairing honeycombed surface, concrete with aggregates of size 10 mm and below shall he spread and compacted. It is necessary to check the level of the rolled surface for comp liance. Any level/thickness deficiency should be corrected after applying concrete with aggregates of size 10 mm and below after roughening the surface. Similarly the surface regularity also should be checked with 3m straight edge. The deficiency should be made up with concrete with aggregates of size 10 mm and below.</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Segregation of concrete in the dumpers shall be controlled by premixing each fraction of the aggregates before loading in the bin of the batching plant, by moving the dumper back and forth while discharging the mix on it and other means. Even paving operation shall be such that the mix does not segregate.</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Joints: </w:t>
      </w:r>
      <w:r w:rsidRPr="00217447">
        <w:rPr>
          <w:rFonts w:eastAsia="Calibri"/>
          <w:szCs w:val="24"/>
        </w:rPr>
        <w:t>Contraction and longitudinal joints shall be provided as per the drawing.</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At longitudinal or transverse construction joints, unless vertical forms are used, the edge of compacted material shall be cut back to a vertical face where the correct thickness of the properly compacted material has been obtained.</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Curing: </w:t>
      </w:r>
      <w:r w:rsidRPr="00217447">
        <w:rPr>
          <w:rFonts w:eastAsia="Calibri"/>
          <w:szCs w:val="24"/>
        </w:rPr>
        <w:t>As soon as the lean concrete surface is compacted, curing shall commence. One of the following two methods shall be adopted:</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 The initial curing shall be done by spraying with liquid curing compound. The curing compound shall he white pigmented or transparent type with water Mention index of 90 per cent when tested in accordance with BS 7542. Curing compound shall be sprayed immediately after rolling is complete. As soon as the curing compound has lost its tackiness, the surface shall be covered with wet hessian for three days.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(b) Curing shall be done by covering the surface by gunny bags/hessian, which shall be kept continuously moist for 7 days by sprinkling water.</w:t>
      </w:r>
    </w:p>
    <w:p w:rsidR="001804CC" w:rsidRPr="00217447" w:rsidRDefault="001804CC" w:rsidP="00E74528">
      <w:pPr>
        <w:keepNext/>
        <w:numPr>
          <w:ilvl w:val="0"/>
          <w:numId w:val="468"/>
        </w:numPr>
        <w:spacing w:line="360" w:lineRule="auto"/>
        <w:ind w:hanging="502"/>
        <w:contextualSpacing/>
        <w:jc w:val="both"/>
        <w:rPr>
          <w:b/>
          <w:szCs w:val="24"/>
        </w:rPr>
      </w:pPr>
      <w:r w:rsidRPr="00217447">
        <w:rPr>
          <w:b/>
          <w:szCs w:val="24"/>
        </w:rPr>
        <w:t>Trial Mixes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Contractor shall make trial mixes of dry lean concrete with moisture contents like 5.0, 5.5, 6.0, 6.5 and 7.0 percent using cement content specified and the specified aggregate grading but without violating the requirement of aggregate-cement ratio specified in Clause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601.3.1. Optimum moisture and density shall be established by preparing cubes with varying moisture contents. Compaction of the mix shall be done in three layers with vibratory hammer fitted with a square or rectangular foot as described in Clause 903.5,1.1. After establishing the optimum moisture, a set of six cubes shall be cast at that moisture for the determination of compressive strength on the 3rd and the seventh day.</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Trial mixes shall be repeated if the strength is not satisfactory either by increasing cement content or using higher grade of cement. After the mix design is approved, the Contractor shall construct a trial section in accordance with Clause 601.7.</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If during the construction of the trial length, the optimum moisture content determined as above is found to be unsatisfactory, the Contractor may make suitable changes in the moisture content to achieve a satisfactory mix. The cube specimens prepared with the changed moisture content should satisfy the strength requirement. Before production of the mix, natural moisture content of the aggregate should be determined on a day-to-day basis so that the moisture content could be adjusted. The mix finally designed should neither stick to the rollers nor become too dry resulting in ravelling of surface.</w:t>
      </w:r>
    </w:p>
    <w:p w:rsidR="001804CC" w:rsidRPr="00217447" w:rsidRDefault="001804CC" w:rsidP="00E74528">
      <w:pPr>
        <w:keepNext/>
        <w:numPr>
          <w:ilvl w:val="0"/>
          <w:numId w:val="468"/>
        </w:numPr>
        <w:spacing w:line="360" w:lineRule="auto"/>
        <w:ind w:hanging="502"/>
        <w:contextualSpacing/>
        <w:jc w:val="both"/>
        <w:rPr>
          <w:b/>
          <w:szCs w:val="24"/>
        </w:rPr>
      </w:pPr>
      <w:r w:rsidRPr="00217447">
        <w:rPr>
          <w:b/>
          <w:szCs w:val="24"/>
        </w:rPr>
        <w:t>Trial Length</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trial length shall be constructed at least 14 days in advance of the proposed date of commencement of work. At least 30 days prior to the construction of the trial length, the Contractor shall submit for the Engineer's approval a "Method Statement" giving detailed description of the proposed materials, plant, equipment, mix proportion, and procedure for batching, mixing, laying, compaction and other construction procedures. The Engineer shall also approve the location and length of trial construction which shall be a minimum of 60 m length and for full width of the pavement. The trial length shall contain the construction of at least one transverse construction joint involving hardened concrete and freshly laid sub-base. The construction of trial length will be repealed till the Contractor proves his ability to satisfactorily construct the sub base.</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In order to determine and demonstrate the optimum moisture content which results in the maximum dry density of the mix compacted by the rolling equipment and the minimum cement content that is necessary to achieve the strength stipulated in the drawing, trial mixes shall be prepared as per Clause 601.6.</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After the construction of the trial length, the in-situ density of the freshly laid material shall be determined by sand replacement method with 20 cm dia density cone. Three density holes shall be made at locations equally spaced along a diagonal that bisects the trial length; average of these densities shall be determined. These main density holes shall not be made in the strip 50 cm from the edges. The average density obtained from the three samples collected shall be the reference density and is considered as 100 per cent. The field density of regular work will be compared with this reference density in accordance with Clauses 601.5.5.1 and 903.5.1.2. A few cores may be cut as per the instructions of the Engineer to check segregation or any other deficiency.</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hardened concrete shall be cut over 3 m width and reversed to inspect the bottom surface for any segregation taking place. The trial length shall be constructed after making necessary changes in the gradation of the mix to eliminate segregation of the mix. The lower surface shall not have honey-combing and the aggregates shall not be held loosely at the edges.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trial length shall be outside the main works. The main work shall not start until the trial length has been approved by the Engineer. After approval has been given, the materials, mix proportions, moisture content, mixing, laying, compaction plant and construction procedures shall not be changed without the approval of the Engineer.</w:t>
      </w:r>
    </w:p>
    <w:p w:rsidR="001804CC" w:rsidRPr="00217447" w:rsidRDefault="001804CC" w:rsidP="00E74528">
      <w:pPr>
        <w:keepNext/>
        <w:numPr>
          <w:ilvl w:val="0"/>
          <w:numId w:val="468"/>
        </w:numPr>
        <w:spacing w:line="360" w:lineRule="auto"/>
        <w:ind w:hanging="502"/>
        <w:contextualSpacing/>
        <w:jc w:val="both"/>
        <w:rPr>
          <w:b/>
          <w:szCs w:val="24"/>
        </w:rPr>
      </w:pPr>
      <w:r w:rsidRPr="00217447">
        <w:rPr>
          <w:b/>
          <w:szCs w:val="24"/>
        </w:rPr>
        <w:t>Tolerances for Surface Regularity, Level, Thickness,</w:t>
      </w:r>
    </w:p>
    <w:p w:rsidR="001804CC" w:rsidRPr="00217447" w:rsidRDefault="001804CC" w:rsidP="001804CC">
      <w:pPr>
        <w:autoSpaceDE w:val="0"/>
        <w:autoSpaceDN w:val="0"/>
        <w:adjustRightInd w:val="0"/>
        <w:spacing w:line="360" w:lineRule="auto"/>
        <w:jc w:val="both"/>
        <w:rPr>
          <w:rFonts w:eastAsia="Calibri"/>
          <w:b/>
          <w:bCs/>
          <w:szCs w:val="24"/>
        </w:rPr>
      </w:pPr>
      <w:r w:rsidRPr="00217447">
        <w:rPr>
          <w:rFonts w:eastAsia="Calibri"/>
          <w:b/>
          <w:bCs/>
          <w:szCs w:val="24"/>
        </w:rPr>
        <w:t>Density and Strength</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tolerances for surface regularity, level, thickness, density and strength shall conform to the requirements given in Clause 903.5. Control of quality of materials and works shall be exercised by the Engineer in accordance with Section 900.</w:t>
      </w:r>
    </w:p>
    <w:p w:rsidR="001804CC" w:rsidRPr="00217447" w:rsidRDefault="001804CC" w:rsidP="00E74528">
      <w:pPr>
        <w:keepNext/>
        <w:numPr>
          <w:ilvl w:val="0"/>
          <w:numId w:val="468"/>
        </w:numPr>
        <w:spacing w:line="360" w:lineRule="auto"/>
        <w:ind w:hanging="502"/>
        <w:contextualSpacing/>
        <w:jc w:val="both"/>
        <w:rPr>
          <w:b/>
          <w:szCs w:val="24"/>
        </w:rPr>
      </w:pPr>
      <w:r w:rsidRPr="00217447">
        <w:rPr>
          <w:b/>
          <w:szCs w:val="24"/>
        </w:rPr>
        <w:t>Traffic</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No heavy commercial vehicles like trucks and buses shall be permitted on the lean concrete sub-base after its construction. Light vehicles if unavoidable may, however, be allowed after 7 days of its construction with prior approval of the Engineer.</w:t>
      </w:r>
    </w:p>
    <w:p w:rsidR="001804CC" w:rsidRPr="00217447" w:rsidRDefault="001804CC" w:rsidP="00E74528">
      <w:pPr>
        <w:keepNext/>
        <w:numPr>
          <w:ilvl w:val="0"/>
          <w:numId w:val="468"/>
        </w:numPr>
        <w:spacing w:line="360" w:lineRule="auto"/>
        <w:ind w:hanging="502"/>
        <w:contextualSpacing/>
        <w:jc w:val="both"/>
        <w:rPr>
          <w:b/>
          <w:szCs w:val="24"/>
        </w:rPr>
      </w:pPr>
      <w:r w:rsidRPr="00217447">
        <w:rPr>
          <w:b/>
          <w:szCs w:val="24"/>
        </w:rPr>
        <w:t>Measurements for Payment</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unit of measurement for dry lean concrete pavement shall be the cubic metre of concrete placed, based on the net plan areas for the specified thickness shown on the drawings or as directed by the Engineer.</w:t>
      </w:r>
    </w:p>
    <w:p w:rsidR="001804CC" w:rsidRPr="00217447" w:rsidRDefault="001804CC" w:rsidP="00E74528">
      <w:pPr>
        <w:keepNext/>
        <w:numPr>
          <w:ilvl w:val="0"/>
          <w:numId w:val="455"/>
        </w:numPr>
        <w:spacing w:line="360" w:lineRule="auto"/>
        <w:ind w:left="0" w:firstLine="0"/>
        <w:contextualSpacing/>
        <w:jc w:val="both"/>
        <w:rPr>
          <w:rFonts w:eastAsia="Calibri"/>
          <w:b/>
          <w:bCs/>
          <w:szCs w:val="24"/>
        </w:rPr>
      </w:pPr>
      <w:r w:rsidRPr="00217447">
        <w:rPr>
          <w:rFonts w:eastAsia="Calibri"/>
          <w:b/>
          <w:bCs/>
          <w:szCs w:val="24"/>
        </w:rPr>
        <w:t>CEMENT CONCRETE PAVEMENT</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Scope</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work shall consist of construction of unreinforced, dowel jointed, plain cement concrete pavement in accordance with the requirements of these Specifications and in conformity with the lines, grades and cross sections shown on the drawings. The work shall include furnishing of all plant and equipment, materials and labour and performing all operations in connection with the work, as approved by trie Engineer.</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design parameters, viz,, thickness of pavement slab, grade of concrete, joint details etc. shall be as stipulated in the drawings.</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Materials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Source of materials: </w:t>
      </w:r>
      <w:r w:rsidRPr="00217447">
        <w:rPr>
          <w:rFonts w:eastAsia="Calibri"/>
          <w:szCs w:val="24"/>
        </w:rPr>
        <w:t>The Contractor shall indicate to the Engineer the source of all materials to be used in the concrete work with relevant test data sufficiently in advance, and the approval of the Engineer for the same shall be obtained at least 45 days before the scheduled commencement of the work. If the Contractor later proposes to obtain materials from a different source, he shall notify the Engineer for his approval, at least 45 days before such materials are to be used with relevant test data.</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Cement: </w:t>
      </w:r>
      <w:r w:rsidRPr="00217447">
        <w:rPr>
          <w:rFonts w:eastAsia="Calibri"/>
          <w:szCs w:val="24"/>
        </w:rPr>
        <w:t>Any of the following types of cement capable of achieving the design strength may be used with prior approval of the Engineer, but the preference should be to use at least the 43 Grade or higher.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(i) Ordinary Portland Cement, </w:t>
      </w:r>
      <w:r w:rsidRPr="00217447">
        <w:rPr>
          <w:rFonts w:eastAsia="Calibri"/>
          <w:i/>
          <w:iCs/>
          <w:szCs w:val="24"/>
        </w:rPr>
        <w:t xml:space="preserve">33 </w:t>
      </w:r>
      <w:r w:rsidRPr="00217447">
        <w:rPr>
          <w:rFonts w:eastAsia="Calibri"/>
          <w:szCs w:val="24"/>
        </w:rPr>
        <w:t>Grade. IS : 269</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Ordinary Portland Cement, 43 Grade IS : 8112,</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(iii) Ordinary Portland Cement, 53 Grade, IS : 12269.</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If the soil around has soluble salts like sulphates in excess of 0.5 per cent, the cement used shall be sulphate resistant and shall conform to IS: 12330.</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Guidance may be taken from IS: SP: 23, Handbook for Concrete Mixes for ascertaining the minimum 7 days strength of cement required to match with the design concrete strength. Cement to be used may preferably be obtained in bulk form. If cement in paper bags are proposed to be used, there shall be bag-splitters with the facility to separate pieces of paper bags and dispose them of suitably. No paper pieces shall enter the concrete mix. Bulk cement shall be stored in accordance with Clause 1014. The cement shall be subjected 10 acceptance test just prior to its use.</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Admixtures : </w:t>
      </w:r>
      <w:r w:rsidRPr="00217447">
        <w:rPr>
          <w:rFonts w:eastAsia="Calibri"/>
          <w:szCs w:val="24"/>
        </w:rPr>
        <w:t>Admixtures conforming to IS:6925 and IS: 9103 shall be permitted to improve workability of the concrete or extension of setting time, on satisfactory evidence that they will not have any adverse effect on the properties of concrete with respect to strength, volume change, durability and have no deleterious effect on steel bars. The particulars of the admixture and the quantity to be used, must be furnished to the Engineer in advance to obtain his approval before use. Satisfactory performance of the admixtures should be proved boih on the laboratory concrete trial mixes and in trial paving works. If air entraining admixture is used, the total quantity of air in air-entrained concrete as a percentage of the volume of the mix shall be 5 ± 1.5 per cent for 25 mm nominal size aggregate.</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 xml:space="preserve">Aggregates </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Aggregates for pavement concrete shall be natural material complying with IS : 383 but with a Los Angeles Abrasion Test result not more than 35 per cent The limits of deleterious materials shall not exceed the requirements set out in IS : 383.</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aggregates shall be free from chart, flint, chalcedony or other silica in a form that can react with the alkalis in the cement. In addition, the total chlorides content expressed as chloride ion content shall not exceed 0.06 per cent by weight and the total sulphate content expressed as sulphuric anhydride (S03) shall not exceed 0.25 per cent by weight.</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Coarse aggregate: </w:t>
      </w:r>
      <w:r w:rsidRPr="00217447">
        <w:rPr>
          <w:rFonts w:eastAsia="Calibri"/>
          <w:szCs w:val="24"/>
        </w:rPr>
        <w:t>Coarse aggregate shall consist of clean, hard, strong, dense, non-porous and durable pieces of crushed stone or crushed gravel and shall be devoid of pieces of disintegrated stone, soft, flaky, elongated, very angular or splintery pieces. The maximum size of coarse aggregate shall not exceed 25 mm for pavement concrete.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Continuously graded or gap graded aggregates may be used, depending on the grading of the fine aggregate. No aggregate which has water absorption more than 2 per cent shall be used in the concrete mix.</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aggregates shall be tested for soundness in accordance with IS : 2386 (Part-5). After 5 cycles of testing the loss shall not be more than 12 per cent if sodium sulphate solution is used or 18 per cent if magnesium sulphate solution is used.</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Dumping and stacking of aggregates shall be done in an approved manner. In case the Engineer considers that the aggregates are not free from din, the same may be washed and drained for at least 72 hours • before batching as directed by the Engineer.</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b/>
          <w:bCs/>
          <w:szCs w:val="24"/>
        </w:rPr>
        <w:t xml:space="preserve">Fine aggregate: </w:t>
      </w:r>
      <w:r w:rsidRPr="00217447">
        <w:rPr>
          <w:rFonts w:eastAsia="Calibri"/>
          <w:szCs w:val="24"/>
        </w:rPr>
        <w:t>The fine aggregate shall consist of clean natural sand or crushed stone sand or a combination of the two and shall conform to IS : 383. Fine aggregate shall be free from soft particles, clay, shale, loam, cemented particles, mica and organic and other foreign matter. The fine aggregate shall not contain deleterious substances more than the following :</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Clay lumps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00274C78" w:rsidRPr="00217447">
        <w:rPr>
          <w:rFonts w:eastAsia="Calibri"/>
          <w:szCs w:val="24"/>
        </w:rPr>
        <w:tab/>
      </w:r>
      <w:r w:rsidR="00274C78" w:rsidRPr="00217447">
        <w:rPr>
          <w:rFonts w:eastAsia="Calibri"/>
          <w:szCs w:val="24"/>
        </w:rPr>
        <w:tab/>
      </w:r>
      <w:r w:rsidRPr="00217447">
        <w:rPr>
          <w:rFonts w:eastAsia="Calibri"/>
          <w:szCs w:val="24"/>
        </w:rPr>
        <w:t xml:space="preserve">4.0 </w:t>
      </w:r>
      <w:r w:rsidR="00D377A6" w:rsidRPr="00217447">
        <w:rPr>
          <w:rFonts w:eastAsia="Calibri"/>
          <w:szCs w:val="24"/>
        </w:rPr>
        <w:t>%</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Coal and lignite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00274C78" w:rsidRPr="00217447">
        <w:rPr>
          <w:rFonts w:eastAsia="Calibri"/>
          <w:szCs w:val="24"/>
        </w:rPr>
        <w:tab/>
      </w:r>
      <w:r w:rsidRPr="00217447">
        <w:rPr>
          <w:rFonts w:eastAsia="Calibri"/>
          <w:szCs w:val="24"/>
        </w:rPr>
        <w:t xml:space="preserve">10 </w:t>
      </w:r>
      <w:r w:rsidR="00D377A6" w:rsidRPr="00217447">
        <w:rPr>
          <w:rFonts w:eastAsia="Calibri"/>
          <w:szCs w:val="24"/>
        </w:rPr>
        <w:t>%</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Material pissi</w:t>
      </w:r>
      <w:r w:rsidR="00274C78" w:rsidRPr="00217447">
        <w:rPr>
          <w:rFonts w:eastAsia="Calibri"/>
          <w:szCs w:val="24"/>
        </w:rPr>
        <w:t xml:space="preserve">ng IS Sieve No. 75 micron </w:t>
      </w:r>
      <w:r w:rsidR="00274C78" w:rsidRPr="00217447">
        <w:rPr>
          <w:rFonts w:eastAsia="Calibri"/>
          <w:szCs w:val="24"/>
        </w:rPr>
        <w:tab/>
        <w:t>4.0 %</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b/>
          <w:bCs/>
          <w:szCs w:val="24"/>
        </w:rPr>
        <w:t xml:space="preserve">Water: </w:t>
      </w:r>
      <w:r w:rsidRPr="00217447">
        <w:rPr>
          <w:rFonts w:eastAsia="Calibri"/>
          <w:szCs w:val="24"/>
        </w:rPr>
        <w:t>Water used for mixing and curing of concrete shall be clean and free from injurious amount of oil, sail, acid, vegetable matter or other substances harmful to the finished concrete. It shall meet the requirements stipulated in IS: 456.</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b/>
          <w:bCs/>
          <w:szCs w:val="24"/>
        </w:rPr>
        <w:t>Mild steel bars for dowels and tie bars :</w:t>
      </w:r>
      <w:r w:rsidRPr="00217447">
        <w:rPr>
          <w:rFonts w:eastAsia="Calibri"/>
          <w:szCs w:val="24"/>
        </w:rPr>
        <w:t>These shall conform to the requirements of IS : 432, IS : 1139 and IS : 1786 as relevant. The dowel bars shall conform to Grade S 240 and tie bars to Grade S 415 of I.S.</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b/>
          <w:bCs/>
          <w:szCs w:val="24"/>
        </w:rPr>
        <w:t xml:space="preserve">Premoulded joint filler: </w:t>
      </w:r>
      <w:r w:rsidRPr="00217447">
        <w:rPr>
          <w:rFonts w:eastAsia="Calibri"/>
          <w:szCs w:val="24"/>
        </w:rPr>
        <w:t xml:space="preserve">Joint filler board for expansion joints which are proposed for use only at some abutting structures like bridges and culverts shall be of 20-25 mm thickness within a tolerance of ± 1.5 mm and of a firm compressible material and complying with the requirements of IS: 1838, or BS Specification Clause No. 2630 or Specification for Highway Works, Vol. I Clause 1015. It shall be 25 mm less in depth than the thickness of the slab within a tolerance of </w:t>
      </w:r>
      <w:r w:rsidRPr="00217447">
        <w:rPr>
          <w:rFonts w:eastAsia="Calibri"/>
          <w:i/>
          <w:iCs/>
          <w:szCs w:val="24"/>
        </w:rPr>
        <w:t>±</w:t>
      </w:r>
      <w:r w:rsidRPr="00217447">
        <w:rPr>
          <w:rFonts w:eastAsia="Calibri"/>
          <w:szCs w:val="24"/>
        </w:rPr>
        <w:t xml:space="preserve"> 3 mm and provided to the full width between the side forms. It shall be in suitable lengths which shall not be less than one lane width. Holes to accommodate dowel bars shall be accurately bored or punched out to give a sliding fit on the dowel bars.</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b/>
          <w:bCs/>
          <w:szCs w:val="24"/>
        </w:rPr>
        <w:t xml:space="preserve">Joint sealing compound: </w:t>
      </w:r>
      <w:r w:rsidRPr="00217447">
        <w:rPr>
          <w:rFonts w:eastAsia="Calibri"/>
          <w:szCs w:val="24"/>
        </w:rPr>
        <w:t>The joint sealing compound shall be of hot poured, elastomeric type or cold polysulphide type having flexibility, resistance to age hardening and durability. If the sealant is of hot poured type it shall conform to AASHTO M282 and cold applied sealant shall be in accordance with BS 5212 (Part 2).</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b/>
          <w:bCs/>
          <w:szCs w:val="24"/>
        </w:rPr>
        <w:t xml:space="preserve">Storage of materials: </w:t>
      </w:r>
      <w:r w:rsidRPr="00217447">
        <w:rPr>
          <w:rFonts w:eastAsia="Calibri"/>
          <w:szCs w:val="24"/>
        </w:rPr>
        <w:t>All materials shall be stored in accordance with the provisions of Clause 1014 of the Specifications and other relevant IS Specifications. Ail efforts must be made to store the materials in proper places so as to prevent their deterioration or contamination by foreign matter and to ensure their satisfactory quality and fitness for the work. The platform where aggregates are stock piled shall be levelled with 15 cm of watered, mixed and compacted granular sub-base material. The area shall have slope and dram to drain off rain water. The storage space must also permit easy inspection, removal and storage of the materials. Aggregates of different sizes shall be stored in partitioned stack-yards. All such materials even though stored in approved godowns must be subjected to acceptance test as per Clause 903 of these Specifications immediately prior to their use.</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Proportioning of Concrete</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After approval by the Engineer of all the materials to be used in the concrete, the Contractor shall submit the mix design based on weighed proportions of all ingredients for the approval of the Engineer.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mix design shall be submitted at least 30 days prior to the paving of trial length and the design shall be based on laboratory trial mixes using the approved materials and methods as per 15:10262 (Recommended Guidelines for Mix Design) or on the basis of any other rational method agreed to by the Engineer, Guidance in this regard can also be obtained from IS:SP:23 Handbook on Concrete Mixes. The target mean strength for the design mix shall be determined as indicated in Clause 903.5.2. The mix design shall be based on the flexural strength of concrete.</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b/>
          <w:bCs/>
          <w:szCs w:val="24"/>
        </w:rPr>
        <w:t xml:space="preserve">Cement content: </w:t>
      </w:r>
      <w:r w:rsidRPr="00217447">
        <w:rPr>
          <w:rFonts w:eastAsia="Calibri"/>
          <w:szCs w:val="24"/>
        </w:rPr>
        <w:t>The cement content shall not be less than 350 kg per cu.m.of concrete. If this minimum cement content is not sufficient to produce in the field, concrete of the strength specified in the drawings/design, it shall be increased as necessary without additional compensation under the Contract. The cement content shall, however, not exceed 425 kg per cu.m. of concrete.</w:t>
      </w:r>
    </w:p>
    <w:p w:rsidR="001804CC" w:rsidRPr="00217447" w:rsidRDefault="001804CC" w:rsidP="00E74528">
      <w:pPr>
        <w:numPr>
          <w:ilvl w:val="0"/>
          <w:numId w:val="465"/>
        </w:numPr>
        <w:tabs>
          <w:tab w:val="left" w:pos="993"/>
        </w:tabs>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Concrete strength</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While designing the mix in the laboratory, correlation between flexural and_ compressive strengths of concrete shall be established on the basis of at least thirty tests on samples. However, quality control in the field shall be exercised on the basis of flexural strength.</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It may, however, be ensured that the materials and mix proportions remain substantially unaltered during the daily concrete production.</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water content shall be the minimum required to provide the agreed workability for full compaction of the concrete to the required density as determined by the trial mixes or other means approved by the Engineer and the maximum free water cement ratio shall be 0.50.</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The ratio between the 7 and 28 day strength as shall be established for die mix to be used in the slab in advance, by testing pairs of beams and cubes at each stage on at least six batches of trial mix.</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average strength of the 7 day cured specimens shall be divided by the average strength of the 28 day specimens for each batch, and the ratio 'R' shall be determined. The ratio 'R' shall be expressed to three decimal places.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If during the construction of the trial length or during normal working, die average value of any four consecutive 7 day test results falls below the required 7 day strength as derived from the value of'R', then the cement content of the concrete shall, without extra payment, be increased by 5 per cent by weight or by an amount agreed by the Engineer. The increased cement content shall be maintained at least until the four corresponding 28 day strengths have been assessed for its conformity with the requirements as per Clause 602.3.1. Whenever the cement content is increased, die concrete mix shall be adjusted to maintain the required workability.</w:t>
      </w:r>
    </w:p>
    <w:p w:rsidR="001804CC" w:rsidRPr="00217447" w:rsidRDefault="001804CC" w:rsidP="00E74528">
      <w:pPr>
        <w:numPr>
          <w:ilvl w:val="0"/>
          <w:numId w:val="465"/>
        </w:numPr>
        <w:tabs>
          <w:tab w:val="left" w:pos="993"/>
        </w:tabs>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Workability</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workability of the concrete at the point of placing shall be adequate for die concrete to be fully compacted and finished without undue flow. The optimum workability for the mix to suit the paving plant being used shall be determined by the Contractor and approved by the Engineer. The control of workability in the field shall be exercised by the slump test as per IS : 1199,</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workability requirement at the Batching Plant and paving site shall be established by slump tests carried during trial paving.</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These requirements shall be established from season to season and also when the lead from Batching plant site to the paving site changes. The workability shall be established for the type of paving equipment available. A slump value in the range of 30 ± 15 mm is reasonable for paving works but this may be modified depending upon the site requirement and got approved by the Engineer. These tests shall be carried out on every truck/dumper at Plant site and paving site initially when the work commences but subsequently the frequency can be reduced to alternate trucks or as per the instructions of the Engineer.</w:t>
      </w:r>
    </w:p>
    <w:p w:rsidR="001804CC" w:rsidRPr="00217447" w:rsidRDefault="001804CC" w:rsidP="00E74528">
      <w:pPr>
        <w:numPr>
          <w:ilvl w:val="0"/>
          <w:numId w:val="465"/>
        </w:numPr>
        <w:tabs>
          <w:tab w:val="left" w:pos="993"/>
        </w:tabs>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Design mix</w:t>
      </w:r>
    </w:p>
    <w:p w:rsidR="001804CC" w:rsidRPr="00217447" w:rsidRDefault="001804CC" w:rsidP="00F5796C">
      <w:pPr>
        <w:tabs>
          <w:tab w:val="left" w:pos="284"/>
          <w:tab w:val="left" w:pos="1134"/>
        </w:tabs>
        <w:autoSpaceDE w:val="0"/>
        <w:autoSpaceDN w:val="0"/>
        <w:adjustRightInd w:val="0"/>
        <w:spacing w:line="360" w:lineRule="auto"/>
        <w:contextualSpacing/>
        <w:jc w:val="both"/>
        <w:rPr>
          <w:rFonts w:eastAsia="Calibri"/>
          <w:szCs w:val="24"/>
        </w:rPr>
      </w:pPr>
      <w:r w:rsidRPr="00217447">
        <w:rPr>
          <w:rFonts w:eastAsia="Calibri"/>
          <w:szCs w:val="24"/>
        </w:rPr>
        <w:t>The Contractor shall carry out laboratory trials of design mixes with die materials from the approved sources to be used. Trial mixes shall be made in presence of the Engineer or his representative and the design mix shall be subject to the approval of the Engineer. They shall be repeated if necessary until the proportions that will produce a concrete which complies in all respects with this Specification, and conforms to the requirement of the design/drawings have been determined.</w:t>
      </w:r>
    </w:p>
    <w:p w:rsidR="001804CC" w:rsidRPr="00217447" w:rsidRDefault="001804CC" w:rsidP="00F5796C">
      <w:pPr>
        <w:tabs>
          <w:tab w:val="left" w:pos="284"/>
          <w:tab w:val="left" w:pos="1134"/>
        </w:tabs>
        <w:autoSpaceDE w:val="0"/>
        <w:autoSpaceDN w:val="0"/>
        <w:adjustRightInd w:val="0"/>
        <w:spacing w:line="360" w:lineRule="auto"/>
        <w:contextualSpacing/>
        <w:jc w:val="both"/>
        <w:rPr>
          <w:rFonts w:eastAsia="Calibri"/>
          <w:szCs w:val="24"/>
        </w:rPr>
      </w:pPr>
      <w:r w:rsidRPr="00217447">
        <w:rPr>
          <w:rFonts w:eastAsia="Calibri"/>
          <w:szCs w:val="24"/>
        </w:rPr>
        <w:t>The proportions determined as a result of the laboratory trial mixes may be adjusted if necessary during the construction of the trial length. Thereafter, neither the materials nor the mix proportions shall be varied in any way except with the written approval of the Engineer.</w:t>
      </w:r>
    </w:p>
    <w:p w:rsidR="001804CC" w:rsidRPr="00217447" w:rsidRDefault="001804CC" w:rsidP="00F5796C">
      <w:pPr>
        <w:tabs>
          <w:tab w:val="left" w:pos="284"/>
          <w:tab w:val="left" w:pos="1134"/>
        </w:tabs>
        <w:autoSpaceDE w:val="0"/>
        <w:autoSpaceDN w:val="0"/>
        <w:adjustRightInd w:val="0"/>
        <w:spacing w:line="360" w:lineRule="auto"/>
        <w:contextualSpacing/>
        <w:jc w:val="both"/>
        <w:rPr>
          <w:rFonts w:eastAsia="Calibri"/>
          <w:szCs w:val="24"/>
        </w:rPr>
      </w:pPr>
      <w:r w:rsidRPr="00217447">
        <w:rPr>
          <w:rFonts w:eastAsia="Calibri"/>
          <w:szCs w:val="24"/>
        </w:rPr>
        <w:t>Any change in the source of materials or mix proportions proposed by the Contractor during the course of work shall be assessed by making laboratory trial mixes and the construction of a further trial length unless approval is given by the Engineer for minor adjustments like compensation for moisture content in aggregates or minor fluctuations in the grading of aggregate.</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Sub-base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cement concrete pavement shall be laid over the sub-base constructed in accordance with the relevant drawings and Specifications contained in Clause 601. If the sub-base is found damaged at some places or it has cracks wider than 10 mm, it shall be repaired with fine cement concrete or bituminous concrete before laying separation layer. Prior to laying of concrete it shall be ensured that the separation membrane as per Clause 602.5 is placed in position and the same is clean of dirt or other extraneous materials and free from any damage.</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Separation Membrane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 separation membrane shall be used between the concrete slab and the sub base. Separation membrane shall be impermeable plastic sheeting 125 microns thick laid flat without creases. Before placing the separation membrane, the sub-base shall be swept clean of all the extraneous materials using air compressor. Wherever overlap of plastic sheets is necessary, the same shall be at least 300 mm and any damaged sheeting shall be replaced at the Contractor's expense. The separation membrane may be nailed to the lower layer with concrete nails.</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Joints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location and type of joints shall be as shown in the drawing. Joints shall be constructed depending upon their functional requirement as detailed in the following paragraphs. The location of the joints should be transferred accurately at the site and mechanical saw cutting of joints done as per stipulated dimensions. It should be ensured that the full required depth of cut is made from edge to edge of the pavement. Transverse and longitudinal joints in the pavement and sub base shall be staggered so that they are not coincident vertically and are at least 1m and 0.3 m apart respectively. Sawing of joints shall be carried out with diamond studded blades soon after the concrete has hardened to take the load of the sewing machine and personnel without damaging the texture of the pavement. Sawing operation could start as early as 6-8 hours depending upon the season.</w:t>
      </w:r>
    </w:p>
    <w:p w:rsidR="001804CC" w:rsidRPr="00217447" w:rsidRDefault="001804CC" w:rsidP="00E74528">
      <w:pPr>
        <w:numPr>
          <w:ilvl w:val="0"/>
          <w:numId w:val="46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Transverse joints</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Transverse joints shall be contraction and expansion joints constructed at the spacing described in the Drawings. Transverse joints shall be straight within the following tolerances along the intended line of joints which is the straight line transverse to the longitudinal axis of the carriageway at the position proposed by the Contractor and agreed to by she Engineer, except at road junctions or roundabouts where the position shall be as described in the drawings: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Deviations of the filler board in the case of expansion joints from the intended line of the joint shall not be greater than ± 10 mm.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The best fit straight line through the joint grooves as constructed shall be not more than 25 mm from the intended line of the joint.</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(iii) Deviations of the joint groove from the best fit straight line of the joint shall not be greater than 10 mm.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(iv) Transverse joints on each side of the longitudinal joint shall be in line with each other and of the same type and width. Transverse joints shall have a sealing groove which shall be sealed in compliance with Clause 602.11.</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b/>
          <w:bCs/>
          <w:szCs w:val="24"/>
        </w:rPr>
        <w:t>Contraction joints :</w:t>
      </w:r>
      <w:r w:rsidRPr="00217447">
        <w:rPr>
          <w:rFonts w:eastAsia="Calibri"/>
          <w:szCs w:val="24"/>
        </w:rPr>
        <w:t>Contraction joints shall consist of a mechanical sawn joint groove, 3 to 5 mm wide and 1/4 to 1/3 depth of .he slab ± 5 mm or as stipulated in the drawings and dowel bars complying with Clause 602,6.5 and as detailed in the drawings.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contraction joints shall be cut as soon as the concrete has undergone initial hardening and is hard enough to take the load of joint sawing machine without causing damage to the slab.</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b/>
          <w:bCs/>
          <w:szCs w:val="24"/>
        </w:rPr>
        <w:t xml:space="preserve">Expansion joints: </w:t>
      </w:r>
      <w:r w:rsidRPr="00217447">
        <w:rPr>
          <w:rFonts w:eastAsia="Calibri"/>
          <w:szCs w:val="24"/>
        </w:rPr>
        <w:t>The expansion joints shall consist of a joint filler board complying with Clause 602.2.7 and dowel bars complying with Clause 602.6.5 and as detailed in the drawings. The filler board shall be positioned vertically with the prefabricated joint assemblies along the line of the joint within the tolerances given in Clause 602,6.2.1. and at such depth below the surface as will not impede the passage of the finishing straight edges or oscillating beams of the paving machines. The adjacent slabs sha ll be completely separated from each other by providing joint filler board. Space around the dowel bars, between the sub-base and the filler board shall be packed with a suitable compressible material to block the flow of cement slurry.</w:t>
      </w:r>
    </w:p>
    <w:p w:rsidR="001804CC" w:rsidRPr="00217447" w:rsidRDefault="001804CC" w:rsidP="00E74528">
      <w:pPr>
        <w:numPr>
          <w:ilvl w:val="0"/>
          <w:numId w:val="466"/>
        </w:numPr>
        <w:autoSpaceDE w:val="0"/>
        <w:autoSpaceDN w:val="0"/>
        <w:adjustRightInd w:val="0"/>
        <w:spacing w:line="360" w:lineRule="auto"/>
        <w:ind w:left="0" w:firstLine="0"/>
        <w:contextualSpacing/>
        <w:jc w:val="both"/>
        <w:rPr>
          <w:rFonts w:eastAsia="Calibri"/>
          <w:szCs w:val="24"/>
        </w:rPr>
      </w:pPr>
      <w:r w:rsidRPr="00217447">
        <w:rPr>
          <w:rFonts w:eastAsia="Calibri"/>
          <w:b/>
          <w:bCs/>
          <w:szCs w:val="24"/>
        </w:rPr>
        <w:t xml:space="preserve">Transverse construction joint: </w:t>
      </w:r>
      <w:r w:rsidRPr="00217447">
        <w:rPr>
          <w:rFonts w:eastAsia="Calibri"/>
          <w:szCs w:val="24"/>
        </w:rPr>
        <w:t>Transverse construction joints shall be placed whenever concreting is completed after a day's work or is suspended for more than 30 minutes. These joints shall be provided at the regular location of contraction joints using dowel bars. The joint shall he made butt type. At all construction joints, steel bulk heads shall be used to retain the concrete while the surface is finished. The surface of the concrete laid subsequently shall conform to the grade and cross sections of the previously laid pavement. When positioning of bulk head/ stop-end is not possible, concreting to an additional 1 or 2 m length may be carried out to enable the movement of joint cutting machine so that joint grooves may be formed and the extra 1 or 2 m length is cut out and removed subsequently after concrete has hardened,</w:t>
      </w:r>
    </w:p>
    <w:p w:rsidR="001804CC" w:rsidRPr="00217447" w:rsidRDefault="001804CC" w:rsidP="00E74528">
      <w:pPr>
        <w:numPr>
          <w:ilvl w:val="0"/>
          <w:numId w:val="46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Longitudinal joint</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The longitudinal joints shall be saw cut as per details of the joints shown in the drawing. The groove may be cut after the final set of the concrete. Joints should be sawn to at least 1/3 the depth of the slab ± 5 mm as indicated in the drawing.</w:t>
      </w:r>
    </w:p>
    <w:p w:rsidR="001804CC" w:rsidRPr="00217447" w:rsidRDefault="001804CC" w:rsidP="00E74528">
      <w:pPr>
        <w:numPr>
          <w:ilvl w:val="0"/>
          <w:numId w:val="467"/>
        </w:numPr>
        <w:tabs>
          <w:tab w:val="left" w:pos="1134"/>
        </w:tabs>
        <w:autoSpaceDE w:val="0"/>
        <w:autoSpaceDN w:val="0"/>
        <w:adjustRightInd w:val="0"/>
        <w:spacing w:line="360" w:lineRule="auto"/>
        <w:ind w:left="0" w:firstLine="0"/>
        <w:contextualSpacing/>
        <w:jc w:val="both"/>
        <w:rPr>
          <w:rFonts w:eastAsia="Calibri"/>
          <w:szCs w:val="24"/>
        </w:rPr>
      </w:pPr>
      <w:r w:rsidRPr="00217447">
        <w:rPr>
          <w:rFonts w:eastAsia="Calibri"/>
          <w:szCs w:val="24"/>
        </w:rPr>
        <w:t>Tie bars shall be provided at the longitudinal joints as per dimensions and spacing shown in the drawing and in accordance with Clause 602.6.6.</w:t>
      </w:r>
    </w:p>
    <w:p w:rsidR="00D377A6" w:rsidRPr="00217447" w:rsidRDefault="00D377A6" w:rsidP="00D377A6">
      <w:pPr>
        <w:tabs>
          <w:tab w:val="left" w:pos="1134"/>
        </w:tabs>
        <w:autoSpaceDE w:val="0"/>
        <w:autoSpaceDN w:val="0"/>
        <w:adjustRightInd w:val="0"/>
        <w:spacing w:line="360" w:lineRule="auto"/>
        <w:contextualSpacing/>
        <w:jc w:val="both"/>
        <w:rPr>
          <w:rFonts w:eastAsia="Calibri"/>
          <w:szCs w:val="24"/>
        </w:rPr>
      </w:pPr>
    </w:p>
    <w:p w:rsidR="00D377A6" w:rsidRPr="00217447" w:rsidRDefault="00D377A6" w:rsidP="00D377A6">
      <w:pPr>
        <w:tabs>
          <w:tab w:val="left" w:pos="1134"/>
        </w:tabs>
        <w:autoSpaceDE w:val="0"/>
        <w:autoSpaceDN w:val="0"/>
        <w:adjustRightInd w:val="0"/>
        <w:spacing w:line="360" w:lineRule="auto"/>
        <w:contextualSpacing/>
        <w:jc w:val="both"/>
        <w:rPr>
          <w:rFonts w:eastAsia="Calibri"/>
          <w:szCs w:val="24"/>
        </w:rPr>
      </w:pPr>
    </w:p>
    <w:p w:rsidR="001804CC" w:rsidRPr="00217447" w:rsidRDefault="001804CC" w:rsidP="00E74528">
      <w:pPr>
        <w:numPr>
          <w:ilvl w:val="0"/>
          <w:numId w:val="46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Dowel bars</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Dowel bars shall be mild steel rounds in accordance with Clause 602.2.6 with details/dimensions as indicated in the drawing and free from oil, dirt, loose rust or scale. They shall be straight, free of irregularities and burring restricting slippage in the concrete. The sliding ends shall be sawn or cropped cleanly with no protrusions outside the normal diameter of the bar. The dowel bar shall be supported on cradles/dowel chairs in pre- fabricated joint assemblies positioned prior to the construction of the slabs or mechanically inserted with vibration into the plastic concrete by a method which ensures correct placemen of the bars besides full re-compaction of the concrete around the dowel bars.</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Unless shown otherwise on the drawings, dowel bars shall be positioned at mid depth of the slab within a tolerance of ± 20 mm, and centered equally about intended lines of the joint within a tolerance of ± 25 mm. They shall be aligned parallel to the finished surface of the slab and to the centre line of the carriageway and to each other within tolerances given hereunder, the compliance of which shall be checked as per Clause 602.10.7,</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For bars supported on cradles prior to the laying of the slab:</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 All bars in a joint shall be within ± 3 mm pet 300 mm length of bar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(b) 2/3rd of the bars shall be within ± 2 mm per 300 mm length of bar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(c) No bar shall differ in alignment from an adjoining bar by more than 3 mm per 300 mm length of bar in either the horizontal or vertical plane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(d) Cradles supporting dowel bar shall nol extend across the line of joint i.e. no steel bar of the cradle assembly shall be continuous across the joinl.</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For all bars inserted after laying of the slab:</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 Twice the tolerance for alignment as indicated in (i) above</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Dowel bars, supported on cradles in assemblies, when subject to a load of 110 N applied at either end and in either the vertical or horizontal direction (upwards and downwards and both directions horizontally) shall conform to be within the following limits: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Two-thirds of the number of bars of any assembly tested shall not deflect more than 2 mm per 300 mm length of bar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The remainder of the bars in that assembly shall not deflect more than 3 mm per 300 mm length of bar.</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The assembly of dowel bars and supporting cradles, including the joint filler board in the case of expansion joints, shall have the following degree of rigidity when fixed in position:-</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For expansion joints, the deflection of [he lop edge of the filler board shall be not greater than 13 mm, when a load of 1.3 kN is applied perpendicular to the vertical face of the joint filler board and distributed over a length of 600 mm by means of a bat or timber packing, at mid depth and midway between individual fixings, or 300 mm from either end of any length of filler board, if a continuous fixing is used. The residual deflection after removal of the load shall be not more than 3 mm.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The joint assembly fixings to sub-base shall not fail under the 1.3kN load applied for testing the rigidity of the assembly but shall fail before the load reaches 2.6 kN.</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(iii) The fixings for contraction joint shall not fail under 1.3 kN load and shall fail before the load reaches 2.6 kN when applied over a length of 600 mm by means of a bar or limber packing placed as near to the level of the line of fixings as practicable.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 (iv) Fixings shall be deemed to fail when there is displacement of the assemblies by more than 3 mm with any form of fixing, under the test load. The displacement shall be measured at the nearest part of the assembly lo the centre of the bar or limber packing.</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Dowel bars shall be covered by a thin plastic sheath for at least two-thirds of the length from one end for dowel bars in contraction joints or half the length plus 50 mm for expansion joints. The sheath shall be tough, durable and of an average thickness not greater than 1.25 mm. The sheathed bar shall comply with the following pull-out tests: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Four bars shall be taken at random from stock and without any special preparation shall be covered by sheaths as required in this Clause. The ends of the dowel bars which have been sheathed shall be cast centrally into concrete specimens 150 n 150 x 600 mm, made of the same mix proportions to be used in the pavement, but with a maximum nominal aggregate size of 20 mm and cured in accordance with IS: 516. At 7 days a tensile load shall be applied to achieve a movement of the bar of at least 0.25 mm. The average bond stress to achieve this movement shall not be greater than 0.14 MPa,</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For expansion joints, a closely fitting cap 100 mm long consisting of waterproofed cardboard or an approved synthetic material like PVC or GI pipe shall be placed over the sheathed end of each dowel bar. An expansion space at least equal in length to the thickness of the joint filler board shall be formed between the end of the cap and the end of the dowel bar by using comp ressible sponge. To block the entry of cement slurry between dowel and cap it may be taped.</w:t>
      </w:r>
    </w:p>
    <w:p w:rsidR="001804CC" w:rsidRPr="00217447" w:rsidRDefault="001804CC" w:rsidP="00E74528">
      <w:pPr>
        <w:numPr>
          <w:ilvl w:val="0"/>
          <w:numId w:val="466"/>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Tie bars</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Tie bars in longitudinal joints shall be deformed steel bars of strength 415 MPa complying with 15:1786 and in accordance with the requirements given below. The bars shall be free from oil, dirt, loose rust and scale.</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Tie bars projecting across the longitudinal joint shall be protected from corrosion for 75mrn on each side of the joint by a protective coating of bituminous paint with the approval of the Engineer. The coating shall be dry when the tic bars are used,</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Tie bars in longitudinal joints shall be made up into rigid assemblies with adequate supports and fixings to remain firmly in position during the construction of the slab. Alternatively, tie bars at longitudinal joints may be mechanically or manually inserted into the plastic concrete from above by vibration using a method which ensures correct placement of the bars and re compaction of the concrete around the tie bars.</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Tie bars shall be positioned to remain within the middle third of the slab depth as indicated in the drawings and approximately parallel to die surface and approximately perpendicular to the line of the joint, with the centre of each bar on the intended line of the joints within a tolerance of ± 50mm, and with a minimum cover of 30 mm below the joint groove.</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Weather and Seasonal Limitations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Concreting during monsoon months: </w:t>
      </w:r>
      <w:r w:rsidRPr="00217447">
        <w:rPr>
          <w:rFonts w:eastAsia="Calibri"/>
          <w:szCs w:val="24"/>
        </w:rPr>
        <w:t>When concrete is being placed during monsoon months and when it may be expected to rain, sufficient supply of tarpaulin or other water proof cloth shall be provided along the line of the work. Any lime when it rains, all freshly laid concrete which had not been covered for curing purposes shall be adequately protected. Any concrete damaged by rain shall be removed and replaced. If the damage is limited to texture, it shall be retextured in accordance with the directives of die Engineer,</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Concreting in hot weather: </w:t>
      </w:r>
      <w:r w:rsidRPr="00217447">
        <w:rPr>
          <w:rFonts w:eastAsia="Calibri"/>
          <w:szCs w:val="24"/>
        </w:rPr>
        <w:t>No concreting shall be done when the concrete temperature is above 30 degree Centigrade, Besides, in adverse conditions like high temperature, low relative humidity, excessive wind velocity, imminence of rains etc., if so desired by the Engineer, tents on mobile trusses may be provided over the freshly laid concrete for a minimum period of 3 hours as directed by the Engineer.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temperature of the concrete mix on reaching the paving site shall not be more than 30° C, To bring down the temperature, if necessary, chilled water or ice flakes should be made use of.</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No concreting shall be done when the concrete temperature is below 5 degree Centigrade and the temperature is descending.</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Side Forms, Rails and Guide wires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Side forms and rails: </w:t>
      </w:r>
      <w:r w:rsidRPr="00217447">
        <w:rPr>
          <w:rFonts w:eastAsia="Calibri"/>
          <w:szCs w:val="24"/>
        </w:rPr>
        <w:t>All side forms shall be of mild steel of depth equal to the thickness of pavement or slightly less to accommodate the surface regularity of the sub-base. The forms can be placed on series of steel packing plates or shims to take care of irregularity of sub-base.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They shall be sufficiently robust and rigid to support the weight and pressure caused by a paving equipment. Side forms for use with wheeled paving machines shall incorporate metal rails firmly fixed at a constant height below the top of the forms. The forms and rails shall be firmly secured in position by not less than 3 stakes/pins per each 3 m length so as to prevent movement in any direction. Forms and rails shall be straight within a tolerance of 3 mm in 3 m and when in place shall not settle in excess of 1.5 mm in 3 m while paving is being done.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Forms shall be cleaned and oiled immediately before each use. The forms shall be bedded on a continuous bed of low moisture content lean cement mortar or concrete and set to the line and levels shown on the drawings within tolerances ± 10 mm and ± 3 mm respectively. The bedding shall not extend under the slab and there shall be no vertical step between adjacent forms of more than 3 mm. The forms shall be got inspected from the Engineer for his approval before 12 hours on the day before the construction of the slab and shall not be removed until at least 12 hours afterwards.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At all times sufficient forms shall be used and set to the required alignment for at least 200 m length of pavement immediately in advance of the paving operations, or the anticipated length of pavement to be laid within the next 24 hrs whichever is more,</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Use of guidewires</w:t>
      </w:r>
    </w:p>
    <w:p w:rsidR="001804CC" w:rsidRPr="00217447" w:rsidRDefault="001804CC" w:rsidP="00F5796C">
      <w:pPr>
        <w:tabs>
          <w:tab w:val="left" w:pos="851"/>
        </w:tabs>
        <w:autoSpaceDE w:val="0"/>
        <w:autoSpaceDN w:val="0"/>
        <w:adjustRightInd w:val="0"/>
        <w:spacing w:line="360" w:lineRule="auto"/>
        <w:contextualSpacing/>
        <w:jc w:val="both"/>
        <w:rPr>
          <w:rFonts w:eastAsia="Calibri"/>
          <w:szCs w:val="24"/>
        </w:rPr>
      </w:pPr>
      <w:r w:rsidRPr="00217447">
        <w:rPr>
          <w:rFonts w:eastAsia="Calibri"/>
          <w:szCs w:val="24"/>
        </w:rPr>
        <w:t>Where slip form paving is proposed, a guidewire shall be provided along both sides of the slab, Each guidewire shali be at a constant height above and parallel to the required edges of the slab as described in the contract/drawing within a vertical tolerance of ± 3mrn.</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Additionally, one of the wires shall be kept al a constant horizontal distance from the required edge of the pavement as indicated in the contract/drawing within a lateral tolerance of ± 10 mm.</w:t>
      </w:r>
    </w:p>
    <w:p w:rsidR="001804CC" w:rsidRPr="00217447" w:rsidRDefault="001804CC" w:rsidP="00F5796C">
      <w:pPr>
        <w:tabs>
          <w:tab w:val="left" w:pos="851"/>
        </w:tabs>
        <w:autoSpaceDE w:val="0"/>
        <w:autoSpaceDN w:val="0"/>
        <w:adjustRightInd w:val="0"/>
        <w:spacing w:line="360" w:lineRule="auto"/>
        <w:contextualSpacing/>
        <w:jc w:val="both"/>
        <w:rPr>
          <w:rFonts w:eastAsia="Calibri"/>
          <w:szCs w:val="24"/>
        </w:rPr>
      </w:pPr>
      <w:r w:rsidRPr="00217447">
        <w:rPr>
          <w:rFonts w:eastAsia="Calibri"/>
          <w:szCs w:val="24"/>
        </w:rPr>
        <w:t>The guide wires shall be supported on stakes not more than 8 mm apart by connectors capable of fine horizontal and vertical adjustment.</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guide wire shall be tensioned on the stakes so that a 500 gram weight shall produce a deflection of not more than 20 mm when suspended at the midpoint between any pair of stakes. The ends of the guidewires shall be anchored to fixing point or winch and not on the stakes.</w:t>
      </w:r>
    </w:p>
    <w:p w:rsidR="001804CC" w:rsidRPr="00217447" w:rsidRDefault="001804CC" w:rsidP="00F5796C">
      <w:pPr>
        <w:tabs>
          <w:tab w:val="left" w:pos="851"/>
        </w:tabs>
        <w:autoSpaceDE w:val="0"/>
        <w:autoSpaceDN w:val="0"/>
        <w:adjustRightInd w:val="0"/>
        <w:spacing w:line="360" w:lineRule="auto"/>
        <w:contextualSpacing/>
        <w:jc w:val="both"/>
        <w:rPr>
          <w:rFonts w:eastAsia="Calibri"/>
          <w:szCs w:val="24"/>
        </w:rPr>
      </w:pPr>
      <w:r w:rsidRPr="00217447">
        <w:rPr>
          <w:rFonts w:eastAsia="Calibri"/>
          <w:szCs w:val="24"/>
        </w:rPr>
        <w:t>The stakes shall be positioned and the connectors maintained at their correct height and alignment from 12 hours on the day before concreting takes place until 12 hours after finishing of the concrete. The guide wire shall be erected and tensioned on the connectors at any section for al least 2 hours before concreting that section.</w:t>
      </w:r>
    </w:p>
    <w:p w:rsidR="001804CC" w:rsidRPr="00217447" w:rsidRDefault="001804CC" w:rsidP="00F5796C">
      <w:pPr>
        <w:tabs>
          <w:tab w:val="left" w:pos="851"/>
        </w:tabs>
        <w:autoSpaceDE w:val="0"/>
        <w:autoSpaceDN w:val="0"/>
        <w:adjustRightInd w:val="0"/>
        <w:spacing w:line="360" w:lineRule="auto"/>
        <w:contextualSpacing/>
        <w:jc w:val="both"/>
        <w:rPr>
          <w:rFonts w:eastAsia="Calibri"/>
          <w:szCs w:val="24"/>
        </w:rPr>
      </w:pPr>
      <w:r w:rsidRPr="00217447">
        <w:rPr>
          <w:rFonts w:eastAsia="Calibri"/>
          <w:szCs w:val="24"/>
        </w:rPr>
        <w:t>The Contractor shall submit to the Engineer for his approval of line and level, the stakes and connectors which are ready for use in the length of road to be constructed by 12 hours on the working day before the day of construction of slab. Any deficiencies noted by the Engineer shall be rectified by the Contractor who shall then re-apply for approval of the affected stakes. Work shall not proceed until the Engineer has given his approval. It shall be ensured that the stakes and guide wires are not affected by the construction equipment when concreting is in progress.</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Construction</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General: </w:t>
      </w:r>
      <w:r w:rsidRPr="00217447">
        <w:rPr>
          <w:rFonts w:eastAsia="Calibri"/>
          <w:szCs w:val="24"/>
        </w:rPr>
        <w:t>A systems approach may be adopted for construction of the pavement, and the Method Statement for carrying out the work, detailing all the activities including indication of time-cycle, equipment, personnel etc., shall be got approved from the Engineer before the commencement of the work, The above shall include the type, capacity and make of the batching and mixing plant besides the hauling arrangement and paving equipment. The capacity of paving equipment, batching plant as well as all the ancillary equipment shall be adequate for a paving rate of atleast 300 m in one day.</w:t>
      </w:r>
    </w:p>
    <w:p w:rsidR="001804CC" w:rsidRPr="00217447" w:rsidRDefault="001804CC" w:rsidP="001804CC">
      <w:pPr>
        <w:autoSpaceDE w:val="0"/>
        <w:autoSpaceDN w:val="0"/>
        <w:adjustRightInd w:val="0"/>
        <w:spacing w:line="360" w:lineRule="auto"/>
        <w:contextualSpacing/>
        <w:jc w:val="both"/>
        <w:rPr>
          <w:rFonts w:eastAsia="Calibri"/>
          <w:szCs w:val="24"/>
        </w:rPr>
      </w:pPr>
      <w:r w:rsidRPr="00217447">
        <w:rPr>
          <w:rFonts w:eastAsia="Calibri"/>
          <w:b/>
          <w:bCs/>
          <w:szCs w:val="24"/>
        </w:rPr>
        <w:t xml:space="preserve">Batching and mixing: </w:t>
      </w:r>
      <w:r w:rsidRPr="00217447">
        <w:rPr>
          <w:rFonts w:eastAsia="Calibri"/>
          <w:szCs w:val="24"/>
        </w:rPr>
        <w:t>Batching and mixing of the concrete shall be done at a central batching and mixing plant with automatic controls, located at a suitable place which takes into account sufficient space for stockpiling of cement, aggregates and stationary water tanks. This shall be, however, situated at an approved distance, duly considering the properties of the mix and the transporting arrangements available with the Contractor.</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Equipment for proportioning of materials and paving</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Proportioning of materials shall be done in the batching plant by weight, each type of material being weighed separately. The cement from the bulk stock may be weighed separately from the aggregates and water shall be measured by volume. Wherever properly graded aggregate of uniform quality cannot be maintained as envisaged in the mix design, the grading of aggregates shall be controlled by appropriate blending techniques. The capacity of batching and mixing plant shall be at least 25 per cent higher than the proposed capacity of the laying/paving equipment.</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Batching plant and equipment:</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b/>
          <w:bCs/>
          <w:szCs w:val="24"/>
        </w:rPr>
        <w:t xml:space="preserve">(1) General- </w:t>
      </w:r>
      <w:r w:rsidRPr="00217447">
        <w:rPr>
          <w:rFonts w:eastAsia="Calibri"/>
          <w:szCs w:val="24"/>
        </w:rPr>
        <w:t>The batching plant shall include minimum four bins, weighing hoppers, and scales for the fine aggregate and for each size of coarse aggregate. If cement is used in bulk, a separate scale for cement shall be included. The weighing hoppers shall be properly sealed and vented to preclude dust during operation.</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Approved safety devices shall be provided and maintained for the protection of all personnel engaged in plant operation, inspection and testing. The batch plant shall be equipped with a suitable non-resetnble batch counter which will correctly indicate the number of batches proportioned.</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b/>
          <w:bCs/>
          <w:szCs w:val="24"/>
        </w:rPr>
        <w:t xml:space="preserve">(2) Bins and hoppers - </w:t>
      </w:r>
      <w:r w:rsidRPr="00217447">
        <w:rPr>
          <w:rFonts w:eastAsia="Calibri"/>
          <w:szCs w:val="24"/>
        </w:rPr>
        <w:t>Bins with minimum number of four adequate separate compartments shall be provided in the batching plant.</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b/>
          <w:bCs/>
          <w:szCs w:val="24"/>
        </w:rPr>
        <w:t>(3) Automatic weighing devices-</w:t>
      </w:r>
      <w:r w:rsidRPr="00217447">
        <w:rPr>
          <w:rFonts w:eastAsia="Calibri"/>
          <w:szCs w:val="24"/>
        </w:rPr>
        <w:t>Batching plant shall be equipped to proportion aggregates and bulk cement by means of automatic weighing devices using load cells.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b/>
          <w:bCs/>
          <w:szCs w:val="24"/>
        </w:rPr>
        <w:t xml:space="preserve">(4) Mixers - </w:t>
      </w:r>
      <w:r w:rsidRPr="00217447">
        <w:rPr>
          <w:rFonts w:eastAsia="Calibri"/>
          <w:szCs w:val="24"/>
        </w:rPr>
        <w:t>Mixers shall be pan type, reversible type or any other mixer capable of combining the aggregates, cement, and water into a thoroughly mixed and uniform mass within the specific mixing period, and of discharging the mixture, without segregation.</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Each stationary mixer shall be equipped with an approved timing device which will automatically lock the discharge lever when the drum has been charged and release it at the end of the mixing period. The device shall be equipped with a bell or other suitable warning device adjusted to give a clearly audible signal each time the lock is released. In case of failure of the timing device, the mixer may be used for the balance of the day while it is being repaired, provided that each batch is mixed 90 seconds or as per the manufacturer's recommendation.</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mixer shall be equipped with a suitable non-resettable batch counter which shall correctly indicate the number of batches mixed.</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The mixers shall be cleaned at suitable intervals. The pickup and throw-over blades in the drum or drums shall be repaired or replaced when they are worn down 20 mm or more. The Contractor shall </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(1) have available at the job site a copy of the manufacturer's design, showing dimensions and arrangements of blades in reference to original height and depth, or </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(2) provide permanent marks on blade to show points of 20 mm wear from new conditions. Drilled holes of 5 mm diameter near each end and at midpoint of each blade are recommended. Batching Plant shall be calibrated in the beginning and thereafter at suitable interval not exceeding 1 month.</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b/>
          <w:bCs/>
          <w:szCs w:val="24"/>
        </w:rPr>
        <w:t xml:space="preserve">(5) Control cabin </w:t>
      </w:r>
      <w:r w:rsidRPr="00217447">
        <w:rPr>
          <w:rFonts w:eastAsia="Calibri"/>
          <w:szCs w:val="24"/>
        </w:rPr>
        <w:t>- An air-conditioned centralised control cabin shall be provided for automatic operation of the equipment.</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Paving equipment </w:t>
      </w:r>
      <w:r w:rsidRPr="00217447">
        <w:rPr>
          <w:rFonts w:eastAsia="Calibri"/>
          <w:szCs w:val="24"/>
        </w:rPr>
        <w:t>: The concrete shall be placed with an approved fixed form or slip from paver with independent units designed to (i) spread,(ii) consolidate, screed and float- finish, (iii) texture and cure the freshly placed concrete in one complete pass of the machine in such a manner that a minimum of hand finishing will be necessary and so as to provide a dense and homogeneous pavement in conformity with the plans and Specifications. The paver shall be equipped with electronic controls to control/sensor line and grade from either or both sides of the machine.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Vibrators shall operate at a frequency of 8300 10 9600 impulses per minute under load at a maximum spacing of 60 cm. The variable vibration setting shall be provided in the machine,</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Concrete saw </w:t>
      </w:r>
      <w:r w:rsidRPr="00217447">
        <w:rPr>
          <w:rFonts w:eastAsia="Calibri"/>
          <w:szCs w:val="24"/>
        </w:rPr>
        <w:t>: The Contractor shall provide adequate number of concrete saws with sufficient number of diamond-edge saw blades. The saw machine shall be either electric or petrol/diesel driven type, A water tank with flexible hoses and pump shall be made available in this activity on priority basis. The Contractor shall have at least one standby saw in good working condition. The concreting work shall not commence if the saws are not in working condition.</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Hauling and placing of concrete</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Freshly mixed concrete from the central batching and mixing plant shall be transported to the paver site by means of trucks/tippers of sufficient capacity and approved design in sufficient numbers to ensure a constant supply of concrete. Covers shall be used for protection of concrete against the weather. The trucks/tippers shall be capable of maintaining the mixed concrete in a homogeneous state and discharging the same without segregation and loss of cement slurry.</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feeding to the paver is to be regulated in such a way that the paving is done in an uninterrupted manner with a uniform speed throughout the days work.</w:t>
      </w:r>
    </w:p>
    <w:p w:rsidR="001804CC" w:rsidRPr="00217447" w:rsidRDefault="001804CC" w:rsidP="00F5796C">
      <w:pPr>
        <w:tabs>
          <w:tab w:val="left" w:pos="1134"/>
        </w:tabs>
        <w:autoSpaceDE w:val="0"/>
        <w:autoSpaceDN w:val="0"/>
        <w:adjustRightInd w:val="0"/>
        <w:spacing w:line="360" w:lineRule="auto"/>
        <w:contextualSpacing/>
        <w:jc w:val="both"/>
        <w:rPr>
          <w:rFonts w:eastAsia="Calibri"/>
          <w:b/>
          <w:bCs/>
          <w:szCs w:val="24"/>
        </w:rPr>
      </w:pPr>
      <w:r w:rsidRPr="00217447">
        <w:rPr>
          <w:rFonts w:eastAsia="Calibri"/>
          <w:b/>
          <w:bCs/>
          <w:szCs w:val="24"/>
        </w:rPr>
        <w:t>Placing of concrete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Concrete mixed in central mixing plant shall be transported to the site without delay and the concrete which, in the opinion of the Engineer, has been mixed too long before laying will be rejected and shall be removed from the site. The total time taken from the addition of the water to the mix, until the completion of the surface finishing and texturing shall not exceed 120 minutes when concrete temperature is less than 25°C and 90 minutes when the concrete temperature is between 25°C to 30°C.</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Trucks/tippers delivering concrete shall not run on plastic sheeting nor shall they run on completed slabs until after 28 days of placing the concrete. The Paver shall be capable of paving the carriageway as shown in the drawings, in a single pass and lift.</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Where fixed form pavers are to be used, forms shall be fixed in advance as per Clause 602.8. of the Specifications. Before any paving is done, the site shall be shown to the Engineer, in order to verify the arrangement for paving besides placing of dowels, tie-bars etc., as per the relevant Clauses of this Specification. The mixing and placing of concrete shall progress only at such a rate as to permit proper finishing, protecting and curing of the pavement.</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In all cases, the temperature of the concrete shall be measured at the point of discharge from the delivery vehicle.</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The addition of water to the surface of the concrete to facilitate the finishing operations will not be permitted except with the approval of the Engineer when it shall be applied as a mist by means of approved equipment.</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If considered necessary by the Engineer, the paving machines shall be provided with approved covers to protect the surface of the slab under construction from direct sunlight and rain or hot wind.</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While the concrete is still plastic, its surface shall be brush textured in compliance with Clause 602.9,8 and the surface and edges of the slab cured by the application of a sprayed liquid curing membrane in compliance with Clause 602.9.9. After the surface texturing, but before the curing compound is applied, the concrete slab shall be marked with the chainage at every 100 m interval.</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As soon as the side forms are removed, edges of the slabs shall be corrected wherever irregularities have occurred by using fine concrete composed of one part of cement to 3 parts of fine chips and fine aggregate under the supervision of the Engineer.</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If the requirement of Clause 902.4, for surface regularity fails to be achieved on two consecutive working days, then normal working shall cease until the cause of the excessive irregularity has been identified and remedied.</w:t>
      </w:r>
    </w:p>
    <w:p w:rsidR="00D377A6" w:rsidRPr="00217447" w:rsidRDefault="00D377A6" w:rsidP="00F5796C">
      <w:pPr>
        <w:tabs>
          <w:tab w:val="left" w:pos="1134"/>
        </w:tabs>
        <w:autoSpaceDE w:val="0"/>
        <w:autoSpaceDN w:val="0"/>
        <w:adjustRightInd w:val="0"/>
        <w:spacing w:line="360" w:lineRule="auto"/>
        <w:contextualSpacing/>
        <w:jc w:val="both"/>
        <w:rPr>
          <w:rFonts w:eastAsia="Calibri"/>
          <w:szCs w:val="24"/>
        </w:rPr>
      </w:pPr>
    </w:p>
    <w:p w:rsidR="00D377A6" w:rsidRPr="00217447" w:rsidRDefault="00D377A6" w:rsidP="00F5796C">
      <w:pPr>
        <w:tabs>
          <w:tab w:val="left" w:pos="1134"/>
        </w:tabs>
        <w:autoSpaceDE w:val="0"/>
        <w:autoSpaceDN w:val="0"/>
        <w:adjustRightInd w:val="0"/>
        <w:spacing w:line="360" w:lineRule="auto"/>
        <w:contextualSpacing/>
        <w:jc w:val="both"/>
        <w:rPr>
          <w:rFonts w:eastAsia="Calibri"/>
          <w:szCs w:val="24"/>
        </w:rPr>
      </w:pP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Construction by fixed form paver</w:t>
      </w:r>
    </w:p>
    <w:p w:rsidR="001804CC" w:rsidRPr="00217447" w:rsidRDefault="001804CC" w:rsidP="00F5796C">
      <w:pPr>
        <w:tabs>
          <w:tab w:val="left" w:pos="851"/>
        </w:tabs>
        <w:autoSpaceDE w:val="0"/>
        <w:autoSpaceDN w:val="0"/>
        <w:adjustRightInd w:val="0"/>
        <w:spacing w:line="360" w:lineRule="auto"/>
        <w:contextualSpacing/>
        <w:jc w:val="both"/>
        <w:rPr>
          <w:rFonts w:eastAsia="Calibri"/>
          <w:szCs w:val="24"/>
        </w:rPr>
      </w:pPr>
      <w:r w:rsidRPr="00217447">
        <w:rPr>
          <w:rFonts w:eastAsia="Calibri"/>
          <w:szCs w:val="24"/>
        </w:rPr>
        <w:t>The fixed form paving train shall consist of separate powered machines which spread, compact and finish the concrete in a continuous operation.</w:t>
      </w:r>
    </w:p>
    <w:p w:rsidR="001804CC" w:rsidRPr="00217447" w:rsidRDefault="001804CC" w:rsidP="00F5796C">
      <w:pPr>
        <w:tabs>
          <w:tab w:val="left" w:pos="851"/>
        </w:tabs>
        <w:autoSpaceDE w:val="0"/>
        <w:autoSpaceDN w:val="0"/>
        <w:adjustRightInd w:val="0"/>
        <w:spacing w:line="360" w:lineRule="auto"/>
        <w:contextualSpacing/>
        <w:jc w:val="both"/>
        <w:rPr>
          <w:rFonts w:eastAsia="Calibri"/>
          <w:szCs w:val="24"/>
        </w:rPr>
      </w:pPr>
      <w:r w:rsidRPr="00217447">
        <w:rPr>
          <w:rFonts w:eastAsia="Calibri"/>
          <w:szCs w:val="24"/>
        </w:rPr>
        <w:t>The concrete shall be discharged without segregation into a hopper spreader which is equipped with means for controlling its rate of deposition on to the sub base. The spreader shall be operated to strike off concrete upto a level requiring a small amount of cutting down by the distributor of the spreader. The distributor of spreader shall strike off the concrete to the surcharge adequate to ensure that the vibratory compactor thoroughly compacts the layer. If necessary, poker vibrators shall be used adjacent to the side forms and edges of the previously constructed slab. The vibratory compactor shall be set to strike off the surface slightly high so that it is cut down to the required level by the oscillating beam. The machine shall be capable of being rapidly adjusted for changes in average and differential surcharge necessitated by changes in slab thickness or cross fall. The final finisher shall be able to finish the surface to the required level and smoothness as specified, care being taken to avoid bringing up of excessive mortar to the surface by overworking.</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Construction by slip form paver</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slip form paving train shall consist of power machine which spreads, compacts and finishes the concrete in a continuous operation. The slip form paving machine shall compact the concrete by internal vibration and shape it between the side forms with either a conforming plate or by vibrating and oscillating finishing beams. The concrete shall be deposited without segregation in front of slip form paver across the whole width and to a height which at all times is in excess of the required surcharge. The deposited concrete shall be struck off to the necessary average and differential surcharge by means of the strike off plate or a screw auger device extending across the whole width of the slab. The equipment for striking-off the concrete shall be capable of being rapidly adjusted for changes of the average and differential surcharge necessitated by change in slab thickness or cross fall.</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level of the conforming plate and finishing beams shall be controlled automatically from the guide wires installed as per Clause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602.8 by sensors attached at the four corners of the slip form paving machine. The alignment of the paver shall be controlled automatically from the guide wire by at least one set of sensors attached to the paver.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alignment and level of ancillary machines for finishing, texturing and curing of the concrete shall be automatically controlled relative to the guide wire or to the surface and edge of the slab.</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Slip-form paving machines shall have vibrators of variable output, with a maximum energy output of not less than 2.5 KW per metre width of slab per 300 mm depth of slab for a laying speed upto 1.5 m per minute or pro-rata for higher speeds. The machines shall .be of sufficient mass to provide adequate reaction during spreading and paving operations on the traction units to maintain forward movements during the placing of concrete in all situations.</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If the edges of the slip formed slab slump to the extent that the surface of the top edge of the slab does not comply with the requirements of Clause 602.14, then special measures approved by the Engineer shall be taken to support the edges to the required levels and work shall be stopped until such time as the Contractor can demonstrate his ability to slip form the edges to the required levels.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Construction by hand-guided method: </w:t>
      </w:r>
      <w:r w:rsidRPr="00217447">
        <w:rPr>
          <w:rFonts w:eastAsia="Calibri"/>
          <w:szCs w:val="24"/>
        </w:rPr>
        <w:t>Areas in which hand-guided methods of construction become indispensable shall be got approved by the Engineer in writing in advance. Such work may be permitted only in restricted areas in small lengths. Work shall be carried out by skilled personnel as per methods approved by the Engineer. The acceptance criteria regarding level, thickness, surface regularity, texture, finish, strength of concrete and all other quality control measures shall be the same as in the case of machine laid work.</w:t>
      </w:r>
    </w:p>
    <w:p w:rsidR="00F5796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Surface texture</w:t>
      </w:r>
      <w:r w:rsidRPr="00217447">
        <w:rPr>
          <w:rFonts w:eastAsia="Calibri"/>
          <w:szCs w:val="24"/>
        </w:rPr>
        <w:t>After the final regulation of the slab and before the application of the curing membrane, the surface of concrete slab shall be brush-textured in a direction at right angles to the longitudinal axis of the carriageway.</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szCs w:val="24"/>
        </w:rPr>
        <w:t>The brushed surface texture shall be applied evenly across the slab in one direction by the use of a wire brush not less than 450 mm wide but longer brushes are preferred. The brush shall be made of32 gauge tape wires grouped together in tufts spaced at 10 mm centres.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tufts shall contain an average of 14 wires and initially be 100 mm long. The brush shall have two rows of tufts. The rows shall be 20 mm apart and the tufts in one row shall be opposite the centre of the gap between tufts in the other row. The brush shall be replaced when the shortest tuft wears down to 90 mm long.</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texture depth shall be determined by the Sand Patch Test as described in Clause 602,12. This test shall be performed at least once for each day's paving and wherever the Engineer considers it necessary at times after construction as under: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Five individual measurements of the texture depth shall be taken at least 2 m apart anywhere along a diagonal line across a lane width between points 50 m apart along the pavement. No measurement shall be taken within 300 mm of the longitudinal edges of a concrete slab constructed in one pass.</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Texture depths shall not be less than the minimum required when measurements are taken as given in Table 600-2 nor greater than a maximum average of 1.25 mm.</w:t>
      </w:r>
    </w:p>
    <w:p w:rsidR="001804CC" w:rsidRPr="00217447" w:rsidRDefault="001804CC" w:rsidP="001804CC">
      <w:pPr>
        <w:autoSpaceDE w:val="0"/>
        <w:autoSpaceDN w:val="0"/>
        <w:adjustRightInd w:val="0"/>
        <w:spacing w:line="360" w:lineRule="auto"/>
        <w:jc w:val="both"/>
        <w:rPr>
          <w:rFonts w:eastAsia="Calibri"/>
          <w:b/>
          <w:bCs/>
          <w:szCs w:val="24"/>
        </w:rPr>
      </w:pPr>
      <w:r w:rsidRPr="00217447">
        <w:rPr>
          <w:rFonts w:eastAsia="Calibri"/>
          <w:b/>
          <w:bCs/>
          <w:noProof/>
          <w:szCs w:val="24"/>
          <w:lang w:val="en-US"/>
        </w:rPr>
        <w:drawing>
          <wp:inline distT="0" distB="0" distL="0" distR="0">
            <wp:extent cx="5731510" cy="1820709"/>
            <wp:effectExtent l="0" t="0" r="2540" b="825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731510" cy="1820709"/>
                    </a:xfrm>
                    <a:prstGeom prst="rect">
                      <a:avLst/>
                    </a:prstGeom>
                    <a:noFill/>
                    <a:ln>
                      <a:noFill/>
                    </a:ln>
                  </pic:spPr>
                </pic:pic>
              </a:graphicData>
            </a:graphic>
          </wp:inline>
        </w:drawing>
      </w:r>
    </w:p>
    <w:p w:rsidR="00F5796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After the application of the brushed texture, the surface of the slab shall have a uniform appearance.Where the texture depth requirements are found to be deficient, the Contractor shall make good the texture across the full lane width over length directed by the Engineer, by retexturing the hardened concrete surface in an approved manner.</w:t>
      </w:r>
    </w:p>
    <w:p w:rsidR="001804CC" w:rsidRPr="00217447" w:rsidRDefault="001804CC" w:rsidP="00F5796C">
      <w:pPr>
        <w:tabs>
          <w:tab w:val="left" w:pos="993"/>
        </w:tabs>
        <w:autoSpaceDE w:val="0"/>
        <w:autoSpaceDN w:val="0"/>
        <w:adjustRightInd w:val="0"/>
        <w:spacing w:line="360" w:lineRule="auto"/>
        <w:contextualSpacing/>
        <w:jc w:val="both"/>
        <w:rPr>
          <w:rFonts w:eastAsia="Calibri"/>
          <w:b/>
          <w:bCs/>
          <w:szCs w:val="24"/>
        </w:rPr>
      </w:pPr>
      <w:r w:rsidRPr="00217447">
        <w:rPr>
          <w:rFonts w:eastAsia="Calibri"/>
          <w:b/>
          <w:bCs/>
          <w:szCs w:val="24"/>
        </w:rPr>
        <w:t>Curing</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Immediately after the surface texturing, the surface and sides of the slab shall be cured by the application of approved resin- based aluminised reflective curing compound which hardens into an impervious film or membrane with the help of a mechanical sprayer.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Curing compounds shall contain sufficient flake aluminium in finely divided dispersion to produce a complete coverage of the sprayed surface with a metallic finish. The compound shall become stable and impervious to evaporation of water from the surface of the concrete within 60 minutes of application and shall be of approved type. The curing compounds shall have a water retention efficiency index of 90 per cent in accordance with BS Specification No. 7542.</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curing compound shall not react chemically with the concrete and the film or membrane shall not crack, peel or disintegrate within three weeks after application. Immediately prior to use, the curing compound shall be thoroughly agitated in its containers. The rate of spread shall be in accordance with the manufacturer's instructions checked during the construction of the trial length and subsequently whenever required by the Engineer. The mechanical sprayer shall incorporate an efficient mechanical device for continuous agitation and mixing of the compound during spraying.</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In addition to spraying of curing compound, the fresh concrete surface shall be protected for at least 3 hours by covering the finished concrete pavement with tents as described in Clause 602.7.2, during adverse weather conditions as directed by the Engineer. After three hours, the pavement shall be covered by moist hessian and the same shall then be kept damp for a minimum period of 14 days after which time the hessian may be removed. The hessian shall be kept continuously moist. All damaged/torn hessian shall be removed and replaced by new hessian on a regular basis.</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Contractor shall be liable at his expense to replace any concrete damaged as a result of incomplete curing or cracked on a line other than that of a joint.</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Trial Length</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trial length shall be constructed at least oil • month in advance of the proposed start of concrete paving work. At least one month prior to the construction of the trial length, the Contractor shall submit for the Engineer's approval a detailed method statement giving description of the proposed materials, plant, equipment and construction methods. All the major equipment’s like paving train, batching plant, tippers etc., proposed in the construction are to be approved by the Engineer before their procurement. No trials of new materials, plant, equipment or construction methods, nor any development of them shall be permitted either during the construction of trial length or in any subsequent paving work, unless they form part of further, approved trials. These trial lengths shall be constructed away from the carriage way but with at least a subbase layer below it.</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b/>
          <w:bCs/>
          <w:szCs w:val="24"/>
        </w:rPr>
        <w:t xml:space="preserve">The </w:t>
      </w:r>
      <w:r w:rsidRPr="00217447">
        <w:rPr>
          <w:rFonts w:eastAsia="Calibri"/>
          <w:szCs w:val="24"/>
        </w:rPr>
        <w:t>Contractor shall demonstrate the materials, plant, equipment and methods of construction that are proposed for concrete paving, by first constructing a trial length of slab, at least 60 m but not more than 300 m long for mechanised construction and at least 30 m long for hand guided methods. If the first trial is unsatisfactory, the Contractor shall have to demonstrate his capability to satisfactorily construct the pavement in subsequent trials.</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trial length shall be constructed in two parts over a period comprising at least part of two separate working days, with a minimum of 30 m constructed each day for mechanised construction and a minimum of 15 m on each clay for hand guided construction. The trial length shall be constructed at a similar rate (speed, around lm/hr) to that which is proposed for the main work.</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Transverse joints and longitudinal joints of each type that are proposed for dowel-jointed unreinforced concrete slabs in the main work shall be constructed and assessed in the trial length. If in the trial length the construction of expansion joint and longitudinal joint is not demonstrated, the first 2 expansion joints and at least the first 150 m of longitudinal construction joint for mechanised paving in the main work, shall be considered as the trial length for these joints.</w:t>
      </w:r>
    </w:p>
    <w:p w:rsidR="001804CC" w:rsidRPr="00217447" w:rsidRDefault="001804CC" w:rsidP="00F5796C">
      <w:pPr>
        <w:tabs>
          <w:tab w:val="left" w:pos="993"/>
        </w:tabs>
        <w:autoSpaceDE w:val="0"/>
        <w:autoSpaceDN w:val="0"/>
        <w:adjustRightInd w:val="0"/>
        <w:spacing w:line="360" w:lineRule="auto"/>
        <w:contextualSpacing/>
        <w:jc w:val="both"/>
        <w:rPr>
          <w:rFonts w:eastAsia="Calibri"/>
          <w:szCs w:val="24"/>
        </w:rPr>
      </w:pPr>
      <w:r w:rsidRPr="00217447">
        <w:rPr>
          <w:rFonts w:eastAsia="Calibri"/>
          <w:szCs w:val="24"/>
        </w:rPr>
        <w:t>The trial length shall comply with the Specification in all respects, with the following additions and exceptions;</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Surface levels and regularity</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In checking for compliance with Clause 903.5 the levels shall be taken at intervals at the locations specified in this Clause along any line or lines parallel to the longitudinal centre line of the trial length.</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 The maximum number of permitted irregularities of pavement surface shall comply with the requirements of Clause 902.4. Shorter trial lengths shall be assessed prorate based on values for a 300 m length.</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Joints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(iii) Alignment of dowel bars shall be inspected as described in Clause 602.10.7 in my two consecutive transverse joint. If the position or alignment of the dowel bars at one of these joints does not comply with Clause 602.6.5. if that joint remains the only one that does not comply after the next 3 consecutive joints of the same typo have been inspected, then the method of placing dowels shall be deemed to be satisfactory. In order to check sufficient joints for dowel bar alignment without Extending the trial length unduly, the Contractor may, by agreement with the Engineer, construct joints at more frequent joint intervals than the normal spacing required in the Contract.</w:t>
      </w:r>
    </w:p>
    <w:p w:rsidR="00D377A6" w:rsidRPr="00217447" w:rsidRDefault="001804CC" w:rsidP="00D377A6">
      <w:pPr>
        <w:autoSpaceDE w:val="0"/>
        <w:autoSpaceDN w:val="0"/>
        <w:adjustRightInd w:val="0"/>
        <w:spacing w:line="360" w:lineRule="auto"/>
        <w:jc w:val="both"/>
        <w:rPr>
          <w:rFonts w:eastAsia="Calibri"/>
          <w:szCs w:val="24"/>
        </w:rPr>
      </w:pPr>
      <w:r w:rsidRPr="00217447">
        <w:rPr>
          <w:rFonts w:eastAsia="Calibri"/>
          <w:szCs w:val="24"/>
        </w:rPr>
        <w:t>(iv) If there are deficiencies in the first expansion joint that is constructed as a trial, the next expansion joint shall be a trial joint. Should this also be deficient, further trial expansion joints shall be made as pan of the trial length which shall not form part of die permanent works, unless agreed by the Engineer.</w:t>
      </w:r>
    </w:p>
    <w:p w:rsidR="001804CC" w:rsidRPr="00217447" w:rsidRDefault="001804CC" w:rsidP="00D377A6">
      <w:pPr>
        <w:autoSpaceDE w:val="0"/>
        <w:autoSpaceDN w:val="0"/>
        <w:adjustRightInd w:val="0"/>
        <w:spacing w:line="360" w:lineRule="auto"/>
        <w:jc w:val="both"/>
        <w:rPr>
          <w:rFonts w:eastAsia="Calibri"/>
          <w:b/>
          <w:bCs/>
          <w:szCs w:val="24"/>
        </w:rPr>
      </w:pPr>
      <w:r w:rsidRPr="00217447">
        <w:rPr>
          <w:rFonts w:eastAsia="Calibri"/>
          <w:b/>
          <w:bCs/>
          <w:szCs w:val="24"/>
        </w:rPr>
        <w:t>Density</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(v) Density shall be assessed as described in Clause 602.3.3. from at least 3 cores drilled from each part of the trial length.</w:t>
      </w:r>
    </w:p>
    <w:p w:rsidR="001804CC" w:rsidRPr="00217447" w:rsidRDefault="001804CC" w:rsidP="00F5796C">
      <w:pPr>
        <w:autoSpaceDE w:val="0"/>
        <w:autoSpaceDN w:val="0"/>
        <w:adjustRightInd w:val="0"/>
        <w:spacing w:line="360" w:lineRule="auto"/>
        <w:contextualSpacing/>
        <w:jc w:val="both"/>
        <w:rPr>
          <w:rFonts w:eastAsia="Calibri"/>
          <w:b/>
          <w:bCs/>
          <w:szCs w:val="24"/>
        </w:rPr>
      </w:pPr>
      <w:r w:rsidRPr="00217447">
        <w:rPr>
          <w:rFonts w:eastAsia="Calibri"/>
          <w:b/>
          <w:bCs/>
          <w:szCs w:val="24"/>
        </w:rPr>
        <w:t>Position of tie bars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(vi) Compliance with Clause 602.6.6 for the position and alignment of tie bars shall be checked by drilling additional cores from the slab unless they can be determined from cores taken for density.</w:t>
      </w:r>
    </w:p>
    <w:p w:rsidR="001804CC" w:rsidRPr="00217447" w:rsidRDefault="001804CC" w:rsidP="00F5796C">
      <w:pPr>
        <w:tabs>
          <w:tab w:val="left" w:pos="993"/>
        </w:tabs>
        <w:autoSpaceDE w:val="0"/>
        <w:autoSpaceDN w:val="0"/>
        <w:adjustRightInd w:val="0"/>
        <w:spacing w:line="360" w:lineRule="auto"/>
        <w:contextualSpacing/>
        <w:jc w:val="both"/>
        <w:rPr>
          <w:rFonts w:eastAsia="Calibri"/>
          <w:b/>
          <w:bCs/>
          <w:szCs w:val="24"/>
        </w:rPr>
      </w:pPr>
      <w:r w:rsidRPr="00217447">
        <w:rPr>
          <w:rFonts w:eastAsia="Calibri"/>
          <w:b/>
          <w:bCs/>
          <w:szCs w:val="24"/>
        </w:rPr>
        <w:t>Approval and acceptance</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b/>
          <w:bCs/>
          <w:szCs w:val="24"/>
        </w:rPr>
        <w:t xml:space="preserve">Approval </w:t>
      </w:r>
      <w:r w:rsidRPr="00217447">
        <w:rPr>
          <w:rFonts w:eastAsia="Calibri"/>
          <w:szCs w:val="24"/>
        </w:rPr>
        <w:t>of the materials, plant, equipment and construction methods shall be given when a trial length complies with the Specification. The Contractor shall not proceed with normal working until the trial length has been approved and any earlier defective trial lengths have been removed, unless that can be remedied to the satisfaction of the Engineer. If the Engineer does not notify the Contractor of any deficiencies in any trial length within 10 days after the completion of that trial length, the Contractor may assume that the trial length, and the materials, plant, equipment and construction methods adopted are acceptable.</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When approval has been given, the materials, plant, equipment and construction methods shall not thereafter be changed, except for normal adjustments and maintenance of plant, without the approval of the Engineer. Any changes in materials, plant, equipment, and construction methods shall entitle the Engineer to require the Contractor to lay a further trial length as described in this Clause to demonstrate that the changes will not adversely affect the permanent works.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Trial lengths which do not comply with the Specification n, with the exception of areas which are deficient only in surface texture and which can be remedied in accordance with Clause 602.9.8.6 shall be removed immediately upon notification of deficiencies by the Engineer and the Contractor shall construct a further trial length.</w:t>
      </w:r>
    </w:p>
    <w:p w:rsidR="00D377A6" w:rsidRPr="00217447" w:rsidRDefault="00D377A6" w:rsidP="00F5796C">
      <w:pPr>
        <w:autoSpaceDE w:val="0"/>
        <w:autoSpaceDN w:val="0"/>
        <w:adjustRightInd w:val="0"/>
        <w:spacing w:line="360" w:lineRule="auto"/>
        <w:contextualSpacing/>
        <w:jc w:val="both"/>
        <w:rPr>
          <w:rFonts w:eastAsia="Calibri"/>
          <w:szCs w:val="24"/>
        </w:rPr>
      </w:pPr>
    </w:p>
    <w:p w:rsidR="00D377A6" w:rsidRPr="00217447" w:rsidRDefault="00D377A6" w:rsidP="00F5796C">
      <w:pPr>
        <w:autoSpaceDE w:val="0"/>
        <w:autoSpaceDN w:val="0"/>
        <w:adjustRightInd w:val="0"/>
        <w:spacing w:line="360" w:lineRule="auto"/>
        <w:contextualSpacing/>
        <w:jc w:val="both"/>
        <w:rPr>
          <w:rFonts w:eastAsia="Calibri"/>
          <w:szCs w:val="24"/>
        </w:rPr>
      </w:pPr>
    </w:p>
    <w:p w:rsidR="001804CC" w:rsidRPr="00217447" w:rsidRDefault="001804CC" w:rsidP="00F5796C">
      <w:pPr>
        <w:tabs>
          <w:tab w:val="left" w:pos="993"/>
        </w:tabs>
        <w:autoSpaceDE w:val="0"/>
        <w:autoSpaceDN w:val="0"/>
        <w:adjustRightInd w:val="0"/>
        <w:spacing w:line="360" w:lineRule="auto"/>
        <w:contextualSpacing/>
        <w:jc w:val="both"/>
        <w:rPr>
          <w:rFonts w:eastAsia="Calibri"/>
          <w:b/>
          <w:bCs/>
          <w:szCs w:val="24"/>
        </w:rPr>
      </w:pPr>
      <w:r w:rsidRPr="00217447">
        <w:rPr>
          <w:rFonts w:eastAsia="Calibri"/>
          <w:b/>
          <w:bCs/>
          <w:szCs w:val="24"/>
        </w:rPr>
        <w:t>Inspection of dowel bars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Compliance with Clause 602.6,5, for the position and alignment of dowel bars at construction and expansion joints shall be checked by measurements relative to the side forms or guide wires.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When the slab has been constructed, the position and alignment of dowel bars and any filler board shall be measured after carefully exposing them in the plastic concrete across die whole width of the slab. When the joint is an expansion joint, the top of the filler board shall first be exposed sufficiently in the plastic concrete to permit measurement of any lateral or vertical displacement of the board. During the course of normal working, these measurements shall be carried out in the pavement section at the end of day's work by extending slab length by 2 m. After sawing the transverse joint groove, the extended 2 m slab shall be removed carefully soon after concrete has set to expose dowels over half the length. These dowels can be tested for tolerances,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If the position and alignment of the bars in a single joint in the slab is unsatisfactory then the next two joints shall be inspected. If only one joint of the three is defective, the rate of checking shall be increased to one joint per day until the Engineer is satisfied that compliance is being achieved. In the event of non-compliance in two or more successive joints, the Contractor shall revert to the construction of fresh trial lengths and make any necessary alteration to concrete mix, paving plant or methods until the dowel bar position and alignment are satisfactory.</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After the dowel bars have been examined, the remainder of the concrete shall be removed over a width of 500 mm on each side of the line of the joint and reinstated to the satisfaction of the Engineer.</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dowels shall be inserted on both sides of the 1m wide slab by drilling holes and grouting with epoxy mortar. Plastic sheath as per Clause 602.6.5.5'shall be provided on dowels on one of the joints. The joint groove shall be widened and sealed as per Clause 602.11.</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Preparation and Sealing of Joint Grooves</w:t>
      </w:r>
    </w:p>
    <w:p w:rsidR="001804CC" w:rsidRPr="00217447" w:rsidRDefault="001804CC" w:rsidP="00F5796C">
      <w:pPr>
        <w:tabs>
          <w:tab w:val="left" w:pos="851"/>
        </w:tabs>
        <w:autoSpaceDE w:val="0"/>
        <w:autoSpaceDN w:val="0"/>
        <w:adjustRightInd w:val="0"/>
        <w:spacing w:line="360" w:lineRule="auto"/>
        <w:contextualSpacing/>
        <w:jc w:val="both"/>
        <w:rPr>
          <w:rFonts w:eastAsia="Calibri"/>
          <w:b/>
          <w:bCs/>
          <w:szCs w:val="24"/>
        </w:rPr>
      </w:pPr>
      <w:r w:rsidRPr="00217447">
        <w:rPr>
          <w:rFonts w:eastAsia="Calibri"/>
          <w:b/>
          <w:bCs/>
          <w:szCs w:val="24"/>
        </w:rPr>
        <w:t>General</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All transverse joints in surface slabs shall be sealed using sealants described in Clause 602.2.8. Joints shall not be sealed before 14 days after construction.</w:t>
      </w:r>
    </w:p>
    <w:p w:rsidR="001804CC" w:rsidRPr="00217447" w:rsidRDefault="001804CC" w:rsidP="00F5796C">
      <w:pPr>
        <w:tabs>
          <w:tab w:val="left" w:pos="851"/>
        </w:tabs>
        <w:autoSpaceDE w:val="0"/>
        <w:autoSpaceDN w:val="0"/>
        <w:adjustRightInd w:val="0"/>
        <w:spacing w:line="360" w:lineRule="auto"/>
        <w:contextualSpacing/>
        <w:jc w:val="both"/>
        <w:rPr>
          <w:rFonts w:eastAsia="Calibri"/>
          <w:b/>
          <w:bCs/>
          <w:szCs w:val="24"/>
        </w:rPr>
      </w:pPr>
      <w:r w:rsidRPr="00217447">
        <w:rPr>
          <w:rFonts w:eastAsia="Calibri"/>
          <w:b/>
          <w:bCs/>
          <w:szCs w:val="24"/>
        </w:rPr>
        <w:t>Preparation of joint grooves for sealing</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Joint grooves usually are not constructed to provide the minimum width specified in the drawings when saw cut joints are adopted. They shall be widened subsequently by sawing before sealing.</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Depth/width gauges shall be used to control the dimension of the groove.</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 xml:space="preserve">If rough arises develop when grooves are made, they shall be ground to provide a chamfer approximately 5 mm wide. If the groove is at an angle upto 10 degree from the perpendicular to the surface, the overhanging edge of the sealing groove shall be sawn or ground perpendicular. If spalling occurs or the angle of the former is greater than 10 degrees, the joint sealing groove shall be sawn wider and perpendicular to the surface to encompass the defects upto a maximum width, including any chamfer, of 35 mm for transverse joints and 20 mm for longitudinal joints. If the spalling cannot be so </w:t>
      </w:r>
      <w:r w:rsidR="00D377A6" w:rsidRPr="00217447">
        <w:rPr>
          <w:rFonts w:eastAsia="Calibri"/>
          <w:szCs w:val="24"/>
        </w:rPr>
        <w:t>eliminated,</w:t>
      </w:r>
      <w:r w:rsidRPr="00217447">
        <w:rPr>
          <w:rFonts w:eastAsia="Calibri"/>
          <w:szCs w:val="24"/>
        </w:rPr>
        <w:t xml:space="preserve"> then the arises shall be repaired by an approved thin bonded arise repair using cementations materials.</w:t>
      </w:r>
    </w:p>
    <w:p w:rsidR="00D377A6" w:rsidRPr="00217447" w:rsidRDefault="001804CC" w:rsidP="00D377A6">
      <w:pPr>
        <w:autoSpaceDE w:val="0"/>
        <w:autoSpaceDN w:val="0"/>
        <w:adjustRightInd w:val="0"/>
        <w:spacing w:line="360" w:lineRule="auto"/>
        <w:contextualSpacing/>
        <w:jc w:val="both"/>
        <w:rPr>
          <w:rFonts w:eastAsia="Calibri"/>
          <w:szCs w:val="24"/>
        </w:rPr>
      </w:pPr>
      <w:r w:rsidRPr="00217447">
        <w:rPr>
          <w:rFonts w:eastAsia="Calibri"/>
          <w:szCs w:val="24"/>
        </w:rPr>
        <w:t>All grooves shall be cleaned of any dirt or loose material by air blasting with filtered, oil-free compressed air. If need arises the Engineer may instruct cleaning by pressurised water jets. Depending upon the requirement of the sealant manufacturer, the sides of the grooves may have to be sand blasted to increase the bondage between sealant and concrete.</w:t>
      </w:r>
    </w:p>
    <w:p w:rsidR="001804CC" w:rsidRPr="00217447" w:rsidRDefault="001804CC" w:rsidP="00D377A6">
      <w:pPr>
        <w:autoSpaceDE w:val="0"/>
        <w:autoSpaceDN w:val="0"/>
        <w:adjustRightInd w:val="0"/>
        <w:spacing w:line="360" w:lineRule="auto"/>
        <w:contextualSpacing/>
        <w:jc w:val="both"/>
        <w:rPr>
          <w:rFonts w:eastAsia="Calibri"/>
          <w:szCs w:val="24"/>
        </w:rPr>
      </w:pPr>
      <w:r w:rsidRPr="00217447">
        <w:rPr>
          <w:rFonts w:eastAsia="Calibri"/>
          <w:szCs w:val="24"/>
        </w:rPr>
        <w:t>The groove shall be cleaned and dried at the time of priming and sealing.</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Before sealing the temporary seal provided for blocking the ingress of dirt, soil etc., shall be removed. A highly compressible heat resistant paper-backed de bonding strip as per drawing shall be inserted in the groove to serve the purpose of breaking the bond between sealant and the bottom of the groove and to plug the joint groove so that the sealant may not leak through the cracks. The width of de bonding strip shall be more than the joint groove width so that it is held tightly in the groove. In the case of longitudinal joints, heat resistant tapes may be inserted to block the leakage through bottom of the joint.</w:t>
      </w:r>
    </w:p>
    <w:p w:rsidR="001804CC" w:rsidRPr="00217447" w:rsidRDefault="001804CC" w:rsidP="00F5796C">
      <w:pPr>
        <w:tabs>
          <w:tab w:val="left" w:pos="851"/>
        </w:tabs>
        <w:autoSpaceDE w:val="0"/>
        <w:autoSpaceDN w:val="0"/>
        <w:adjustRightInd w:val="0"/>
        <w:spacing w:line="360" w:lineRule="auto"/>
        <w:contextualSpacing/>
        <w:jc w:val="both"/>
        <w:rPr>
          <w:rFonts w:eastAsia="Calibri"/>
          <w:b/>
          <w:bCs/>
          <w:szCs w:val="24"/>
        </w:rPr>
      </w:pPr>
      <w:r w:rsidRPr="00217447">
        <w:rPr>
          <w:rFonts w:eastAsia="Calibri"/>
          <w:b/>
          <w:bCs/>
          <w:szCs w:val="24"/>
        </w:rPr>
        <w:t>Sealing with sealants</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When sealants are applied, an appropriate primer shall also be used if recommended by the manufacturer and it shall be applied in accordance with their recommendation. The sealant shall be applied within the minimum and maximum drying times of the primer recommended by the manufacturer. Priming and sealing with applied sealants shall not be carried out when the naturally occurring temperature in the joint groove to be sealed is below 7° C.</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If hot applied sealant is used it shall be heated and applied from a thermostatically controlled, indirectly heated preferably with oil jacketed melter and pourer having recirculating pump and extruder. For large road projects, sealant shall be applied with extruder having flexible hose and nozzle. The sealant shall not be heated to a temperature higher than the safe heating temperature and not for a period longer than the safe heating period, as specified by the manufacturer. The dispenser shall be cleaned out at the end of each day in accordance with the manufacturer's recommendations and reheated material shall not be used.</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Cold applied sealants with chemical formulation like polysulphide may be used. These shall be mixed and applied within the lime limit specified by the manufacturer. If primers are recommended they shall be applied neatly with an appropriate brush. The Movement Accommodation Factor (MAP) shall be more than 10 per cent.</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sealants applied at contraction phase of the slabs would result in bulging of the sealant over and above the slab. Therefore, the Contractor in consultation with the Engineer, shall establish the right temperature and time for applying the sealant. Thermometer shall be hung on a pole in the site for facilitating control during the sealing operation.</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Sealant shall be applied, slightly to a lower level than the slab with a tolerance of 5 ± 2 mm.</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During sealing operation, it shall be seen that no air bubbles are introduced in the sealant either by vapours or by the sealing process.</w:t>
      </w:r>
    </w:p>
    <w:p w:rsidR="001804CC" w:rsidRPr="00217447" w:rsidRDefault="001804CC" w:rsidP="00F5796C">
      <w:pPr>
        <w:tabs>
          <w:tab w:val="left" w:pos="851"/>
        </w:tabs>
        <w:autoSpaceDE w:val="0"/>
        <w:autoSpaceDN w:val="0"/>
        <w:adjustRightInd w:val="0"/>
        <w:spacing w:line="360" w:lineRule="auto"/>
        <w:contextualSpacing/>
        <w:jc w:val="both"/>
        <w:rPr>
          <w:rFonts w:eastAsia="Calibri"/>
          <w:szCs w:val="24"/>
        </w:rPr>
      </w:pPr>
      <w:r w:rsidRPr="00217447">
        <w:rPr>
          <w:rFonts w:eastAsia="Calibri"/>
          <w:b/>
          <w:bCs/>
          <w:szCs w:val="24"/>
        </w:rPr>
        <w:t xml:space="preserve">Testing of applied sealants: </w:t>
      </w:r>
      <w:r w:rsidRPr="00217447">
        <w:rPr>
          <w:rFonts w:eastAsia="Calibri"/>
          <w:szCs w:val="24"/>
        </w:rPr>
        <w:t>Manufacturer's certificate shall be produced by the Contractor for establishing that the sealant is not more than six months old and stating that the sealant complies with the relevant standard as in Clause 602.2.8. The samples shall meet the requirement of AASHTO M 282 for hot applied sealant or BS 5212: (Part- 2) for cold applied sealant.</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Measurement of Texture Depth - Sand Patch Method</w:t>
      </w:r>
    </w:p>
    <w:p w:rsidR="001804CC" w:rsidRPr="00217447" w:rsidRDefault="001804CC" w:rsidP="00F5796C">
      <w:pPr>
        <w:autoSpaceDE w:val="0"/>
        <w:autoSpaceDN w:val="0"/>
        <w:adjustRightInd w:val="0"/>
        <w:spacing w:line="360" w:lineRule="auto"/>
        <w:contextualSpacing/>
        <w:jc w:val="both"/>
        <w:rPr>
          <w:rFonts w:eastAsia="Calibri"/>
          <w:szCs w:val="24"/>
        </w:rPr>
      </w:pPr>
      <w:r w:rsidRPr="00217447">
        <w:rPr>
          <w:rFonts w:eastAsia="Calibri"/>
          <w:szCs w:val="24"/>
        </w:rPr>
        <w:t>The following apparatus shall be used:</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 A cylindrical container of 25 ml internal capacity</w:t>
      </w:r>
    </w:p>
    <w:p w:rsidR="001804CC" w:rsidRPr="00217447" w:rsidRDefault="001804CC" w:rsidP="001804CC">
      <w:pPr>
        <w:autoSpaceDE w:val="0"/>
        <w:autoSpaceDN w:val="0"/>
        <w:adjustRightInd w:val="0"/>
        <w:spacing w:line="360" w:lineRule="auto"/>
        <w:jc w:val="both"/>
        <w:rPr>
          <w:rFonts w:eastAsia="Calibri"/>
          <w:i/>
          <w:iCs/>
          <w:szCs w:val="24"/>
        </w:rPr>
      </w:pPr>
      <w:r w:rsidRPr="00217447">
        <w:rPr>
          <w:rFonts w:eastAsia="Calibri"/>
          <w:szCs w:val="24"/>
        </w:rPr>
        <w:t xml:space="preserve">(ii) A flat wooden disc 64 mm diameter with a hard rubber disc. 1,5mm thick, </w:t>
      </w:r>
      <w:r w:rsidRPr="00217447">
        <w:rPr>
          <w:rFonts w:eastAsia="Calibri"/>
          <w:i/>
          <w:iCs/>
          <w:szCs w:val="24"/>
        </w:rPr>
        <w:t xml:space="preserve">slack </w:t>
      </w:r>
      <w:r w:rsidRPr="00217447">
        <w:rPr>
          <w:rFonts w:eastAsia="Calibri"/>
          <w:szCs w:val="24"/>
        </w:rPr>
        <w:t>to one face, the reverse face being provided with a handle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(iii) Dry natural sand with a rounded particle shape passing a 300 micron IS sieve and retained on a 150 micron IS sieve.</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b/>
          <w:bCs/>
          <w:szCs w:val="24"/>
        </w:rPr>
        <w:t xml:space="preserve">Method: </w:t>
      </w:r>
      <w:r w:rsidRPr="00217447">
        <w:rPr>
          <w:rFonts w:eastAsia="Calibri"/>
          <w:szCs w:val="24"/>
        </w:rPr>
        <w:t>The surface to be measured shall be dried, any extraneous mortar and loose material removed and the surface swept clean using a wire brush both at right angles and parallel to the carriageway. The cylindrical container shall be filled with the sand, tapping the base 3 times on the surface to ensure compaction, and striking off the sand level with the top of the cylinder. The sand shall be poured into a heap on the surface to be treated. The sand shall be spread over the surface, working The disc with its face kept flat in a circular motion so that the sand is spread into a circular patch with the surface depressions filled with sand to the level of peaks.</w:t>
      </w:r>
    </w:p>
    <w:p w:rsidR="001804CC" w:rsidRPr="00217447" w:rsidRDefault="001804CC" w:rsidP="00F5796C">
      <w:pPr>
        <w:tabs>
          <w:tab w:val="left" w:pos="1134"/>
        </w:tabs>
        <w:autoSpaceDE w:val="0"/>
        <w:autoSpaceDN w:val="0"/>
        <w:adjustRightInd w:val="0"/>
        <w:spacing w:line="360" w:lineRule="auto"/>
        <w:contextualSpacing/>
        <w:jc w:val="both"/>
        <w:rPr>
          <w:rFonts w:eastAsia="Calibri"/>
          <w:szCs w:val="24"/>
        </w:rPr>
      </w:pPr>
      <w:r w:rsidRPr="00217447">
        <w:rPr>
          <w:rFonts w:eastAsia="Calibri"/>
          <w:szCs w:val="24"/>
        </w:rPr>
        <w:t>The diameter of the patch shall be measured to the nearest 5 mm. The texture depth of concrete surface shall be calculated from 31000/(D×D) mm where D is the diameter of the patch in mm,</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Opening to Traffic</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No vehicular traffic shall be allowed to run on the finished surface of a concrete pavement within a period of 28 days of its construction and until the joints arc permanently sealed. The road may be opened to regular traffic after completion of the curing period of 28 days and after scaling of joints is completed including the construction of shoulder, with the written permission of the Engineer.</w:t>
      </w: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Tolerances for Surface Regularity, Level, Thickness and Strength</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The tolerances for surface regularity, level, ^thickness and strength shall conform to the requirements given in Clause 903.5. Control of quality of materials and works shall be exercised by the Engineer in accordance with Section 900.</w:t>
      </w: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1804CC" w:rsidRPr="00217447" w:rsidRDefault="001804CC" w:rsidP="00E74528">
      <w:pPr>
        <w:numPr>
          <w:ilvl w:val="0"/>
          <w:numId w:val="464"/>
        </w:numPr>
        <w:autoSpaceDE w:val="0"/>
        <w:autoSpaceDN w:val="0"/>
        <w:adjustRightInd w:val="0"/>
        <w:spacing w:line="360" w:lineRule="auto"/>
        <w:ind w:left="0" w:firstLine="0"/>
        <w:contextualSpacing/>
        <w:jc w:val="both"/>
        <w:rPr>
          <w:rFonts w:eastAsia="Calibri"/>
          <w:b/>
          <w:bCs/>
          <w:szCs w:val="24"/>
        </w:rPr>
      </w:pPr>
      <w:r w:rsidRPr="00217447">
        <w:rPr>
          <w:rFonts w:eastAsia="Calibri"/>
          <w:b/>
          <w:bCs/>
          <w:szCs w:val="24"/>
        </w:rPr>
        <w:t>Measurements for Payment</w:t>
      </w:r>
    </w:p>
    <w:p w:rsidR="001804CC" w:rsidRPr="00217447" w:rsidRDefault="001804CC" w:rsidP="00F5796C">
      <w:pPr>
        <w:tabs>
          <w:tab w:val="left" w:pos="851"/>
        </w:tabs>
        <w:autoSpaceDE w:val="0"/>
        <w:autoSpaceDN w:val="0"/>
        <w:adjustRightInd w:val="0"/>
        <w:spacing w:line="360" w:lineRule="auto"/>
        <w:contextualSpacing/>
        <w:jc w:val="both"/>
        <w:rPr>
          <w:rFonts w:eastAsia="Calibri"/>
          <w:szCs w:val="24"/>
        </w:rPr>
      </w:pPr>
      <w:r w:rsidRPr="00217447">
        <w:rPr>
          <w:rFonts w:eastAsia="Calibri"/>
          <w:szCs w:val="24"/>
        </w:rPr>
        <w:t>Cement Concrete pavement shall be measured as a finished work in square metres with specified thickness. The volume to be paid for will be calculated on the basis of thickness and plans shown on the project drawings and adjusted for the deficiency in thickness. No additional payment shall be made for extra thickness of the slab. The full payment will be made to this item after 28 days strength of the concrete is found to be satisfactory. The unit for measurement for concrete pavement shall be the cubic metre of concrete placed, based on the net plan areas for the specified thickness shown on the Drawings or directed by the Engineer. The rate shall include all provisions of this Specification and shall include the provision of all materials including polythene film, concrete, stock piling, mixing, transport, placing, compacting, finishing, curing together with all formwork, and including testing and submission of test certificates and records. No deduction shall be made in measurement for openings provided that the area of each is less than 0.5 sq. m. The unit rate as entered in the Bill of Quantities shall also include the full costs of contraction, expansion, construction, and longitudinal joints. It shall also include joint filler, keys, caulking rod, de bonding strip, sealant primer, joint sealant, dowel bar and tie rod.</w:t>
      </w:r>
    </w:p>
    <w:p w:rsidR="001804CC" w:rsidRPr="00217447" w:rsidRDefault="001804CC" w:rsidP="00F5796C">
      <w:pPr>
        <w:tabs>
          <w:tab w:val="left" w:pos="851"/>
        </w:tabs>
        <w:autoSpaceDE w:val="0"/>
        <w:autoSpaceDN w:val="0"/>
        <w:adjustRightInd w:val="0"/>
        <w:spacing w:line="360" w:lineRule="auto"/>
        <w:contextualSpacing/>
        <w:jc w:val="both"/>
        <w:rPr>
          <w:rFonts w:eastAsia="Calibri"/>
          <w:b/>
          <w:bCs/>
          <w:szCs w:val="24"/>
        </w:rPr>
      </w:pPr>
      <w:r w:rsidRPr="00217447">
        <w:rPr>
          <w:rFonts w:eastAsia="Calibri"/>
          <w:b/>
          <w:bCs/>
          <w:szCs w:val="24"/>
        </w:rPr>
        <w:t>Pavement thickness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All precautions and care shall be taken to construct pavement having uniform thickness as called for on the plans.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Thickness of the cement concrete pavement shall be calculated on the basis of level data of the cement concrete-pavement and the underlying sub-base taken on a grid of 5 m x 3,5 m or 6,25 rri x 3.5 m, the former measurement being in longitudinal direction. A day's work is considered as a 'lot' for calculating the average thickness of the slab. In calculating the average thickness, individual measurements which are in excess of the specified .thickness by more than 10 mm shall be considered as the specified thickness plus 10 mm.</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Individual areas deficient by more than 25 mm shall be verified by the Engineer by ordering core cutting and it in his opinion the deficient areas warrant removal, they shall be removed and replaced with concrete of the thickness shown on the plans.</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When the average thickness for the lot is deficient by the extent shown in Table 600-3, the Contract unit price will be adjusted as per this Table.</w:t>
      </w: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1804CC" w:rsidRPr="00217447" w:rsidRDefault="001804CC" w:rsidP="001804CC">
      <w:pPr>
        <w:autoSpaceDE w:val="0"/>
        <w:autoSpaceDN w:val="0"/>
        <w:adjustRightInd w:val="0"/>
        <w:spacing w:line="360" w:lineRule="auto"/>
        <w:jc w:val="center"/>
        <w:rPr>
          <w:rFonts w:eastAsia="Calibri"/>
          <w:b/>
          <w:bCs/>
          <w:szCs w:val="24"/>
        </w:rPr>
      </w:pPr>
      <w:r w:rsidRPr="00217447">
        <w:rPr>
          <w:rFonts w:eastAsia="Calibri"/>
          <w:b/>
          <w:bCs/>
          <w:szCs w:val="24"/>
        </w:rPr>
        <w:t>TABLE</w:t>
      </w:r>
    </w:p>
    <w:p w:rsidR="001804CC" w:rsidRPr="00217447" w:rsidRDefault="001804CC" w:rsidP="001804CC">
      <w:pPr>
        <w:autoSpaceDE w:val="0"/>
        <w:autoSpaceDN w:val="0"/>
        <w:adjustRightInd w:val="0"/>
        <w:spacing w:line="360" w:lineRule="auto"/>
        <w:jc w:val="center"/>
        <w:rPr>
          <w:rFonts w:eastAsia="Calibri"/>
          <w:b/>
          <w:bCs/>
          <w:szCs w:val="24"/>
        </w:rPr>
      </w:pPr>
      <w:r w:rsidRPr="00217447">
        <w:rPr>
          <w:rFonts w:eastAsia="Calibri"/>
          <w:b/>
          <w:bCs/>
          <w:szCs w:val="24"/>
        </w:rPr>
        <w:t>PAYMENT ADJUSTMENT FOR DEFICIENCY IN THICKNESS</w:t>
      </w:r>
    </w:p>
    <w:p w:rsidR="001804CC" w:rsidRPr="00217447" w:rsidRDefault="001804CC" w:rsidP="001804CC">
      <w:pPr>
        <w:autoSpaceDE w:val="0"/>
        <w:autoSpaceDN w:val="0"/>
        <w:adjustRightInd w:val="0"/>
        <w:spacing w:line="360" w:lineRule="auto"/>
        <w:jc w:val="both"/>
        <w:rPr>
          <w:rFonts w:eastAsia="Calibri"/>
          <w:b/>
          <w:bCs/>
          <w:szCs w:val="24"/>
        </w:rPr>
      </w:pPr>
      <w:r w:rsidRPr="00217447">
        <w:rPr>
          <w:rFonts w:eastAsia="Calibri"/>
          <w:b/>
          <w:bCs/>
          <w:szCs w:val="24"/>
        </w:rPr>
        <w:t xml:space="preserve">Deficiency in the average </w:t>
      </w:r>
      <w:r w:rsidRPr="00217447">
        <w:rPr>
          <w:rFonts w:eastAsia="Calibri"/>
          <w:b/>
          <w:bCs/>
          <w:szCs w:val="24"/>
        </w:rPr>
        <w:tab/>
      </w:r>
      <w:r w:rsidRPr="00217447">
        <w:rPr>
          <w:rFonts w:eastAsia="Calibri"/>
          <w:b/>
          <w:bCs/>
          <w:szCs w:val="24"/>
        </w:rPr>
        <w:tab/>
        <w:t>Per cent of Contract thickness of day's work unit price payable</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Up to 5 ram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t>100</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6 - 10 mm</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t xml:space="preserve"> 87</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11 - 15 mm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t>SI</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 xml:space="preserve">16 - 20 mm </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t>75</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21 - 25 mm</w:t>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r>
      <w:r w:rsidRPr="00217447">
        <w:rPr>
          <w:rFonts w:eastAsia="Calibri"/>
          <w:szCs w:val="24"/>
        </w:rPr>
        <w:tab/>
        <w:t xml:space="preserve"> 70</w:t>
      </w:r>
    </w:p>
    <w:p w:rsidR="001804CC" w:rsidRPr="00217447" w:rsidRDefault="001804CC" w:rsidP="001804CC">
      <w:pPr>
        <w:autoSpaceDE w:val="0"/>
        <w:autoSpaceDN w:val="0"/>
        <w:adjustRightInd w:val="0"/>
        <w:spacing w:line="360" w:lineRule="auto"/>
        <w:jc w:val="both"/>
        <w:rPr>
          <w:rFonts w:eastAsia="Calibri"/>
          <w:szCs w:val="24"/>
        </w:rPr>
      </w:pPr>
      <w:r w:rsidRPr="00217447">
        <w:rPr>
          <w:rFonts w:eastAsia="Calibri"/>
          <w:szCs w:val="24"/>
        </w:rPr>
        <w:t>In the stretch where deficiency of average thickness is more than 25 mm, the section whose thickness is deficient by 26 mm or more is identified with the help of cores. Such slabs shall be removed and reconstructed at the cost of the Contractor, During such rectification work, care shall be taken to replace full slab and to the full depth.</w:t>
      </w:r>
    </w:p>
    <w:p w:rsidR="00F5796C" w:rsidRPr="00217447" w:rsidRDefault="00F5796C" w:rsidP="001804CC">
      <w:pPr>
        <w:autoSpaceDE w:val="0"/>
        <w:autoSpaceDN w:val="0"/>
        <w:adjustRightInd w:val="0"/>
        <w:spacing w:line="360" w:lineRule="auto"/>
        <w:jc w:val="both"/>
        <w:rPr>
          <w:rFonts w:eastAsia="Calibri"/>
          <w:szCs w:val="24"/>
        </w:rPr>
      </w:pPr>
    </w:p>
    <w:p w:rsidR="00F5796C" w:rsidRPr="00217447" w:rsidRDefault="00F5796C" w:rsidP="001804CC">
      <w:pPr>
        <w:autoSpaceDE w:val="0"/>
        <w:autoSpaceDN w:val="0"/>
        <w:adjustRightInd w:val="0"/>
        <w:spacing w:line="360" w:lineRule="auto"/>
        <w:jc w:val="both"/>
        <w:rPr>
          <w:rFonts w:eastAsia="Calibri"/>
          <w:szCs w:val="24"/>
        </w:rPr>
      </w:pPr>
    </w:p>
    <w:p w:rsidR="00F5796C" w:rsidRPr="00217447" w:rsidRDefault="00F5796C" w:rsidP="001804CC">
      <w:pPr>
        <w:autoSpaceDE w:val="0"/>
        <w:autoSpaceDN w:val="0"/>
        <w:adjustRightInd w:val="0"/>
        <w:spacing w:line="360" w:lineRule="auto"/>
        <w:jc w:val="both"/>
        <w:rPr>
          <w:rFonts w:eastAsia="Calibri"/>
          <w:szCs w:val="24"/>
        </w:rPr>
      </w:pPr>
    </w:p>
    <w:p w:rsidR="00F5796C" w:rsidRPr="00217447" w:rsidRDefault="00F5796C"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D377A6" w:rsidRPr="00217447" w:rsidRDefault="00D377A6" w:rsidP="001804CC">
      <w:pPr>
        <w:autoSpaceDE w:val="0"/>
        <w:autoSpaceDN w:val="0"/>
        <w:adjustRightInd w:val="0"/>
        <w:spacing w:line="360" w:lineRule="auto"/>
        <w:jc w:val="both"/>
        <w:rPr>
          <w:rFonts w:eastAsia="Calibri"/>
          <w:szCs w:val="24"/>
        </w:rPr>
      </w:pPr>
    </w:p>
    <w:p w:rsidR="00F5796C" w:rsidRPr="00217447" w:rsidRDefault="00F5796C" w:rsidP="001804CC">
      <w:pPr>
        <w:autoSpaceDE w:val="0"/>
        <w:autoSpaceDN w:val="0"/>
        <w:adjustRightInd w:val="0"/>
        <w:spacing w:line="360" w:lineRule="auto"/>
        <w:jc w:val="both"/>
        <w:rPr>
          <w:rFonts w:eastAsia="Calibri"/>
          <w:szCs w:val="24"/>
        </w:rPr>
      </w:pPr>
    </w:p>
    <w:p w:rsidR="00F5796C" w:rsidRPr="00217447" w:rsidRDefault="00F5796C" w:rsidP="001804CC">
      <w:pPr>
        <w:autoSpaceDE w:val="0"/>
        <w:autoSpaceDN w:val="0"/>
        <w:adjustRightInd w:val="0"/>
        <w:spacing w:line="360" w:lineRule="auto"/>
        <w:jc w:val="both"/>
        <w:rPr>
          <w:rFonts w:eastAsia="Calibri"/>
          <w:szCs w:val="24"/>
        </w:rPr>
      </w:pPr>
    </w:p>
    <w:p w:rsidR="00F5796C" w:rsidRPr="00217447" w:rsidRDefault="00F5796C" w:rsidP="001804CC">
      <w:pPr>
        <w:autoSpaceDE w:val="0"/>
        <w:autoSpaceDN w:val="0"/>
        <w:adjustRightInd w:val="0"/>
        <w:spacing w:line="360" w:lineRule="auto"/>
        <w:jc w:val="both"/>
        <w:rPr>
          <w:rFonts w:eastAsia="Calibri"/>
          <w:szCs w:val="24"/>
        </w:rPr>
      </w:pPr>
    </w:p>
    <w:p w:rsidR="00F55625" w:rsidRPr="00217447" w:rsidRDefault="00F55625" w:rsidP="00F55625">
      <w:pPr>
        <w:widowControl w:val="0"/>
        <w:autoSpaceDE w:val="0"/>
        <w:autoSpaceDN w:val="0"/>
        <w:adjustRightInd w:val="0"/>
        <w:rPr>
          <w:color w:val="000000" w:themeColor="text1"/>
          <w:szCs w:val="24"/>
        </w:rPr>
      </w:pPr>
    </w:p>
    <w:p w:rsidR="00EB4CB9" w:rsidRPr="00217447" w:rsidRDefault="00EB4CB9" w:rsidP="00A514D2">
      <w:pPr>
        <w:tabs>
          <w:tab w:val="left" w:pos="1008"/>
        </w:tabs>
        <w:spacing w:line="360" w:lineRule="auto"/>
        <w:jc w:val="center"/>
        <w:outlineLvl w:val="0"/>
        <w:rPr>
          <w:b/>
          <w:bCs/>
          <w:sz w:val="28"/>
          <w:szCs w:val="26"/>
        </w:rPr>
      </w:pPr>
      <w:r w:rsidRPr="00217447">
        <w:rPr>
          <w:b/>
          <w:bCs/>
          <w:sz w:val="28"/>
          <w:szCs w:val="26"/>
        </w:rPr>
        <w:t>SECTION X</w:t>
      </w:r>
      <w:r w:rsidR="00F55625" w:rsidRPr="00217447">
        <w:rPr>
          <w:b/>
          <w:bCs/>
          <w:sz w:val="28"/>
          <w:szCs w:val="26"/>
        </w:rPr>
        <w:t>VIII</w:t>
      </w:r>
    </w:p>
    <w:p w:rsidR="00EB4CB9" w:rsidRPr="00217447" w:rsidRDefault="00EB4CB9" w:rsidP="00DD2045">
      <w:pPr>
        <w:tabs>
          <w:tab w:val="left" w:pos="1008"/>
        </w:tabs>
        <w:spacing w:line="360" w:lineRule="auto"/>
        <w:jc w:val="center"/>
        <w:outlineLvl w:val="0"/>
        <w:rPr>
          <w:b/>
          <w:bCs/>
          <w:sz w:val="28"/>
          <w:szCs w:val="26"/>
        </w:rPr>
      </w:pPr>
      <w:r w:rsidRPr="00217447">
        <w:rPr>
          <w:b/>
          <w:bCs/>
          <w:sz w:val="28"/>
          <w:szCs w:val="26"/>
        </w:rPr>
        <w:t>JUNGLE CLEARANCE</w:t>
      </w:r>
    </w:p>
    <w:p w:rsidR="00EB4CB9" w:rsidRPr="00217447" w:rsidRDefault="00EB4CB9" w:rsidP="00EB4CB9">
      <w:pPr>
        <w:jc w:val="center"/>
        <w:rPr>
          <w:rFonts w:eastAsiaTheme="minorEastAsia"/>
          <w:color w:val="000000" w:themeColor="text1"/>
          <w:szCs w:val="24"/>
        </w:rPr>
      </w:pPr>
    </w:p>
    <w:p w:rsidR="00EB4CB9" w:rsidRPr="00217447" w:rsidRDefault="00EB4CB9" w:rsidP="00EB4CB9">
      <w:pPr>
        <w:spacing w:line="360" w:lineRule="auto"/>
        <w:jc w:val="both"/>
        <w:rPr>
          <w:rFonts w:eastAsiaTheme="minorEastAsia"/>
          <w:color w:val="000000" w:themeColor="text1"/>
          <w:szCs w:val="24"/>
        </w:rPr>
      </w:pPr>
      <w:r w:rsidRPr="00217447">
        <w:rPr>
          <w:rFonts w:eastAsiaTheme="minorEastAsia"/>
          <w:color w:val="000000" w:themeColor="text1"/>
          <w:szCs w:val="24"/>
        </w:rPr>
        <w:t xml:space="preserve">SCOPE OF WORK:-  The work to be executed under this specification consists of clearing the jungle growth on SR and IP of canal / Distry / Lat etc., including slopes as directed by the Engineer in charge. Jungle clearing consists removal of trees / stumps / plants / Jungle roots / bushes / brushwood and rubbish of all kinds, loose stones and all other objectionable materials. The roots of trees shall be grubbed to a depth of 100 cms. The jungle removed shall be burnt or deposed away from SR/IP as directed by the Engineer in charge. </w:t>
      </w:r>
    </w:p>
    <w:p w:rsidR="00EB4CB9" w:rsidRPr="00217447" w:rsidRDefault="00EB4CB9" w:rsidP="00EB4CB9">
      <w:pPr>
        <w:spacing w:line="360" w:lineRule="auto"/>
        <w:jc w:val="both"/>
        <w:rPr>
          <w:rFonts w:eastAsiaTheme="minorEastAsia"/>
          <w:color w:val="000000" w:themeColor="text1"/>
          <w:szCs w:val="24"/>
        </w:rPr>
      </w:pPr>
    </w:p>
    <w:p w:rsidR="00EB4CB9" w:rsidRPr="00217447" w:rsidRDefault="00EB4CB9" w:rsidP="00EB4CB9">
      <w:pPr>
        <w:spacing w:line="360" w:lineRule="auto"/>
        <w:jc w:val="both"/>
        <w:rPr>
          <w:rFonts w:eastAsiaTheme="minorEastAsia"/>
          <w:color w:val="000000" w:themeColor="text1"/>
          <w:szCs w:val="24"/>
        </w:rPr>
      </w:pPr>
      <w:r w:rsidRPr="00217447">
        <w:rPr>
          <w:rFonts w:eastAsiaTheme="minorEastAsia"/>
          <w:color w:val="000000" w:themeColor="text1"/>
          <w:szCs w:val="24"/>
        </w:rPr>
        <w:t xml:space="preserve">Measurement and payment:-The area covered by the jungle shall be measured and paid as per agreement rates. </w:t>
      </w:r>
    </w:p>
    <w:p w:rsidR="00833666" w:rsidRPr="00217447" w:rsidRDefault="00833666" w:rsidP="00155048">
      <w:pPr>
        <w:tabs>
          <w:tab w:val="center" w:pos="4680"/>
        </w:tabs>
        <w:suppressAutoHyphens/>
        <w:jc w:val="center"/>
        <w:rPr>
          <w:b/>
          <w:color w:val="000000" w:themeColor="text1"/>
          <w:sz w:val="36"/>
          <w:szCs w:val="24"/>
        </w:rPr>
      </w:pPr>
    </w:p>
    <w:p w:rsidR="00833666" w:rsidRPr="00217447" w:rsidRDefault="00833666" w:rsidP="00155048">
      <w:pPr>
        <w:tabs>
          <w:tab w:val="center" w:pos="4680"/>
        </w:tabs>
        <w:suppressAutoHyphens/>
        <w:jc w:val="center"/>
        <w:rPr>
          <w:b/>
          <w:color w:val="000000" w:themeColor="text1"/>
          <w:sz w:val="36"/>
          <w:szCs w:val="24"/>
        </w:rPr>
      </w:pPr>
    </w:p>
    <w:p w:rsidR="00833666" w:rsidRPr="00217447" w:rsidRDefault="00833666" w:rsidP="00155048">
      <w:pPr>
        <w:tabs>
          <w:tab w:val="center" w:pos="4680"/>
        </w:tabs>
        <w:suppressAutoHyphens/>
        <w:jc w:val="center"/>
        <w:rPr>
          <w:b/>
          <w:color w:val="000000" w:themeColor="text1"/>
          <w:sz w:val="36"/>
          <w:szCs w:val="24"/>
        </w:rPr>
      </w:pPr>
    </w:p>
    <w:p w:rsidR="00562BC4" w:rsidRPr="00217447" w:rsidRDefault="00562BC4" w:rsidP="00155048">
      <w:pPr>
        <w:tabs>
          <w:tab w:val="center" w:pos="4680"/>
        </w:tabs>
        <w:suppressAutoHyphens/>
        <w:jc w:val="center"/>
        <w:rPr>
          <w:b/>
          <w:color w:val="000000" w:themeColor="text1"/>
          <w:sz w:val="36"/>
          <w:szCs w:val="24"/>
        </w:rPr>
      </w:pPr>
    </w:p>
    <w:p w:rsidR="00562BC4" w:rsidRPr="00217447" w:rsidRDefault="00562BC4" w:rsidP="00155048">
      <w:pPr>
        <w:tabs>
          <w:tab w:val="center" w:pos="4680"/>
        </w:tabs>
        <w:suppressAutoHyphens/>
        <w:jc w:val="center"/>
        <w:rPr>
          <w:b/>
          <w:color w:val="000000" w:themeColor="text1"/>
          <w:sz w:val="36"/>
          <w:szCs w:val="24"/>
        </w:rPr>
      </w:pPr>
    </w:p>
    <w:p w:rsidR="00562BC4" w:rsidRPr="00217447" w:rsidRDefault="00562BC4"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F55625" w:rsidRPr="00217447" w:rsidRDefault="00F55625" w:rsidP="00A514D2">
      <w:pPr>
        <w:tabs>
          <w:tab w:val="left" w:pos="1008"/>
        </w:tabs>
        <w:spacing w:line="360" w:lineRule="auto"/>
        <w:jc w:val="center"/>
        <w:outlineLvl w:val="0"/>
        <w:rPr>
          <w:b/>
          <w:bCs/>
          <w:sz w:val="28"/>
          <w:szCs w:val="28"/>
        </w:rPr>
      </w:pPr>
      <w:r w:rsidRPr="00217447">
        <w:rPr>
          <w:b/>
          <w:bCs/>
          <w:sz w:val="28"/>
          <w:szCs w:val="28"/>
        </w:rPr>
        <w:t>SECTION – XIX</w:t>
      </w:r>
      <w:r w:rsidRPr="00217447">
        <w:rPr>
          <w:b/>
          <w:bCs/>
          <w:sz w:val="28"/>
          <w:szCs w:val="28"/>
        </w:rPr>
        <w:br/>
      </w:r>
      <w:r w:rsidRPr="00217447">
        <w:rPr>
          <w:b/>
          <w:sz w:val="28"/>
          <w:szCs w:val="28"/>
        </w:rPr>
        <w:t>ANCHOR RODS</w:t>
      </w:r>
    </w:p>
    <w:p w:rsidR="00F55625" w:rsidRPr="00217447" w:rsidRDefault="00F55625" w:rsidP="00E74528">
      <w:pPr>
        <w:keepNext/>
        <w:keepLines/>
        <w:numPr>
          <w:ilvl w:val="1"/>
          <w:numId w:val="469"/>
        </w:numPr>
        <w:spacing w:line="360" w:lineRule="auto"/>
        <w:ind w:left="567" w:hanging="283"/>
        <w:jc w:val="both"/>
        <w:outlineLvl w:val="2"/>
        <w:rPr>
          <w:b/>
          <w:bCs/>
          <w:sz w:val="28"/>
          <w:szCs w:val="24"/>
        </w:rPr>
      </w:pPr>
      <w:r w:rsidRPr="00217447">
        <w:rPr>
          <w:b/>
          <w:bCs/>
          <w:sz w:val="28"/>
          <w:szCs w:val="24"/>
        </w:rPr>
        <w:t xml:space="preserve">SCOPE OF WORK </w:t>
      </w:r>
    </w:p>
    <w:p w:rsidR="00F55625" w:rsidRPr="00217447" w:rsidRDefault="00F55625" w:rsidP="00F55625">
      <w:pPr>
        <w:spacing w:line="360" w:lineRule="auto"/>
        <w:jc w:val="both"/>
        <w:rPr>
          <w:b/>
        </w:rPr>
      </w:pPr>
      <w:r w:rsidRPr="00217447">
        <w:t>This specification covers the item of drilling holes of 35mm  diameter holes in rock by percussion drilling to a depth of 4.0m into rock for fixing anchor rods (5m length )the work involves  providing, fabricating and fixing in the drilled holes, 25 mm dia, cold twisted deformed steel anchor rods in rock by grouting including the cost of all materials, machinery, labour, cleaning and flushing of drilled  holes, grouting with cement slurry   with all leads and lifts etc., complete.</w:t>
      </w:r>
    </w:p>
    <w:p w:rsidR="00F55625" w:rsidRPr="00217447" w:rsidRDefault="00F55625" w:rsidP="00E74528">
      <w:pPr>
        <w:keepNext/>
        <w:keepLines/>
        <w:numPr>
          <w:ilvl w:val="1"/>
          <w:numId w:val="469"/>
        </w:numPr>
        <w:spacing w:line="360" w:lineRule="auto"/>
        <w:ind w:left="567" w:hanging="283"/>
        <w:jc w:val="both"/>
        <w:outlineLvl w:val="2"/>
        <w:rPr>
          <w:b/>
        </w:rPr>
      </w:pPr>
      <w:r w:rsidRPr="00217447">
        <w:rPr>
          <w:b/>
        </w:rPr>
        <w:t>DRILLING</w:t>
      </w:r>
    </w:p>
    <w:p w:rsidR="00F55625" w:rsidRPr="00217447" w:rsidRDefault="00F55625" w:rsidP="00F55625">
      <w:pPr>
        <w:spacing w:line="360" w:lineRule="auto"/>
        <w:jc w:val="both"/>
      </w:pPr>
      <w:r w:rsidRPr="00217447">
        <w:t xml:space="preserve">The drilling of holes for fixing of anchor rods shall be carried out at the locations to the depth shown in the drawing, shall be carried out by drilling machine. The work of drilling holes for anchoring, cleaning, flushing and grouting shall conform to Technical Specification No: 8.3 to the extent they are relevant to this work. Certain amount of cleaning of foundations and preparing the area is considered normal and shall be carried out by the Contractor at no extra cost. </w:t>
      </w:r>
    </w:p>
    <w:p w:rsidR="00F55625" w:rsidRPr="00217447" w:rsidRDefault="00F55625" w:rsidP="00E74528">
      <w:pPr>
        <w:keepNext/>
        <w:keepLines/>
        <w:numPr>
          <w:ilvl w:val="1"/>
          <w:numId w:val="469"/>
        </w:numPr>
        <w:spacing w:line="360" w:lineRule="auto"/>
        <w:ind w:left="567" w:hanging="283"/>
        <w:jc w:val="both"/>
        <w:outlineLvl w:val="2"/>
      </w:pPr>
      <w:r w:rsidRPr="00217447">
        <w:rPr>
          <w:b/>
        </w:rPr>
        <w:t>ANCHOR RODS</w:t>
      </w:r>
    </w:p>
    <w:p w:rsidR="00F55625" w:rsidRPr="00217447" w:rsidRDefault="00F55625" w:rsidP="00F55625">
      <w:pPr>
        <w:spacing w:line="360" w:lineRule="auto"/>
        <w:jc w:val="both"/>
      </w:pPr>
      <w:r w:rsidRPr="00217447">
        <w:t>Contractor shall carefully check the location and layout of anchor rods to be fixed in the foundations or on the excavated slopes, to ensure that the structures can be erected as shown on the drawings. Or as directed by the  Engineer.</w:t>
      </w:r>
    </w:p>
    <w:p w:rsidR="00F55625" w:rsidRPr="00217447" w:rsidRDefault="00F55625" w:rsidP="00F55625">
      <w:pPr>
        <w:spacing w:line="360" w:lineRule="auto"/>
        <w:jc w:val="both"/>
      </w:pPr>
      <w:r w:rsidRPr="00217447">
        <w:t>The material, fabrication and placing in position of anchor rods etc. shall conform to Technical Specification No: 8.7 The anchor rods shall not be disturbed until 72 hours after grouting.</w:t>
      </w:r>
    </w:p>
    <w:p w:rsidR="00F55625" w:rsidRPr="00217447" w:rsidRDefault="00F55625" w:rsidP="00E74528">
      <w:pPr>
        <w:keepNext/>
        <w:keepLines/>
        <w:numPr>
          <w:ilvl w:val="1"/>
          <w:numId w:val="469"/>
        </w:numPr>
        <w:spacing w:line="360" w:lineRule="auto"/>
        <w:ind w:left="567" w:hanging="283"/>
        <w:jc w:val="both"/>
        <w:outlineLvl w:val="2"/>
      </w:pPr>
      <w:r w:rsidRPr="00217447">
        <w:rPr>
          <w:b/>
        </w:rPr>
        <w:t>MEASUREMENT AND PAYMENT</w:t>
      </w:r>
    </w:p>
    <w:p w:rsidR="00F55625" w:rsidRPr="00217447" w:rsidRDefault="00F55625" w:rsidP="00F55625">
      <w:pPr>
        <w:spacing w:line="360" w:lineRule="auto"/>
        <w:jc w:val="both"/>
      </w:pPr>
      <w:r w:rsidRPr="00217447">
        <w:t>The measurement for drilling and anchoring shall be done on the basis of length of anchor rod in running meter fixed which includes drilling, cleaning, flushing of holes, providing, fabricating, fixing in position of anchor rods and grouting with cement slurry   etc. and the payment will be made under respective item of the ‘Bill of Quantities’. For drilling for anchor rods the rate quoted in Bill of quantity under item 8 shall be paid separately .</w:t>
      </w:r>
    </w:p>
    <w:p w:rsidR="00F55625" w:rsidRPr="00217447" w:rsidRDefault="00F55625" w:rsidP="00155048">
      <w:pPr>
        <w:tabs>
          <w:tab w:val="center" w:pos="4680"/>
        </w:tabs>
        <w:suppressAutoHyphens/>
        <w:jc w:val="center"/>
        <w:rPr>
          <w:b/>
          <w:color w:val="000000" w:themeColor="text1"/>
          <w:sz w:val="36"/>
          <w:szCs w:val="24"/>
        </w:rPr>
      </w:pPr>
    </w:p>
    <w:p w:rsidR="00F55625" w:rsidRPr="00217447" w:rsidRDefault="00F55625" w:rsidP="00155048">
      <w:pPr>
        <w:tabs>
          <w:tab w:val="center" w:pos="4680"/>
        </w:tabs>
        <w:suppressAutoHyphens/>
        <w:jc w:val="center"/>
        <w:rPr>
          <w:b/>
          <w:color w:val="000000" w:themeColor="text1"/>
          <w:sz w:val="36"/>
          <w:szCs w:val="24"/>
        </w:rPr>
      </w:pPr>
    </w:p>
    <w:p w:rsidR="00C120FC" w:rsidRPr="00217447" w:rsidRDefault="00C120FC" w:rsidP="00155048">
      <w:pPr>
        <w:tabs>
          <w:tab w:val="center" w:pos="4680"/>
        </w:tabs>
        <w:suppressAutoHyphens/>
        <w:jc w:val="center"/>
        <w:rPr>
          <w:b/>
          <w:color w:val="000000" w:themeColor="text1"/>
          <w:sz w:val="36"/>
          <w:szCs w:val="24"/>
        </w:rPr>
      </w:pPr>
    </w:p>
    <w:p w:rsidR="00F55625" w:rsidRPr="00217447" w:rsidRDefault="00F55625" w:rsidP="00C7186C">
      <w:pPr>
        <w:tabs>
          <w:tab w:val="center" w:pos="4680"/>
        </w:tabs>
        <w:suppressAutoHyphens/>
        <w:rPr>
          <w:b/>
          <w:color w:val="000000" w:themeColor="text1"/>
          <w:sz w:val="36"/>
          <w:szCs w:val="24"/>
        </w:rPr>
      </w:pPr>
    </w:p>
    <w:p w:rsidR="00480412" w:rsidRPr="00217447" w:rsidRDefault="00480412" w:rsidP="00480412">
      <w:pPr>
        <w:tabs>
          <w:tab w:val="left" w:pos="1008"/>
        </w:tabs>
        <w:spacing w:line="360" w:lineRule="auto"/>
        <w:jc w:val="center"/>
        <w:outlineLvl w:val="0"/>
        <w:rPr>
          <w:b/>
          <w:bCs/>
          <w:sz w:val="28"/>
          <w:szCs w:val="26"/>
        </w:rPr>
      </w:pPr>
      <w:bookmarkStart w:id="152" w:name="_Toc327369756"/>
      <w:bookmarkStart w:id="153" w:name="_Toc372125506"/>
      <w:r w:rsidRPr="00217447">
        <w:rPr>
          <w:b/>
          <w:bCs/>
          <w:sz w:val="28"/>
          <w:szCs w:val="26"/>
        </w:rPr>
        <w:t>SECTION – XX</w:t>
      </w:r>
      <w:r w:rsidRPr="00217447">
        <w:rPr>
          <w:b/>
          <w:bCs/>
          <w:szCs w:val="24"/>
        </w:rPr>
        <w:br/>
      </w:r>
      <w:r w:rsidRPr="00217447">
        <w:rPr>
          <w:b/>
          <w:bCs/>
          <w:sz w:val="28"/>
          <w:szCs w:val="24"/>
        </w:rPr>
        <w:t>Plastering and P</w:t>
      </w:r>
      <w:bookmarkEnd w:id="152"/>
      <w:r w:rsidRPr="00217447">
        <w:rPr>
          <w:b/>
          <w:bCs/>
          <w:sz w:val="28"/>
          <w:szCs w:val="24"/>
        </w:rPr>
        <w:t>ointing</w:t>
      </w:r>
      <w:bookmarkEnd w:id="153"/>
    </w:p>
    <w:p w:rsidR="00480412" w:rsidRPr="00217447" w:rsidRDefault="00480412" w:rsidP="00E74528">
      <w:pPr>
        <w:pStyle w:val="ListParagraph"/>
        <w:numPr>
          <w:ilvl w:val="1"/>
          <w:numId w:val="513"/>
        </w:numPr>
        <w:tabs>
          <w:tab w:val="left" w:pos="618"/>
          <w:tab w:val="left" w:pos="1134"/>
          <w:tab w:val="left" w:pos="1701"/>
          <w:tab w:val="left" w:pos="2523"/>
        </w:tabs>
        <w:autoSpaceDE w:val="0"/>
        <w:autoSpaceDN w:val="0"/>
        <w:adjustRightInd w:val="0"/>
        <w:spacing w:line="360" w:lineRule="auto"/>
        <w:ind w:left="709" w:hanging="709"/>
        <w:jc w:val="both"/>
        <w:outlineLvl w:val="1"/>
        <w:rPr>
          <w:b/>
          <w:szCs w:val="24"/>
        </w:rPr>
      </w:pPr>
      <w:bookmarkStart w:id="154" w:name="_Toc372125507"/>
      <w:r w:rsidRPr="00217447">
        <w:rPr>
          <w:b/>
          <w:szCs w:val="24"/>
        </w:rPr>
        <w:t>Materials</w:t>
      </w:r>
      <w:bookmarkEnd w:id="154"/>
    </w:p>
    <w:p w:rsidR="00480412" w:rsidRPr="00217447" w:rsidRDefault="00480412" w:rsidP="00480412">
      <w:pPr>
        <w:spacing w:line="360" w:lineRule="auto"/>
        <w:jc w:val="both"/>
        <w:rPr>
          <w:szCs w:val="24"/>
        </w:rPr>
      </w:pPr>
      <w:r w:rsidRPr="00217447">
        <w:rPr>
          <w:szCs w:val="24"/>
        </w:rPr>
        <w:t>Cement, sand, water and combinations shall conform to material specifications given in 2.0 to 2.2</w:t>
      </w:r>
    </w:p>
    <w:p w:rsidR="00480412" w:rsidRPr="00217447" w:rsidRDefault="00480412" w:rsidP="00E74528">
      <w:pPr>
        <w:pStyle w:val="ListParagraph"/>
        <w:numPr>
          <w:ilvl w:val="1"/>
          <w:numId w:val="513"/>
        </w:numPr>
        <w:tabs>
          <w:tab w:val="left" w:pos="618"/>
          <w:tab w:val="left" w:pos="1134"/>
          <w:tab w:val="left" w:pos="1701"/>
          <w:tab w:val="left" w:pos="2523"/>
        </w:tabs>
        <w:autoSpaceDE w:val="0"/>
        <w:autoSpaceDN w:val="0"/>
        <w:adjustRightInd w:val="0"/>
        <w:spacing w:line="360" w:lineRule="auto"/>
        <w:ind w:left="709" w:hanging="703"/>
        <w:jc w:val="both"/>
        <w:outlineLvl w:val="1"/>
        <w:rPr>
          <w:b/>
          <w:szCs w:val="24"/>
        </w:rPr>
      </w:pPr>
      <w:bookmarkStart w:id="155" w:name="_Toc372125508"/>
      <w:r w:rsidRPr="00217447">
        <w:rPr>
          <w:b/>
          <w:szCs w:val="24"/>
        </w:rPr>
        <w:t>Workmanship</w:t>
      </w:r>
      <w:bookmarkEnd w:id="155"/>
    </w:p>
    <w:p w:rsidR="00480412" w:rsidRPr="00217447" w:rsidRDefault="00480412" w:rsidP="00E74528">
      <w:pPr>
        <w:numPr>
          <w:ilvl w:val="1"/>
          <w:numId w:val="506"/>
        </w:numPr>
        <w:tabs>
          <w:tab w:val="left" w:pos="618"/>
          <w:tab w:val="left" w:pos="1134"/>
          <w:tab w:val="left" w:pos="1701"/>
          <w:tab w:val="left" w:pos="2523"/>
        </w:tabs>
        <w:autoSpaceDE w:val="0"/>
        <w:autoSpaceDN w:val="0"/>
        <w:adjustRightInd w:val="0"/>
        <w:spacing w:line="360" w:lineRule="auto"/>
        <w:ind w:hanging="1440"/>
        <w:jc w:val="both"/>
        <w:outlineLvl w:val="1"/>
        <w:rPr>
          <w:b/>
          <w:szCs w:val="24"/>
        </w:rPr>
      </w:pPr>
      <w:bookmarkStart w:id="156" w:name="_Toc372125509"/>
      <w:r w:rsidRPr="00217447">
        <w:rPr>
          <w:b/>
          <w:szCs w:val="24"/>
        </w:rPr>
        <w:t>Preparation of background surface:</w:t>
      </w:r>
      <w:bookmarkEnd w:id="156"/>
    </w:p>
    <w:p w:rsidR="00480412" w:rsidRPr="00217447" w:rsidRDefault="00480412" w:rsidP="00480412">
      <w:pPr>
        <w:spacing w:line="360" w:lineRule="auto"/>
        <w:jc w:val="both"/>
        <w:rPr>
          <w:szCs w:val="24"/>
        </w:rPr>
      </w:pPr>
      <w:r w:rsidRPr="00217447">
        <w:rPr>
          <w:szCs w:val="24"/>
        </w:rPr>
        <w:t>The surface shall be cleaned off all dust, loose mortar droppings, traces of algae, efflorescence and other foreign matter by water or by brushing.  Smooth surfaces shall be roughened by wire brushing or hacking for non-hard and hard surfaces respectively.  Projections on surface shall be trimmed wherever necessary to get even surfaces.  Incase of brick/stone masonry, raking of joints shall be carried out wherever necessary.  The masonry shall be allowed to dry out for sufficient period before carrying out the plaster work, the masonry shall not be soaked but only damped evenly thereafter before applying the plaster.</w:t>
      </w:r>
    </w:p>
    <w:p w:rsidR="00480412" w:rsidRPr="00217447" w:rsidRDefault="00480412" w:rsidP="00480412">
      <w:pPr>
        <w:spacing w:line="360" w:lineRule="auto"/>
        <w:jc w:val="both"/>
        <w:rPr>
          <w:szCs w:val="24"/>
        </w:rPr>
      </w:pPr>
      <w:r w:rsidRPr="00217447">
        <w:rPr>
          <w:szCs w:val="24"/>
        </w:rPr>
        <w:t>Incase of concrete work, projecting burrs of mortar formed due to the gaps of joints in shuttering shall be removed.  Such surface shall be scrubbed clean with wire brushes.  The surface shall be pock marked with a pointed tool at spacing of not more than 50mm centers, the pocks being made not less than 3mm deep to ensure a proper key for the plaster.  The surface shall be washed off and cleaned of all oil, grease etc., and well wetted before the plaster is applied.</w:t>
      </w:r>
    </w:p>
    <w:p w:rsidR="00480412" w:rsidRPr="00217447" w:rsidRDefault="00480412" w:rsidP="00E74528">
      <w:pPr>
        <w:numPr>
          <w:ilvl w:val="1"/>
          <w:numId w:val="506"/>
        </w:numPr>
        <w:tabs>
          <w:tab w:val="left" w:pos="618"/>
          <w:tab w:val="left" w:pos="1134"/>
          <w:tab w:val="left" w:pos="1701"/>
          <w:tab w:val="left" w:pos="2523"/>
        </w:tabs>
        <w:autoSpaceDE w:val="0"/>
        <w:autoSpaceDN w:val="0"/>
        <w:adjustRightInd w:val="0"/>
        <w:spacing w:line="360" w:lineRule="auto"/>
        <w:ind w:hanging="1440"/>
        <w:jc w:val="both"/>
        <w:outlineLvl w:val="1"/>
        <w:rPr>
          <w:b/>
          <w:szCs w:val="24"/>
        </w:rPr>
      </w:pPr>
      <w:bookmarkStart w:id="157" w:name="_Toc372125510"/>
      <w:r w:rsidRPr="00217447">
        <w:rPr>
          <w:b/>
          <w:szCs w:val="24"/>
        </w:rPr>
        <w:t>Sequence of Operations</w:t>
      </w:r>
      <w:bookmarkEnd w:id="157"/>
    </w:p>
    <w:p w:rsidR="00480412" w:rsidRPr="00217447" w:rsidRDefault="00480412" w:rsidP="00480412">
      <w:pPr>
        <w:spacing w:line="360" w:lineRule="auto"/>
        <w:jc w:val="both"/>
        <w:rPr>
          <w:szCs w:val="24"/>
        </w:rPr>
      </w:pPr>
      <w:r w:rsidRPr="00217447">
        <w:rPr>
          <w:szCs w:val="24"/>
        </w:rPr>
        <w:t>For external plaster, the plastering operations shall be started from the top floor and carried downwards.  For internal plaster, the plastering may be started wherever the building frame, roofing, and brickwork are ready.</w:t>
      </w:r>
    </w:p>
    <w:p w:rsidR="00480412" w:rsidRPr="00217447" w:rsidRDefault="00480412" w:rsidP="00480412">
      <w:pPr>
        <w:spacing w:line="360" w:lineRule="auto"/>
        <w:jc w:val="both"/>
        <w:rPr>
          <w:szCs w:val="24"/>
        </w:rPr>
      </w:pPr>
      <w:r w:rsidRPr="00217447">
        <w:rPr>
          <w:szCs w:val="24"/>
        </w:rPr>
        <w:t>The surface to be plastered, shall first be prepared as described in Preparation of background surface in clause 9.2.1</w:t>
      </w:r>
    </w:p>
    <w:p w:rsidR="00480412" w:rsidRPr="00217447" w:rsidRDefault="00480412" w:rsidP="00480412">
      <w:pPr>
        <w:spacing w:line="360" w:lineRule="auto"/>
        <w:jc w:val="both"/>
        <w:rPr>
          <w:szCs w:val="24"/>
        </w:rPr>
      </w:pPr>
      <w:r w:rsidRPr="00217447">
        <w:rPr>
          <w:szCs w:val="24"/>
        </w:rPr>
        <w:t>The first underlay shall then be applied to ceilings.  After the ceiling plaster is complete and scaffolding for the same removed, plastering on wall shall be started.</w:t>
      </w:r>
    </w:p>
    <w:p w:rsidR="00480412" w:rsidRPr="00217447" w:rsidRDefault="00480412" w:rsidP="00480412">
      <w:pPr>
        <w:spacing w:line="360" w:lineRule="auto"/>
        <w:jc w:val="both"/>
        <w:rPr>
          <w:szCs w:val="24"/>
        </w:rPr>
      </w:pPr>
      <w:r w:rsidRPr="00217447">
        <w:rPr>
          <w:szCs w:val="24"/>
        </w:rPr>
        <w:t>After a suitable time interval as detailed under various types of plaster in subsequent paras, depending upon the type of mortar, the secondary layers if required shall be applied.  After a further suitable time interval as detailed under various type of plaster in subsequent paras, the finishing coat shall be applied first to the ceiling and then to the walls.</w:t>
      </w:r>
    </w:p>
    <w:p w:rsidR="00480412" w:rsidRPr="00217447" w:rsidRDefault="00480412" w:rsidP="00480412">
      <w:pPr>
        <w:spacing w:line="360" w:lineRule="auto"/>
        <w:jc w:val="both"/>
        <w:rPr>
          <w:szCs w:val="24"/>
        </w:rPr>
      </w:pPr>
      <w:r w:rsidRPr="00217447">
        <w:rPr>
          <w:szCs w:val="24"/>
        </w:rPr>
        <w:t>Plastering of cornices, decorative features, etc., shall be completed before the finishing coat is applied.  Unless otherwise specified corners and edges shall be rounded off to a radius of 25mm, such rounding off shall be completes along with the finishing coat to prevent any joint marks showing out later.</w:t>
      </w:r>
    </w:p>
    <w:p w:rsidR="00480412" w:rsidRPr="00217447" w:rsidRDefault="00480412" w:rsidP="00E74528">
      <w:pPr>
        <w:numPr>
          <w:ilvl w:val="1"/>
          <w:numId w:val="506"/>
        </w:numPr>
        <w:tabs>
          <w:tab w:val="left" w:pos="618"/>
          <w:tab w:val="left" w:pos="1134"/>
          <w:tab w:val="left" w:pos="1701"/>
          <w:tab w:val="left" w:pos="2523"/>
        </w:tabs>
        <w:autoSpaceDE w:val="0"/>
        <w:autoSpaceDN w:val="0"/>
        <w:adjustRightInd w:val="0"/>
        <w:spacing w:line="360" w:lineRule="auto"/>
        <w:ind w:hanging="1440"/>
        <w:jc w:val="both"/>
        <w:outlineLvl w:val="1"/>
        <w:rPr>
          <w:b/>
          <w:szCs w:val="24"/>
        </w:rPr>
      </w:pPr>
      <w:bookmarkStart w:id="158" w:name="_Toc372125511"/>
      <w:r w:rsidRPr="00217447">
        <w:rPr>
          <w:b/>
          <w:szCs w:val="24"/>
        </w:rPr>
        <w:t>Scaffolding/staging</w:t>
      </w:r>
      <w:bookmarkEnd w:id="158"/>
    </w:p>
    <w:p w:rsidR="00480412" w:rsidRPr="00217447" w:rsidRDefault="00480412" w:rsidP="00480412">
      <w:pPr>
        <w:spacing w:line="360" w:lineRule="auto"/>
        <w:jc w:val="both"/>
        <w:rPr>
          <w:szCs w:val="24"/>
        </w:rPr>
      </w:pPr>
      <w:r w:rsidRPr="00217447">
        <w:rPr>
          <w:szCs w:val="24"/>
        </w:rPr>
        <w:t>Scaffolding/staging for plastering/pointing shall be as per Specification for Brick masonry, clauses 3.1.8</w:t>
      </w:r>
    </w:p>
    <w:p w:rsidR="00480412" w:rsidRPr="00217447" w:rsidRDefault="00480412" w:rsidP="00E74528">
      <w:pPr>
        <w:numPr>
          <w:ilvl w:val="1"/>
          <w:numId w:val="506"/>
        </w:numPr>
        <w:tabs>
          <w:tab w:val="left" w:pos="618"/>
          <w:tab w:val="left" w:pos="1134"/>
          <w:tab w:val="left" w:pos="1701"/>
          <w:tab w:val="left" w:pos="2523"/>
        </w:tabs>
        <w:autoSpaceDE w:val="0"/>
        <w:autoSpaceDN w:val="0"/>
        <w:adjustRightInd w:val="0"/>
        <w:spacing w:line="360" w:lineRule="auto"/>
        <w:ind w:hanging="1440"/>
        <w:jc w:val="both"/>
        <w:outlineLvl w:val="1"/>
        <w:rPr>
          <w:b/>
          <w:szCs w:val="24"/>
        </w:rPr>
      </w:pPr>
      <w:bookmarkStart w:id="159" w:name="_Toc372125512"/>
      <w:r w:rsidRPr="00217447">
        <w:rPr>
          <w:b/>
          <w:szCs w:val="24"/>
        </w:rPr>
        <w:t>Damage rectification</w:t>
      </w:r>
      <w:bookmarkEnd w:id="159"/>
    </w:p>
    <w:p w:rsidR="00480412" w:rsidRPr="00217447" w:rsidRDefault="00480412" w:rsidP="00480412">
      <w:pPr>
        <w:spacing w:line="360" w:lineRule="auto"/>
        <w:jc w:val="both"/>
        <w:rPr>
          <w:szCs w:val="24"/>
        </w:rPr>
      </w:pPr>
      <w:r w:rsidRPr="00217447">
        <w:rPr>
          <w:szCs w:val="24"/>
        </w:rPr>
        <w:t>Any cracks, damages, any part of work which sound hollow when tapped or found damaged or defective otherwise shall be cut out in rectangular shape and redone as directed by Engineer-in-charge.</w:t>
      </w:r>
    </w:p>
    <w:p w:rsidR="00480412" w:rsidRPr="00217447" w:rsidRDefault="00480412" w:rsidP="00E74528">
      <w:pPr>
        <w:pStyle w:val="ListParagraph"/>
        <w:numPr>
          <w:ilvl w:val="1"/>
          <w:numId w:val="513"/>
        </w:numPr>
        <w:tabs>
          <w:tab w:val="left" w:pos="618"/>
          <w:tab w:val="left" w:pos="1134"/>
          <w:tab w:val="left" w:pos="1701"/>
          <w:tab w:val="left" w:pos="2523"/>
        </w:tabs>
        <w:autoSpaceDE w:val="0"/>
        <w:autoSpaceDN w:val="0"/>
        <w:adjustRightInd w:val="0"/>
        <w:spacing w:line="360" w:lineRule="auto"/>
        <w:ind w:left="709" w:hanging="703"/>
        <w:jc w:val="both"/>
        <w:outlineLvl w:val="1"/>
        <w:rPr>
          <w:b/>
          <w:szCs w:val="24"/>
        </w:rPr>
      </w:pPr>
      <w:bookmarkStart w:id="160" w:name="_Toc372125513"/>
      <w:r w:rsidRPr="00217447">
        <w:rPr>
          <w:b/>
          <w:szCs w:val="24"/>
        </w:rPr>
        <w:t>Plain Cement Plaster</w:t>
      </w:r>
      <w:bookmarkEnd w:id="160"/>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bookmarkStart w:id="161" w:name="_Toc372125514"/>
      <w:r w:rsidRPr="00217447">
        <w:rPr>
          <w:b/>
          <w:szCs w:val="24"/>
        </w:rPr>
        <w:t>Preparation of Mortars:</w:t>
      </w:r>
      <w:bookmarkEnd w:id="161"/>
    </w:p>
    <w:p w:rsidR="00480412" w:rsidRPr="00217447" w:rsidRDefault="00480412" w:rsidP="00480412">
      <w:pPr>
        <w:spacing w:line="360" w:lineRule="auto"/>
        <w:jc w:val="both"/>
        <w:rPr>
          <w:szCs w:val="24"/>
        </w:rPr>
      </w:pPr>
      <w:r w:rsidRPr="00217447">
        <w:rPr>
          <w:szCs w:val="24"/>
        </w:rPr>
        <w:t>The mortars of specified mix shall be used as per the specifications of ‘Cement Mortar’ described 4.1.2.</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bookmarkStart w:id="162" w:name="_Toc372125515"/>
      <w:r w:rsidRPr="00217447">
        <w:rPr>
          <w:b/>
          <w:szCs w:val="24"/>
        </w:rPr>
        <w:t>Application of Plaster</w:t>
      </w:r>
      <w:bookmarkEnd w:id="162"/>
    </w:p>
    <w:p w:rsidR="00480412" w:rsidRPr="00217447" w:rsidRDefault="00480412" w:rsidP="00480412">
      <w:pPr>
        <w:tabs>
          <w:tab w:val="num" w:pos="1080"/>
        </w:tabs>
        <w:spacing w:line="360" w:lineRule="auto"/>
        <w:jc w:val="both"/>
        <w:rPr>
          <w:b/>
          <w:szCs w:val="24"/>
        </w:rPr>
      </w:pPr>
      <w:r w:rsidRPr="00217447">
        <w:rPr>
          <w:b/>
          <w:szCs w:val="24"/>
        </w:rPr>
        <w:t>One layer plaster work</w:t>
      </w:r>
    </w:p>
    <w:p w:rsidR="00480412" w:rsidRPr="00217447" w:rsidRDefault="00480412" w:rsidP="00480412">
      <w:pPr>
        <w:spacing w:line="360" w:lineRule="auto"/>
        <w:jc w:val="both"/>
        <w:rPr>
          <w:szCs w:val="24"/>
        </w:rPr>
      </w:pPr>
      <w:r w:rsidRPr="00217447">
        <w:rPr>
          <w:szCs w:val="24"/>
        </w:rPr>
        <w:t>To ensure even specified thickness, plaster of 150mm x 150mm shall be first applied horizontally and vertically at not more than 2 meter interval over the entire surface to serve as gauges.  The surface of these gauged areas shall be truly in the plane of the finished plaster surface.  The mortar shall be brought to true surface by working with a wooden straight edge reaching across the gauges with small upward and sideways movements at a time.  Finally the surface shall be finished off true with a trowel or wooden float to obtain a smooth texture.  Excessive trowelling or overworking the float shall be avoided.  All corners, arises, angles and junctions shall be truly vertical, horizontal and shall be carefully finished.  Rounding or chamfering of corners, arises, junctions etc., shall be carried out with proper templates to the size required.</w:t>
      </w:r>
    </w:p>
    <w:p w:rsidR="00480412" w:rsidRPr="00217447" w:rsidRDefault="00480412" w:rsidP="00480412">
      <w:pPr>
        <w:spacing w:line="360" w:lineRule="auto"/>
        <w:jc w:val="both"/>
        <w:rPr>
          <w:szCs w:val="24"/>
        </w:rPr>
      </w:pPr>
      <w:r w:rsidRPr="00217447">
        <w:rPr>
          <w:szCs w:val="24"/>
        </w:rPr>
        <w:t>In suspending the work, the plaster shall be left, cut clean to line, both horizontally and vertically.  When recommencing the plastering, the edge of the old work shall be scrapped clean and wetted before plastering the adjoining area.  Plastering work shall be closed on the border of the wall and nearer than 150mm to any corners or arises and shall not be closed on the body of the features such as plaster bands, cornices nor at the corners or arises.</w:t>
      </w:r>
    </w:p>
    <w:p w:rsidR="00D377A6" w:rsidRPr="00217447" w:rsidRDefault="00D377A6" w:rsidP="00480412">
      <w:pPr>
        <w:spacing w:line="360" w:lineRule="auto"/>
        <w:jc w:val="both"/>
        <w:rPr>
          <w:szCs w:val="24"/>
        </w:rPr>
      </w:pPr>
    </w:p>
    <w:p w:rsidR="00D377A6" w:rsidRPr="00217447" w:rsidRDefault="00D377A6" w:rsidP="00480412">
      <w:pPr>
        <w:spacing w:line="360" w:lineRule="auto"/>
        <w:jc w:val="both"/>
        <w:rPr>
          <w:szCs w:val="24"/>
        </w:rPr>
      </w:pPr>
    </w:p>
    <w:p w:rsidR="00D377A6" w:rsidRPr="00217447" w:rsidRDefault="00D377A6" w:rsidP="00480412">
      <w:pPr>
        <w:spacing w:line="360" w:lineRule="auto"/>
        <w:jc w:val="both"/>
        <w:rPr>
          <w:szCs w:val="24"/>
        </w:rPr>
      </w:pPr>
    </w:p>
    <w:p w:rsidR="00D377A6" w:rsidRPr="00217447" w:rsidRDefault="00D377A6" w:rsidP="00480412">
      <w:pPr>
        <w:spacing w:line="360" w:lineRule="auto"/>
        <w:jc w:val="both"/>
        <w:rPr>
          <w:szCs w:val="24"/>
        </w:rPr>
      </w:pP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Two layer plaster work</w:t>
      </w:r>
    </w:p>
    <w:p w:rsidR="00480412" w:rsidRPr="00217447" w:rsidRDefault="00480412" w:rsidP="00E74528">
      <w:pPr>
        <w:numPr>
          <w:ilvl w:val="0"/>
          <w:numId w:val="502"/>
        </w:numPr>
        <w:tabs>
          <w:tab w:val="num" w:pos="900"/>
        </w:tabs>
        <w:spacing w:line="360" w:lineRule="auto"/>
        <w:ind w:firstLine="540"/>
        <w:jc w:val="both"/>
        <w:rPr>
          <w:b/>
          <w:szCs w:val="24"/>
        </w:rPr>
      </w:pPr>
      <w:r w:rsidRPr="00217447">
        <w:rPr>
          <w:b/>
          <w:szCs w:val="24"/>
        </w:rPr>
        <w:t>First or underlayer</w:t>
      </w:r>
    </w:p>
    <w:p w:rsidR="00480412" w:rsidRPr="00217447" w:rsidRDefault="00480412" w:rsidP="00480412">
      <w:pPr>
        <w:spacing w:line="360" w:lineRule="auto"/>
        <w:ind w:left="900" w:firstLine="540"/>
        <w:jc w:val="both"/>
        <w:rPr>
          <w:szCs w:val="24"/>
        </w:rPr>
      </w:pPr>
      <w:r w:rsidRPr="00217447">
        <w:rPr>
          <w:szCs w:val="24"/>
        </w:rPr>
        <w:t>The first or underlay of the specified thickness shall be applied as described in clause no.9.3.2.1.  Before the first coat hardens, surface of it shall be beaten up by edges of wooden tapers and close dents shall be made on the surface.</w:t>
      </w:r>
    </w:p>
    <w:p w:rsidR="00480412" w:rsidRPr="00217447" w:rsidRDefault="00480412" w:rsidP="00480412">
      <w:pPr>
        <w:spacing w:line="360" w:lineRule="auto"/>
        <w:ind w:left="900" w:firstLine="540"/>
        <w:jc w:val="both"/>
        <w:rPr>
          <w:szCs w:val="24"/>
        </w:rPr>
      </w:pPr>
      <w:r w:rsidRPr="00217447">
        <w:rPr>
          <w:szCs w:val="24"/>
        </w:rPr>
        <w:t>The subsequent coat shall be applied after this coat has been allowed to set for 3 to 5 days depending upon weather conditions.  The surface shall not be allowed to dry during this period.</w:t>
      </w:r>
    </w:p>
    <w:p w:rsidR="00480412" w:rsidRPr="00217447" w:rsidRDefault="00480412" w:rsidP="00E74528">
      <w:pPr>
        <w:numPr>
          <w:ilvl w:val="0"/>
          <w:numId w:val="502"/>
        </w:numPr>
        <w:tabs>
          <w:tab w:val="num" w:pos="900"/>
        </w:tabs>
        <w:spacing w:line="360" w:lineRule="auto"/>
        <w:ind w:firstLine="540"/>
        <w:jc w:val="both"/>
        <w:rPr>
          <w:b/>
          <w:szCs w:val="24"/>
        </w:rPr>
      </w:pPr>
      <w:r w:rsidRPr="00217447">
        <w:rPr>
          <w:b/>
          <w:szCs w:val="24"/>
        </w:rPr>
        <w:t>Second or finishing layer</w:t>
      </w:r>
    </w:p>
    <w:p w:rsidR="00480412" w:rsidRPr="00217447" w:rsidRDefault="00480412" w:rsidP="00480412">
      <w:pPr>
        <w:spacing w:line="360" w:lineRule="auto"/>
        <w:ind w:left="900"/>
        <w:jc w:val="both"/>
        <w:rPr>
          <w:szCs w:val="24"/>
        </w:rPr>
      </w:pPr>
      <w:r w:rsidRPr="00217447">
        <w:rPr>
          <w:szCs w:val="24"/>
        </w:rPr>
        <w:t>The second layer shall be complete to the specified thickness in the same manner as for first layer</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Curing</w:t>
      </w:r>
    </w:p>
    <w:p w:rsidR="00480412" w:rsidRPr="00217447" w:rsidRDefault="00480412" w:rsidP="00480412">
      <w:pPr>
        <w:spacing w:line="360" w:lineRule="auto"/>
        <w:jc w:val="both"/>
        <w:rPr>
          <w:szCs w:val="24"/>
        </w:rPr>
      </w:pPr>
      <w:r w:rsidRPr="00217447">
        <w:rPr>
          <w:szCs w:val="24"/>
        </w:rPr>
        <w:t>Curing shall be started 24 hours after finishing the plaster.  The plaster shall be kept wet for a period of 7 days.  During this period, the plaster shall be suitably protected from all damages at the contractor’s expense by such means as approved by the Engineer-in-charge.  The date of execution of plastering shall be marked on the plastering to ensure the proper duration of curing.</w:t>
      </w:r>
    </w:p>
    <w:p w:rsidR="00480412" w:rsidRPr="00217447" w:rsidRDefault="00480412" w:rsidP="00E74528">
      <w:pPr>
        <w:pStyle w:val="ListParagraph"/>
        <w:numPr>
          <w:ilvl w:val="1"/>
          <w:numId w:val="513"/>
        </w:numPr>
        <w:tabs>
          <w:tab w:val="left" w:pos="618"/>
          <w:tab w:val="left" w:pos="1134"/>
          <w:tab w:val="left" w:pos="1701"/>
          <w:tab w:val="left" w:pos="2523"/>
        </w:tabs>
        <w:autoSpaceDE w:val="0"/>
        <w:autoSpaceDN w:val="0"/>
        <w:adjustRightInd w:val="0"/>
        <w:spacing w:line="360" w:lineRule="auto"/>
        <w:ind w:left="709" w:hanging="703"/>
        <w:jc w:val="both"/>
        <w:outlineLvl w:val="1"/>
        <w:rPr>
          <w:b/>
          <w:szCs w:val="24"/>
        </w:rPr>
      </w:pPr>
      <w:bookmarkStart w:id="163" w:name="_Toc372125516"/>
      <w:r w:rsidRPr="00217447">
        <w:rPr>
          <w:b/>
          <w:szCs w:val="24"/>
        </w:rPr>
        <w:t>Sand face plaster</w:t>
      </w:r>
      <w:bookmarkEnd w:id="163"/>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Preparation of mortar</w:t>
      </w:r>
    </w:p>
    <w:p w:rsidR="00480412" w:rsidRPr="00217447" w:rsidRDefault="00480412" w:rsidP="00480412">
      <w:pPr>
        <w:spacing w:line="360" w:lineRule="auto"/>
        <w:jc w:val="both"/>
        <w:rPr>
          <w:szCs w:val="24"/>
        </w:rPr>
      </w:pPr>
      <w:r w:rsidRPr="00217447">
        <w:rPr>
          <w:szCs w:val="24"/>
        </w:rPr>
        <w:t>The mortar of specified mix shall be used as per the specifications of cement mortar/described in clause no.4.1.2.</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Application of Plaster</w:t>
      </w:r>
    </w:p>
    <w:p w:rsidR="00480412" w:rsidRPr="00217447" w:rsidRDefault="00480412" w:rsidP="00480412">
      <w:pPr>
        <w:spacing w:line="360" w:lineRule="auto"/>
        <w:jc w:val="both"/>
        <w:rPr>
          <w:szCs w:val="24"/>
        </w:rPr>
      </w:pPr>
      <w:r w:rsidRPr="00217447">
        <w:rPr>
          <w:szCs w:val="24"/>
        </w:rPr>
        <w:t>Sand face plaster shall consist of 13mm thick (1 cement: 4 coarse sand by volume) under layer and 7mm thick (1 cement: 2 coarse sand by volume) top layer.  Application of plaster shall be as described in two coat plaster work in clause no.8.3.2.b</w:t>
      </w:r>
    </w:p>
    <w:p w:rsidR="00480412" w:rsidRPr="00217447" w:rsidRDefault="00480412" w:rsidP="00480412">
      <w:pPr>
        <w:spacing w:line="360" w:lineRule="auto"/>
        <w:jc w:val="both"/>
        <w:rPr>
          <w:szCs w:val="24"/>
        </w:rPr>
      </w:pPr>
      <w:r w:rsidRPr="00217447">
        <w:rPr>
          <w:szCs w:val="24"/>
        </w:rPr>
        <w:t>The surface of the sand face plaster shall be finished rough with sponge or as directed by the Engineer-in-charge.</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Curing</w:t>
      </w:r>
    </w:p>
    <w:p w:rsidR="00480412" w:rsidRPr="00217447" w:rsidRDefault="00480412" w:rsidP="00480412">
      <w:pPr>
        <w:spacing w:line="360" w:lineRule="auto"/>
        <w:jc w:val="both"/>
        <w:rPr>
          <w:szCs w:val="24"/>
        </w:rPr>
      </w:pPr>
      <w:r w:rsidRPr="00217447">
        <w:rPr>
          <w:szCs w:val="24"/>
        </w:rPr>
        <w:t>Curing shall be as described in clause 8.3.2.</w:t>
      </w:r>
    </w:p>
    <w:p w:rsidR="00480412" w:rsidRPr="00217447" w:rsidRDefault="00480412" w:rsidP="00E74528">
      <w:pPr>
        <w:pStyle w:val="ListParagraph"/>
        <w:numPr>
          <w:ilvl w:val="1"/>
          <w:numId w:val="513"/>
        </w:numPr>
        <w:tabs>
          <w:tab w:val="left" w:pos="618"/>
          <w:tab w:val="left" w:pos="1134"/>
          <w:tab w:val="left" w:pos="1701"/>
          <w:tab w:val="left" w:pos="2523"/>
        </w:tabs>
        <w:autoSpaceDE w:val="0"/>
        <w:autoSpaceDN w:val="0"/>
        <w:adjustRightInd w:val="0"/>
        <w:spacing w:line="360" w:lineRule="auto"/>
        <w:ind w:left="709" w:hanging="703"/>
        <w:jc w:val="both"/>
        <w:outlineLvl w:val="1"/>
        <w:rPr>
          <w:b/>
          <w:szCs w:val="24"/>
        </w:rPr>
      </w:pPr>
      <w:bookmarkStart w:id="164" w:name="_Toc372125517"/>
      <w:r w:rsidRPr="00217447">
        <w:rPr>
          <w:b/>
          <w:szCs w:val="24"/>
        </w:rPr>
        <w:t>Exposed aggregate finish plaster</w:t>
      </w:r>
      <w:bookmarkEnd w:id="164"/>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Preparation of mortar</w:t>
      </w:r>
    </w:p>
    <w:p w:rsidR="00480412" w:rsidRPr="00217447" w:rsidRDefault="00480412" w:rsidP="00480412">
      <w:pPr>
        <w:spacing w:line="360" w:lineRule="auto"/>
        <w:jc w:val="both"/>
        <w:rPr>
          <w:szCs w:val="24"/>
        </w:rPr>
      </w:pPr>
      <w:r w:rsidRPr="00217447">
        <w:rPr>
          <w:szCs w:val="24"/>
        </w:rPr>
        <w:t>The mortar of specified mix shall be used as per the specifications of cement mortar described (in clause no.3.1.2.2)  White and coloured marble chips shall be of 6mm to 12mmm size out of Makrana/Ambaji, grade 1 or Dongri Chittor Brown/Rajnagar/ abu green grade-1 quality.  Marble dust shall be obtained from crushing hard marble stone, it shall not be less than 1.0</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Application of Plaster</w:t>
      </w:r>
    </w:p>
    <w:p w:rsidR="00480412" w:rsidRPr="00217447" w:rsidRDefault="00480412" w:rsidP="00480412">
      <w:pPr>
        <w:spacing w:line="360" w:lineRule="auto"/>
        <w:jc w:val="both"/>
        <w:rPr>
          <w:szCs w:val="24"/>
        </w:rPr>
      </w:pPr>
      <w:r w:rsidRPr="00217447">
        <w:rPr>
          <w:szCs w:val="24"/>
        </w:rPr>
        <w:t>Exposed aggregate finish plaster shall consist of 12mm thick plain cement plaster under layer (1 cement: 4 coarse sand by volume) finished rough and 20mm thick top layer (Underlayer shall be applied in accordance with ‘One layer plaster work’ described in clause no.8.3.2)</w:t>
      </w:r>
    </w:p>
    <w:p w:rsidR="00480412" w:rsidRPr="00217447" w:rsidRDefault="00480412" w:rsidP="00480412">
      <w:pPr>
        <w:spacing w:line="360" w:lineRule="auto"/>
        <w:jc w:val="both"/>
        <w:rPr>
          <w:szCs w:val="24"/>
        </w:rPr>
      </w:pPr>
      <w:r w:rsidRPr="00217447">
        <w:rPr>
          <w:szCs w:val="24"/>
        </w:rPr>
        <w:t>Top layer shall be 20mm thick admixture of white cement and grey cement (mix ratio 1:1 by volume) mixed with white/coloured marble chips/pebbles of 6mm to 12mm nominal size as per item description.  Mix ratio shall be 1 cement: 1 marble chips/pebbles by volume.  Marble dust @ 15% by volume shall be added to the admixture.  The pebbles to be used shall be well washed and drained.  The admixture shall be thrown wet on the under layer while it is still plastic using strong whipping motion at right angles to the face of the wall.  One coat of neat cement slurry @ 2.75 kg cement per square meter of area shall be applied on to the under layer to receive the top layer.  The whole plastering laid in panels as per drawing with 12mm x 20mm grooves in between formed by holding removable wooden battons of 12mm x 25mm size over the under layer.</w:t>
      </w:r>
    </w:p>
    <w:p w:rsidR="00480412" w:rsidRPr="00217447" w:rsidRDefault="00480412" w:rsidP="00480412">
      <w:pPr>
        <w:spacing w:line="360" w:lineRule="auto"/>
        <w:jc w:val="both"/>
        <w:rPr>
          <w:szCs w:val="24"/>
        </w:rPr>
      </w:pPr>
      <w:r w:rsidRPr="00217447">
        <w:rPr>
          <w:szCs w:val="24"/>
        </w:rPr>
        <w:t>The top layer admixture pressed flat over the under layer filling uncovered parts by hand, so that the finished surface represents a homogeneous surface.  Loose mortar etc., on the top surface shall be cleaned/removed by brushing/washing/spraying with water jet after initial setting of mortar.</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Curing</w:t>
      </w:r>
    </w:p>
    <w:p w:rsidR="00480412" w:rsidRPr="00217447" w:rsidRDefault="00480412" w:rsidP="00480412">
      <w:pPr>
        <w:spacing w:line="360" w:lineRule="auto"/>
        <w:jc w:val="both"/>
        <w:rPr>
          <w:szCs w:val="24"/>
        </w:rPr>
      </w:pPr>
      <w:r w:rsidRPr="00217447">
        <w:rPr>
          <w:szCs w:val="24"/>
        </w:rPr>
        <w:t>Curing shall be as described in clause no.8.3.2</w:t>
      </w:r>
    </w:p>
    <w:p w:rsidR="00480412" w:rsidRPr="00217447" w:rsidRDefault="00480412" w:rsidP="00E74528">
      <w:pPr>
        <w:pStyle w:val="ListParagraph"/>
        <w:numPr>
          <w:ilvl w:val="1"/>
          <w:numId w:val="513"/>
        </w:numPr>
        <w:tabs>
          <w:tab w:val="left" w:pos="618"/>
          <w:tab w:val="left" w:pos="1134"/>
          <w:tab w:val="left" w:pos="1701"/>
          <w:tab w:val="left" w:pos="2523"/>
        </w:tabs>
        <w:autoSpaceDE w:val="0"/>
        <w:autoSpaceDN w:val="0"/>
        <w:adjustRightInd w:val="0"/>
        <w:spacing w:line="360" w:lineRule="auto"/>
        <w:ind w:left="709" w:hanging="703"/>
        <w:jc w:val="both"/>
        <w:outlineLvl w:val="1"/>
        <w:rPr>
          <w:b/>
          <w:szCs w:val="24"/>
        </w:rPr>
      </w:pPr>
      <w:bookmarkStart w:id="165" w:name="_Toc372125518"/>
      <w:r w:rsidRPr="00217447">
        <w:rPr>
          <w:b/>
          <w:szCs w:val="24"/>
        </w:rPr>
        <w:t>Pointing</w:t>
      </w:r>
      <w:bookmarkEnd w:id="165"/>
    </w:p>
    <w:p w:rsidR="00480412" w:rsidRPr="00217447" w:rsidRDefault="00480412" w:rsidP="00480412">
      <w:pPr>
        <w:spacing w:line="360" w:lineRule="auto"/>
        <w:jc w:val="both"/>
        <w:rPr>
          <w:szCs w:val="24"/>
        </w:rPr>
      </w:pPr>
      <w:r w:rsidRPr="00217447">
        <w:rPr>
          <w:szCs w:val="24"/>
        </w:rPr>
        <w:t>Pointing shall be of the type specified such as flush, cut or weather struck, raised and cut etc.,</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Preparation of base surface</w:t>
      </w:r>
    </w:p>
    <w:p w:rsidR="00480412" w:rsidRPr="00217447" w:rsidRDefault="00480412" w:rsidP="00480412">
      <w:pPr>
        <w:spacing w:line="360" w:lineRule="auto"/>
        <w:jc w:val="both"/>
        <w:rPr>
          <w:szCs w:val="24"/>
        </w:rPr>
      </w:pPr>
      <w:r w:rsidRPr="00217447">
        <w:rPr>
          <w:szCs w:val="24"/>
        </w:rPr>
        <w:t>The joints shall be raked to such a depth that the minimum depth of the new mortar measured from either the sunk surface of the finished pointing or from the edge of the brick shall be less than 20mm.</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Mortar</w:t>
      </w:r>
    </w:p>
    <w:p w:rsidR="00480412" w:rsidRPr="00217447" w:rsidRDefault="00480412" w:rsidP="00480412">
      <w:pPr>
        <w:spacing w:line="360" w:lineRule="auto"/>
        <w:jc w:val="both"/>
        <w:rPr>
          <w:szCs w:val="24"/>
        </w:rPr>
      </w:pPr>
      <w:r w:rsidRPr="00217447">
        <w:rPr>
          <w:szCs w:val="24"/>
        </w:rPr>
        <w:t>Mortar shall be in accordance with the specifications of cement mortar described in clause no.3.1.8</w:t>
      </w:r>
    </w:p>
    <w:p w:rsidR="00480412" w:rsidRPr="00217447" w:rsidRDefault="00480412" w:rsidP="00E74528">
      <w:pPr>
        <w:numPr>
          <w:ilvl w:val="0"/>
          <w:numId w:val="503"/>
        </w:numPr>
        <w:tabs>
          <w:tab w:val="num" w:pos="1710"/>
        </w:tabs>
        <w:spacing w:line="360" w:lineRule="auto"/>
        <w:ind w:firstLine="810"/>
        <w:jc w:val="both"/>
        <w:rPr>
          <w:b/>
          <w:szCs w:val="24"/>
        </w:rPr>
      </w:pPr>
      <w:r w:rsidRPr="00217447">
        <w:rPr>
          <w:b/>
          <w:szCs w:val="24"/>
        </w:rPr>
        <w:t>Application of mortar and finishing</w:t>
      </w:r>
    </w:p>
    <w:p w:rsidR="00480412" w:rsidRPr="00217447" w:rsidRDefault="00480412" w:rsidP="00480412">
      <w:pPr>
        <w:spacing w:line="360" w:lineRule="auto"/>
        <w:ind w:left="1170"/>
        <w:jc w:val="both"/>
        <w:rPr>
          <w:szCs w:val="24"/>
        </w:rPr>
      </w:pPr>
      <w:r w:rsidRPr="00217447">
        <w:rPr>
          <w:szCs w:val="24"/>
        </w:rPr>
        <w:t>The mortar shall be pressed into the raked out joints with a pointing  trowel according to the type of pointing specified, the mortar shall be spread over the corner edges or surfaces of the masonry.  The pointing shall then be finished with the pointed tool.  The superfluous mortar shall be cut off from the edges.</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Flush pointing</w:t>
      </w:r>
    </w:p>
    <w:p w:rsidR="00480412" w:rsidRPr="00217447" w:rsidRDefault="00480412" w:rsidP="00480412">
      <w:pPr>
        <w:spacing w:line="360" w:lineRule="auto"/>
        <w:ind w:firstLine="720"/>
        <w:jc w:val="both"/>
        <w:rPr>
          <w:szCs w:val="24"/>
        </w:rPr>
      </w:pPr>
      <w:r w:rsidRPr="00217447">
        <w:rPr>
          <w:szCs w:val="24"/>
        </w:rPr>
        <w:t>The mortar shall be pressed into joints and shall be finished off flush and levelled.  The edges shall be neatly trimmed with trowel and straight edges.</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Cut or Weather struck pointing</w:t>
      </w:r>
    </w:p>
    <w:p w:rsidR="00480412" w:rsidRPr="00217447" w:rsidRDefault="00480412" w:rsidP="00480412">
      <w:pPr>
        <w:spacing w:line="360" w:lineRule="auto"/>
        <w:jc w:val="both"/>
        <w:rPr>
          <w:szCs w:val="24"/>
        </w:rPr>
      </w:pPr>
      <w:r w:rsidRPr="00217447">
        <w:rPr>
          <w:szCs w:val="24"/>
        </w:rPr>
        <w:t>The mortar shall first be pressed into joints, the top of the horizontal joints shall then be neatly pressed back by about 15mm with the pointing tool so that the joint is sloping from top to bottom.  The vertical joint shall also be similarly pointed.  The junctions of vertical joints with the horizontal joints shall be at true right angles incase of brick and coursed rubble masonry.</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Raised and cut pointing</w:t>
      </w:r>
    </w:p>
    <w:p w:rsidR="00480412" w:rsidRPr="00217447" w:rsidRDefault="00480412" w:rsidP="00480412">
      <w:pPr>
        <w:spacing w:line="360" w:lineRule="auto"/>
        <w:jc w:val="both"/>
        <w:rPr>
          <w:szCs w:val="24"/>
        </w:rPr>
      </w:pPr>
      <w:r w:rsidRPr="00217447">
        <w:rPr>
          <w:szCs w:val="24"/>
        </w:rPr>
        <w:t>This type of pointing shall project from the wall facing with its edges cut parallel so as to have a uniformly raised band about 6mm and width 10mm more as directed.  The pointing shall be finished to a smooth but hard surface.</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r w:rsidRPr="00217447">
        <w:rPr>
          <w:b/>
          <w:szCs w:val="24"/>
        </w:rPr>
        <w:t>Curing</w:t>
      </w:r>
    </w:p>
    <w:p w:rsidR="00480412" w:rsidRPr="00217447" w:rsidRDefault="00480412" w:rsidP="00480412">
      <w:pPr>
        <w:spacing w:line="360" w:lineRule="auto"/>
        <w:jc w:val="both"/>
        <w:rPr>
          <w:szCs w:val="24"/>
        </w:rPr>
      </w:pPr>
      <w:r w:rsidRPr="00217447">
        <w:rPr>
          <w:szCs w:val="24"/>
        </w:rPr>
        <w:t>Curing shall be as described in clause no.8.3.2</w:t>
      </w:r>
    </w:p>
    <w:p w:rsidR="00480412" w:rsidRPr="00217447" w:rsidRDefault="00480412" w:rsidP="00E74528">
      <w:pPr>
        <w:pStyle w:val="ListParagraph"/>
        <w:numPr>
          <w:ilvl w:val="2"/>
          <w:numId w:val="513"/>
        </w:numPr>
        <w:tabs>
          <w:tab w:val="left" w:pos="1134"/>
          <w:tab w:val="left" w:pos="1276"/>
          <w:tab w:val="left" w:pos="1701"/>
          <w:tab w:val="left" w:pos="2523"/>
        </w:tabs>
        <w:autoSpaceDE w:val="0"/>
        <w:autoSpaceDN w:val="0"/>
        <w:adjustRightInd w:val="0"/>
        <w:spacing w:line="360" w:lineRule="auto"/>
        <w:ind w:left="1276" w:hanging="1276"/>
        <w:jc w:val="both"/>
        <w:outlineLvl w:val="1"/>
        <w:rPr>
          <w:b/>
          <w:szCs w:val="24"/>
        </w:rPr>
      </w:pPr>
      <w:bookmarkStart w:id="166" w:name="_Toc372125519"/>
      <w:r w:rsidRPr="00217447">
        <w:rPr>
          <w:b/>
          <w:szCs w:val="24"/>
        </w:rPr>
        <w:t>Measurement and Rate</w:t>
      </w:r>
      <w:bookmarkEnd w:id="166"/>
    </w:p>
    <w:p w:rsidR="00480412" w:rsidRPr="00217447" w:rsidRDefault="00480412" w:rsidP="00480412">
      <w:pPr>
        <w:spacing w:line="360" w:lineRule="auto"/>
        <w:jc w:val="both"/>
        <w:rPr>
          <w:szCs w:val="24"/>
        </w:rPr>
      </w:pPr>
      <w:r w:rsidRPr="00217447">
        <w:rPr>
          <w:szCs w:val="24"/>
        </w:rPr>
        <w:t>The description of each item, unless otherwise mentioned includes wherever necessary all material, conveyance and delivery, handling, loading/unloading, storing, fabrication, hoisting, all labour for finishing the work, preparation of background surface, staging/scaffolding, application, finishing, removal of staging/scaffolding, curing and other incidental charges.  The rate shall be for all heights and at all heights of work.</w:t>
      </w:r>
    </w:p>
    <w:p w:rsidR="00480412" w:rsidRPr="00217447" w:rsidRDefault="00480412" w:rsidP="00E74528">
      <w:pPr>
        <w:pStyle w:val="ListParagraph"/>
        <w:numPr>
          <w:ilvl w:val="1"/>
          <w:numId w:val="513"/>
        </w:numPr>
        <w:tabs>
          <w:tab w:val="left" w:pos="618"/>
          <w:tab w:val="left" w:pos="1134"/>
          <w:tab w:val="left" w:pos="1701"/>
          <w:tab w:val="left" w:pos="2523"/>
        </w:tabs>
        <w:autoSpaceDE w:val="0"/>
        <w:autoSpaceDN w:val="0"/>
        <w:adjustRightInd w:val="0"/>
        <w:spacing w:line="360" w:lineRule="auto"/>
        <w:ind w:left="709" w:hanging="703"/>
        <w:jc w:val="both"/>
        <w:outlineLvl w:val="1"/>
        <w:rPr>
          <w:b/>
          <w:szCs w:val="24"/>
        </w:rPr>
      </w:pPr>
      <w:r w:rsidRPr="00217447">
        <w:rPr>
          <w:b/>
          <w:szCs w:val="24"/>
        </w:rPr>
        <w:t>Plastering</w:t>
      </w:r>
    </w:p>
    <w:p w:rsidR="00480412" w:rsidRPr="00217447" w:rsidRDefault="00480412" w:rsidP="00480412">
      <w:pPr>
        <w:spacing w:line="360" w:lineRule="auto"/>
        <w:jc w:val="both"/>
        <w:rPr>
          <w:szCs w:val="24"/>
        </w:rPr>
      </w:pPr>
      <w:r w:rsidRPr="00217447">
        <w:rPr>
          <w:szCs w:val="24"/>
        </w:rPr>
        <w:t xml:space="preserve">Thickness of the plaster shall be the minimum thickness at any point on a surface and shall be exclusive of the key i.e. grooves or open joints in masonry.  No extra payment shall be allowed for extra thickness of plaster done by contractor, drip moulds, rounding of edges making grooves, etc.,  </w:t>
      </w:r>
    </w:p>
    <w:p w:rsidR="00480412" w:rsidRPr="00217447" w:rsidRDefault="00480412" w:rsidP="00480412">
      <w:pPr>
        <w:spacing w:line="360" w:lineRule="auto"/>
        <w:jc w:val="both"/>
        <w:rPr>
          <w:szCs w:val="24"/>
        </w:rPr>
      </w:pPr>
      <w:r w:rsidRPr="00217447">
        <w:rPr>
          <w:szCs w:val="24"/>
        </w:rPr>
        <w:t>All plastering/pointing shall be measured in square meters unless otherwise specified, length, breadth / height shall be measured correct to 0.1 meters.  Soffits of stairs shall be measured as plastering on ceiling.  Ceiling with projected beams shall be measured over beams and plastered side of beam shall be measured and added on ceiling.</w:t>
      </w:r>
    </w:p>
    <w:p w:rsidR="00D377A6" w:rsidRPr="00217447" w:rsidRDefault="00D377A6" w:rsidP="00480412">
      <w:pPr>
        <w:spacing w:line="360" w:lineRule="auto"/>
        <w:jc w:val="both"/>
        <w:rPr>
          <w:szCs w:val="24"/>
        </w:rPr>
      </w:pPr>
    </w:p>
    <w:p w:rsidR="00D377A6" w:rsidRPr="00217447" w:rsidRDefault="00D377A6" w:rsidP="00480412">
      <w:pPr>
        <w:spacing w:line="360" w:lineRule="auto"/>
        <w:jc w:val="both"/>
        <w:rPr>
          <w:szCs w:val="24"/>
        </w:rPr>
      </w:pPr>
    </w:p>
    <w:p w:rsidR="00480412" w:rsidRPr="00217447" w:rsidRDefault="00480412" w:rsidP="00480412">
      <w:pPr>
        <w:spacing w:line="360" w:lineRule="auto"/>
        <w:ind w:left="1080"/>
        <w:jc w:val="both"/>
        <w:rPr>
          <w:b/>
          <w:szCs w:val="24"/>
        </w:rPr>
      </w:pPr>
      <w:r w:rsidRPr="00217447">
        <w:rPr>
          <w:b/>
          <w:szCs w:val="24"/>
        </w:rPr>
        <w:t>Deductions and additions shall be made in the following manner:</w:t>
      </w:r>
    </w:p>
    <w:p w:rsidR="00480412" w:rsidRPr="00217447" w:rsidRDefault="00480412" w:rsidP="00E74528">
      <w:pPr>
        <w:numPr>
          <w:ilvl w:val="0"/>
          <w:numId w:val="504"/>
        </w:numPr>
        <w:spacing w:line="360" w:lineRule="auto"/>
        <w:jc w:val="both"/>
        <w:rPr>
          <w:szCs w:val="24"/>
        </w:rPr>
      </w:pPr>
      <w:r w:rsidRPr="00217447">
        <w:rPr>
          <w:szCs w:val="24"/>
        </w:rPr>
        <w:t>No deductions shall be made for ends of joists, beams, posts, openings not exceeding 0.5 sqm area and no addition shall be made for reveals, jambs, soffits etc., of these openings mortar finish to plaster around ends of joists, beams, posts etc.,</w:t>
      </w:r>
    </w:p>
    <w:p w:rsidR="00480412" w:rsidRPr="00217447" w:rsidRDefault="00480412" w:rsidP="00E74528">
      <w:pPr>
        <w:numPr>
          <w:ilvl w:val="0"/>
          <w:numId w:val="504"/>
        </w:numPr>
        <w:spacing w:line="360" w:lineRule="auto"/>
        <w:jc w:val="both"/>
        <w:rPr>
          <w:szCs w:val="24"/>
        </w:rPr>
      </w:pPr>
      <w:r w:rsidRPr="00217447">
        <w:rPr>
          <w:szCs w:val="24"/>
        </w:rPr>
        <w:t>Deductions for openings exceeding 0.5 sqm but not exceeding 3 sqm each shall be made as follows and no addition shall be made for reveals, jambs, soffits etc., of these openings.</w:t>
      </w:r>
    </w:p>
    <w:p w:rsidR="00480412" w:rsidRPr="00217447" w:rsidRDefault="00480412" w:rsidP="00E74528">
      <w:pPr>
        <w:numPr>
          <w:ilvl w:val="0"/>
          <w:numId w:val="501"/>
        </w:numPr>
        <w:spacing w:line="360" w:lineRule="auto"/>
        <w:ind w:left="1710"/>
        <w:jc w:val="both"/>
        <w:rPr>
          <w:szCs w:val="24"/>
        </w:rPr>
      </w:pPr>
      <w:r w:rsidRPr="00217447">
        <w:rPr>
          <w:szCs w:val="24"/>
        </w:rPr>
        <w:t>When two faces of wall are plastered with different types of plasters or if one face is plastered and the other pointed, deduction shall be made from the plaster or pointing on the side of frame for door, window etc., on which width of reveals in lesser, but no deduction shall be made on the other side.  Where widths of reveals on both faces of wall are equal, deduction of 50% of area of opening on each face shall be made.</w:t>
      </w:r>
    </w:p>
    <w:p w:rsidR="00480412" w:rsidRPr="00217447" w:rsidRDefault="00480412" w:rsidP="00E74528">
      <w:pPr>
        <w:numPr>
          <w:ilvl w:val="0"/>
          <w:numId w:val="501"/>
        </w:numPr>
        <w:spacing w:line="360" w:lineRule="auto"/>
        <w:ind w:left="1710" w:hanging="270"/>
        <w:jc w:val="both"/>
        <w:rPr>
          <w:szCs w:val="24"/>
        </w:rPr>
      </w:pPr>
      <w:r w:rsidRPr="00217447">
        <w:rPr>
          <w:szCs w:val="24"/>
        </w:rPr>
        <w:t>When only one face is plastered, full deduction shall be made from plaster if width of reveal on plastered side is lesser.  But if widths of reveal on both sides are equal or more on unplastered side, no deduction shall be made.</w:t>
      </w:r>
    </w:p>
    <w:p w:rsidR="00480412" w:rsidRPr="00217447" w:rsidRDefault="00480412" w:rsidP="00E74528">
      <w:pPr>
        <w:numPr>
          <w:ilvl w:val="0"/>
          <w:numId w:val="505"/>
        </w:numPr>
        <w:tabs>
          <w:tab w:val="num" w:pos="1080"/>
        </w:tabs>
        <w:spacing w:line="360" w:lineRule="auto"/>
        <w:jc w:val="both"/>
        <w:rPr>
          <w:szCs w:val="24"/>
        </w:rPr>
      </w:pPr>
      <w:r w:rsidRPr="00217447">
        <w:rPr>
          <w:szCs w:val="24"/>
        </w:rPr>
        <w:t>In case of openings of area above 3 sqm each, deduction shall be made for openings but jambs, soffits and sills shall be measured.</w:t>
      </w:r>
    </w:p>
    <w:p w:rsidR="00480412" w:rsidRPr="00217447" w:rsidRDefault="00480412" w:rsidP="00E74528">
      <w:pPr>
        <w:pStyle w:val="ListParagraph"/>
        <w:numPr>
          <w:ilvl w:val="1"/>
          <w:numId w:val="513"/>
        </w:numPr>
        <w:tabs>
          <w:tab w:val="left" w:pos="618"/>
          <w:tab w:val="left" w:pos="1134"/>
          <w:tab w:val="left" w:pos="1701"/>
          <w:tab w:val="left" w:pos="2523"/>
        </w:tabs>
        <w:autoSpaceDE w:val="0"/>
        <w:autoSpaceDN w:val="0"/>
        <w:adjustRightInd w:val="0"/>
        <w:spacing w:line="360" w:lineRule="auto"/>
        <w:ind w:left="709" w:hanging="703"/>
        <w:jc w:val="both"/>
        <w:outlineLvl w:val="1"/>
        <w:rPr>
          <w:b/>
          <w:szCs w:val="24"/>
        </w:rPr>
      </w:pPr>
      <w:r w:rsidRPr="00217447">
        <w:rPr>
          <w:b/>
          <w:szCs w:val="24"/>
        </w:rPr>
        <w:t>Pointing</w:t>
      </w:r>
    </w:p>
    <w:p w:rsidR="00480412" w:rsidRPr="00217447" w:rsidRDefault="00480412" w:rsidP="00480412">
      <w:pPr>
        <w:spacing w:line="360" w:lineRule="auto"/>
        <w:jc w:val="both"/>
        <w:rPr>
          <w:szCs w:val="24"/>
        </w:rPr>
      </w:pPr>
      <w:r w:rsidRPr="00217447">
        <w:rPr>
          <w:szCs w:val="24"/>
        </w:rPr>
        <w:t>Pointing shall be measured in square meter and deductions shall be done in accordance with clause no 8.3.6</w:t>
      </w:r>
    </w:p>
    <w:p w:rsidR="00480412" w:rsidRPr="00217447" w:rsidRDefault="00480412" w:rsidP="00E74528">
      <w:pPr>
        <w:numPr>
          <w:ilvl w:val="4"/>
          <w:numId w:val="513"/>
        </w:numPr>
        <w:tabs>
          <w:tab w:val="left" w:pos="618"/>
          <w:tab w:val="left" w:pos="1134"/>
          <w:tab w:val="left" w:pos="1701"/>
          <w:tab w:val="left" w:pos="2523"/>
        </w:tabs>
        <w:autoSpaceDE w:val="0"/>
        <w:autoSpaceDN w:val="0"/>
        <w:adjustRightInd w:val="0"/>
        <w:spacing w:line="360" w:lineRule="auto"/>
        <w:ind w:hanging="3240"/>
        <w:jc w:val="both"/>
        <w:outlineLvl w:val="1"/>
        <w:rPr>
          <w:b/>
          <w:szCs w:val="24"/>
        </w:rPr>
      </w:pPr>
      <w:bookmarkStart w:id="167" w:name="_Toc372125520"/>
      <w:r w:rsidRPr="00217447">
        <w:rPr>
          <w:b/>
          <w:szCs w:val="24"/>
        </w:rPr>
        <w:t>Providing  and applying rough cast plaster</w:t>
      </w:r>
      <w:bookmarkEnd w:id="167"/>
    </w:p>
    <w:p w:rsidR="00480412" w:rsidRPr="00217447" w:rsidRDefault="00480412" w:rsidP="00480412">
      <w:pPr>
        <w:spacing w:line="360" w:lineRule="auto"/>
        <w:jc w:val="both"/>
        <w:rPr>
          <w:szCs w:val="24"/>
        </w:rPr>
      </w:pPr>
      <w:r w:rsidRPr="00217447">
        <w:rPr>
          <w:szCs w:val="24"/>
        </w:rPr>
        <w:t xml:space="preserve">This shall be carried out in two layers.  The base plaster shall be of 22mm thick and of specified proportion of CM.  It shall be roughened to receive the top layer.  The top layer shall be 7mmthick .  It shall be of 3 parts cement, 6 parts coarse sand &amp; 4 parts of 6mm to 10mm single. Or crushed stone aggregate.  The plaster shall be cured atleast for 7 days.  </w:t>
      </w:r>
    </w:p>
    <w:p w:rsidR="00480412" w:rsidRPr="00217447" w:rsidRDefault="00480412" w:rsidP="00480412">
      <w:pPr>
        <w:spacing w:line="360" w:lineRule="auto"/>
        <w:jc w:val="both"/>
        <w:rPr>
          <w:b/>
          <w:szCs w:val="24"/>
        </w:rPr>
      </w:pPr>
      <w:r w:rsidRPr="00217447">
        <w:rPr>
          <w:b/>
          <w:szCs w:val="24"/>
        </w:rPr>
        <w:t>Mode of measurement.</w:t>
      </w:r>
    </w:p>
    <w:p w:rsidR="00480412" w:rsidRPr="00217447" w:rsidRDefault="00480412" w:rsidP="00480412">
      <w:pPr>
        <w:spacing w:line="360" w:lineRule="auto"/>
        <w:jc w:val="both"/>
        <w:rPr>
          <w:szCs w:val="24"/>
        </w:rPr>
      </w:pPr>
      <w:r w:rsidRPr="00217447">
        <w:rPr>
          <w:szCs w:val="24"/>
        </w:rPr>
        <w:t>It shall be same as that of cement plaster.</w:t>
      </w:r>
    </w:p>
    <w:p w:rsidR="00480412" w:rsidRPr="00217447" w:rsidRDefault="00480412" w:rsidP="00E74528">
      <w:pPr>
        <w:numPr>
          <w:ilvl w:val="4"/>
          <w:numId w:val="513"/>
        </w:numPr>
        <w:tabs>
          <w:tab w:val="left" w:pos="618"/>
          <w:tab w:val="left" w:pos="1134"/>
          <w:tab w:val="left" w:pos="1701"/>
          <w:tab w:val="left" w:pos="2523"/>
        </w:tabs>
        <w:autoSpaceDE w:val="0"/>
        <w:autoSpaceDN w:val="0"/>
        <w:adjustRightInd w:val="0"/>
        <w:spacing w:line="360" w:lineRule="auto"/>
        <w:ind w:hanging="3240"/>
        <w:jc w:val="both"/>
        <w:outlineLvl w:val="1"/>
        <w:rPr>
          <w:b/>
          <w:szCs w:val="24"/>
        </w:rPr>
      </w:pPr>
      <w:bookmarkStart w:id="168" w:name="_Toc372125521"/>
      <w:r w:rsidRPr="00217447">
        <w:rPr>
          <w:b/>
          <w:szCs w:val="24"/>
        </w:rPr>
        <w:t>Providing and applying water proof cement plaster</w:t>
      </w:r>
      <w:bookmarkEnd w:id="168"/>
    </w:p>
    <w:p w:rsidR="00480412" w:rsidRPr="00217447" w:rsidRDefault="00480412" w:rsidP="00480412">
      <w:pPr>
        <w:spacing w:line="360" w:lineRule="auto"/>
        <w:jc w:val="both"/>
        <w:rPr>
          <w:szCs w:val="24"/>
        </w:rPr>
      </w:pPr>
      <w:r w:rsidRPr="00217447">
        <w:rPr>
          <w:szCs w:val="24"/>
        </w:rPr>
        <w:t>The plaster shall be of specified thickness and of mortar proportions.  The contractor shall use approved waterproofing admixture made by reputed manufacturer in the mortar for plaster work.  The quantity to be used shall be in accordance with the manufacturer”s instructions, however subjected to the approval of the Engineer in charge.  The use of calcium chloride shall be prohibited unless specifically allowed by engineer and shall conform to IS:2645.  The plaster shall be cured atleast for 7 days.</w:t>
      </w:r>
    </w:p>
    <w:p w:rsidR="00480412" w:rsidRPr="00217447" w:rsidRDefault="00480412" w:rsidP="00480412">
      <w:pPr>
        <w:spacing w:line="360" w:lineRule="auto"/>
        <w:jc w:val="both"/>
        <w:rPr>
          <w:b/>
          <w:szCs w:val="24"/>
        </w:rPr>
      </w:pPr>
      <w:r w:rsidRPr="00217447">
        <w:rPr>
          <w:b/>
          <w:szCs w:val="24"/>
        </w:rPr>
        <w:t>Mode of measurement</w:t>
      </w:r>
    </w:p>
    <w:p w:rsidR="00F55625" w:rsidRPr="00217447" w:rsidRDefault="00480412" w:rsidP="00480412">
      <w:pPr>
        <w:tabs>
          <w:tab w:val="center" w:pos="4680"/>
        </w:tabs>
        <w:suppressAutoHyphens/>
        <w:jc w:val="center"/>
        <w:rPr>
          <w:b/>
          <w:color w:val="000000" w:themeColor="text1"/>
          <w:sz w:val="36"/>
          <w:szCs w:val="24"/>
        </w:rPr>
      </w:pPr>
      <w:r w:rsidRPr="00217447">
        <w:rPr>
          <w:szCs w:val="24"/>
        </w:rPr>
        <w:t xml:space="preserve">It shall be measured in sq.m.  The rate shall include the double scaffolding., plastering and curing.  The amount of water proofing material added shall be measured and paid for  separately  </w:t>
      </w:r>
      <w:r w:rsidRPr="00217447">
        <w:rPr>
          <w:szCs w:val="24"/>
        </w:rPr>
        <w:br w:type="page"/>
      </w:r>
    </w:p>
    <w:p w:rsidR="00DD2045" w:rsidRPr="00217447" w:rsidRDefault="00DD2045" w:rsidP="00DD2045">
      <w:pPr>
        <w:tabs>
          <w:tab w:val="left" w:pos="1008"/>
        </w:tabs>
        <w:spacing w:line="360" w:lineRule="auto"/>
        <w:jc w:val="center"/>
        <w:outlineLvl w:val="0"/>
        <w:rPr>
          <w:b/>
          <w:bCs/>
          <w:sz w:val="28"/>
          <w:szCs w:val="26"/>
        </w:rPr>
      </w:pPr>
      <w:bookmarkStart w:id="169" w:name="_Toc466540930"/>
      <w:bookmarkStart w:id="170" w:name="_Toc466562667"/>
      <w:bookmarkStart w:id="171" w:name="_Toc472670795"/>
      <w:r w:rsidRPr="00217447">
        <w:rPr>
          <w:b/>
          <w:bCs/>
          <w:sz w:val="28"/>
          <w:szCs w:val="26"/>
        </w:rPr>
        <w:t>SECTION – X</w:t>
      </w:r>
      <w:bookmarkEnd w:id="169"/>
      <w:bookmarkEnd w:id="170"/>
      <w:r w:rsidRPr="00217447">
        <w:rPr>
          <w:b/>
          <w:bCs/>
          <w:sz w:val="28"/>
          <w:szCs w:val="26"/>
        </w:rPr>
        <w:t>XI</w:t>
      </w:r>
      <w:r w:rsidRPr="00217447">
        <w:rPr>
          <w:b/>
          <w:bCs/>
          <w:sz w:val="28"/>
          <w:szCs w:val="26"/>
        </w:rPr>
        <w:br/>
        <w:t>PRESSURE VALVES/FILTER DRAINS/EXPANSION AND CONSTRUCTION JOINTS/DISMANTLING AND SHIFTING PAVER</w:t>
      </w:r>
      <w:bookmarkEnd w:id="171"/>
    </w:p>
    <w:p w:rsidR="00DD2045" w:rsidRPr="00217447" w:rsidRDefault="00DD2045" w:rsidP="00E74528">
      <w:pPr>
        <w:pStyle w:val="ListParagraph"/>
        <w:numPr>
          <w:ilvl w:val="1"/>
          <w:numId w:val="516"/>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PRESSURE RELIEF VALVES:</w:t>
      </w:r>
    </w:p>
    <w:p w:rsidR="00DD2045" w:rsidRPr="00217447" w:rsidRDefault="00DD2045" w:rsidP="00DD2045">
      <w:pPr>
        <w:spacing w:line="360" w:lineRule="auto"/>
        <w:jc w:val="both"/>
      </w:pPr>
      <w:r w:rsidRPr="00217447">
        <w:t>Providing and fixing pressure relief valves of approved quality in CC lining.</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SCOPE OF WORK: </w:t>
      </w:r>
    </w:p>
    <w:p w:rsidR="00DD2045" w:rsidRPr="00217447" w:rsidRDefault="00DD2045" w:rsidP="00DD2045">
      <w:pPr>
        <w:autoSpaceDE w:val="0"/>
        <w:autoSpaceDN w:val="0"/>
        <w:adjustRightInd w:val="0"/>
        <w:spacing w:line="360" w:lineRule="auto"/>
        <w:contextualSpacing/>
        <w:jc w:val="both"/>
        <w:rPr>
          <w:szCs w:val="24"/>
        </w:rPr>
      </w:pPr>
      <w:r w:rsidRPr="00217447">
        <w:rPr>
          <w:szCs w:val="24"/>
        </w:rPr>
        <w:t>The item includes for providing and fixing 50mm pressure relief pipes with perforated PVC pipe of 30cm long for properly at suitable intervals behind PCC lining. This item includes the excavation of pits of size 25cm x 25cm x 40cms and filling the same with filter material of graded sand and graded metal of size 10mm to 40mm so as to satisfy the filter criteria between adjacent layers as specified in above paragraph. The filter material shall be hand packed and compacted.  The perforated PVC pipe shall be fixed in the filter pockets. The gradation of each filter layer shall meet the following requirements with respect to the materials to be protected and also with respect to the adjacent filter layers. The perforated PVC pipe shall be fixed soon after laying paver lining duly removing the required sized pit in PCC lining. Care should be taken that the smooth finished surface of the lining executed by the mechanical paver is not damaged at any point of the canal. The spacing of perforated PVC pipe shall generally be 20 m c/c staggered as shown on drawing or as directed by the engineer in charge. The specification of sand and aggregates for the filter shall conform to para of the materials.</w:t>
      </w:r>
    </w:p>
    <w:p w:rsidR="00DD2045" w:rsidRPr="00217447" w:rsidRDefault="00DD2045" w:rsidP="00DD2045">
      <w:pPr>
        <w:spacing w:line="360" w:lineRule="auto"/>
        <w:jc w:val="both"/>
      </w:pPr>
      <w:r w:rsidRPr="00217447">
        <w:t>1. D15 of the filter should be less than 4 times the D85 of the material to be protected.</w:t>
      </w:r>
    </w:p>
    <w:p w:rsidR="00DD2045" w:rsidRPr="00217447" w:rsidRDefault="00DD2045" w:rsidP="00DD2045">
      <w:pPr>
        <w:spacing w:line="360" w:lineRule="auto"/>
        <w:jc w:val="both"/>
      </w:pPr>
      <w:r w:rsidRPr="00217447">
        <w:t>2. D15 of the filter should be greater than 5 times the D15 of the material to be protected and that the filter does not contain 5% of material finer than 0.075mm.</w:t>
      </w:r>
    </w:p>
    <w:p w:rsidR="00DD2045" w:rsidRPr="00217447" w:rsidRDefault="00DD2045" w:rsidP="00DD2045">
      <w:pPr>
        <w:spacing w:line="360" w:lineRule="auto"/>
        <w:jc w:val="both"/>
      </w:pPr>
      <w:r w:rsidRPr="00217447">
        <w:t xml:space="preserve">3. The grain size curve of the filter should be roughly parallel to that of the base material in the filter range. </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 MATERIALS:</w:t>
      </w:r>
    </w:p>
    <w:p w:rsidR="00DD2045" w:rsidRPr="00217447" w:rsidRDefault="00DD2045" w:rsidP="00DD2045">
      <w:pPr>
        <w:spacing w:line="360" w:lineRule="auto"/>
        <w:jc w:val="both"/>
      </w:pPr>
      <w:r w:rsidRPr="00217447">
        <w:t>1. Metal and sand shall be as per para of specifications for materials.</w:t>
      </w:r>
    </w:p>
    <w:p w:rsidR="00DD2045" w:rsidRPr="00217447" w:rsidRDefault="00DD2045" w:rsidP="00DD2045">
      <w:pPr>
        <w:spacing w:line="360" w:lineRule="auto"/>
        <w:jc w:val="both"/>
      </w:pPr>
      <w:r w:rsidRPr="00217447">
        <w:t>2. Lid shall be of aluminum plate of approved quality.</w:t>
      </w:r>
    </w:p>
    <w:p w:rsidR="00DD2045" w:rsidRPr="00217447" w:rsidRDefault="00DD2045" w:rsidP="00DD2045">
      <w:pPr>
        <w:spacing w:line="360" w:lineRule="auto"/>
        <w:jc w:val="both"/>
      </w:pPr>
      <w:r w:rsidRPr="00217447">
        <w:t>3. Perforated pipe of 50mm dia shall be of approved quality.</w:t>
      </w:r>
    </w:p>
    <w:p w:rsidR="00DD2045" w:rsidRPr="00217447" w:rsidRDefault="00DD2045" w:rsidP="00DD2045">
      <w:pPr>
        <w:spacing w:line="360" w:lineRule="auto"/>
        <w:jc w:val="both"/>
      </w:pPr>
      <w:r w:rsidRPr="00217447">
        <w:t>4. Hinges bushes and pin of gunmetal of approved quality.</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 MODE OF CONSTRUCTION:</w:t>
      </w:r>
    </w:p>
    <w:p w:rsidR="00DD2045" w:rsidRPr="00217447" w:rsidRDefault="00DD2045" w:rsidP="00DD2045">
      <w:pPr>
        <w:spacing w:line="360" w:lineRule="auto"/>
        <w:jc w:val="both"/>
      </w:pPr>
      <w:r w:rsidRPr="00217447">
        <w:t>The drain pit of required size shall be excavated in the side slopes for canal and the excavated stuff shall be disposed off as directed by the engineer in charge. Any loose or disturbed materials on the sides shall then be well compacted. The graded filter satisfying the filter criteria shall then be carefully placed and compacted in layers as per drawings or as directed by the engineer in charge. The approved perforated PVC pipe with hinged lids as per drawings and specifications shall be supplied by the contractor and the same embedded with filter materials. No extra payment will be made on this account. The pressure relief pipes should be so fixed that it will be completely true with the finished slope of the canal sides and bed without any projections whatsoever.</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 MODE OF PAYMENT:</w:t>
      </w:r>
    </w:p>
    <w:p w:rsidR="00DD2045" w:rsidRPr="00217447" w:rsidRDefault="00DD2045" w:rsidP="00DD2045">
      <w:pPr>
        <w:spacing w:line="360" w:lineRule="auto"/>
        <w:jc w:val="both"/>
      </w:pPr>
      <w:r w:rsidRPr="00217447">
        <w:t xml:space="preserve">Pipes as laid shall be measured along their centre between </w:t>
      </w:r>
      <w:r w:rsidRPr="00217447">
        <w:rPr>
          <w:b/>
        </w:rPr>
        <w:t>the inlet and outlet ends in</w:t>
      </w:r>
      <w:r w:rsidRPr="00217447">
        <w:t xml:space="preserve"> running meters. </w:t>
      </w:r>
    </w:p>
    <w:p w:rsidR="00DD2045" w:rsidRPr="00217447" w:rsidRDefault="00DD2045" w:rsidP="00E74528">
      <w:pPr>
        <w:pStyle w:val="ListParagraph"/>
        <w:numPr>
          <w:ilvl w:val="1"/>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EXPANSION JOINTS:</w:t>
      </w:r>
    </w:p>
    <w:p w:rsidR="00DD2045" w:rsidRPr="00217447" w:rsidRDefault="00DD2045" w:rsidP="00DD2045">
      <w:pPr>
        <w:spacing w:line="360" w:lineRule="auto"/>
        <w:jc w:val="both"/>
      </w:pPr>
      <w:r w:rsidRPr="00217447">
        <w:t xml:space="preserve">Pre moulded expansion joint filter to be used in the expansion joints shall be of approved quality prepared strips of fibre mastic and bitumen and having a thickness of 20mm and depth equal to the depth of the concrete where it is used. The prepared filler must be of such quality that it will have the necessary adhesive properties which will not be deformed by ordinary handling during the hot summer months prior to placing and contain sufficient </w:t>
      </w:r>
    </w:p>
    <w:p w:rsidR="00DD2045" w:rsidRPr="00217447" w:rsidRDefault="00DD2045" w:rsidP="00DD2045">
      <w:pPr>
        <w:spacing w:line="360" w:lineRule="auto"/>
        <w:jc w:val="both"/>
      </w:pPr>
      <w:r w:rsidRPr="00217447">
        <w:t>filler incorporated in the bitumen in order to reduce to a minimum its brittleness at freezing temperature. The filler shall be cut to conform to the cross section of the canal lining. The premoulded joints can be prepared in the following manner.</w:t>
      </w:r>
    </w:p>
    <w:p w:rsidR="00DD2045" w:rsidRPr="00217447" w:rsidRDefault="00DD2045" w:rsidP="00DD2045">
      <w:pPr>
        <w:spacing w:line="360" w:lineRule="auto"/>
        <w:jc w:val="both"/>
      </w:pPr>
      <w:r w:rsidRPr="00217447">
        <w:t xml:space="preserve">Composition: The mastic used should be composed of </w:t>
      </w:r>
    </w:p>
    <w:p w:rsidR="00DD2045" w:rsidRPr="00217447" w:rsidRDefault="00DD2045" w:rsidP="00DD2045">
      <w:pPr>
        <w:spacing w:line="360" w:lineRule="auto"/>
        <w:jc w:val="both"/>
      </w:pPr>
      <w:r w:rsidRPr="00217447">
        <w:tab/>
      </w:r>
      <w:r w:rsidRPr="00217447">
        <w:tab/>
        <w:t xml:space="preserve">Very fine sand-60% by wt;    Suitable grade of asphalts -30% by wt; </w:t>
      </w:r>
    </w:p>
    <w:p w:rsidR="00DD2045" w:rsidRPr="00217447" w:rsidRDefault="00DD2045" w:rsidP="00DD2045">
      <w:pPr>
        <w:spacing w:line="360" w:lineRule="auto"/>
        <w:jc w:val="both"/>
      </w:pPr>
      <w:r w:rsidRPr="00217447">
        <w:tab/>
      </w:r>
      <w:r w:rsidRPr="00217447">
        <w:tab/>
        <w:t xml:space="preserve">Cement -8% by wt;  </w:t>
      </w:r>
      <w:r w:rsidRPr="00217447">
        <w:tab/>
        <w:t xml:space="preserve">   Chopped hemp -2% by wt.</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 MIXING:</w:t>
      </w:r>
    </w:p>
    <w:p w:rsidR="00DD2045" w:rsidRPr="00217447" w:rsidRDefault="00DD2045" w:rsidP="00DD2045">
      <w:pPr>
        <w:spacing w:line="360" w:lineRule="auto"/>
        <w:jc w:val="both"/>
      </w:pPr>
      <w:r w:rsidRPr="00217447">
        <w:t>The sand should be heated in a large flat pan to a temperature of 400º F.  The binder should be heated separately in a separate container to a maximum temperature about 360ºF. The requisite quantity of binder should then be added to the heated sand and thoroughly stirred. The weighed quantities of cement and chopped hemp are to be added again mixed thoroughly and mixture should immediately poured in to the moulds before it has time to cool appreciably.</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 MOULD AND METHOD OF FILLING:</w:t>
      </w:r>
    </w:p>
    <w:p w:rsidR="00DD2045" w:rsidRPr="00217447" w:rsidRDefault="00DD2045" w:rsidP="00DD2045">
      <w:pPr>
        <w:spacing w:line="360" w:lineRule="auto"/>
        <w:jc w:val="both"/>
      </w:pPr>
      <w:r w:rsidRPr="00217447">
        <w:t>The mould should consist of plain board about 30cm longer if necessary. The board should be about 30cm wide which is usually sufficient for most expansion joints. Wooden battens should be made to the exact thickness of the expansion joint required and clamped to the board, the distance between the battens corresponding to the width of the expansion joint. A strip of brown paper preferably waxed or oil paper cut to the width of the expansion joint should be laid between the battens should then be painted with the solution made of soft soap and water to prevent the bitumen adhering to them. Mastic is then filled between the battens and struck of smooth with a wide and heavy spatula. Another piece of brown or oiled paper should then be spread over the mastic and gently pressed in to it. When the mastic has cooled the clamps are loosened and battens are removed. The expansion joint material is then ready to be cut in to requisite length with a sharp hot knife. The purpose of oiled brown paper is to prevent the mastic from becoming sticky.</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 MODE OF CONSTRUCTION: </w:t>
      </w:r>
    </w:p>
    <w:p w:rsidR="00DD2045" w:rsidRPr="00217447" w:rsidRDefault="00DD2045" w:rsidP="00DD2045">
      <w:pPr>
        <w:spacing w:line="360" w:lineRule="auto"/>
        <w:jc w:val="both"/>
      </w:pPr>
      <w:r w:rsidRPr="00217447">
        <w:t>Premoulded expansion joint filler of 20mm thickness shall be properly hammered in to the joint between the adjacent bed concrete, slabs and finished flush with the surface of bed concrete.</w:t>
      </w:r>
    </w:p>
    <w:p w:rsidR="00DD2045" w:rsidRPr="00217447" w:rsidRDefault="00DD2045" w:rsidP="00DD2045">
      <w:pPr>
        <w:spacing w:line="360" w:lineRule="auto"/>
        <w:jc w:val="both"/>
      </w:pPr>
      <w:r w:rsidRPr="00217447">
        <w:t xml:space="preserve">Care shall be taken to see that no cavities are left in the joints. The premoulded expansion </w:t>
      </w:r>
    </w:p>
    <w:p w:rsidR="00DD2045" w:rsidRPr="00217447" w:rsidRDefault="00DD2045" w:rsidP="00DD2045">
      <w:pPr>
        <w:spacing w:line="360" w:lineRule="auto"/>
        <w:jc w:val="both"/>
      </w:pPr>
      <w:r w:rsidRPr="00217447">
        <w:t>joint filler shall be such size and shape as to exactly fit in the joint. In case any small cavities are left are to be filled properly with suitable liquid bituminous mixture as directed by the Engineer in charge. Any premoulded filler joints sold in the market under different pattern and found suitable to this work may be used with the specific approval of the engineer in charge. Similarly 12mm thick filler to be used for UCR masonry as directed by the engineer in charge.</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 MODE OF PAYMENT:</w:t>
      </w:r>
    </w:p>
    <w:p w:rsidR="00DD2045" w:rsidRPr="00217447" w:rsidRDefault="00DD2045" w:rsidP="00DD2045">
      <w:pPr>
        <w:spacing w:line="360" w:lineRule="auto"/>
        <w:jc w:val="both"/>
      </w:pPr>
      <w:r w:rsidRPr="00217447">
        <w:t>Payment will be on running meters of the joints and shall be at unit rates quoted in respective items includes cost of all materials, conveyance manufacturing one filler strips and fixing the same with all lead and lifts.</w:t>
      </w:r>
    </w:p>
    <w:p w:rsidR="00DD2045" w:rsidRPr="00217447" w:rsidRDefault="00DD2045" w:rsidP="00E74528">
      <w:pPr>
        <w:pStyle w:val="ListParagraph"/>
        <w:numPr>
          <w:ilvl w:val="1"/>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CONSTUCTION /CONTRACTION JOINTS: </w:t>
      </w:r>
    </w:p>
    <w:p w:rsidR="00DD2045" w:rsidRPr="00217447" w:rsidRDefault="00DD2045" w:rsidP="00DD2045">
      <w:pPr>
        <w:spacing w:line="360" w:lineRule="auto"/>
        <w:jc w:val="both"/>
      </w:pPr>
      <w:r w:rsidRPr="00217447">
        <w:t xml:space="preserve">Scope of work: This item includes providing construction/contraction joints as per drawing and directions of the engineer in charge along and across the bed concrete materials composition and mixing shall be as per item of expansion joints. </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METHOD OF CONSTRUCTION/CONTRACTION JOINTS: </w:t>
      </w:r>
    </w:p>
    <w:p w:rsidR="00DD2045" w:rsidRPr="00217447" w:rsidRDefault="00DD2045" w:rsidP="00DD2045">
      <w:pPr>
        <w:spacing w:line="360" w:lineRule="auto"/>
        <w:jc w:val="both"/>
      </w:pPr>
      <w:r w:rsidRPr="00217447">
        <w:t>The work must be closed preferably at the construction joints. Before starting the concreting on the next day the faces of the previously laid concrete shall be painted with a sealing compound as prescribed in IS.5256-1968 to ensure that no unbonding takes place. The concreting should then be started and grooves formed as per drawings. These grooves shall be filled with coarse sand during the curing period. After the curing period is over the sand should be blown out from the joint. The groove shall then be cleaned and all foreign substances removed. The primer of approved quality should be applied at specified quantity per sqm and these grooves shall then be filled with sealing compound using the materials as per the above para on materials of expansion joints.</w:t>
      </w:r>
    </w:p>
    <w:p w:rsidR="00DD2045" w:rsidRPr="00217447" w:rsidRDefault="00DD2045" w:rsidP="00DD2045">
      <w:pPr>
        <w:spacing w:line="360" w:lineRule="auto"/>
        <w:jc w:val="both"/>
      </w:pPr>
      <w:r w:rsidRPr="00217447">
        <w:t xml:space="preserve">When the lining operation is continuous transverse and longitudinal grooves are to be formed in concrete lined surface as per </w:t>
      </w:r>
      <w:r w:rsidRPr="00217447">
        <w:rPr>
          <w:b/>
        </w:rPr>
        <w:t>IS.3873-1966 and IS.5256-1968</w:t>
      </w:r>
      <w:r w:rsidRPr="00217447">
        <w:t xml:space="preserve"> as per drawing and these grooves shall be filled with coarse sand during the curing period. After the curing period is over the sand shall be blown out of the joints. The grooves shall then be cleaned and foreign substances removed. The primer of approved quality should be applied at the specified quantity. </w:t>
      </w:r>
    </w:p>
    <w:p w:rsidR="00DD2045" w:rsidRPr="00217447" w:rsidRDefault="00DD2045" w:rsidP="00DD2045">
      <w:pPr>
        <w:spacing w:line="360" w:lineRule="auto"/>
        <w:jc w:val="both"/>
      </w:pPr>
      <w:r w:rsidRPr="00217447">
        <w:t xml:space="preserve">And these grooves shall then be filled with hot sealing compound applied as per </w:t>
      </w:r>
      <w:r w:rsidRPr="00217447">
        <w:rPr>
          <w:b/>
        </w:rPr>
        <w:t>IS.3873-1966</w:t>
      </w:r>
      <w:r w:rsidRPr="00217447">
        <w:t>.</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MODE OF PAYMENT: </w:t>
      </w:r>
    </w:p>
    <w:p w:rsidR="00DD2045" w:rsidRPr="00217447" w:rsidRDefault="00DD2045" w:rsidP="00DD2045">
      <w:pPr>
        <w:tabs>
          <w:tab w:val="left" w:pos="624"/>
          <w:tab w:val="left" w:pos="1134"/>
          <w:tab w:val="left" w:pos="1701"/>
          <w:tab w:val="left" w:pos="2523"/>
        </w:tabs>
        <w:autoSpaceDE w:val="0"/>
        <w:autoSpaceDN w:val="0"/>
        <w:adjustRightInd w:val="0"/>
        <w:spacing w:line="360" w:lineRule="auto"/>
        <w:jc w:val="both"/>
        <w:rPr>
          <w:b/>
        </w:rPr>
      </w:pPr>
      <w:r w:rsidRPr="00217447">
        <w:rPr>
          <w:color w:val="000000"/>
        </w:rPr>
        <w:t>Measurement and payment shall be made as per quantities mentioned in Schedule-B</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PVC WATER STOPER: </w:t>
      </w:r>
    </w:p>
    <w:p w:rsidR="00DD2045" w:rsidRPr="00217447" w:rsidRDefault="00DD2045" w:rsidP="00DD2045">
      <w:pPr>
        <w:spacing w:line="360" w:lineRule="auto"/>
        <w:jc w:val="both"/>
      </w:pPr>
      <w:r w:rsidRPr="00217447">
        <w:t xml:space="preserve">The PVC water shall be provided by the contractor and arranged to be fixed in position in the expansion joints as per the direction of the engineer in charge. The work shall be carried out to the full satisfaction of the engineer in charge. </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pPr>
      <w:r w:rsidRPr="00217447">
        <w:rPr>
          <w:b/>
        </w:rPr>
        <w:t xml:space="preserve"> MODE OF PAYMENT:</w:t>
      </w:r>
      <w:r w:rsidRPr="00217447">
        <w:t xml:space="preserve">  Payment will be made on running metre of the PVC water stopper at the rate quoted after completion of work.</w:t>
      </w:r>
    </w:p>
    <w:p w:rsidR="00DD2045" w:rsidRPr="00217447" w:rsidRDefault="00DD2045" w:rsidP="00E74528">
      <w:pPr>
        <w:pStyle w:val="ListParagraph"/>
        <w:numPr>
          <w:ilvl w:val="1"/>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DISMANTLING , SHIFTING AND RE-ERECTING MECHANICAL PAVER</w:t>
      </w:r>
    </w:p>
    <w:p w:rsidR="00DD2045" w:rsidRPr="00217447" w:rsidRDefault="00DD2045" w:rsidP="00DD204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jc w:val="both"/>
      </w:pPr>
      <w:r w:rsidRPr="00217447">
        <w:t xml:space="preserve">Dismantling , shifting and re-erecting mechanical paver and DG set with accessories across canal CD work or other locations wherever shifting. And re-erecting is necessary including aligning paver correctly for continuing further canal lining work, cost of all materials, machinery , labour etc complete with all lead and lifts </w:t>
      </w:r>
    </w:p>
    <w:p w:rsidR="00DD2045" w:rsidRPr="00217447" w:rsidRDefault="00DD2045" w:rsidP="00DD204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jc w:val="both"/>
      </w:pPr>
      <w:r w:rsidRPr="00217447">
        <w:t xml:space="preserve"> Note the rate under this item shall not be considered for local shifting of pavers from one side to other side of canal the cost of local shifting is included in concrete lining rates under item 6 and as directed by the Engineer in charge.</w:t>
      </w:r>
    </w:p>
    <w:p w:rsidR="00DD2045" w:rsidRPr="00217447" w:rsidRDefault="00DD2045" w:rsidP="00DD204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jc w:val="both"/>
      </w:pPr>
      <w:r w:rsidRPr="00217447">
        <w:t xml:space="preserve">   Works shall be carried out as per specifications noted in the schedule – B </w:t>
      </w:r>
    </w:p>
    <w:p w:rsidR="00DD2045" w:rsidRPr="00217447" w:rsidRDefault="00DD2045" w:rsidP="00E74528">
      <w:pPr>
        <w:pStyle w:val="ListParagraph"/>
        <w:numPr>
          <w:ilvl w:val="2"/>
          <w:numId w:val="517"/>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Mode of Payment</w:t>
      </w:r>
    </w:p>
    <w:p w:rsidR="00DD2045" w:rsidRPr="00217447" w:rsidRDefault="00DD2045" w:rsidP="00DD204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jc w:val="both"/>
      </w:pPr>
      <w:r w:rsidRPr="00217447">
        <w:rPr>
          <w:color w:val="000000"/>
        </w:rPr>
        <w:t>Measurement and payment shall be made as per quantities mentioned in Schedule-B</w:t>
      </w:r>
    </w:p>
    <w:p w:rsidR="00DD2045" w:rsidRPr="00217447" w:rsidRDefault="00DD2045" w:rsidP="00DD204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jc w:val="both"/>
        <w:rPr>
          <w:b/>
        </w:rPr>
      </w:pPr>
      <w:r w:rsidRPr="00217447">
        <w:rPr>
          <w:b/>
        </w:rPr>
        <w:br w:type="page"/>
      </w:r>
    </w:p>
    <w:p w:rsidR="002C0285" w:rsidRPr="00217447" w:rsidRDefault="002C0285" w:rsidP="002C0285">
      <w:pPr>
        <w:tabs>
          <w:tab w:val="left" w:pos="1008"/>
        </w:tabs>
        <w:spacing w:line="360" w:lineRule="auto"/>
        <w:jc w:val="center"/>
        <w:outlineLvl w:val="0"/>
        <w:rPr>
          <w:b/>
          <w:bCs/>
          <w:sz w:val="28"/>
          <w:szCs w:val="26"/>
        </w:rPr>
      </w:pPr>
      <w:r w:rsidRPr="00217447">
        <w:rPr>
          <w:b/>
          <w:bCs/>
          <w:sz w:val="28"/>
          <w:szCs w:val="28"/>
          <w:u w:val="single"/>
        </w:rPr>
        <w:t>SECTION – XXII</w:t>
      </w:r>
      <w:r w:rsidRPr="00217447">
        <w:rPr>
          <w:b/>
          <w:bCs/>
          <w:caps/>
          <w:sz w:val="28"/>
          <w:szCs w:val="28"/>
          <w:u w:val="single"/>
        </w:rPr>
        <w:br/>
      </w:r>
      <w:r w:rsidRPr="00217447">
        <w:rPr>
          <w:b/>
          <w:bCs/>
          <w:sz w:val="28"/>
          <w:szCs w:val="26"/>
        </w:rPr>
        <w:t>DRAINAGE SPOUTS AND PRESSURE RELIEF PIPES</w:t>
      </w:r>
    </w:p>
    <w:p w:rsidR="002C0285" w:rsidRPr="00217447" w:rsidRDefault="002C0285" w:rsidP="00E74528">
      <w:pPr>
        <w:pStyle w:val="ListParagraph"/>
        <w:numPr>
          <w:ilvl w:val="1"/>
          <w:numId w:val="518"/>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SUPPLYING AND LAYING PIPES FOR DRAINAGE SPOUTS </w:t>
      </w:r>
    </w:p>
    <w:p w:rsidR="002C0285" w:rsidRPr="00217447" w:rsidRDefault="002C0285" w:rsidP="00786617">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jc w:val="both"/>
      </w:pPr>
      <w:r w:rsidRPr="00217447">
        <w:t xml:space="preserve">Drainage Spouts of specified classes shall be procured by the contractor at the site of work. </w:t>
      </w:r>
    </w:p>
    <w:p w:rsidR="002C0285" w:rsidRPr="00217447" w:rsidRDefault="002C0285" w:rsidP="00786617">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jc w:val="both"/>
      </w:pPr>
      <w:r w:rsidRPr="00217447">
        <w:t xml:space="preserve">The laying of Drainage Spouts within the deck slab shall start from the outlet proceed towards the inlet and shall be completed to the specified lines and grades. </w:t>
      </w:r>
    </w:p>
    <w:p w:rsidR="002C0285" w:rsidRPr="00217447" w:rsidRDefault="002C0285" w:rsidP="00786617">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jc w:val="both"/>
      </w:pPr>
      <w:r w:rsidRPr="00217447">
        <w:t xml:space="preserve">Any Drainage Spouts found defective or damaged during laying shall be removed and replaced by the contractor at his cost. </w:t>
      </w:r>
    </w:p>
    <w:p w:rsidR="002C0285" w:rsidRPr="00217447" w:rsidRDefault="002C0285" w:rsidP="00E74528">
      <w:pPr>
        <w:pStyle w:val="ListParagraph"/>
        <w:numPr>
          <w:ilvl w:val="1"/>
          <w:numId w:val="518"/>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MEASUREMENTS AND PAYMENTS</w:t>
      </w:r>
    </w:p>
    <w:p w:rsidR="002C0285" w:rsidRPr="00217447" w:rsidRDefault="002C0285" w:rsidP="002C0285">
      <w:pPr>
        <w:spacing w:line="360" w:lineRule="auto"/>
        <w:jc w:val="both"/>
        <w:rPr>
          <w:rFonts w:cs="Arial"/>
        </w:rPr>
      </w:pPr>
      <w:r w:rsidRPr="00217447">
        <w:t xml:space="preserve">Length shall be measured along their centre between </w:t>
      </w:r>
      <w:r w:rsidRPr="00217447">
        <w:rPr>
          <w:b/>
        </w:rPr>
        <w:t>the inlet and outlet ends in</w:t>
      </w:r>
      <w:r w:rsidRPr="00217447">
        <w:t xml:space="preserve"> running metres.</w:t>
      </w:r>
    </w:p>
    <w:p w:rsidR="002C0285" w:rsidRPr="00217447" w:rsidRDefault="002C0285" w:rsidP="00E74528">
      <w:pPr>
        <w:pStyle w:val="ListParagraph"/>
        <w:numPr>
          <w:ilvl w:val="1"/>
          <w:numId w:val="518"/>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RATE </w:t>
      </w:r>
    </w:p>
    <w:p w:rsidR="002C0285" w:rsidRPr="00217447" w:rsidRDefault="002C0285" w:rsidP="002C0285">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jc w:val="both"/>
      </w:pPr>
      <w:r w:rsidRPr="00217447">
        <w:t xml:space="preserve">The rate shall include the cost of transportation, handling, storing, </w:t>
      </w:r>
      <w:r w:rsidRPr="00217447">
        <w:rPr>
          <w:b/>
        </w:rPr>
        <w:t>laying</w:t>
      </w:r>
      <w:r w:rsidRPr="00217447">
        <w:t xml:space="preserve"> in position. </w:t>
      </w:r>
    </w:p>
    <w:p w:rsidR="002C0285" w:rsidRPr="00217447" w:rsidRDefault="002C0285" w:rsidP="00E74528">
      <w:pPr>
        <w:pStyle w:val="ListParagraph"/>
        <w:numPr>
          <w:ilvl w:val="1"/>
          <w:numId w:val="518"/>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SUPPLYING AND LAYING PERFORATED PRESSURE RELIEF PIPES</w:t>
      </w:r>
    </w:p>
    <w:p w:rsidR="002C0285" w:rsidRPr="00217447" w:rsidRDefault="002C0285" w:rsidP="00786617">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ind w:left="375"/>
        <w:jc w:val="both"/>
      </w:pPr>
      <w:r w:rsidRPr="00217447">
        <w:t xml:space="preserve">Pipes of specified classes shall be procured by the contractor at the site ow work. No pipe shall be placed in position until the foundations have been approved by the Engineer-in-charge </w:t>
      </w:r>
    </w:p>
    <w:p w:rsidR="002C0285" w:rsidRPr="00217447" w:rsidRDefault="002C0285" w:rsidP="00786617">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ind w:left="375"/>
        <w:jc w:val="both"/>
      </w:pPr>
      <w:r w:rsidRPr="00217447">
        <w:t xml:space="preserve">The laying of pressure relief pipes within the sub structure shall start from the outlet proceed towards the inlet and shall be completed to the specified lines and grades. The pipes shall be fitted and matched. </w:t>
      </w:r>
    </w:p>
    <w:p w:rsidR="002C0285" w:rsidRPr="00217447" w:rsidRDefault="002C0285" w:rsidP="00786617">
      <w:pPr>
        <w:pStyle w:val="ListParagraph"/>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ind w:left="375"/>
        <w:jc w:val="both"/>
      </w:pPr>
      <w:r w:rsidRPr="00217447">
        <w:t xml:space="preserve">Any pipe found defective or damaged during shall be removed and replaced by the contractor at his cost. </w:t>
      </w:r>
    </w:p>
    <w:p w:rsidR="002C0285" w:rsidRPr="00217447" w:rsidRDefault="002C0285" w:rsidP="00E74528">
      <w:pPr>
        <w:pStyle w:val="ListParagraph"/>
        <w:numPr>
          <w:ilvl w:val="1"/>
          <w:numId w:val="518"/>
        </w:numPr>
        <w:tabs>
          <w:tab w:val="left" w:pos="618"/>
          <w:tab w:val="left" w:pos="1134"/>
          <w:tab w:val="left" w:pos="1701"/>
          <w:tab w:val="left" w:pos="2523"/>
        </w:tabs>
        <w:autoSpaceDE w:val="0"/>
        <w:autoSpaceDN w:val="0"/>
        <w:adjustRightInd w:val="0"/>
        <w:spacing w:line="360" w:lineRule="auto"/>
        <w:jc w:val="both"/>
        <w:outlineLvl w:val="1"/>
        <w:rPr>
          <w:b/>
        </w:rPr>
      </w:pPr>
      <w:r w:rsidRPr="00217447">
        <w:rPr>
          <w:b/>
        </w:rPr>
        <w:t xml:space="preserve">MEASURMENTS AND PAYMENTS </w:t>
      </w:r>
    </w:p>
    <w:p w:rsidR="002C0285" w:rsidRPr="00217447" w:rsidRDefault="002C0285" w:rsidP="00786617">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 w:val="left" w:pos="28800"/>
        </w:tabs>
        <w:spacing w:line="360" w:lineRule="auto"/>
        <w:jc w:val="both"/>
        <w:rPr>
          <w:b/>
        </w:rPr>
      </w:pPr>
      <w:r w:rsidRPr="00217447">
        <w:rPr>
          <w:color w:val="000000"/>
        </w:rPr>
        <w:t>Measurement and payment shall be made as per quantities mentioned in Schedule-B</w:t>
      </w:r>
      <w:r w:rsidRPr="00217447">
        <w:rPr>
          <w:b/>
        </w:rPr>
        <w:t xml:space="preserve">RATE </w:t>
      </w:r>
    </w:p>
    <w:p w:rsidR="002C0285" w:rsidRPr="00217447" w:rsidRDefault="002C0285" w:rsidP="002C0285">
      <w:pPr>
        <w:tabs>
          <w:tab w:val="left" w:pos="618"/>
          <w:tab w:val="left" w:pos="1134"/>
          <w:tab w:val="left" w:pos="1701"/>
          <w:tab w:val="left" w:pos="2523"/>
        </w:tabs>
        <w:autoSpaceDE w:val="0"/>
        <w:autoSpaceDN w:val="0"/>
        <w:adjustRightInd w:val="0"/>
        <w:spacing w:line="360" w:lineRule="auto"/>
        <w:jc w:val="both"/>
        <w:rPr>
          <w:szCs w:val="24"/>
        </w:rPr>
      </w:pPr>
      <w:r w:rsidRPr="00217447">
        <w:t>The rate shall include the cost of pipes transportation, handling, storing, laying in position and jointing pipes and also the cost of preparing specified bedding.</w:t>
      </w:r>
    </w:p>
    <w:p w:rsidR="002C0285" w:rsidRPr="00217447" w:rsidRDefault="002C0285" w:rsidP="00E74528">
      <w:pPr>
        <w:numPr>
          <w:ilvl w:val="0"/>
          <w:numId w:val="514"/>
        </w:numPr>
        <w:tabs>
          <w:tab w:val="left" w:pos="618"/>
          <w:tab w:val="left" w:pos="1134"/>
          <w:tab w:val="left" w:pos="1701"/>
          <w:tab w:val="left" w:pos="2523"/>
        </w:tabs>
        <w:autoSpaceDE w:val="0"/>
        <w:autoSpaceDN w:val="0"/>
        <w:adjustRightInd w:val="0"/>
        <w:spacing w:line="360" w:lineRule="auto"/>
        <w:ind w:left="0" w:firstLine="0"/>
        <w:jc w:val="both"/>
        <w:rPr>
          <w:szCs w:val="24"/>
        </w:rPr>
      </w:pPr>
      <w:r w:rsidRPr="00217447">
        <w:rPr>
          <w:szCs w:val="24"/>
        </w:rPr>
        <w:br w:type="page"/>
      </w:r>
    </w:p>
    <w:p w:rsidR="002C0285" w:rsidRPr="00217447" w:rsidRDefault="002C0285" w:rsidP="00C120FC">
      <w:pPr>
        <w:tabs>
          <w:tab w:val="left" w:pos="1008"/>
        </w:tabs>
        <w:spacing w:line="360" w:lineRule="auto"/>
        <w:jc w:val="center"/>
        <w:outlineLvl w:val="0"/>
        <w:rPr>
          <w:b/>
          <w:bCs/>
          <w:sz w:val="28"/>
        </w:rPr>
      </w:pPr>
      <w:bookmarkStart w:id="172" w:name="_Toc466540929"/>
      <w:bookmarkStart w:id="173" w:name="_Toc466562666"/>
      <w:bookmarkStart w:id="174" w:name="_Toc472670794"/>
      <w:r w:rsidRPr="00217447">
        <w:rPr>
          <w:b/>
          <w:bCs/>
          <w:sz w:val="28"/>
          <w:szCs w:val="28"/>
          <w:u w:val="single"/>
        </w:rPr>
        <w:t xml:space="preserve">SECTION – </w:t>
      </w:r>
      <w:bookmarkEnd w:id="172"/>
      <w:bookmarkEnd w:id="173"/>
      <w:r w:rsidRPr="00217447">
        <w:rPr>
          <w:b/>
          <w:bCs/>
          <w:sz w:val="28"/>
          <w:szCs w:val="28"/>
          <w:u w:val="single"/>
        </w:rPr>
        <w:t>XXIII</w:t>
      </w:r>
      <w:r w:rsidRPr="00217447">
        <w:rPr>
          <w:b/>
          <w:bCs/>
          <w:sz w:val="28"/>
          <w:szCs w:val="26"/>
        </w:rPr>
        <w:br/>
      </w:r>
      <w:r w:rsidRPr="00217447">
        <w:rPr>
          <w:b/>
          <w:bCs/>
          <w:sz w:val="28"/>
        </w:rPr>
        <w:t>GUARD STONES/BOUNDARY STONES/CHAINAGE STONES</w:t>
      </w:r>
      <w:bookmarkEnd w:id="174"/>
    </w:p>
    <w:p w:rsidR="002C0285" w:rsidRPr="00217447" w:rsidRDefault="002C0285" w:rsidP="00786617">
      <w:pPr>
        <w:tabs>
          <w:tab w:val="left" w:pos="618"/>
          <w:tab w:val="left" w:pos="1134"/>
          <w:tab w:val="left" w:pos="1701"/>
          <w:tab w:val="left" w:pos="2523"/>
        </w:tabs>
        <w:autoSpaceDE w:val="0"/>
        <w:autoSpaceDN w:val="0"/>
        <w:adjustRightInd w:val="0"/>
        <w:spacing w:line="360" w:lineRule="auto"/>
        <w:jc w:val="both"/>
        <w:rPr>
          <w:szCs w:val="24"/>
        </w:rPr>
      </w:pPr>
      <w:r w:rsidRPr="00217447">
        <w:rPr>
          <w:szCs w:val="24"/>
        </w:rPr>
        <w:t xml:space="preserve">All stones shall be quarried from the approved quarry only.  The stones shall be clean, hard,durable, dense, tough and shall be free from decay, whethered portions, skin, veins, flaws, cracks, cavities, vescicules and other defects.  Stone shall be as far as possible uniform in colour and texture.  Stones shall be of fine medium grained and shall give ringing sound when struck with a hammer.  They shall be of the required size and shall be dressed neatly on the exposed faces.  The guard stones shall be hammer dressed.  </w:t>
      </w:r>
    </w:p>
    <w:p w:rsidR="002C0285" w:rsidRPr="00217447" w:rsidRDefault="002C0285" w:rsidP="00786617">
      <w:pPr>
        <w:tabs>
          <w:tab w:val="left" w:pos="618"/>
          <w:tab w:val="left" w:pos="1134"/>
          <w:tab w:val="left" w:pos="1701"/>
          <w:tab w:val="left" w:pos="2523"/>
        </w:tabs>
        <w:autoSpaceDE w:val="0"/>
        <w:autoSpaceDN w:val="0"/>
        <w:adjustRightInd w:val="0"/>
        <w:spacing w:line="360" w:lineRule="auto"/>
        <w:jc w:val="both"/>
        <w:rPr>
          <w:szCs w:val="24"/>
        </w:rPr>
      </w:pPr>
      <w:r w:rsidRPr="00217447">
        <w:rPr>
          <w:szCs w:val="24"/>
        </w:rPr>
        <w:t>The stones shall be fixed on both the sides of canal at intervals as directed by the Engineer- in-charge.  The   size   of   stones   shall be 75 cm x 20 cm x 20 cm and the portion above the ground level shall be dressed to the required size and directed by the Engineer-in-charge.  Arrow marks shall be engraved for boundary stones as directed. The stones shall be fixed by the excavating a pit and back filled with excavated material. The stones shall be white washed as directed.  The rate quoted   by contractor for this item shall includes cost and conveyance of all material, with all leads and lifts, dressing to the required size and shape including engraving arrow mark (for boundary stones) and white washing as directed by the Engineer-in-charge fixing in position by excavating a pit of required size and refilling with excavated materials including consolidation, watering etc., complete. As per relevant IRC Standard</w:t>
      </w:r>
    </w:p>
    <w:p w:rsidR="002C0285" w:rsidRPr="00217447" w:rsidRDefault="002C0285" w:rsidP="00786617">
      <w:pPr>
        <w:tabs>
          <w:tab w:val="left" w:pos="618"/>
          <w:tab w:val="left" w:pos="1134"/>
          <w:tab w:val="left" w:pos="1701"/>
          <w:tab w:val="left" w:pos="2523"/>
        </w:tabs>
        <w:autoSpaceDE w:val="0"/>
        <w:autoSpaceDN w:val="0"/>
        <w:adjustRightInd w:val="0"/>
        <w:spacing w:line="360" w:lineRule="auto"/>
        <w:jc w:val="both"/>
        <w:rPr>
          <w:b/>
          <w:szCs w:val="24"/>
        </w:rPr>
      </w:pPr>
      <w:r w:rsidRPr="00217447">
        <w:rPr>
          <w:szCs w:val="24"/>
        </w:rPr>
        <w:t>Measurement and payment shall be made as per quantities mentioned in Schedule-B.</w:t>
      </w:r>
    </w:p>
    <w:p w:rsidR="00F55625" w:rsidRPr="00217447" w:rsidRDefault="00F55625" w:rsidP="00155048">
      <w:pPr>
        <w:tabs>
          <w:tab w:val="center" w:pos="4680"/>
        </w:tabs>
        <w:suppressAutoHyphens/>
        <w:jc w:val="center"/>
        <w:rPr>
          <w:b/>
          <w:color w:val="000000" w:themeColor="text1"/>
          <w:sz w:val="36"/>
          <w:szCs w:val="24"/>
        </w:rPr>
      </w:pPr>
    </w:p>
    <w:p w:rsidR="00F55625" w:rsidRPr="00217447" w:rsidRDefault="00F55625" w:rsidP="00155048">
      <w:pPr>
        <w:tabs>
          <w:tab w:val="center" w:pos="4680"/>
        </w:tabs>
        <w:suppressAutoHyphens/>
        <w:jc w:val="center"/>
        <w:rPr>
          <w:b/>
          <w:color w:val="000000" w:themeColor="text1"/>
          <w:sz w:val="36"/>
          <w:szCs w:val="24"/>
        </w:rPr>
      </w:pPr>
    </w:p>
    <w:p w:rsidR="00F55625" w:rsidRPr="00217447" w:rsidRDefault="00F55625" w:rsidP="00155048">
      <w:pPr>
        <w:tabs>
          <w:tab w:val="center" w:pos="4680"/>
        </w:tabs>
        <w:suppressAutoHyphens/>
        <w:jc w:val="center"/>
        <w:rPr>
          <w:b/>
          <w:color w:val="000000" w:themeColor="text1"/>
          <w:sz w:val="36"/>
          <w:szCs w:val="24"/>
        </w:rPr>
      </w:pPr>
    </w:p>
    <w:p w:rsidR="00F55625" w:rsidRPr="00217447" w:rsidRDefault="00F55625" w:rsidP="00155048">
      <w:pPr>
        <w:tabs>
          <w:tab w:val="center" w:pos="4680"/>
        </w:tabs>
        <w:suppressAutoHyphens/>
        <w:jc w:val="center"/>
        <w:rPr>
          <w:b/>
          <w:color w:val="000000" w:themeColor="text1"/>
          <w:sz w:val="36"/>
          <w:szCs w:val="24"/>
        </w:rPr>
      </w:pPr>
    </w:p>
    <w:p w:rsidR="00F55625" w:rsidRPr="00217447" w:rsidRDefault="00F55625" w:rsidP="00155048">
      <w:pPr>
        <w:tabs>
          <w:tab w:val="center" w:pos="4680"/>
        </w:tabs>
        <w:suppressAutoHyphens/>
        <w:jc w:val="center"/>
        <w:rPr>
          <w:b/>
          <w:color w:val="000000" w:themeColor="text1"/>
          <w:sz w:val="36"/>
          <w:szCs w:val="24"/>
        </w:rPr>
      </w:pPr>
    </w:p>
    <w:p w:rsidR="00F55625" w:rsidRPr="00217447" w:rsidRDefault="00F55625" w:rsidP="00155048">
      <w:pPr>
        <w:tabs>
          <w:tab w:val="center" w:pos="4680"/>
        </w:tabs>
        <w:suppressAutoHyphens/>
        <w:jc w:val="center"/>
        <w:rPr>
          <w:b/>
          <w:color w:val="000000" w:themeColor="text1"/>
          <w:sz w:val="36"/>
          <w:szCs w:val="24"/>
        </w:rPr>
      </w:pPr>
    </w:p>
    <w:p w:rsidR="00F55625" w:rsidRPr="00217447" w:rsidRDefault="00F55625" w:rsidP="00155048">
      <w:pPr>
        <w:tabs>
          <w:tab w:val="center" w:pos="4680"/>
        </w:tabs>
        <w:suppressAutoHyphens/>
        <w:jc w:val="center"/>
        <w:rPr>
          <w:b/>
          <w:color w:val="000000" w:themeColor="text1"/>
          <w:sz w:val="36"/>
          <w:szCs w:val="24"/>
        </w:rPr>
      </w:pPr>
    </w:p>
    <w:p w:rsidR="00F55625" w:rsidRPr="00217447" w:rsidRDefault="00F55625" w:rsidP="00155048">
      <w:pPr>
        <w:tabs>
          <w:tab w:val="center" w:pos="4680"/>
        </w:tabs>
        <w:suppressAutoHyphens/>
        <w:jc w:val="center"/>
        <w:rPr>
          <w:b/>
          <w:color w:val="000000" w:themeColor="text1"/>
          <w:sz w:val="36"/>
          <w:szCs w:val="24"/>
        </w:rPr>
      </w:pPr>
    </w:p>
    <w:p w:rsidR="00786617" w:rsidRPr="00217447" w:rsidRDefault="00786617" w:rsidP="00155048">
      <w:pPr>
        <w:tabs>
          <w:tab w:val="center" w:pos="4680"/>
        </w:tabs>
        <w:suppressAutoHyphens/>
        <w:jc w:val="center"/>
        <w:rPr>
          <w:b/>
          <w:color w:val="000000" w:themeColor="text1"/>
          <w:sz w:val="36"/>
          <w:szCs w:val="24"/>
        </w:rPr>
      </w:pPr>
    </w:p>
    <w:p w:rsidR="00786617" w:rsidRPr="00217447" w:rsidRDefault="00786617" w:rsidP="00155048">
      <w:pPr>
        <w:tabs>
          <w:tab w:val="center" w:pos="4680"/>
        </w:tabs>
        <w:suppressAutoHyphens/>
        <w:jc w:val="center"/>
        <w:rPr>
          <w:b/>
          <w:color w:val="000000" w:themeColor="text1"/>
          <w:sz w:val="36"/>
          <w:szCs w:val="24"/>
        </w:rPr>
      </w:pPr>
    </w:p>
    <w:p w:rsidR="00786617" w:rsidRPr="00217447" w:rsidRDefault="00786617" w:rsidP="00155048">
      <w:pPr>
        <w:tabs>
          <w:tab w:val="center" w:pos="4680"/>
        </w:tabs>
        <w:suppressAutoHyphens/>
        <w:jc w:val="center"/>
        <w:rPr>
          <w:b/>
          <w:color w:val="000000" w:themeColor="text1"/>
          <w:sz w:val="36"/>
          <w:szCs w:val="24"/>
        </w:rPr>
      </w:pPr>
    </w:p>
    <w:p w:rsidR="00786617" w:rsidRPr="00217447" w:rsidRDefault="00786617" w:rsidP="00155048">
      <w:pPr>
        <w:tabs>
          <w:tab w:val="center" w:pos="4680"/>
        </w:tabs>
        <w:suppressAutoHyphens/>
        <w:jc w:val="center"/>
        <w:rPr>
          <w:b/>
          <w:color w:val="000000" w:themeColor="text1"/>
          <w:sz w:val="36"/>
          <w:szCs w:val="24"/>
        </w:rPr>
      </w:pPr>
    </w:p>
    <w:p w:rsidR="00E74528" w:rsidRPr="00217447" w:rsidRDefault="00E74528" w:rsidP="00E74528">
      <w:pPr>
        <w:tabs>
          <w:tab w:val="left" w:pos="1008"/>
        </w:tabs>
        <w:spacing w:line="360" w:lineRule="auto"/>
        <w:jc w:val="center"/>
        <w:outlineLvl w:val="0"/>
        <w:rPr>
          <w:b/>
          <w:bCs/>
          <w:sz w:val="28"/>
        </w:rPr>
      </w:pPr>
      <w:r w:rsidRPr="00217447">
        <w:rPr>
          <w:b/>
          <w:bCs/>
          <w:sz w:val="28"/>
          <w:szCs w:val="28"/>
          <w:u w:val="single"/>
        </w:rPr>
        <w:t>SECTION – XXIV</w:t>
      </w:r>
      <w:r w:rsidRPr="00217447">
        <w:rPr>
          <w:b/>
          <w:bCs/>
          <w:sz w:val="28"/>
          <w:szCs w:val="26"/>
        </w:rPr>
        <w:br/>
      </w:r>
      <w:r w:rsidRPr="00217447">
        <w:rPr>
          <w:b/>
          <w:bCs/>
          <w:sz w:val="28"/>
        </w:rPr>
        <w:t xml:space="preserve">GABION STRUCTURES </w:t>
      </w:r>
    </w:p>
    <w:p w:rsidR="00E74528" w:rsidRPr="00217447" w:rsidRDefault="00E74528" w:rsidP="00E74528">
      <w:pPr>
        <w:pStyle w:val="ListParagraph"/>
        <w:numPr>
          <w:ilvl w:val="3"/>
          <w:numId w:val="506"/>
        </w:numPr>
        <w:spacing w:before="100" w:beforeAutospacing="1" w:after="100" w:afterAutospacing="1" w:line="360" w:lineRule="auto"/>
        <w:ind w:left="426" w:hanging="426"/>
        <w:jc w:val="both"/>
        <w:outlineLvl w:val="2"/>
        <w:rPr>
          <w:b/>
          <w:bCs/>
          <w:szCs w:val="24"/>
          <w:lang w:eastAsia="en-IN"/>
        </w:rPr>
      </w:pPr>
      <w:r w:rsidRPr="00217447">
        <w:rPr>
          <w:b/>
          <w:bCs/>
          <w:szCs w:val="24"/>
          <w:lang w:eastAsia="en-IN"/>
        </w:rPr>
        <w:t>Scope of Work</w:t>
      </w:r>
    </w:p>
    <w:p w:rsidR="00E74528" w:rsidRPr="00217447" w:rsidRDefault="00E74528" w:rsidP="00E74528">
      <w:pPr>
        <w:spacing w:before="100" w:beforeAutospacing="1" w:after="100" w:afterAutospacing="1" w:line="360" w:lineRule="auto"/>
        <w:jc w:val="both"/>
        <w:rPr>
          <w:szCs w:val="24"/>
          <w:lang w:eastAsia="en-IN"/>
        </w:rPr>
      </w:pPr>
      <w:r w:rsidRPr="00217447">
        <w:rPr>
          <w:szCs w:val="24"/>
          <w:lang w:eastAsia="en-IN"/>
        </w:rPr>
        <w:t>This specification covers the construction of gabion structures for river training works, slope protection, retaining walls, and energy dissipation structures. The work includes supply, fabrication, filling, placing, and finishing of gabion boxes or mattresses made of galvanized or PVC-coated steel wire mesh filled with stones.</w:t>
      </w:r>
    </w:p>
    <w:p w:rsidR="00E74528" w:rsidRPr="00217447" w:rsidRDefault="00E74528" w:rsidP="00E74528">
      <w:pPr>
        <w:pStyle w:val="ListParagraph"/>
        <w:numPr>
          <w:ilvl w:val="3"/>
          <w:numId w:val="506"/>
        </w:numPr>
        <w:spacing w:before="100" w:beforeAutospacing="1" w:after="100" w:afterAutospacing="1" w:line="360" w:lineRule="auto"/>
        <w:ind w:left="426" w:hanging="426"/>
        <w:jc w:val="both"/>
        <w:outlineLvl w:val="2"/>
        <w:rPr>
          <w:b/>
          <w:bCs/>
          <w:szCs w:val="24"/>
          <w:lang w:eastAsia="en-IN"/>
        </w:rPr>
      </w:pPr>
      <w:r w:rsidRPr="00217447">
        <w:rPr>
          <w:b/>
          <w:bCs/>
          <w:szCs w:val="24"/>
          <w:lang w:eastAsia="en-IN"/>
        </w:rPr>
        <w:t>Materials</w:t>
      </w:r>
    </w:p>
    <w:p w:rsidR="00E74528" w:rsidRPr="00217447" w:rsidRDefault="00E74528" w:rsidP="00E74528">
      <w:pPr>
        <w:spacing w:before="100" w:beforeAutospacing="1" w:after="100" w:afterAutospacing="1" w:line="360" w:lineRule="auto"/>
        <w:jc w:val="both"/>
        <w:outlineLvl w:val="3"/>
        <w:rPr>
          <w:b/>
          <w:bCs/>
          <w:szCs w:val="24"/>
          <w:lang w:eastAsia="en-IN"/>
        </w:rPr>
      </w:pPr>
      <w:r w:rsidRPr="00217447">
        <w:rPr>
          <w:b/>
          <w:bCs/>
          <w:szCs w:val="24"/>
          <w:lang w:eastAsia="en-IN"/>
        </w:rPr>
        <w:t>24.2.1</w:t>
      </w:r>
      <w:r w:rsidRPr="00217447">
        <w:rPr>
          <w:b/>
          <w:bCs/>
          <w:szCs w:val="24"/>
          <w:lang w:eastAsia="en-IN"/>
        </w:rPr>
        <w:tab/>
        <w:t xml:space="preserve"> Wire Mesh</w:t>
      </w:r>
    </w:p>
    <w:p w:rsidR="00E74528" w:rsidRPr="00217447" w:rsidRDefault="00E74528" w:rsidP="00E74528">
      <w:pPr>
        <w:numPr>
          <w:ilvl w:val="0"/>
          <w:numId w:val="519"/>
        </w:numPr>
        <w:spacing w:before="100" w:beforeAutospacing="1" w:after="100" w:afterAutospacing="1" w:line="360" w:lineRule="auto"/>
        <w:jc w:val="both"/>
        <w:rPr>
          <w:szCs w:val="24"/>
          <w:lang w:eastAsia="en-IN"/>
        </w:rPr>
      </w:pPr>
      <w:r w:rsidRPr="00217447">
        <w:rPr>
          <w:b/>
          <w:bCs/>
          <w:szCs w:val="24"/>
          <w:lang w:eastAsia="en-IN"/>
        </w:rPr>
        <w:t>Type:</w:t>
      </w:r>
      <w:r w:rsidRPr="00217447">
        <w:rPr>
          <w:szCs w:val="24"/>
          <w:lang w:eastAsia="en-IN"/>
        </w:rPr>
        <w:t xml:space="preserve"> Double-twisted hexagonal woven wire mesh as per IS 16014:2018 or ASTM A975.</w:t>
      </w:r>
    </w:p>
    <w:p w:rsidR="00E74528" w:rsidRPr="00217447" w:rsidRDefault="00E74528" w:rsidP="00E74528">
      <w:pPr>
        <w:numPr>
          <w:ilvl w:val="0"/>
          <w:numId w:val="519"/>
        </w:numPr>
        <w:spacing w:before="100" w:beforeAutospacing="1" w:after="100" w:afterAutospacing="1" w:line="360" w:lineRule="auto"/>
        <w:jc w:val="both"/>
        <w:rPr>
          <w:szCs w:val="24"/>
          <w:lang w:eastAsia="en-IN"/>
        </w:rPr>
      </w:pPr>
      <w:r w:rsidRPr="00217447">
        <w:rPr>
          <w:b/>
          <w:bCs/>
          <w:szCs w:val="24"/>
          <w:lang w:eastAsia="en-IN"/>
        </w:rPr>
        <w:t>Mesh Size:</w:t>
      </w:r>
      <w:r w:rsidRPr="00217447">
        <w:rPr>
          <w:szCs w:val="24"/>
          <w:lang w:eastAsia="en-IN"/>
        </w:rPr>
        <w:t xml:space="preserve"> Nominal 80 mm × 100 mm (or as per design).</w:t>
      </w:r>
    </w:p>
    <w:p w:rsidR="00E74528" w:rsidRPr="00217447" w:rsidRDefault="00E74528" w:rsidP="00E74528">
      <w:pPr>
        <w:numPr>
          <w:ilvl w:val="0"/>
          <w:numId w:val="519"/>
        </w:numPr>
        <w:spacing w:before="100" w:beforeAutospacing="1" w:after="100" w:afterAutospacing="1" w:line="360" w:lineRule="auto"/>
        <w:jc w:val="both"/>
        <w:rPr>
          <w:szCs w:val="24"/>
          <w:lang w:eastAsia="en-IN"/>
        </w:rPr>
      </w:pPr>
      <w:r w:rsidRPr="00217447">
        <w:rPr>
          <w:b/>
          <w:bCs/>
          <w:szCs w:val="24"/>
          <w:lang w:eastAsia="en-IN"/>
        </w:rPr>
        <w:t>Wire Diameter:</w:t>
      </w:r>
    </w:p>
    <w:p w:rsidR="00E74528" w:rsidRPr="00217447" w:rsidRDefault="00E74528" w:rsidP="00E74528">
      <w:pPr>
        <w:numPr>
          <w:ilvl w:val="1"/>
          <w:numId w:val="519"/>
        </w:numPr>
        <w:spacing w:before="100" w:beforeAutospacing="1" w:after="100" w:afterAutospacing="1" w:line="360" w:lineRule="auto"/>
        <w:jc w:val="both"/>
        <w:rPr>
          <w:szCs w:val="24"/>
          <w:lang w:eastAsia="en-IN"/>
        </w:rPr>
      </w:pPr>
      <w:r w:rsidRPr="00217447">
        <w:rPr>
          <w:szCs w:val="24"/>
          <w:lang w:eastAsia="en-IN"/>
        </w:rPr>
        <w:t>Mesh wire: 2.7 mm (galvanized) / 3.0 mm (PVC coated)</w:t>
      </w:r>
    </w:p>
    <w:p w:rsidR="00E74528" w:rsidRPr="00217447" w:rsidRDefault="00E74528" w:rsidP="00E74528">
      <w:pPr>
        <w:numPr>
          <w:ilvl w:val="1"/>
          <w:numId w:val="519"/>
        </w:numPr>
        <w:spacing w:before="100" w:beforeAutospacing="1" w:after="100" w:afterAutospacing="1" w:line="360" w:lineRule="auto"/>
        <w:ind w:hanging="1582"/>
        <w:jc w:val="both"/>
        <w:rPr>
          <w:szCs w:val="24"/>
          <w:lang w:eastAsia="en-IN"/>
        </w:rPr>
      </w:pPr>
      <w:r w:rsidRPr="00217447">
        <w:rPr>
          <w:szCs w:val="24"/>
          <w:lang w:eastAsia="en-IN"/>
        </w:rPr>
        <w:t>Selvedge wire: 3.4 mm (galvanized) / 3.9 mm (PVC coated)</w:t>
      </w:r>
    </w:p>
    <w:p w:rsidR="00E74528" w:rsidRPr="00217447" w:rsidRDefault="00E74528" w:rsidP="00E74528">
      <w:pPr>
        <w:numPr>
          <w:ilvl w:val="1"/>
          <w:numId w:val="519"/>
        </w:numPr>
        <w:spacing w:before="100" w:beforeAutospacing="1" w:after="100" w:afterAutospacing="1" w:line="360" w:lineRule="auto"/>
        <w:jc w:val="both"/>
        <w:rPr>
          <w:szCs w:val="24"/>
          <w:lang w:eastAsia="en-IN"/>
        </w:rPr>
      </w:pPr>
      <w:r w:rsidRPr="00217447">
        <w:rPr>
          <w:szCs w:val="24"/>
          <w:lang w:eastAsia="en-IN"/>
        </w:rPr>
        <w:t>Lacing wire: 2.2 mm (galvanized) / 2.7 mm (PVC coated)</w:t>
      </w:r>
    </w:p>
    <w:p w:rsidR="00E74528" w:rsidRPr="00217447" w:rsidRDefault="00E74528" w:rsidP="00E74528">
      <w:pPr>
        <w:pStyle w:val="ListParagraph"/>
        <w:numPr>
          <w:ilvl w:val="3"/>
          <w:numId w:val="506"/>
        </w:numPr>
        <w:spacing w:before="100" w:beforeAutospacing="1" w:after="100" w:afterAutospacing="1" w:line="360" w:lineRule="auto"/>
        <w:ind w:left="426" w:hanging="426"/>
        <w:jc w:val="both"/>
        <w:outlineLvl w:val="2"/>
        <w:rPr>
          <w:b/>
          <w:bCs/>
          <w:szCs w:val="24"/>
          <w:lang w:eastAsia="en-IN"/>
        </w:rPr>
      </w:pPr>
      <w:r w:rsidRPr="00217447">
        <w:rPr>
          <w:b/>
          <w:bCs/>
          <w:szCs w:val="24"/>
          <w:lang w:eastAsia="en-IN"/>
        </w:rPr>
        <w:t>Galvanization and Coating</w:t>
      </w:r>
    </w:p>
    <w:p w:rsidR="00E74528" w:rsidRPr="00217447" w:rsidRDefault="00E74528" w:rsidP="00E74528">
      <w:pPr>
        <w:numPr>
          <w:ilvl w:val="0"/>
          <w:numId w:val="520"/>
        </w:numPr>
        <w:spacing w:before="100" w:beforeAutospacing="1" w:after="100" w:afterAutospacing="1" w:line="360" w:lineRule="auto"/>
        <w:jc w:val="both"/>
        <w:rPr>
          <w:szCs w:val="24"/>
          <w:lang w:eastAsia="en-IN"/>
        </w:rPr>
      </w:pPr>
      <w:r w:rsidRPr="00217447">
        <w:rPr>
          <w:b/>
          <w:bCs/>
          <w:szCs w:val="24"/>
          <w:lang w:eastAsia="en-IN"/>
        </w:rPr>
        <w:t>Galvanization:</w:t>
      </w:r>
      <w:r w:rsidRPr="00217447">
        <w:rPr>
          <w:szCs w:val="24"/>
          <w:lang w:eastAsia="en-IN"/>
        </w:rPr>
        <w:t xml:space="preserve"> Minimum 275 g/m² zinc coating as per IS 4826:2019.</w:t>
      </w:r>
    </w:p>
    <w:p w:rsidR="00E74528" w:rsidRPr="00217447" w:rsidRDefault="00E74528" w:rsidP="00E74528">
      <w:pPr>
        <w:numPr>
          <w:ilvl w:val="0"/>
          <w:numId w:val="520"/>
        </w:numPr>
        <w:spacing w:before="100" w:beforeAutospacing="1" w:after="100" w:afterAutospacing="1" w:line="360" w:lineRule="auto"/>
        <w:jc w:val="both"/>
        <w:rPr>
          <w:szCs w:val="24"/>
          <w:lang w:eastAsia="en-IN"/>
        </w:rPr>
      </w:pPr>
      <w:r w:rsidRPr="00217447">
        <w:rPr>
          <w:b/>
          <w:bCs/>
          <w:szCs w:val="24"/>
          <w:lang w:eastAsia="en-IN"/>
        </w:rPr>
        <w:t>PVC Coating (if specified):</w:t>
      </w:r>
      <w:r w:rsidRPr="00217447">
        <w:rPr>
          <w:szCs w:val="24"/>
          <w:lang w:eastAsia="en-IN"/>
        </w:rPr>
        <w:t xml:space="preserve"> Minimum 0.5 mm thick, UV-resistant, conforming to IS 9864.</w:t>
      </w:r>
    </w:p>
    <w:p w:rsidR="00E74528" w:rsidRPr="00217447" w:rsidRDefault="00E74528" w:rsidP="00E74528">
      <w:pPr>
        <w:pStyle w:val="ListParagraph"/>
        <w:numPr>
          <w:ilvl w:val="3"/>
          <w:numId w:val="506"/>
        </w:numPr>
        <w:spacing w:before="100" w:beforeAutospacing="1" w:after="100" w:afterAutospacing="1" w:line="360" w:lineRule="auto"/>
        <w:ind w:left="426" w:hanging="426"/>
        <w:jc w:val="both"/>
        <w:outlineLvl w:val="2"/>
        <w:rPr>
          <w:b/>
          <w:bCs/>
          <w:szCs w:val="24"/>
          <w:lang w:eastAsia="en-IN"/>
        </w:rPr>
      </w:pPr>
      <w:r w:rsidRPr="00217447">
        <w:rPr>
          <w:b/>
          <w:bCs/>
          <w:szCs w:val="24"/>
          <w:lang w:eastAsia="en-IN"/>
        </w:rPr>
        <w:t xml:space="preserve"> Stones for Filling</w:t>
      </w:r>
    </w:p>
    <w:p w:rsidR="00E74528" w:rsidRPr="00217447" w:rsidRDefault="00E74528" w:rsidP="00E74528">
      <w:pPr>
        <w:numPr>
          <w:ilvl w:val="0"/>
          <w:numId w:val="521"/>
        </w:numPr>
        <w:spacing w:before="100" w:beforeAutospacing="1" w:after="100" w:afterAutospacing="1" w:line="360" w:lineRule="auto"/>
        <w:jc w:val="both"/>
        <w:rPr>
          <w:szCs w:val="24"/>
          <w:lang w:eastAsia="en-IN"/>
        </w:rPr>
      </w:pPr>
      <w:r w:rsidRPr="00217447">
        <w:rPr>
          <w:b/>
          <w:bCs/>
          <w:szCs w:val="24"/>
          <w:lang w:eastAsia="en-IN"/>
        </w:rPr>
        <w:t>Type:</w:t>
      </w:r>
      <w:r w:rsidRPr="00217447">
        <w:rPr>
          <w:szCs w:val="24"/>
          <w:lang w:eastAsia="en-IN"/>
        </w:rPr>
        <w:t xml:space="preserve"> Hard, durable, angular stones from approved quarry.</w:t>
      </w:r>
    </w:p>
    <w:p w:rsidR="00E74528" w:rsidRPr="00217447" w:rsidRDefault="00E74528" w:rsidP="00E74528">
      <w:pPr>
        <w:numPr>
          <w:ilvl w:val="0"/>
          <w:numId w:val="521"/>
        </w:numPr>
        <w:spacing w:before="100" w:beforeAutospacing="1" w:after="100" w:afterAutospacing="1" w:line="360" w:lineRule="auto"/>
        <w:jc w:val="both"/>
        <w:rPr>
          <w:szCs w:val="24"/>
          <w:lang w:eastAsia="en-IN"/>
        </w:rPr>
      </w:pPr>
      <w:r w:rsidRPr="00217447">
        <w:rPr>
          <w:b/>
          <w:bCs/>
          <w:szCs w:val="24"/>
          <w:lang w:eastAsia="en-IN"/>
        </w:rPr>
        <w:t>Size:</w:t>
      </w:r>
      <w:r w:rsidRPr="00217447">
        <w:rPr>
          <w:szCs w:val="24"/>
          <w:lang w:eastAsia="en-IN"/>
        </w:rPr>
        <w:t xml:space="preserve"> 100 mm to 200 mm (such that no more than 10% pass 100 mm sieve and none exceed 250 mm).</w:t>
      </w:r>
    </w:p>
    <w:p w:rsidR="00E74528" w:rsidRPr="00217447" w:rsidRDefault="00E74528" w:rsidP="00E74528">
      <w:pPr>
        <w:numPr>
          <w:ilvl w:val="0"/>
          <w:numId w:val="521"/>
        </w:numPr>
        <w:spacing w:before="100" w:beforeAutospacing="1" w:after="100" w:afterAutospacing="1" w:line="360" w:lineRule="auto"/>
        <w:jc w:val="both"/>
        <w:rPr>
          <w:szCs w:val="24"/>
          <w:lang w:eastAsia="en-IN"/>
        </w:rPr>
      </w:pPr>
      <w:r w:rsidRPr="00217447">
        <w:rPr>
          <w:b/>
          <w:bCs/>
          <w:szCs w:val="24"/>
          <w:lang w:eastAsia="en-IN"/>
        </w:rPr>
        <w:t>Quality:</w:t>
      </w:r>
      <w:r w:rsidRPr="00217447">
        <w:rPr>
          <w:szCs w:val="24"/>
          <w:lang w:eastAsia="en-IN"/>
        </w:rPr>
        <w:t xml:space="preserve"> Free from clay, organic matter, or weathered surfaces.</w:t>
      </w:r>
    </w:p>
    <w:p w:rsidR="00E74528" w:rsidRPr="00217447" w:rsidRDefault="00E74528" w:rsidP="00E74528">
      <w:pPr>
        <w:numPr>
          <w:ilvl w:val="0"/>
          <w:numId w:val="521"/>
        </w:numPr>
        <w:spacing w:before="100" w:beforeAutospacing="1" w:after="100" w:afterAutospacing="1" w:line="360" w:lineRule="auto"/>
        <w:jc w:val="both"/>
        <w:rPr>
          <w:szCs w:val="24"/>
          <w:lang w:eastAsia="en-IN"/>
        </w:rPr>
      </w:pPr>
      <w:r w:rsidRPr="00217447">
        <w:rPr>
          <w:b/>
          <w:bCs/>
          <w:szCs w:val="24"/>
          <w:lang w:eastAsia="en-IN"/>
        </w:rPr>
        <w:t>Specific Gravity:</w:t>
      </w:r>
      <w:r w:rsidRPr="00217447">
        <w:rPr>
          <w:szCs w:val="24"/>
          <w:lang w:eastAsia="en-IN"/>
        </w:rPr>
        <w:t xml:space="preserve"> Not less than 2.65.</w:t>
      </w:r>
    </w:p>
    <w:p w:rsidR="00E74528" w:rsidRPr="00217447" w:rsidRDefault="00E74528" w:rsidP="00E74528">
      <w:pPr>
        <w:spacing w:line="360" w:lineRule="auto"/>
        <w:jc w:val="both"/>
        <w:rPr>
          <w:szCs w:val="24"/>
          <w:lang w:eastAsia="en-IN"/>
        </w:rPr>
      </w:pPr>
    </w:p>
    <w:p w:rsidR="00E74528" w:rsidRPr="00217447" w:rsidRDefault="00E74528" w:rsidP="00E74528">
      <w:pPr>
        <w:spacing w:line="360" w:lineRule="auto"/>
        <w:jc w:val="both"/>
        <w:rPr>
          <w:szCs w:val="24"/>
          <w:lang w:eastAsia="en-IN"/>
        </w:rPr>
      </w:pPr>
    </w:p>
    <w:p w:rsidR="00D377A6" w:rsidRPr="00217447" w:rsidRDefault="00D377A6" w:rsidP="00E74528">
      <w:pPr>
        <w:spacing w:line="360" w:lineRule="auto"/>
        <w:jc w:val="both"/>
        <w:rPr>
          <w:szCs w:val="24"/>
          <w:lang w:eastAsia="en-IN"/>
        </w:rPr>
      </w:pPr>
    </w:p>
    <w:p w:rsidR="00D377A6" w:rsidRPr="00217447" w:rsidRDefault="00D377A6" w:rsidP="00E74528">
      <w:pPr>
        <w:spacing w:line="360" w:lineRule="auto"/>
        <w:jc w:val="both"/>
        <w:rPr>
          <w:szCs w:val="24"/>
          <w:lang w:eastAsia="en-IN"/>
        </w:rPr>
      </w:pPr>
    </w:p>
    <w:p w:rsidR="00E74528" w:rsidRPr="00217447" w:rsidRDefault="00E74528" w:rsidP="00E74528">
      <w:pPr>
        <w:pStyle w:val="ListParagraph"/>
        <w:numPr>
          <w:ilvl w:val="3"/>
          <w:numId w:val="506"/>
        </w:numPr>
        <w:spacing w:before="100" w:beforeAutospacing="1" w:after="100" w:afterAutospacing="1" w:line="360" w:lineRule="auto"/>
        <w:ind w:left="426" w:hanging="426"/>
        <w:jc w:val="both"/>
        <w:outlineLvl w:val="2"/>
        <w:rPr>
          <w:b/>
          <w:bCs/>
          <w:szCs w:val="24"/>
          <w:lang w:eastAsia="en-IN"/>
        </w:rPr>
      </w:pPr>
      <w:r w:rsidRPr="00217447">
        <w:rPr>
          <w:b/>
          <w:bCs/>
          <w:szCs w:val="24"/>
          <w:lang w:eastAsia="en-IN"/>
        </w:rPr>
        <w:t xml:space="preserve"> Construction Details</w:t>
      </w:r>
    </w:p>
    <w:p w:rsidR="00E74528" w:rsidRPr="00217447" w:rsidRDefault="00E74528" w:rsidP="00E74528">
      <w:pPr>
        <w:spacing w:before="100" w:beforeAutospacing="1" w:after="100" w:afterAutospacing="1" w:line="360" w:lineRule="auto"/>
        <w:jc w:val="both"/>
        <w:outlineLvl w:val="3"/>
        <w:rPr>
          <w:b/>
          <w:bCs/>
          <w:szCs w:val="24"/>
          <w:lang w:eastAsia="en-IN"/>
        </w:rPr>
      </w:pPr>
      <w:r w:rsidRPr="00217447">
        <w:rPr>
          <w:b/>
          <w:bCs/>
          <w:szCs w:val="24"/>
          <w:lang w:eastAsia="en-IN"/>
        </w:rPr>
        <w:t>24.5.1</w:t>
      </w:r>
      <w:r w:rsidRPr="00217447">
        <w:rPr>
          <w:b/>
          <w:bCs/>
          <w:szCs w:val="24"/>
          <w:lang w:eastAsia="en-IN"/>
        </w:rPr>
        <w:tab/>
        <w:t>Foundation Preparation</w:t>
      </w:r>
    </w:p>
    <w:p w:rsidR="00E74528" w:rsidRPr="00217447" w:rsidRDefault="00E74528" w:rsidP="00E74528">
      <w:pPr>
        <w:numPr>
          <w:ilvl w:val="0"/>
          <w:numId w:val="522"/>
        </w:numPr>
        <w:spacing w:before="100" w:beforeAutospacing="1" w:after="100" w:afterAutospacing="1" w:line="360" w:lineRule="auto"/>
        <w:jc w:val="both"/>
        <w:rPr>
          <w:szCs w:val="24"/>
          <w:lang w:eastAsia="en-IN"/>
        </w:rPr>
      </w:pPr>
      <w:r w:rsidRPr="00217447">
        <w:rPr>
          <w:szCs w:val="24"/>
          <w:lang w:eastAsia="en-IN"/>
        </w:rPr>
        <w:t>Clear, level, and compact the bed or slope where gabions are to be placed.</w:t>
      </w:r>
    </w:p>
    <w:p w:rsidR="00E74528" w:rsidRPr="00217447" w:rsidRDefault="00E74528" w:rsidP="00E74528">
      <w:pPr>
        <w:numPr>
          <w:ilvl w:val="0"/>
          <w:numId w:val="522"/>
        </w:numPr>
        <w:spacing w:before="100" w:beforeAutospacing="1" w:after="100" w:afterAutospacing="1" w:line="360" w:lineRule="auto"/>
        <w:jc w:val="both"/>
        <w:rPr>
          <w:szCs w:val="24"/>
          <w:lang w:eastAsia="en-IN"/>
        </w:rPr>
      </w:pPr>
      <w:r w:rsidRPr="00217447">
        <w:rPr>
          <w:szCs w:val="24"/>
          <w:lang w:eastAsia="en-IN"/>
        </w:rPr>
        <w:t>Remove loose material and provide a 150 mm thick granular bedding (if specified).</w:t>
      </w:r>
    </w:p>
    <w:p w:rsidR="00E74528" w:rsidRPr="00217447" w:rsidRDefault="00E74528" w:rsidP="00E74528">
      <w:pPr>
        <w:numPr>
          <w:ilvl w:val="0"/>
          <w:numId w:val="522"/>
        </w:numPr>
        <w:spacing w:before="100" w:beforeAutospacing="1" w:after="100" w:afterAutospacing="1" w:line="360" w:lineRule="auto"/>
        <w:jc w:val="both"/>
        <w:rPr>
          <w:szCs w:val="24"/>
          <w:lang w:eastAsia="en-IN"/>
        </w:rPr>
      </w:pPr>
      <w:r w:rsidRPr="00217447">
        <w:rPr>
          <w:szCs w:val="24"/>
          <w:lang w:eastAsia="en-IN"/>
        </w:rPr>
        <w:t>For underwater work, dewatering or cofferdams shall be used as directed by the Engineer.</w:t>
      </w:r>
    </w:p>
    <w:p w:rsidR="00E74528" w:rsidRPr="00217447" w:rsidRDefault="00E74528" w:rsidP="00E74528">
      <w:pPr>
        <w:spacing w:before="100" w:beforeAutospacing="1" w:after="100" w:afterAutospacing="1" w:line="360" w:lineRule="auto"/>
        <w:jc w:val="both"/>
        <w:outlineLvl w:val="3"/>
        <w:rPr>
          <w:b/>
          <w:bCs/>
          <w:szCs w:val="24"/>
          <w:lang w:eastAsia="en-IN"/>
        </w:rPr>
      </w:pPr>
      <w:r w:rsidRPr="00217447">
        <w:rPr>
          <w:b/>
          <w:bCs/>
          <w:szCs w:val="24"/>
          <w:lang w:eastAsia="en-IN"/>
        </w:rPr>
        <w:t>24.5.2</w:t>
      </w:r>
      <w:r w:rsidRPr="00217447">
        <w:rPr>
          <w:b/>
          <w:bCs/>
          <w:szCs w:val="24"/>
          <w:lang w:eastAsia="en-IN"/>
        </w:rPr>
        <w:tab/>
        <w:t xml:space="preserve"> Assembly of Gabions</w:t>
      </w:r>
    </w:p>
    <w:p w:rsidR="00E74528" w:rsidRPr="00217447" w:rsidRDefault="00E74528" w:rsidP="00E74528">
      <w:pPr>
        <w:numPr>
          <w:ilvl w:val="0"/>
          <w:numId w:val="523"/>
        </w:numPr>
        <w:spacing w:before="100" w:beforeAutospacing="1" w:after="100" w:afterAutospacing="1" w:line="360" w:lineRule="auto"/>
        <w:jc w:val="both"/>
        <w:rPr>
          <w:szCs w:val="24"/>
          <w:lang w:eastAsia="en-IN"/>
        </w:rPr>
      </w:pPr>
      <w:r w:rsidRPr="00217447">
        <w:rPr>
          <w:szCs w:val="24"/>
          <w:lang w:eastAsia="en-IN"/>
        </w:rPr>
        <w:t>Delivered in flat folded condition; unfolded and assembled on site.</w:t>
      </w:r>
    </w:p>
    <w:p w:rsidR="00E74528" w:rsidRPr="00217447" w:rsidRDefault="00E74528" w:rsidP="00E74528">
      <w:pPr>
        <w:numPr>
          <w:ilvl w:val="0"/>
          <w:numId w:val="523"/>
        </w:numPr>
        <w:spacing w:before="100" w:beforeAutospacing="1" w:after="100" w:afterAutospacing="1" w:line="360" w:lineRule="auto"/>
        <w:jc w:val="both"/>
        <w:rPr>
          <w:szCs w:val="24"/>
          <w:lang w:eastAsia="en-IN"/>
        </w:rPr>
      </w:pPr>
      <w:r w:rsidRPr="00217447">
        <w:rPr>
          <w:szCs w:val="24"/>
          <w:lang w:eastAsia="en-IN"/>
        </w:rPr>
        <w:t>All edges joined by lacing wire or approved fasteners with at least 3 turns per 100 mm.</w:t>
      </w:r>
    </w:p>
    <w:p w:rsidR="00E74528" w:rsidRPr="00217447" w:rsidRDefault="00E74528" w:rsidP="00E74528">
      <w:pPr>
        <w:numPr>
          <w:ilvl w:val="0"/>
          <w:numId w:val="523"/>
        </w:numPr>
        <w:spacing w:before="100" w:beforeAutospacing="1" w:after="100" w:afterAutospacing="1" w:line="360" w:lineRule="auto"/>
        <w:jc w:val="both"/>
        <w:rPr>
          <w:szCs w:val="24"/>
          <w:lang w:eastAsia="en-IN"/>
        </w:rPr>
      </w:pPr>
      <w:r w:rsidRPr="00217447">
        <w:rPr>
          <w:szCs w:val="24"/>
          <w:lang w:eastAsia="en-IN"/>
        </w:rPr>
        <w:t>Diaphragms at 1 m intervals shall divide the box into equal compartments.</w:t>
      </w:r>
    </w:p>
    <w:p w:rsidR="00E74528" w:rsidRPr="00217447" w:rsidRDefault="00E74528" w:rsidP="00E74528">
      <w:pPr>
        <w:spacing w:before="100" w:beforeAutospacing="1" w:after="100" w:afterAutospacing="1" w:line="360" w:lineRule="auto"/>
        <w:jc w:val="both"/>
        <w:outlineLvl w:val="3"/>
        <w:rPr>
          <w:b/>
          <w:bCs/>
          <w:szCs w:val="24"/>
          <w:lang w:eastAsia="en-IN"/>
        </w:rPr>
      </w:pPr>
      <w:r w:rsidRPr="00217447">
        <w:rPr>
          <w:b/>
          <w:bCs/>
          <w:szCs w:val="24"/>
          <w:lang w:eastAsia="en-IN"/>
        </w:rPr>
        <w:t>24.5.3</w:t>
      </w:r>
      <w:r w:rsidRPr="00217447">
        <w:rPr>
          <w:b/>
          <w:bCs/>
          <w:szCs w:val="24"/>
          <w:lang w:eastAsia="en-IN"/>
        </w:rPr>
        <w:tab/>
        <w:t>Placement and Filling</w:t>
      </w:r>
    </w:p>
    <w:p w:rsidR="00E74528" w:rsidRPr="00217447" w:rsidRDefault="00E74528" w:rsidP="00E74528">
      <w:pPr>
        <w:numPr>
          <w:ilvl w:val="0"/>
          <w:numId w:val="524"/>
        </w:numPr>
        <w:spacing w:before="100" w:beforeAutospacing="1" w:after="100" w:afterAutospacing="1" w:line="360" w:lineRule="auto"/>
        <w:jc w:val="both"/>
        <w:rPr>
          <w:szCs w:val="24"/>
          <w:lang w:eastAsia="en-IN"/>
        </w:rPr>
      </w:pPr>
      <w:r w:rsidRPr="00217447">
        <w:rPr>
          <w:szCs w:val="24"/>
          <w:lang w:eastAsia="en-IN"/>
        </w:rPr>
        <w:t>Place the empty gabion units in position, line, and level.</w:t>
      </w:r>
    </w:p>
    <w:p w:rsidR="00E74528" w:rsidRPr="00217447" w:rsidRDefault="00E74528" w:rsidP="00E74528">
      <w:pPr>
        <w:numPr>
          <w:ilvl w:val="0"/>
          <w:numId w:val="524"/>
        </w:numPr>
        <w:spacing w:before="100" w:beforeAutospacing="1" w:after="100" w:afterAutospacing="1" w:line="360" w:lineRule="auto"/>
        <w:jc w:val="both"/>
        <w:rPr>
          <w:szCs w:val="24"/>
          <w:lang w:eastAsia="en-IN"/>
        </w:rPr>
      </w:pPr>
      <w:r w:rsidRPr="00217447">
        <w:rPr>
          <w:szCs w:val="24"/>
          <w:lang w:eastAsia="en-IN"/>
        </w:rPr>
        <w:t>Interconnect adjacent units securely before filling.</w:t>
      </w:r>
    </w:p>
    <w:p w:rsidR="00E74528" w:rsidRPr="00217447" w:rsidRDefault="00E74528" w:rsidP="00E74528">
      <w:pPr>
        <w:numPr>
          <w:ilvl w:val="0"/>
          <w:numId w:val="524"/>
        </w:numPr>
        <w:spacing w:before="100" w:beforeAutospacing="1" w:after="100" w:afterAutospacing="1" w:line="360" w:lineRule="auto"/>
        <w:jc w:val="both"/>
        <w:rPr>
          <w:szCs w:val="24"/>
          <w:lang w:eastAsia="en-IN"/>
        </w:rPr>
      </w:pPr>
      <w:r w:rsidRPr="00217447">
        <w:rPr>
          <w:szCs w:val="24"/>
          <w:lang w:eastAsia="en-IN"/>
        </w:rPr>
        <w:t>Fill stones by hand or machine to minimize voids; larger stones on the outer faces.</w:t>
      </w:r>
    </w:p>
    <w:p w:rsidR="00E74528" w:rsidRPr="00217447" w:rsidRDefault="00E74528" w:rsidP="00E74528">
      <w:pPr>
        <w:numPr>
          <w:ilvl w:val="0"/>
          <w:numId w:val="524"/>
        </w:numPr>
        <w:spacing w:before="100" w:beforeAutospacing="1" w:after="100" w:afterAutospacing="1" w:line="360" w:lineRule="auto"/>
        <w:jc w:val="both"/>
        <w:rPr>
          <w:szCs w:val="24"/>
          <w:lang w:eastAsia="en-IN"/>
        </w:rPr>
      </w:pPr>
      <w:r w:rsidRPr="00217447">
        <w:rPr>
          <w:szCs w:val="24"/>
          <w:lang w:eastAsia="en-IN"/>
        </w:rPr>
        <w:t>Overfill slightly (25–50 mm) to allow for settlement.</w:t>
      </w:r>
    </w:p>
    <w:p w:rsidR="00E74528" w:rsidRPr="00217447" w:rsidRDefault="00E74528" w:rsidP="00E74528">
      <w:pPr>
        <w:numPr>
          <w:ilvl w:val="0"/>
          <w:numId w:val="524"/>
        </w:numPr>
        <w:spacing w:before="100" w:beforeAutospacing="1" w:after="100" w:afterAutospacing="1" w:line="360" w:lineRule="auto"/>
        <w:jc w:val="both"/>
        <w:rPr>
          <w:szCs w:val="24"/>
          <w:lang w:eastAsia="en-IN"/>
        </w:rPr>
      </w:pPr>
      <w:r w:rsidRPr="00217447">
        <w:rPr>
          <w:szCs w:val="24"/>
          <w:lang w:eastAsia="en-IN"/>
        </w:rPr>
        <w:t>Close lids tightly with lacing wire.</w:t>
      </w:r>
    </w:p>
    <w:p w:rsidR="00E74528" w:rsidRPr="00217447" w:rsidRDefault="00E74528" w:rsidP="00E74528">
      <w:pPr>
        <w:spacing w:before="100" w:beforeAutospacing="1" w:after="100" w:afterAutospacing="1" w:line="360" w:lineRule="auto"/>
        <w:jc w:val="both"/>
        <w:outlineLvl w:val="3"/>
        <w:rPr>
          <w:b/>
          <w:bCs/>
          <w:szCs w:val="24"/>
          <w:lang w:eastAsia="en-IN"/>
        </w:rPr>
      </w:pPr>
      <w:r w:rsidRPr="00217447">
        <w:rPr>
          <w:b/>
          <w:bCs/>
          <w:szCs w:val="24"/>
          <w:lang w:eastAsia="en-IN"/>
        </w:rPr>
        <w:t>24.5.4</w:t>
      </w:r>
      <w:r w:rsidRPr="00217447">
        <w:rPr>
          <w:b/>
          <w:bCs/>
          <w:szCs w:val="24"/>
          <w:lang w:eastAsia="en-IN"/>
        </w:rPr>
        <w:tab/>
        <w:t>Layering and Staggering</w:t>
      </w:r>
    </w:p>
    <w:p w:rsidR="00E74528" w:rsidRPr="00217447" w:rsidRDefault="00E74528" w:rsidP="00E74528">
      <w:pPr>
        <w:numPr>
          <w:ilvl w:val="0"/>
          <w:numId w:val="525"/>
        </w:numPr>
        <w:spacing w:before="100" w:beforeAutospacing="1" w:after="100" w:afterAutospacing="1" w:line="360" w:lineRule="auto"/>
        <w:jc w:val="both"/>
        <w:rPr>
          <w:szCs w:val="24"/>
          <w:lang w:eastAsia="en-IN"/>
        </w:rPr>
      </w:pPr>
      <w:r w:rsidRPr="00217447">
        <w:rPr>
          <w:szCs w:val="24"/>
          <w:lang w:eastAsia="en-IN"/>
        </w:rPr>
        <w:t>For multi-layer gabions, upper layers shall be placed only after completion of the lower layer.</w:t>
      </w:r>
    </w:p>
    <w:p w:rsidR="00E74528" w:rsidRPr="00217447" w:rsidRDefault="00E74528" w:rsidP="00E74528">
      <w:pPr>
        <w:numPr>
          <w:ilvl w:val="0"/>
          <w:numId w:val="525"/>
        </w:numPr>
        <w:spacing w:before="100" w:beforeAutospacing="1" w:after="100" w:afterAutospacing="1" w:line="360" w:lineRule="auto"/>
        <w:jc w:val="both"/>
        <w:rPr>
          <w:szCs w:val="24"/>
          <w:lang w:eastAsia="en-IN"/>
        </w:rPr>
      </w:pPr>
      <w:r w:rsidRPr="00217447">
        <w:rPr>
          <w:szCs w:val="24"/>
          <w:lang w:eastAsia="en-IN"/>
        </w:rPr>
        <w:t>Joints shall be staggered to avoid continuous vertical seams.</w:t>
      </w:r>
    </w:p>
    <w:p w:rsidR="00E74528" w:rsidRPr="00217447" w:rsidRDefault="00E74528" w:rsidP="00E74528">
      <w:pPr>
        <w:spacing w:before="100" w:beforeAutospacing="1" w:after="100" w:afterAutospacing="1" w:line="360" w:lineRule="auto"/>
        <w:jc w:val="both"/>
        <w:outlineLvl w:val="2"/>
        <w:rPr>
          <w:b/>
          <w:bCs/>
          <w:szCs w:val="24"/>
          <w:lang w:eastAsia="en-IN"/>
        </w:rPr>
      </w:pPr>
      <w:r w:rsidRPr="00217447">
        <w:rPr>
          <w:b/>
          <w:bCs/>
          <w:szCs w:val="24"/>
          <w:lang w:eastAsia="en-IN"/>
        </w:rPr>
        <w:t>24.5.5</w:t>
      </w:r>
      <w:r w:rsidRPr="00217447">
        <w:rPr>
          <w:b/>
          <w:bCs/>
          <w:szCs w:val="24"/>
          <w:lang w:eastAsia="en-IN"/>
        </w:rPr>
        <w:tab/>
        <w:t>Tolerances</w:t>
      </w:r>
    </w:p>
    <w:p w:rsidR="00E74528" w:rsidRPr="00217447" w:rsidRDefault="00E74528" w:rsidP="00E74528">
      <w:pPr>
        <w:numPr>
          <w:ilvl w:val="0"/>
          <w:numId w:val="526"/>
        </w:numPr>
        <w:spacing w:before="100" w:beforeAutospacing="1" w:after="100" w:afterAutospacing="1" w:line="360" w:lineRule="auto"/>
        <w:jc w:val="both"/>
        <w:rPr>
          <w:szCs w:val="24"/>
          <w:lang w:eastAsia="en-IN"/>
        </w:rPr>
      </w:pPr>
      <w:r w:rsidRPr="00217447">
        <w:rPr>
          <w:szCs w:val="24"/>
          <w:lang w:eastAsia="en-IN"/>
        </w:rPr>
        <w:t>Dimensional tolerance on gabion boxes: ±5%.</w:t>
      </w:r>
    </w:p>
    <w:p w:rsidR="00E74528" w:rsidRPr="00217447" w:rsidRDefault="00E74528" w:rsidP="00E74528">
      <w:pPr>
        <w:numPr>
          <w:ilvl w:val="0"/>
          <w:numId w:val="526"/>
        </w:numPr>
        <w:spacing w:before="100" w:beforeAutospacing="1" w:after="100" w:afterAutospacing="1" w:line="360" w:lineRule="auto"/>
        <w:jc w:val="both"/>
        <w:rPr>
          <w:szCs w:val="24"/>
          <w:lang w:eastAsia="en-IN"/>
        </w:rPr>
      </w:pPr>
      <w:r w:rsidRPr="00217447">
        <w:rPr>
          <w:szCs w:val="24"/>
          <w:lang w:eastAsia="en-IN"/>
        </w:rPr>
        <w:t>Alignment and level tolerance: ±25 mm.</w:t>
      </w:r>
    </w:p>
    <w:p w:rsidR="00E74528" w:rsidRPr="00217447" w:rsidRDefault="00E74528" w:rsidP="00E74528">
      <w:pPr>
        <w:spacing w:before="100" w:beforeAutospacing="1" w:after="100" w:afterAutospacing="1" w:line="360" w:lineRule="auto"/>
        <w:jc w:val="both"/>
        <w:outlineLvl w:val="2"/>
        <w:rPr>
          <w:b/>
          <w:bCs/>
          <w:szCs w:val="24"/>
          <w:lang w:eastAsia="en-IN"/>
        </w:rPr>
      </w:pPr>
      <w:r w:rsidRPr="00217447">
        <w:rPr>
          <w:b/>
          <w:bCs/>
          <w:szCs w:val="24"/>
          <w:lang w:eastAsia="en-IN"/>
        </w:rPr>
        <w:t>24.5.6</w:t>
      </w:r>
      <w:r w:rsidRPr="00217447">
        <w:rPr>
          <w:b/>
          <w:bCs/>
          <w:szCs w:val="24"/>
          <w:lang w:eastAsia="en-IN"/>
        </w:rPr>
        <w:tab/>
        <w:t xml:space="preserve"> Protection and Finishing</w:t>
      </w:r>
    </w:p>
    <w:p w:rsidR="00E74528" w:rsidRPr="00217447" w:rsidRDefault="00E74528" w:rsidP="00E74528">
      <w:pPr>
        <w:numPr>
          <w:ilvl w:val="0"/>
          <w:numId w:val="527"/>
        </w:numPr>
        <w:spacing w:before="100" w:beforeAutospacing="1" w:after="100" w:afterAutospacing="1" w:line="360" w:lineRule="auto"/>
        <w:jc w:val="both"/>
        <w:rPr>
          <w:szCs w:val="24"/>
          <w:lang w:eastAsia="en-IN"/>
        </w:rPr>
      </w:pPr>
      <w:r w:rsidRPr="00217447">
        <w:rPr>
          <w:szCs w:val="24"/>
          <w:lang w:eastAsia="en-IN"/>
        </w:rPr>
        <w:t>All exposed edges shall be tightly tied and neatly finished.</w:t>
      </w:r>
    </w:p>
    <w:p w:rsidR="00E74528" w:rsidRPr="00217447" w:rsidRDefault="00E74528" w:rsidP="00E74528">
      <w:pPr>
        <w:numPr>
          <w:ilvl w:val="0"/>
          <w:numId w:val="527"/>
        </w:numPr>
        <w:spacing w:before="100" w:beforeAutospacing="1" w:after="100" w:afterAutospacing="1" w:line="360" w:lineRule="auto"/>
        <w:jc w:val="both"/>
        <w:rPr>
          <w:szCs w:val="24"/>
          <w:lang w:eastAsia="en-IN"/>
        </w:rPr>
      </w:pPr>
      <w:r w:rsidRPr="00217447">
        <w:rPr>
          <w:szCs w:val="24"/>
          <w:lang w:eastAsia="en-IN"/>
        </w:rPr>
        <w:t>Vegetation may be planted (if bioengineering measures are specified).</w:t>
      </w:r>
    </w:p>
    <w:p w:rsidR="00E74528" w:rsidRPr="00217447" w:rsidRDefault="00E74528" w:rsidP="00E74528">
      <w:pPr>
        <w:numPr>
          <w:ilvl w:val="0"/>
          <w:numId w:val="527"/>
        </w:numPr>
        <w:spacing w:before="100" w:beforeAutospacing="1" w:after="100" w:afterAutospacing="1" w:line="360" w:lineRule="auto"/>
        <w:jc w:val="both"/>
        <w:rPr>
          <w:szCs w:val="24"/>
          <w:lang w:eastAsia="en-IN"/>
        </w:rPr>
      </w:pPr>
      <w:r w:rsidRPr="00217447">
        <w:rPr>
          <w:szCs w:val="24"/>
          <w:lang w:eastAsia="en-IN"/>
        </w:rPr>
        <w:t>In riverbank works, aprons or toe protection gabions shall be provided as per design.</w:t>
      </w:r>
    </w:p>
    <w:p w:rsidR="00E74528" w:rsidRPr="00217447" w:rsidRDefault="00E74528" w:rsidP="00E74528">
      <w:pPr>
        <w:spacing w:before="100" w:beforeAutospacing="1" w:after="100" w:afterAutospacing="1" w:line="360" w:lineRule="auto"/>
        <w:jc w:val="both"/>
        <w:outlineLvl w:val="2"/>
        <w:rPr>
          <w:b/>
          <w:bCs/>
          <w:szCs w:val="24"/>
          <w:lang w:eastAsia="en-IN"/>
        </w:rPr>
      </w:pPr>
      <w:r w:rsidRPr="00217447">
        <w:rPr>
          <w:b/>
          <w:bCs/>
          <w:szCs w:val="24"/>
          <w:lang w:eastAsia="en-IN"/>
        </w:rPr>
        <w:t>24.5.6</w:t>
      </w:r>
      <w:r w:rsidRPr="00217447">
        <w:rPr>
          <w:b/>
          <w:bCs/>
          <w:szCs w:val="24"/>
          <w:lang w:eastAsia="en-IN"/>
        </w:rPr>
        <w:tab/>
        <w:t>Quality Control</w:t>
      </w:r>
    </w:p>
    <w:p w:rsidR="00E74528" w:rsidRPr="00217447" w:rsidRDefault="00E74528" w:rsidP="00E74528">
      <w:pPr>
        <w:numPr>
          <w:ilvl w:val="0"/>
          <w:numId w:val="528"/>
        </w:numPr>
        <w:spacing w:before="100" w:beforeAutospacing="1" w:after="100" w:afterAutospacing="1" w:line="360" w:lineRule="auto"/>
        <w:jc w:val="both"/>
        <w:rPr>
          <w:szCs w:val="24"/>
          <w:lang w:eastAsia="en-IN"/>
        </w:rPr>
      </w:pPr>
      <w:r w:rsidRPr="00217447">
        <w:rPr>
          <w:b/>
          <w:bCs/>
          <w:szCs w:val="24"/>
          <w:lang w:eastAsia="en-IN"/>
        </w:rPr>
        <w:t>Wire Tests:</w:t>
      </w:r>
      <w:r w:rsidRPr="00217447">
        <w:rPr>
          <w:szCs w:val="24"/>
          <w:lang w:eastAsia="en-IN"/>
        </w:rPr>
        <w:t xml:space="preserve"> Diameter, tensile strength, coating thickness.</w:t>
      </w:r>
    </w:p>
    <w:p w:rsidR="00E74528" w:rsidRPr="00217447" w:rsidRDefault="00E74528" w:rsidP="00E74528">
      <w:pPr>
        <w:numPr>
          <w:ilvl w:val="0"/>
          <w:numId w:val="528"/>
        </w:numPr>
        <w:spacing w:before="100" w:beforeAutospacing="1" w:after="100" w:afterAutospacing="1" w:line="360" w:lineRule="auto"/>
        <w:jc w:val="both"/>
        <w:rPr>
          <w:szCs w:val="24"/>
          <w:lang w:eastAsia="en-IN"/>
        </w:rPr>
      </w:pPr>
      <w:r w:rsidRPr="00217447">
        <w:rPr>
          <w:b/>
          <w:bCs/>
          <w:szCs w:val="24"/>
          <w:lang w:eastAsia="en-IN"/>
        </w:rPr>
        <w:t>Stone Tests:</w:t>
      </w:r>
      <w:r w:rsidRPr="00217447">
        <w:rPr>
          <w:szCs w:val="24"/>
          <w:lang w:eastAsia="en-IN"/>
        </w:rPr>
        <w:t xml:space="preserve"> Gradation, specific gravity, Los Angeles abrasion (&lt; 40%).</w:t>
      </w:r>
    </w:p>
    <w:p w:rsidR="00E74528" w:rsidRPr="00217447" w:rsidRDefault="00E74528" w:rsidP="00E74528">
      <w:pPr>
        <w:numPr>
          <w:ilvl w:val="0"/>
          <w:numId w:val="528"/>
        </w:numPr>
        <w:spacing w:before="100" w:beforeAutospacing="1" w:after="100" w:afterAutospacing="1" w:line="360" w:lineRule="auto"/>
        <w:jc w:val="both"/>
        <w:rPr>
          <w:szCs w:val="24"/>
          <w:lang w:eastAsia="en-IN"/>
        </w:rPr>
      </w:pPr>
      <w:r w:rsidRPr="00217447">
        <w:rPr>
          <w:b/>
          <w:bCs/>
          <w:szCs w:val="24"/>
          <w:lang w:eastAsia="en-IN"/>
        </w:rPr>
        <w:t>Inspection:</w:t>
      </w:r>
      <w:r w:rsidRPr="00217447">
        <w:rPr>
          <w:szCs w:val="24"/>
          <w:lang w:eastAsia="en-IN"/>
        </w:rPr>
        <w:t xml:space="preserve"> Engineer shall inspect assembly, alignment, and filling before next layer placement.</w:t>
      </w:r>
    </w:p>
    <w:p w:rsidR="00E74528" w:rsidRPr="00217447" w:rsidRDefault="00E74528" w:rsidP="00E74528">
      <w:pPr>
        <w:pStyle w:val="ListParagraph"/>
        <w:numPr>
          <w:ilvl w:val="3"/>
          <w:numId w:val="506"/>
        </w:numPr>
        <w:spacing w:before="100" w:beforeAutospacing="1" w:after="100" w:afterAutospacing="1" w:line="360" w:lineRule="auto"/>
        <w:ind w:left="426" w:hanging="426"/>
        <w:jc w:val="both"/>
        <w:outlineLvl w:val="2"/>
        <w:rPr>
          <w:b/>
          <w:bCs/>
          <w:szCs w:val="24"/>
          <w:lang w:eastAsia="en-IN"/>
        </w:rPr>
      </w:pPr>
      <w:r w:rsidRPr="00217447">
        <w:rPr>
          <w:b/>
          <w:bCs/>
          <w:szCs w:val="24"/>
          <w:lang w:eastAsia="en-IN"/>
        </w:rPr>
        <w:t xml:space="preserve"> Measurement and Payment</w:t>
      </w:r>
    </w:p>
    <w:p w:rsidR="00E74528" w:rsidRPr="00217447" w:rsidRDefault="00E74528" w:rsidP="00E74528">
      <w:pPr>
        <w:numPr>
          <w:ilvl w:val="0"/>
          <w:numId w:val="529"/>
        </w:numPr>
        <w:spacing w:before="100" w:beforeAutospacing="1" w:after="100" w:afterAutospacing="1" w:line="360" w:lineRule="auto"/>
        <w:jc w:val="both"/>
        <w:rPr>
          <w:szCs w:val="24"/>
          <w:lang w:eastAsia="en-IN"/>
        </w:rPr>
      </w:pPr>
      <w:r w:rsidRPr="00217447">
        <w:rPr>
          <w:b/>
          <w:bCs/>
          <w:szCs w:val="24"/>
          <w:lang w:eastAsia="en-IN"/>
        </w:rPr>
        <w:t>Unit of Measurement:</w:t>
      </w:r>
      <w:r w:rsidRPr="00217447">
        <w:rPr>
          <w:szCs w:val="24"/>
          <w:lang w:eastAsia="en-IN"/>
        </w:rPr>
        <w:t xml:space="preserve"> Cubic meter (m³) of completed gabion structure.</w:t>
      </w:r>
    </w:p>
    <w:p w:rsidR="00E74528" w:rsidRPr="00217447" w:rsidRDefault="00E74528" w:rsidP="00E74528">
      <w:pPr>
        <w:numPr>
          <w:ilvl w:val="0"/>
          <w:numId w:val="529"/>
        </w:numPr>
        <w:spacing w:before="100" w:beforeAutospacing="1" w:after="100" w:afterAutospacing="1" w:line="360" w:lineRule="auto"/>
        <w:jc w:val="both"/>
        <w:rPr>
          <w:szCs w:val="24"/>
          <w:lang w:eastAsia="en-IN"/>
        </w:rPr>
      </w:pPr>
      <w:r w:rsidRPr="00217447">
        <w:rPr>
          <w:b/>
          <w:bCs/>
          <w:szCs w:val="24"/>
          <w:lang w:eastAsia="en-IN"/>
        </w:rPr>
        <w:t>Rate Includes:</w:t>
      </w:r>
      <w:r w:rsidRPr="00217447">
        <w:rPr>
          <w:szCs w:val="24"/>
          <w:lang w:eastAsia="en-IN"/>
        </w:rPr>
        <w:t xml:space="preserve"> Supply of wire mesh, stones, labor, equipment, assembly, filling, tying, and finishing complete as per specification.</w:t>
      </w:r>
    </w:p>
    <w:p w:rsidR="00E74528" w:rsidRPr="00217447" w:rsidRDefault="00E74528" w:rsidP="00E74528">
      <w:pPr>
        <w:pStyle w:val="ListParagraph"/>
        <w:numPr>
          <w:ilvl w:val="3"/>
          <w:numId w:val="506"/>
        </w:numPr>
        <w:spacing w:before="100" w:beforeAutospacing="1" w:after="100" w:afterAutospacing="1" w:line="360" w:lineRule="auto"/>
        <w:ind w:left="426" w:hanging="426"/>
        <w:jc w:val="both"/>
        <w:outlineLvl w:val="2"/>
        <w:rPr>
          <w:b/>
          <w:bCs/>
          <w:szCs w:val="24"/>
          <w:lang w:eastAsia="en-IN"/>
        </w:rPr>
      </w:pPr>
      <w:r w:rsidRPr="00217447">
        <w:rPr>
          <w:b/>
          <w:bCs/>
          <w:szCs w:val="24"/>
          <w:lang w:eastAsia="en-IN"/>
        </w:rPr>
        <w:t>Reference Standards</w:t>
      </w:r>
    </w:p>
    <w:p w:rsidR="00E74528" w:rsidRPr="00217447" w:rsidRDefault="00E74528" w:rsidP="00E74528">
      <w:pPr>
        <w:numPr>
          <w:ilvl w:val="0"/>
          <w:numId w:val="530"/>
        </w:numPr>
        <w:spacing w:before="100" w:beforeAutospacing="1" w:after="100" w:afterAutospacing="1" w:line="360" w:lineRule="auto"/>
        <w:jc w:val="both"/>
        <w:rPr>
          <w:szCs w:val="24"/>
          <w:lang w:eastAsia="en-IN"/>
        </w:rPr>
      </w:pPr>
      <w:r w:rsidRPr="00217447">
        <w:rPr>
          <w:szCs w:val="24"/>
          <w:lang w:eastAsia="en-IN"/>
        </w:rPr>
        <w:t>IS 16014:2018 – Hexagonal Wire Mesh Gabions</w:t>
      </w:r>
    </w:p>
    <w:p w:rsidR="00E74528" w:rsidRPr="00217447" w:rsidRDefault="00E74528" w:rsidP="00E74528">
      <w:pPr>
        <w:numPr>
          <w:ilvl w:val="0"/>
          <w:numId w:val="530"/>
        </w:numPr>
        <w:spacing w:before="100" w:beforeAutospacing="1" w:after="100" w:afterAutospacing="1" w:line="360" w:lineRule="auto"/>
        <w:jc w:val="both"/>
        <w:rPr>
          <w:szCs w:val="24"/>
          <w:lang w:eastAsia="en-IN"/>
        </w:rPr>
      </w:pPr>
      <w:r w:rsidRPr="00217447">
        <w:rPr>
          <w:szCs w:val="24"/>
          <w:lang w:eastAsia="en-IN"/>
        </w:rPr>
        <w:t>IS 4826:2019 – Galvanized Coatings on Steel Wire</w:t>
      </w:r>
    </w:p>
    <w:p w:rsidR="00E74528" w:rsidRPr="00217447" w:rsidRDefault="00E74528" w:rsidP="00E74528">
      <w:pPr>
        <w:numPr>
          <w:ilvl w:val="0"/>
          <w:numId w:val="530"/>
        </w:numPr>
        <w:spacing w:before="100" w:beforeAutospacing="1" w:after="100" w:afterAutospacing="1" w:line="360" w:lineRule="auto"/>
        <w:jc w:val="both"/>
        <w:rPr>
          <w:szCs w:val="24"/>
          <w:lang w:eastAsia="en-IN"/>
        </w:rPr>
      </w:pPr>
      <w:r w:rsidRPr="00217447">
        <w:rPr>
          <w:szCs w:val="24"/>
          <w:lang w:eastAsia="en-IN"/>
        </w:rPr>
        <w:t>IS 2405:1981 – Wire Gauges</w:t>
      </w:r>
    </w:p>
    <w:p w:rsidR="00E74528" w:rsidRPr="00217447" w:rsidRDefault="00E74528" w:rsidP="00E74528">
      <w:pPr>
        <w:numPr>
          <w:ilvl w:val="0"/>
          <w:numId w:val="530"/>
        </w:numPr>
        <w:spacing w:before="100" w:beforeAutospacing="1" w:after="100" w:afterAutospacing="1" w:line="360" w:lineRule="auto"/>
        <w:jc w:val="both"/>
        <w:rPr>
          <w:szCs w:val="24"/>
          <w:lang w:eastAsia="en-IN"/>
        </w:rPr>
      </w:pPr>
      <w:r w:rsidRPr="00217447">
        <w:rPr>
          <w:szCs w:val="24"/>
          <w:lang w:eastAsia="en-IN"/>
        </w:rPr>
        <w:t>ASTM A975 – Double-Twisted Hexagonal Mesh Gabions</w:t>
      </w:r>
    </w:p>
    <w:p w:rsidR="00E74528" w:rsidRPr="00217447" w:rsidRDefault="00E74528" w:rsidP="00E74528">
      <w:pPr>
        <w:numPr>
          <w:ilvl w:val="0"/>
          <w:numId w:val="530"/>
        </w:numPr>
        <w:spacing w:before="100" w:beforeAutospacing="1" w:after="100" w:afterAutospacing="1" w:line="360" w:lineRule="auto"/>
        <w:jc w:val="both"/>
        <w:rPr>
          <w:szCs w:val="24"/>
          <w:lang w:eastAsia="en-IN"/>
        </w:rPr>
      </w:pPr>
      <w:r w:rsidRPr="00217447">
        <w:rPr>
          <w:szCs w:val="24"/>
          <w:lang w:eastAsia="en-IN"/>
        </w:rPr>
        <w:t>IRC: SP:116 – Guidelines for River Training and Bank Protection Works</w:t>
      </w:r>
    </w:p>
    <w:p w:rsidR="00E74528" w:rsidRPr="00217447" w:rsidRDefault="00E74528" w:rsidP="00E74528">
      <w:pPr>
        <w:spacing w:line="360" w:lineRule="auto"/>
        <w:jc w:val="both"/>
        <w:rPr>
          <w:szCs w:val="24"/>
        </w:rPr>
      </w:pPr>
    </w:p>
    <w:p w:rsidR="00786617" w:rsidRPr="00217447" w:rsidRDefault="00786617" w:rsidP="00155048">
      <w:pPr>
        <w:tabs>
          <w:tab w:val="center" w:pos="4680"/>
        </w:tabs>
        <w:suppressAutoHyphens/>
        <w:jc w:val="center"/>
        <w:rPr>
          <w:b/>
          <w:color w:val="000000" w:themeColor="text1"/>
          <w:sz w:val="36"/>
          <w:szCs w:val="24"/>
        </w:rPr>
      </w:pPr>
    </w:p>
    <w:p w:rsidR="00786617" w:rsidRPr="00217447" w:rsidRDefault="00786617" w:rsidP="00155048">
      <w:pPr>
        <w:tabs>
          <w:tab w:val="center" w:pos="4680"/>
        </w:tabs>
        <w:suppressAutoHyphens/>
        <w:jc w:val="center"/>
        <w:rPr>
          <w:b/>
          <w:color w:val="000000" w:themeColor="text1"/>
          <w:sz w:val="36"/>
          <w:szCs w:val="24"/>
        </w:rPr>
      </w:pPr>
    </w:p>
    <w:p w:rsidR="00786617" w:rsidRPr="00217447" w:rsidRDefault="00786617" w:rsidP="00155048">
      <w:pPr>
        <w:tabs>
          <w:tab w:val="center" w:pos="4680"/>
        </w:tabs>
        <w:suppressAutoHyphens/>
        <w:jc w:val="center"/>
        <w:rPr>
          <w:b/>
          <w:color w:val="000000" w:themeColor="text1"/>
          <w:sz w:val="36"/>
          <w:szCs w:val="24"/>
        </w:rPr>
      </w:pPr>
    </w:p>
    <w:p w:rsidR="00F55625" w:rsidRPr="00217447" w:rsidRDefault="00F55625"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155048" w:rsidRPr="00217447" w:rsidRDefault="00155048" w:rsidP="00A514D2">
      <w:pPr>
        <w:tabs>
          <w:tab w:val="left" w:pos="1008"/>
        </w:tabs>
        <w:spacing w:line="360" w:lineRule="auto"/>
        <w:jc w:val="center"/>
        <w:outlineLvl w:val="0"/>
        <w:rPr>
          <w:b/>
          <w:color w:val="000000" w:themeColor="text1"/>
          <w:sz w:val="36"/>
          <w:szCs w:val="24"/>
        </w:rPr>
      </w:pPr>
      <w:r w:rsidRPr="00217447">
        <w:rPr>
          <w:b/>
          <w:color w:val="000000" w:themeColor="text1"/>
          <w:sz w:val="36"/>
          <w:szCs w:val="24"/>
        </w:rPr>
        <w:t xml:space="preserve">SECTION </w:t>
      </w:r>
      <w:r w:rsidR="004D0EC0" w:rsidRPr="00217447">
        <w:rPr>
          <w:b/>
          <w:color w:val="000000" w:themeColor="text1"/>
          <w:sz w:val="36"/>
          <w:szCs w:val="24"/>
        </w:rPr>
        <w:t>XXIV</w:t>
      </w:r>
      <w:r w:rsidR="006A2646" w:rsidRPr="00217447">
        <w:rPr>
          <w:b/>
          <w:color w:val="000000" w:themeColor="text1"/>
          <w:sz w:val="36"/>
          <w:szCs w:val="24"/>
        </w:rPr>
        <w:t>:</w:t>
      </w:r>
      <w:r w:rsidRPr="00217447">
        <w:rPr>
          <w:b/>
          <w:color w:val="000000" w:themeColor="text1"/>
          <w:sz w:val="36"/>
          <w:szCs w:val="24"/>
        </w:rPr>
        <w:t xml:space="preserve"> DRAWINGS</w:t>
      </w:r>
    </w:p>
    <w:p w:rsidR="00155048" w:rsidRPr="00217447" w:rsidRDefault="00155048" w:rsidP="00155048">
      <w:pPr>
        <w:tabs>
          <w:tab w:val="center" w:pos="4680"/>
        </w:tabs>
        <w:suppressAutoHyphens/>
        <w:jc w:val="center"/>
        <w:rPr>
          <w:b/>
          <w:color w:val="000000" w:themeColor="text1"/>
          <w:sz w:val="36"/>
          <w:szCs w:val="24"/>
        </w:rPr>
      </w:pPr>
    </w:p>
    <w:p w:rsidR="00155048" w:rsidRPr="00217447" w:rsidRDefault="00155048" w:rsidP="00301985">
      <w:pPr>
        <w:tabs>
          <w:tab w:val="center" w:pos="4680"/>
        </w:tabs>
        <w:suppressAutoHyphens/>
        <w:jc w:val="center"/>
        <w:rPr>
          <w:b/>
          <w:color w:val="000000" w:themeColor="text1"/>
          <w:sz w:val="36"/>
          <w:szCs w:val="24"/>
        </w:rPr>
      </w:pPr>
      <w:r w:rsidRPr="00217447">
        <w:rPr>
          <w:b/>
          <w:color w:val="000000" w:themeColor="text1"/>
          <w:sz w:val="36"/>
          <w:szCs w:val="24"/>
        </w:rPr>
        <w:t>Uploaded separately</w:t>
      </w:r>
    </w:p>
    <w:p w:rsidR="00155048" w:rsidRPr="00217447" w:rsidRDefault="00155048" w:rsidP="00155048">
      <w:pPr>
        <w:tabs>
          <w:tab w:val="center" w:pos="4680"/>
        </w:tabs>
        <w:suppressAutoHyphens/>
        <w:jc w:val="center"/>
        <w:rPr>
          <w:b/>
          <w:color w:val="000000" w:themeColor="text1"/>
          <w:sz w:val="36"/>
          <w:szCs w:val="24"/>
        </w:rPr>
      </w:pPr>
    </w:p>
    <w:p w:rsidR="00155048" w:rsidRPr="00217447" w:rsidRDefault="00155048" w:rsidP="00155048">
      <w:pPr>
        <w:rPr>
          <w:b/>
          <w:color w:val="000000" w:themeColor="text1"/>
          <w:szCs w:val="24"/>
        </w:rPr>
      </w:pPr>
      <w:r w:rsidRPr="00217447">
        <w:rPr>
          <w:b/>
          <w:color w:val="000000" w:themeColor="text1"/>
          <w:szCs w:val="24"/>
        </w:rPr>
        <w:br w:type="page"/>
      </w:r>
    </w:p>
    <w:p w:rsidR="00CE3275" w:rsidRPr="00217447" w:rsidRDefault="00CE3275"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E74528" w:rsidRPr="00217447" w:rsidRDefault="00E74528" w:rsidP="00155048">
      <w:pPr>
        <w:tabs>
          <w:tab w:val="center" w:pos="4680"/>
        </w:tabs>
        <w:suppressAutoHyphens/>
        <w:jc w:val="center"/>
        <w:rPr>
          <w:b/>
          <w:color w:val="000000" w:themeColor="text1"/>
          <w:sz w:val="36"/>
          <w:szCs w:val="24"/>
        </w:rPr>
      </w:pPr>
    </w:p>
    <w:p w:rsidR="00155048" w:rsidRPr="00217447" w:rsidRDefault="00155048" w:rsidP="00A514D2">
      <w:pPr>
        <w:tabs>
          <w:tab w:val="left" w:pos="1008"/>
        </w:tabs>
        <w:spacing w:line="360" w:lineRule="auto"/>
        <w:jc w:val="center"/>
        <w:outlineLvl w:val="0"/>
        <w:rPr>
          <w:b/>
          <w:color w:val="000000" w:themeColor="text1"/>
          <w:sz w:val="36"/>
          <w:szCs w:val="24"/>
        </w:rPr>
      </w:pPr>
      <w:r w:rsidRPr="00217447">
        <w:rPr>
          <w:b/>
          <w:color w:val="000000" w:themeColor="text1"/>
          <w:sz w:val="36"/>
          <w:szCs w:val="24"/>
        </w:rPr>
        <w:t xml:space="preserve">SECTION </w:t>
      </w:r>
      <w:r w:rsidR="00DA5533" w:rsidRPr="00217447">
        <w:rPr>
          <w:b/>
          <w:color w:val="000000" w:themeColor="text1"/>
          <w:sz w:val="36"/>
          <w:szCs w:val="24"/>
        </w:rPr>
        <w:t>XX</w:t>
      </w:r>
      <w:r w:rsidR="004D0EC0" w:rsidRPr="00217447">
        <w:rPr>
          <w:b/>
          <w:color w:val="000000" w:themeColor="text1"/>
          <w:sz w:val="36"/>
          <w:szCs w:val="24"/>
        </w:rPr>
        <w:t>X</w:t>
      </w:r>
      <w:r w:rsidRPr="00217447">
        <w:rPr>
          <w:b/>
          <w:color w:val="000000" w:themeColor="text1"/>
          <w:sz w:val="36"/>
          <w:szCs w:val="24"/>
        </w:rPr>
        <w:t>: BILL OF QUANTITIES</w:t>
      </w:r>
    </w:p>
    <w:p w:rsidR="00155048" w:rsidRPr="00217447" w:rsidRDefault="00155048" w:rsidP="00155048">
      <w:pPr>
        <w:tabs>
          <w:tab w:val="center" w:pos="4680"/>
        </w:tabs>
        <w:suppressAutoHyphens/>
        <w:jc w:val="center"/>
        <w:rPr>
          <w:b/>
          <w:color w:val="000000" w:themeColor="text1"/>
          <w:sz w:val="36"/>
          <w:szCs w:val="24"/>
        </w:rPr>
      </w:pPr>
    </w:p>
    <w:p w:rsidR="00155048" w:rsidRPr="00217447" w:rsidRDefault="00155048" w:rsidP="00155048">
      <w:pPr>
        <w:tabs>
          <w:tab w:val="center" w:pos="4680"/>
        </w:tabs>
        <w:suppressAutoHyphens/>
        <w:jc w:val="center"/>
        <w:rPr>
          <w:b/>
          <w:color w:val="000000" w:themeColor="text1"/>
          <w:sz w:val="36"/>
          <w:szCs w:val="24"/>
        </w:rPr>
      </w:pPr>
      <w:r w:rsidRPr="00217447">
        <w:rPr>
          <w:b/>
          <w:color w:val="000000" w:themeColor="text1"/>
          <w:sz w:val="36"/>
          <w:szCs w:val="24"/>
        </w:rPr>
        <w:t>Uploaded separately</w:t>
      </w:r>
    </w:p>
    <w:p w:rsidR="00155048" w:rsidRPr="00217447" w:rsidRDefault="00155048" w:rsidP="00155048">
      <w:pPr>
        <w:tabs>
          <w:tab w:val="center" w:pos="4680"/>
        </w:tabs>
        <w:suppressAutoHyphens/>
        <w:jc w:val="center"/>
        <w:rPr>
          <w:b/>
          <w:color w:val="000000" w:themeColor="text1"/>
          <w:sz w:val="36"/>
          <w:szCs w:val="24"/>
        </w:rPr>
      </w:pPr>
    </w:p>
    <w:p w:rsidR="00155048" w:rsidRPr="00217447" w:rsidRDefault="00155048" w:rsidP="00155048">
      <w:pPr>
        <w:tabs>
          <w:tab w:val="center" w:pos="4680"/>
        </w:tabs>
        <w:suppressAutoHyphens/>
        <w:jc w:val="center"/>
        <w:rPr>
          <w:b/>
          <w:color w:val="000000" w:themeColor="text1"/>
          <w:sz w:val="36"/>
          <w:szCs w:val="24"/>
        </w:rPr>
      </w:pPr>
    </w:p>
    <w:p w:rsidR="00155048" w:rsidRPr="00217447" w:rsidRDefault="00155048" w:rsidP="0015504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b/>
          <w:color w:val="000000" w:themeColor="text1"/>
          <w:szCs w:val="24"/>
        </w:rPr>
      </w:pPr>
    </w:p>
    <w:p w:rsidR="00155048" w:rsidRPr="00217447" w:rsidRDefault="00155048" w:rsidP="0015504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outlineLvl w:val="0"/>
        <w:rPr>
          <w:b/>
          <w:color w:val="000000" w:themeColor="text1"/>
          <w:szCs w:val="24"/>
        </w:rPr>
      </w:pPr>
      <w:r w:rsidRPr="00217447">
        <w:rPr>
          <w:b/>
          <w:color w:val="000000" w:themeColor="text1"/>
          <w:szCs w:val="24"/>
        </w:rPr>
        <w:t>Note:</w:t>
      </w:r>
    </w:p>
    <w:p w:rsidR="00155048" w:rsidRPr="00217447" w:rsidRDefault="00155048" w:rsidP="00155048">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color w:val="000000" w:themeColor="text1"/>
          <w:szCs w:val="24"/>
        </w:rPr>
      </w:pPr>
    </w:p>
    <w:p w:rsidR="00155048" w:rsidRPr="00217447" w:rsidRDefault="00155048" w:rsidP="00155048">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b/>
          <w:color w:val="000000" w:themeColor="text1"/>
          <w:szCs w:val="24"/>
        </w:rPr>
      </w:pPr>
      <w:r w:rsidRPr="00217447">
        <w:rPr>
          <w:color w:val="000000" w:themeColor="text1"/>
          <w:szCs w:val="24"/>
        </w:rPr>
        <w:t>(1)</w:t>
      </w:r>
      <w:r w:rsidRPr="00217447">
        <w:rPr>
          <w:color w:val="000000" w:themeColor="text1"/>
          <w:szCs w:val="24"/>
        </w:rPr>
        <w:tab/>
      </w:r>
      <w:r w:rsidRPr="00217447">
        <w:rPr>
          <w:b/>
          <w:color w:val="000000" w:themeColor="text1"/>
          <w:szCs w:val="24"/>
        </w:rPr>
        <w:t xml:space="preserve">THIS IS PERCENTAGE </w:t>
      </w:r>
      <w:r w:rsidR="004121A3" w:rsidRPr="00217447">
        <w:rPr>
          <w:b/>
          <w:color w:val="000000" w:themeColor="text1"/>
          <w:szCs w:val="24"/>
        </w:rPr>
        <w:t>CONTRACT;</w:t>
      </w:r>
      <w:r w:rsidRPr="00217447">
        <w:rPr>
          <w:b/>
          <w:color w:val="000000" w:themeColor="text1"/>
          <w:szCs w:val="24"/>
        </w:rPr>
        <w:t xml:space="preserve"> HENCE BIDDERS ARE REQUESTED TO QUOTE AS PERCENTAGEOF AMOUNT PUT TO TENDER ONLY.</w:t>
      </w:r>
    </w:p>
    <w:p w:rsidR="00867CF8" w:rsidRPr="00217447" w:rsidRDefault="00867CF8">
      <w:pPr>
        <w:rPr>
          <w:b/>
          <w:color w:val="000000" w:themeColor="text1"/>
          <w:szCs w:val="24"/>
        </w:rPr>
        <w:sectPr w:rsidR="00867CF8" w:rsidRPr="00217447" w:rsidSect="007635E4">
          <w:type w:val="nextColumn"/>
          <w:pgSz w:w="11900" w:h="16840"/>
          <w:pgMar w:top="1134" w:right="1134" w:bottom="851" w:left="1128" w:header="720" w:footer="720" w:gutter="0"/>
          <w:cols w:space="720" w:equalWidth="0">
            <w:col w:w="9626"/>
          </w:cols>
          <w:noEndnote/>
        </w:sectPr>
      </w:pPr>
    </w:p>
    <w:p w:rsidR="00867CF8" w:rsidRPr="00217447" w:rsidRDefault="00867CF8">
      <w:pPr>
        <w:rPr>
          <w:b/>
          <w:color w:val="000000" w:themeColor="text1"/>
          <w:szCs w:val="24"/>
        </w:rPr>
      </w:pPr>
    </w:p>
    <w:tbl>
      <w:tblPr>
        <w:tblW w:w="14647" w:type="dxa"/>
        <w:tblInd w:w="105" w:type="dxa"/>
        <w:tblLook w:val="04A0"/>
      </w:tblPr>
      <w:tblGrid>
        <w:gridCol w:w="14647"/>
      </w:tblGrid>
      <w:tr w:rsidR="00867CF8" w:rsidRPr="00217447" w:rsidTr="00F71592">
        <w:trPr>
          <w:trHeight w:val="360"/>
        </w:trPr>
        <w:tc>
          <w:tcPr>
            <w:tcW w:w="14647" w:type="dxa"/>
            <w:tcBorders>
              <w:top w:val="nil"/>
              <w:left w:val="nil"/>
              <w:bottom w:val="nil"/>
              <w:right w:val="nil"/>
            </w:tcBorders>
            <w:noWrap/>
            <w:vAlign w:val="center"/>
          </w:tcPr>
          <w:p w:rsidR="00867CF8" w:rsidRPr="00217447" w:rsidRDefault="00867CF8" w:rsidP="00867CF8">
            <w:pPr>
              <w:jc w:val="center"/>
              <w:rPr>
                <w:rFonts w:cs="Calibri"/>
                <w:b/>
                <w:bCs/>
                <w:color w:val="000000"/>
                <w:sz w:val="28"/>
                <w:szCs w:val="28"/>
                <w:lang w:eastAsia="en-IN"/>
              </w:rPr>
            </w:pPr>
          </w:p>
        </w:tc>
      </w:tr>
    </w:tbl>
    <w:p w:rsidR="00867CF8" w:rsidRPr="00217447" w:rsidRDefault="00867CF8">
      <w:pPr>
        <w:rPr>
          <w:b/>
          <w:color w:val="000000" w:themeColor="text1"/>
          <w:szCs w:val="24"/>
        </w:rPr>
        <w:sectPr w:rsidR="00867CF8" w:rsidRPr="00217447" w:rsidSect="007635E4">
          <w:type w:val="nextColumn"/>
          <w:pgSz w:w="16840" w:h="11900" w:orient="landscape"/>
          <w:pgMar w:top="1134" w:right="1134" w:bottom="851" w:left="1128" w:header="720" w:footer="720" w:gutter="0"/>
          <w:cols w:space="720" w:equalWidth="0">
            <w:col w:w="10349"/>
          </w:cols>
          <w:noEndnote/>
          <w:docGrid w:linePitch="326"/>
        </w:sectPr>
      </w:pPr>
    </w:p>
    <w:p w:rsidR="00155048" w:rsidRPr="00217447" w:rsidRDefault="00155048" w:rsidP="00155048">
      <w:pPr>
        <w:keepNext/>
        <w:keepLines/>
        <w:tabs>
          <w:tab w:val="center" w:pos="4680"/>
        </w:tabs>
        <w:suppressAutoHyphens/>
        <w:jc w:val="both"/>
        <w:outlineLvl w:val="0"/>
        <w:rPr>
          <w:b/>
          <w:color w:val="000000" w:themeColor="text1"/>
          <w:szCs w:val="24"/>
        </w:rPr>
      </w:pPr>
      <w:r w:rsidRPr="00217447">
        <w:rPr>
          <w:b/>
          <w:color w:val="000000" w:themeColor="text1"/>
          <w:szCs w:val="24"/>
        </w:rPr>
        <w:t>SECTION 10: FORMAT OF BANK GUARANTEE FOR SECURITY DEPOSIT</w:t>
      </w:r>
    </w:p>
    <w:p w:rsidR="00155048" w:rsidRPr="00217447" w:rsidRDefault="00155048" w:rsidP="00155048">
      <w:pPr>
        <w:keepNext/>
        <w:keepLines/>
        <w:tabs>
          <w:tab w:val="center" w:pos="4680"/>
        </w:tabs>
        <w:suppressAutoHyphens/>
        <w:jc w:val="both"/>
        <w:outlineLvl w:val="0"/>
        <w:rPr>
          <w:b/>
          <w:color w:val="000000" w:themeColor="text1"/>
          <w:szCs w:val="24"/>
        </w:rPr>
      </w:pPr>
      <w:r w:rsidRPr="00217447">
        <w:rPr>
          <w:b/>
          <w:color w:val="000000" w:themeColor="text1"/>
          <w:szCs w:val="24"/>
        </w:rPr>
        <w:t>(to be furnished on stamp paper of value not less than Rs.200/- (Two Hundred)</w:t>
      </w:r>
    </w:p>
    <w:p w:rsidR="00CE3275" w:rsidRPr="00217447" w:rsidRDefault="00CE3275"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000000" w:themeColor="text1"/>
          <w:szCs w:val="24"/>
        </w:rPr>
      </w:pPr>
    </w:p>
    <w:p w:rsidR="00CE3275" w:rsidRPr="00217447" w:rsidRDefault="00CE3275"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000000" w:themeColor="text1"/>
          <w:szCs w:val="24"/>
        </w:rPr>
      </w:pP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color w:val="000000" w:themeColor="text1"/>
          <w:szCs w:val="24"/>
        </w:rPr>
      </w:pPr>
      <w:r w:rsidRPr="00217447">
        <w:rPr>
          <w:color w:val="000000" w:themeColor="text1"/>
          <w:szCs w:val="24"/>
        </w:rPr>
        <w:t>To:</w:t>
      </w:r>
      <w:r w:rsidRPr="00217447">
        <w:rPr>
          <w:color w:val="000000" w:themeColor="text1"/>
          <w:szCs w:val="24"/>
        </w:rPr>
        <w:tab/>
        <w:t xml:space="preserve">The Executive Engineer, </w:t>
      </w:r>
      <w:r w:rsidR="00052877" w:rsidRPr="00217447">
        <w:rPr>
          <w:color w:val="000000" w:themeColor="text1"/>
          <w:szCs w:val="24"/>
        </w:rPr>
        <w:t>KNNL</w:t>
      </w:r>
      <w:r w:rsidRPr="00217447">
        <w:rPr>
          <w:color w:val="000000" w:themeColor="text1"/>
          <w:szCs w:val="24"/>
        </w:rPr>
        <w:t>, ------------ Division--------------------</w:t>
      </w: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firstLine="576"/>
        <w:jc w:val="both"/>
        <w:rPr>
          <w:color w:val="000000" w:themeColor="text1"/>
          <w:szCs w:val="24"/>
        </w:rPr>
      </w:pP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r w:rsidRPr="00217447">
        <w:rPr>
          <w:color w:val="000000" w:themeColor="text1"/>
          <w:szCs w:val="24"/>
        </w:rPr>
        <w:tab/>
        <w:t xml:space="preserve">WHEREAS _________________________ </w:t>
      </w:r>
      <w:r w:rsidRPr="00217447">
        <w:rPr>
          <w:i/>
          <w:color w:val="000000" w:themeColor="text1"/>
          <w:szCs w:val="24"/>
        </w:rPr>
        <w:t>[name and address of Contractor]</w:t>
      </w:r>
      <w:r w:rsidRPr="00217447">
        <w:rPr>
          <w:color w:val="000000" w:themeColor="text1"/>
          <w:szCs w:val="24"/>
        </w:rPr>
        <w:t xml:space="preserve"> (hereinafter called "the Contractor") has undertaken, in pursuance of Contract No. _____ dated ________________ to </w:t>
      </w:r>
      <w:r w:rsidR="006A2646" w:rsidRPr="00217447">
        <w:rPr>
          <w:color w:val="000000" w:themeColor="text1"/>
          <w:szCs w:val="24"/>
        </w:rPr>
        <w:t>execute _</w:t>
      </w:r>
      <w:r w:rsidRPr="00217447">
        <w:rPr>
          <w:color w:val="000000" w:themeColor="text1"/>
          <w:szCs w:val="24"/>
        </w:rPr>
        <w:t xml:space="preserve">_________________________ </w:t>
      </w:r>
      <w:r w:rsidRPr="00217447">
        <w:rPr>
          <w:i/>
          <w:color w:val="000000" w:themeColor="text1"/>
          <w:szCs w:val="24"/>
        </w:rPr>
        <w:t>[name of Contract and brief description of Works]</w:t>
      </w:r>
      <w:r w:rsidRPr="00217447">
        <w:rPr>
          <w:color w:val="000000" w:themeColor="text1"/>
          <w:szCs w:val="24"/>
        </w:rPr>
        <w:t xml:space="preserve"> (hereinafter called "the Contract");</w:t>
      </w: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r w:rsidRPr="00217447">
        <w:rPr>
          <w:color w:val="000000" w:themeColor="text1"/>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color w:val="000000" w:themeColor="text1"/>
          <w:szCs w:val="24"/>
        </w:rPr>
      </w:pPr>
      <w:r w:rsidRPr="00217447">
        <w:rPr>
          <w:color w:val="000000" w:themeColor="text1"/>
          <w:szCs w:val="24"/>
        </w:rPr>
        <w:tab/>
        <w:t>AND WHEREAS we have agreed to give the Contractor such a Bank Guarantee;</w:t>
      </w: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r w:rsidRPr="00217447">
        <w:rPr>
          <w:color w:val="000000" w:themeColor="text1"/>
          <w:szCs w:val="24"/>
        </w:rPr>
        <w:tab/>
        <w:t xml:space="preserve">NOW THEREFORE we hereby affirm that we are the Guarantor and responsible to you, on behalf of the Contractor, up to a total of Rs.____________________ </w:t>
      </w:r>
      <w:r w:rsidRPr="00217447">
        <w:rPr>
          <w:i/>
          <w:color w:val="000000" w:themeColor="text1"/>
          <w:szCs w:val="24"/>
        </w:rPr>
        <w:t>[amount of guarantee]</w:t>
      </w:r>
      <w:r w:rsidRPr="00217447">
        <w:rPr>
          <w:color w:val="000000" w:themeColor="text1"/>
          <w:szCs w:val="24"/>
        </w:rPr>
        <w:t xml:space="preserve"> Rupees__________________________ __________________________</w:t>
      </w:r>
      <w:r w:rsidRPr="00217447">
        <w:rPr>
          <w:i/>
          <w:color w:val="000000" w:themeColor="text1"/>
          <w:szCs w:val="24"/>
        </w:rPr>
        <w:t>[in words]</w:t>
      </w:r>
      <w:r w:rsidRPr="00217447">
        <w:rPr>
          <w:color w:val="000000" w:themeColor="text1"/>
          <w:szCs w:val="24"/>
        </w:rPr>
        <w:t xml:space="preserve">, and we undertake to pay you, upon your first written demand and without cavil or argument, any sum or sums within the limits of ____________________ </w:t>
      </w:r>
      <w:r w:rsidRPr="00217447">
        <w:rPr>
          <w:i/>
          <w:color w:val="000000" w:themeColor="text1"/>
          <w:szCs w:val="24"/>
        </w:rPr>
        <w:t>[amount of guarantee]</w:t>
      </w:r>
      <w:r w:rsidRPr="00217447">
        <w:rPr>
          <w:color w:val="000000" w:themeColor="text1"/>
          <w:szCs w:val="24"/>
        </w:rPr>
        <w:t xml:space="preserve"> as aforesaid without your needing to prove or to show grounds or reasons for your demand for the sum specified therein.</w:t>
      </w: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r w:rsidRPr="00217447">
        <w:rPr>
          <w:color w:val="000000" w:themeColor="text1"/>
          <w:szCs w:val="24"/>
        </w:rPr>
        <w:tab/>
        <w:t>We hereby waive the necessity of your demanding the said debt from the Contractor before presenting us with the demand.</w:t>
      </w: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r w:rsidRPr="00217447">
        <w:rPr>
          <w:color w:val="000000" w:themeColor="text1"/>
          <w:szCs w:val="24"/>
        </w:rPr>
        <w:tab/>
      </w: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r w:rsidRPr="00217447">
        <w:rPr>
          <w:color w:val="000000" w:themeColor="text1"/>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CE3275" w:rsidRPr="00217447" w:rsidRDefault="00CE3275"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p>
    <w:p w:rsidR="00CE3275" w:rsidRPr="00217447" w:rsidRDefault="00CE3275"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outlineLvl w:val="0"/>
        <w:rPr>
          <w:color w:val="000000" w:themeColor="text1"/>
          <w:szCs w:val="24"/>
        </w:rPr>
      </w:pPr>
      <w:r w:rsidRPr="00217447">
        <w:rPr>
          <w:color w:val="000000" w:themeColor="text1"/>
          <w:szCs w:val="24"/>
        </w:rPr>
        <w:t>This guarantee shall be valid until 30 days from the date of expiry of the Defects Liability Period.</w:t>
      </w: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p>
    <w:p w:rsidR="00155048" w:rsidRPr="00217447" w:rsidRDefault="00155048" w:rsidP="00155048">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color w:val="000000" w:themeColor="text1"/>
          <w:szCs w:val="24"/>
        </w:rPr>
      </w:pPr>
    </w:p>
    <w:p w:rsidR="00155048" w:rsidRPr="00217447" w:rsidRDefault="00155048" w:rsidP="00155048">
      <w:pPr>
        <w:tabs>
          <w:tab w:val="right" w:pos="9360"/>
        </w:tabs>
        <w:suppressAutoHyphens/>
        <w:jc w:val="both"/>
        <w:outlineLvl w:val="0"/>
        <w:rPr>
          <w:color w:val="000000" w:themeColor="text1"/>
          <w:szCs w:val="24"/>
        </w:rPr>
      </w:pPr>
      <w:r w:rsidRPr="00217447">
        <w:rPr>
          <w:color w:val="000000" w:themeColor="text1"/>
          <w:szCs w:val="24"/>
        </w:rPr>
        <w:tab/>
        <w:t>Signature and seal of the guarantor _____________________________</w:t>
      </w:r>
    </w:p>
    <w:p w:rsidR="00155048" w:rsidRPr="00217447" w:rsidRDefault="00155048" w:rsidP="00155048">
      <w:pPr>
        <w:tabs>
          <w:tab w:val="right" w:pos="9360"/>
        </w:tabs>
        <w:suppressAutoHyphens/>
        <w:jc w:val="both"/>
        <w:rPr>
          <w:color w:val="000000" w:themeColor="text1"/>
          <w:szCs w:val="24"/>
        </w:rPr>
      </w:pPr>
      <w:r w:rsidRPr="00217447">
        <w:rPr>
          <w:color w:val="000000" w:themeColor="text1"/>
          <w:szCs w:val="24"/>
        </w:rPr>
        <w:tab/>
        <w:t>Name of Bank ____________________________________________</w:t>
      </w:r>
    </w:p>
    <w:p w:rsidR="00155048" w:rsidRPr="00217447" w:rsidRDefault="00155048" w:rsidP="00155048">
      <w:pPr>
        <w:tabs>
          <w:tab w:val="right" w:pos="9360"/>
        </w:tabs>
        <w:suppressAutoHyphens/>
        <w:jc w:val="both"/>
        <w:rPr>
          <w:color w:val="000000" w:themeColor="text1"/>
          <w:szCs w:val="24"/>
        </w:rPr>
      </w:pPr>
      <w:r w:rsidRPr="00217447">
        <w:rPr>
          <w:color w:val="000000" w:themeColor="text1"/>
          <w:szCs w:val="24"/>
        </w:rPr>
        <w:tab/>
        <w:t>Address ____________________________________________</w:t>
      </w:r>
    </w:p>
    <w:p w:rsidR="00155048" w:rsidRPr="00217447" w:rsidRDefault="00155048" w:rsidP="00155048">
      <w:pPr>
        <w:tabs>
          <w:tab w:val="right" w:pos="9360"/>
        </w:tabs>
        <w:suppressAutoHyphens/>
        <w:jc w:val="both"/>
        <w:rPr>
          <w:color w:val="000000" w:themeColor="text1"/>
          <w:szCs w:val="24"/>
        </w:rPr>
      </w:pPr>
      <w:r w:rsidRPr="00217447">
        <w:rPr>
          <w:color w:val="000000" w:themeColor="text1"/>
          <w:szCs w:val="24"/>
        </w:rPr>
        <w:tab/>
        <w:t>Date ____________________________________________</w:t>
      </w:r>
    </w:p>
    <w:tbl>
      <w:tblPr>
        <w:tblW w:w="5000" w:type="pct"/>
        <w:jc w:val="center"/>
        <w:tblCellSpacing w:w="0" w:type="dxa"/>
        <w:tblCellMar>
          <w:left w:w="0" w:type="dxa"/>
          <w:right w:w="0" w:type="dxa"/>
        </w:tblCellMar>
        <w:tblLook w:val="0000"/>
      </w:tblPr>
      <w:tblGrid>
        <w:gridCol w:w="9626"/>
      </w:tblGrid>
      <w:tr w:rsidR="00F36557" w:rsidRPr="00217447" w:rsidTr="00155048">
        <w:trPr>
          <w:tblCellSpacing w:w="0" w:type="dxa"/>
          <w:jc w:val="center"/>
        </w:trPr>
        <w:tc>
          <w:tcPr>
            <w:tcW w:w="0" w:type="auto"/>
            <w:vAlign w:val="bottom"/>
          </w:tcPr>
          <w:p w:rsidR="00155048" w:rsidRPr="00217447" w:rsidRDefault="00155048" w:rsidP="00155048">
            <w:pPr>
              <w:jc w:val="center"/>
              <w:rPr>
                <w:color w:val="000000" w:themeColor="text1"/>
                <w:szCs w:val="24"/>
              </w:rPr>
            </w:pPr>
          </w:p>
        </w:tc>
      </w:tr>
    </w:tbl>
    <w:p w:rsidR="00155048" w:rsidRPr="00217447" w:rsidRDefault="0008648F" w:rsidP="00CE3275">
      <w:pPr>
        <w:jc w:val="center"/>
        <w:rPr>
          <w:b/>
          <w:color w:val="000000" w:themeColor="text1"/>
          <w:szCs w:val="24"/>
        </w:rPr>
      </w:pPr>
      <w:r w:rsidRPr="00217447">
        <w:rPr>
          <w:rFonts w:eastAsiaTheme="minorEastAsia" w:cs="Arial"/>
          <w:b/>
          <w:bCs/>
          <w:color w:val="000000" w:themeColor="text1"/>
          <w:sz w:val="32"/>
          <w:szCs w:val="32"/>
          <w:lang w:bidi="en-US"/>
        </w:rPr>
        <w:t>ANNEXURE-B</w:t>
      </w:r>
    </w:p>
    <w:p w:rsidR="00155048" w:rsidRPr="00217447" w:rsidRDefault="00CB1272" w:rsidP="00155048">
      <w:pPr>
        <w:tabs>
          <w:tab w:val="left" w:pos="1170"/>
        </w:tabs>
        <w:jc w:val="center"/>
        <w:rPr>
          <w:rFonts w:eastAsiaTheme="minorEastAsia" w:cs="Arial"/>
          <w:b/>
          <w:bCs/>
          <w:color w:val="000000" w:themeColor="text1"/>
          <w:szCs w:val="24"/>
          <w:lang w:bidi="en-US"/>
        </w:rPr>
      </w:pPr>
      <w:r w:rsidRPr="00217447">
        <w:rPr>
          <w:rFonts w:eastAsiaTheme="minorEastAsia" w:cs="Arial"/>
          <w:b/>
          <w:bCs/>
          <w:color w:val="000000" w:themeColor="text1"/>
          <w:szCs w:val="24"/>
          <w:lang w:bidi="en-US"/>
        </w:rPr>
        <w:t>1. SCHEDULE</w:t>
      </w:r>
      <w:r w:rsidR="00155048" w:rsidRPr="00217447">
        <w:rPr>
          <w:rFonts w:eastAsiaTheme="minorEastAsia" w:cs="Arial"/>
          <w:b/>
          <w:bCs/>
          <w:color w:val="000000" w:themeColor="text1"/>
          <w:szCs w:val="24"/>
          <w:lang w:bidi="en-US"/>
        </w:rPr>
        <w:t xml:space="preserve"> OF ROYALTY CHARGES</w:t>
      </w:r>
      <w:r w:rsidR="00155048" w:rsidRPr="00217447">
        <w:rPr>
          <w:rFonts w:eastAsiaTheme="minorEastAsia" w:cs="Arial"/>
          <w:b/>
          <w:bCs/>
          <w:color w:val="000000" w:themeColor="text1"/>
          <w:szCs w:val="24"/>
          <w:lang w:bidi="en-US"/>
        </w:rPr>
        <w:tab/>
      </w:r>
    </w:p>
    <w:p w:rsidR="00155048" w:rsidRPr="00217447" w:rsidRDefault="00FE7F72" w:rsidP="00155048">
      <w:pPr>
        <w:tabs>
          <w:tab w:val="left" w:pos="1170"/>
        </w:tabs>
        <w:jc w:val="center"/>
        <w:rPr>
          <w:rFonts w:eastAsiaTheme="minorEastAsia" w:cs="Arial"/>
          <w:b/>
          <w:bCs/>
          <w:color w:val="000000" w:themeColor="text1"/>
          <w:szCs w:val="24"/>
          <w:lang w:bidi="en-US"/>
        </w:rPr>
      </w:pPr>
      <w:r w:rsidRPr="00FE7F72">
        <w:rPr>
          <w:rFonts w:eastAsiaTheme="minorEastAsia" w:cs="Arial"/>
          <w:b/>
          <w:bCs/>
          <w:noProof/>
          <w:color w:val="000000" w:themeColor="text1"/>
          <w:szCs w:val="24"/>
          <w:lang w:eastAsia="en-IN"/>
        </w:rPr>
        <w:pict>
          <v:shapetype id="_x0000_t202" coordsize="21600,21600" o:spt="202" path="m,l,21600r21600,l21600,xe">
            <v:stroke joinstyle="miter"/>
            <v:path gradientshapeok="t" o:connecttype="rect"/>
          </v:shapetype>
          <v:shape id="Text Box 33" o:spid="_x0000_s2058" type="#_x0000_t202" style="position:absolute;left:0;text-align:left;margin-left:10.6pt;margin-top:11.4pt;width:449.2pt;height:613.65pt;z-index:2516398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" strokecolor="white [3212]">
            <v:textbox>
              <w:txbxContent>
                <w:p w:rsidR="0053068C" w:rsidRPr="00EE597C" w:rsidRDefault="0053068C" w:rsidP="00CE3275">
                  <w:pPr>
                    <w:jc w:val="center"/>
                  </w:pPr>
                  <w:r w:rsidRPr="00EE597C">
                    <w:rPr>
                      <w:noProof/>
                      <w:lang w:val="en-US"/>
                    </w:rPr>
                    <w:drawing>
                      <wp:inline distT="0" distB="0" distL="0" distR="0">
                        <wp:extent cx="5773808" cy="7453423"/>
                        <wp:effectExtent l="0" t="0" r="0" b="0"/>
                        <wp:docPr id="1" name="Picture 1" descr="D:\DTS indents herkal dy\IMG_5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TS indents herkal dy\IMG_5237.JPG"/>
                                <pic:cNvPicPr>
                                  <a:picLocks noChangeAspect="1" noChangeArrowheads="1"/>
                                </pic:cNvPicPr>
                              </pic:nvPicPr>
                              <pic:blipFill>
                                <a:blip r:embed="rId48"/>
                                <a:stretch>
                                  <a:fillRect/>
                                </a:stretch>
                              </pic:blipFill>
                              <pic:spPr bwMode="auto">
                                <a:xfrm>
                                  <a:off x="0" y="0"/>
                                  <a:ext cx="5792554" cy="7477623"/>
                                </a:xfrm>
                                <a:prstGeom prst="rect">
                                  <a:avLst/>
                                </a:prstGeom>
                                <a:noFill/>
                                <a:ln w="9525">
                                  <a:noFill/>
                                  <a:miter lim="800000"/>
                                  <a:headEnd/>
                                  <a:tailEnd/>
                                </a:ln>
                              </pic:spPr>
                            </pic:pic>
                          </a:graphicData>
                        </a:graphic>
                      </wp:inline>
                    </w:drawing>
                  </w:r>
                </w:p>
              </w:txbxContent>
            </v:textbox>
          </v:shape>
        </w:pict>
      </w: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CB1272" w:rsidRPr="00217447" w:rsidRDefault="00CB1272" w:rsidP="007B5A95">
      <w:pPr>
        <w:widowControl w:val="0"/>
        <w:tabs>
          <w:tab w:val="left" w:pos="1170"/>
        </w:tabs>
        <w:autoSpaceDE w:val="0"/>
        <w:autoSpaceDN w:val="0"/>
        <w:adjustRightInd w:val="0"/>
        <w:rPr>
          <w:rFonts w:eastAsiaTheme="minorEastAsia" w:cs="Arial"/>
          <w:b/>
          <w:bCs/>
          <w:color w:val="000000" w:themeColor="text1"/>
          <w:sz w:val="32"/>
          <w:szCs w:val="32"/>
          <w:lang w:bidi="en-US"/>
        </w:rPr>
      </w:pPr>
      <w:r w:rsidRPr="00217447">
        <w:rPr>
          <w:rFonts w:eastAsiaTheme="minorEastAsia" w:cs="Arial"/>
          <w:b/>
          <w:bCs/>
          <w:color w:val="000000" w:themeColor="text1"/>
          <w:sz w:val="32"/>
          <w:szCs w:val="32"/>
          <w:lang w:bidi="en-US"/>
        </w:rPr>
        <w:br w:type="page"/>
      </w:r>
    </w:p>
    <w:p w:rsidR="001959BC" w:rsidRPr="00217447" w:rsidRDefault="00CB1272" w:rsidP="00DD2045">
      <w:pPr>
        <w:pStyle w:val="ListParagraph"/>
        <w:widowControl w:val="0"/>
        <w:numPr>
          <w:ilvl w:val="0"/>
          <w:numId w:val="361"/>
        </w:numPr>
        <w:tabs>
          <w:tab w:val="left" w:pos="1170"/>
        </w:tabs>
        <w:autoSpaceDE w:val="0"/>
        <w:autoSpaceDN w:val="0"/>
        <w:adjustRightInd w:val="0"/>
        <w:jc w:val="center"/>
        <w:rPr>
          <w:rFonts w:eastAsiaTheme="minorEastAsia" w:cs="Arial"/>
          <w:b/>
          <w:bCs/>
          <w:color w:val="000000" w:themeColor="text1"/>
          <w:sz w:val="32"/>
          <w:szCs w:val="32"/>
          <w:lang w:bidi="en-US"/>
        </w:rPr>
      </w:pPr>
      <w:r w:rsidRPr="00217447">
        <w:rPr>
          <w:rFonts w:eastAsiaTheme="minorEastAsia" w:cs="Arial"/>
          <w:b/>
          <w:bCs/>
          <w:color w:val="000000" w:themeColor="text1"/>
          <w:sz w:val="32"/>
          <w:szCs w:val="32"/>
          <w:lang w:bidi="en-US"/>
        </w:rPr>
        <w:t>Mines and Geology Circular dated: 07/11/2023</w:t>
      </w:r>
    </w:p>
    <w:p w:rsidR="00CB1272" w:rsidRPr="00217447" w:rsidRDefault="00CE3275" w:rsidP="00CB1272">
      <w:pPr>
        <w:pStyle w:val="ListParagraph"/>
        <w:widowControl w:val="0"/>
        <w:tabs>
          <w:tab w:val="left" w:pos="1170"/>
        </w:tabs>
        <w:autoSpaceDE w:val="0"/>
        <w:autoSpaceDN w:val="0"/>
        <w:adjustRightInd w:val="0"/>
        <w:rPr>
          <w:rFonts w:eastAsiaTheme="minorEastAsia" w:cs="Arial"/>
          <w:b/>
          <w:bCs/>
          <w:color w:val="000000" w:themeColor="text1"/>
          <w:sz w:val="32"/>
          <w:szCs w:val="32"/>
          <w:lang w:bidi="en-US"/>
        </w:rPr>
      </w:pPr>
      <w:r w:rsidRPr="00217447">
        <w:rPr>
          <w:rFonts w:eastAsiaTheme="minorEastAsia" w:cs="Arial"/>
          <w:b/>
          <w:bCs/>
          <w:noProof/>
          <w:color w:val="000000" w:themeColor="text1"/>
          <w:sz w:val="32"/>
          <w:szCs w:val="32"/>
          <w:lang w:val="en-US"/>
        </w:rPr>
        <w:drawing>
          <wp:anchor distT="0" distB="0" distL="114300" distR="114300" simplePos="0" relativeHeight="251691008" behindDoc="0" locked="0" layoutInCell="1" allowOverlap="1">
            <wp:simplePos x="0" y="0"/>
            <wp:positionH relativeFrom="margin">
              <wp:posOffset>0</wp:posOffset>
            </wp:positionH>
            <wp:positionV relativeFrom="margin">
              <wp:posOffset>467995</wp:posOffset>
            </wp:positionV>
            <wp:extent cx="6047740" cy="7981950"/>
            <wp:effectExtent l="0" t="0" r="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MDP circular_Page_1.jpg"/>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047740" cy="7981950"/>
                    </a:xfrm>
                    <a:prstGeom prst="rect">
                      <a:avLst/>
                    </a:prstGeom>
                  </pic:spPr>
                </pic:pic>
              </a:graphicData>
            </a:graphic>
          </wp:anchor>
        </w:drawing>
      </w:r>
    </w:p>
    <w:p w:rsidR="00CB1272" w:rsidRPr="00217447" w:rsidRDefault="00CB1272" w:rsidP="007B5A95">
      <w:pPr>
        <w:widowControl w:val="0"/>
        <w:tabs>
          <w:tab w:val="left" w:pos="1170"/>
        </w:tabs>
        <w:autoSpaceDE w:val="0"/>
        <w:autoSpaceDN w:val="0"/>
        <w:adjustRightInd w:val="0"/>
        <w:rPr>
          <w:rFonts w:eastAsiaTheme="minorEastAsia" w:cs="Arial"/>
          <w:b/>
          <w:bCs/>
          <w:color w:val="000000" w:themeColor="text1"/>
          <w:sz w:val="32"/>
          <w:szCs w:val="32"/>
          <w:lang w:bidi="en-US"/>
        </w:rPr>
      </w:pPr>
      <w:r w:rsidRPr="00217447">
        <w:rPr>
          <w:rFonts w:eastAsiaTheme="minorEastAsia" w:cs="Arial"/>
          <w:b/>
          <w:bCs/>
          <w:noProof/>
          <w:color w:val="000000" w:themeColor="text1"/>
          <w:sz w:val="32"/>
          <w:szCs w:val="32"/>
          <w:lang w:val="en-US"/>
        </w:rPr>
        <w:drawing>
          <wp:inline distT="0" distB="0" distL="0" distR="0">
            <wp:extent cx="6121400" cy="86620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MDP circular_Page_2.jpg"/>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121400" cy="8662035"/>
                    </a:xfrm>
                    <a:prstGeom prst="rect">
                      <a:avLst/>
                    </a:prstGeom>
                  </pic:spPr>
                </pic:pic>
              </a:graphicData>
            </a:graphic>
          </wp:inline>
        </w:drawing>
      </w:r>
    </w:p>
    <w:p w:rsidR="00FB2171" w:rsidRPr="00217447" w:rsidRDefault="00CB1272" w:rsidP="007B5A95">
      <w:pPr>
        <w:widowControl w:val="0"/>
        <w:tabs>
          <w:tab w:val="left" w:pos="1170"/>
        </w:tabs>
        <w:autoSpaceDE w:val="0"/>
        <w:autoSpaceDN w:val="0"/>
        <w:adjustRightInd w:val="0"/>
        <w:rPr>
          <w:rFonts w:eastAsiaTheme="minorEastAsia" w:cs="Arial"/>
          <w:b/>
          <w:bCs/>
          <w:color w:val="000000" w:themeColor="text1"/>
          <w:sz w:val="32"/>
          <w:szCs w:val="32"/>
          <w:lang w:bidi="en-US"/>
        </w:rPr>
      </w:pPr>
      <w:r w:rsidRPr="00217447">
        <w:rPr>
          <w:rFonts w:eastAsiaTheme="minorEastAsia" w:cs="Arial"/>
          <w:b/>
          <w:bCs/>
          <w:noProof/>
          <w:color w:val="000000" w:themeColor="text1"/>
          <w:sz w:val="32"/>
          <w:szCs w:val="32"/>
          <w:lang w:val="en-US"/>
        </w:rPr>
        <w:drawing>
          <wp:inline distT="0" distB="0" distL="0" distR="0">
            <wp:extent cx="6075680" cy="85915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MDP circular_Page_3.jpg"/>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6075680" cy="8591550"/>
                    </a:xfrm>
                    <a:prstGeom prst="rect">
                      <a:avLst/>
                    </a:prstGeom>
                  </pic:spPr>
                </pic:pic>
              </a:graphicData>
            </a:graphic>
          </wp:inline>
        </w:drawing>
      </w:r>
      <w:r w:rsidR="00FB2171" w:rsidRPr="00217447">
        <w:rPr>
          <w:rFonts w:eastAsiaTheme="minorEastAsia" w:cs="Arial"/>
          <w:b/>
          <w:bCs/>
          <w:color w:val="000000" w:themeColor="text1"/>
          <w:sz w:val="32"/>
          <w:szCs w:val="32"/>
          <w:lang w:bidi="en-US"/>
        </w:rPr>
        <w:br w:type="page"/>
      </w:r>
    </w:p>
    <w:p w:rsidR="00CB1272" w:rsidRPr="00217447" w:rsidRDefault="00CB1272" w:rsidP="00CB1272">
      <w:pPr>
        <w:widowControl w:val="0"/>
        <w:tabs>
          <w:tab w:val="left" w:pos="1170"/>
        </w:tabs>
        <w:autoSpaceDE w:val="0"/>
        <w:autoSpaceDN w:val="0"/>
        <w:adjustRightInd w:val="0"/>
        <w:jc w:val="center"/>
        <w:rPr>
          <w:rFonts w:eastAsiaTheme="minorEastAsia" w:cs="Arial"/>
          <w:b/>
          <w:bCs/>
          <w:color w:val="000000" w:themeColor="text1"/>
          <w:sz w:val="32"/>
          <w:szCs w:val="32"/>
          <w:lang w:bidi="en-US"/>
        </w:rPr>
      </w:pPr>
      <w:r w:rsidRPr="00217447">
        <w:rPr>
          <w:rFonts w:eastAsiaTheme="minorEastAsia" w:cs="Arial"/>
          <w:b/>
          <w:bCs/>
          <w:color w:val="000000" w:themeColor="text1"/>
          <w:sz w:val="32"/>
          <w:szCs w:val="32"/>
          <w:lang w:bidi="en-US"/>
        </w:rPr>
        <w:t>3. Mineral Dispatch Permit</w:t>
      </w:r>
      <w:r w:rsidR="00934CA0" w:rsidRPr="00217447">
        <w:rPr>
          <w:rFonts w:eastAsiaTheme="minorEastAsia" w:cs="Arial"/>
          <w:b/>
          <w:bCs/>
          <w:color w:val="000000" w:themeColor="text1"/>
          <w:sz w:val="32"/>
          <w:szCs w:val="32"/>
          <w:lang w:bidi="en-US"/>
        </w:rPr>
        <w:t xml:space="preserve"> Circular</w:t>
      </w:r>
    </w:p>
    <w:p w:rsidR="00CB1272" w:rsidRPr="00217447" w:rsidRDefault="00CB1272" w:rsidP="007B5A95">
      <w:pPr>
        <w:widowControl w:val="0"/>
        <w:tabs>
          <w:tab w:val="left" w:pos="1170"/>
        </w:tabs>
        <w:autoSpaceDE w:val="0"/>
        <w:autoSpaceDN w:val="0"/>
        <w:adjustRightInd w:val="0"/>
        <w:rPr>
          <w:rFonts w:eastAsiaTheme="minorEastAsia" w:cs="Arial"/>
          <w:b/>
          <w:bCs/>
          <w:color w:val="000000" w:themeColor="text1"/>
          <w:sz w:val="32"/>
          <w:szCs w:val="32"/>
          <w:lang w:bidi="en-US"/>
        </w:rPr>
      </w:pPr>
    </w:p>
    <w:p w:rsidR="00934CA0" w:rsidRPr="00217447" w:rsidRDefault="00934CA0" w:rsidP="007B5A95">
      <w:pPr>
        <w:widowControl w:val="0"/>
        <w:tabs>
          <w:tab w:val="left" w:pos="1170"/>
        </w:tabs>
        <w:autoSpaceDE w:val="0"/>
        <w:autoSpaceDN w:val="0"/>
        <w:adjustRightInd w:val="0"/>
        <w:rPr>
          <w:rFonts w:eastAsiaTheme="minorEastAsia" w:cs="Arial"/>
          <w:b/>
          <w:bCs/>
          <w:color w:val="000000" w:themeColor="text1"/>
          <w:sz w:val="32"/>
          <w:szCs w:val="32"/>
          <w:lang w:bidi="en-US"/>
        </w:rPr>
      </w:pPr>
      <w:r w:rsidRPr="00217447">
        <w:rPr>
          <w:rFonts w:eastAsiaTheme="minorEastAsia" w:cs="Arial"/>
          <w:b/>
          <w:bCs/>
          <w:noProof/>
          <w:color w:val="000000" w:themeColor="text1"/>
          <w:sz w:val="32"/>
          <w:szCs w:val="32"/>
          <w:lang w:val="en-US"/>
        </w:rPr>
        <w:drawing>
          <wp:inline distT="0" distB="0" distL="0" distR="0">
            <wp:extent cx="6315710" cy="81756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315710" cy="8175625"/>
                    </a:xfrm>
                    <a:prstGeom prst="rect">
                      <a:avLst/>
                    </a:prstGeom>
                    <a:noFill/>
                  </pic:spPr>
                </pic:pic>
              </a:graphicData>
            </a:graphic>
          </wp:inline>
        </w:drawing>
      </w:r>
    </w:p>
    <w:p w:rsidR="00934CA0" w:rsidRPr="00217447" w:rsidRDefault="00934CA0" w:rsidP="007B5A95">
      <w:pPr>
        <w:widowControl w:val="0"/>
        <w:tabs>
          <w:tab w:val="left" w:pos="1170"/>
        </w:tabs>
        <w:autoSpaceDE w:val="0"/>
        <w:autoSpaceDN w:val="0"/>
        <w:adjustRightInd w:val="0"/>
        <w:rPr>
          <w:rFonts w:eastAsiaTheme="minorEastAsia" w:cs="Arial"/>
          <w:b/>
          <w:bCs/>
          <w:color w:val="000000" w:themeColor="text1"/>
          <w:sz w:val="32"/>
          <w:szCs w:val="32"/>
          <w:lang w:bidi="en-US"/>
        </w:rPr>
      </w:pPr>
    </w:p>
    <w:p w:rsidR="00155048" w:rsidRPr="00217447" w:rsidRDefault="00155048" w:rsidP="00155048">
      <w:pPr>
        <w:widowControl w:val="0"/>
        <w:tabs>
          <w:tab w:val="left" w:pos="1170"/>
        </w:tabs>
        <w:autoSpaceDE w:val="0"/>
        <w:autoSpaceDN w:val="0"/>
        <w:adjustRightInd w:val="0"/>
        <w:ind w:left="3600"/>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t xml:space="preserve">ANNEXURE - </w:t>
      </w:r>
      <w:r w:rsidR="0008648F" w:rsidRPr="00217447">
        <w:rPr>
          <w:rFonts w:eastAsiaTheme="minorEastAsia" w:cs="Arial"/>
          <w:b/>
          <w:bCs/>
          <w:color w:val="000000" w:themeColor="text1"/>
          <w:sz w:val="32"/>
          <w:szCs w:val="32"/>
          <w:lang w:bidi="en-US"/>
        </w:rPr>
        <w:t>C</w:t>
      </w:r>
    </w:p>
    <w:p w:rsidR="00962B8B" w:rsidRPr="00217447" w:rsidRDefault="00962B8B" w:rsidP="00155048">
      <w:pPr>
        <w:widowControl w:val="0"/>
        <w:tabs>
          <w:tab w:val="left" w:pos="1170"/>
        </w:tabs>
        <w:autoSpaceDE w:val="0"/>
        <w:autoSpaceDN w:val="0"/>
        <w:adjustRightInd w:val="0"/>
        <w:spacing w:line="255"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144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PROCEEDINGS OF THE GOVERNMENT OF KARNATAKA</w:t>
      </w:r>
    </w:p>
    <w:p w:rsidR="00155048" w:rsidRPr="00217447" w:rsidRDefault="00155048" w:rsidP="00155048">
      <w:pPr>
        <w:widowControl w:val="0"/>
        <w:tabs>
          <w:tab w:val="left" w:pos="1170"/>
        </w:tabs>
        <w:autoSpaceDE w:val="0"/>
        <w:autoSpaceDN w:val="0"/>
        <w:adjustRightInd w:val="0"/>
        <w:spacing w:line="243" w:lineRule="exact"/>
        <w:rPr>
          <w:rFonts w:eastAsiaTheme="minorEastAsia" w:cstheme="minorBidi"/>
          <w:color w:val="000000" w:themeColor="text1"/>
          <w:szCs w:val="24"/>
          <w:lang w:bidi="en-US"/>
        </w:rPr>
      </w:pPr>
    </w:p>
    <w:p w:rsidR="00155048" w:rsidRPr="00217447" w:rsidRDefault="006A2646" w:rsidP="00155048">
      <w:pPr>
        <w:widowControl w:val="0"/>
        <w:tabs>
          <w:tab w:val="left" w:pos="1170"/>
        </w:tabs>
        <w:autoSpaceDE w:val="0"/>
        <w:autoSpaceDN w:val="0"/>
        <w:adjustRightInd w:val="0"/>
        <w:ind w:left="72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Sub: Deduction</w:t>
      </w:r>
      <w:r w:rsidR="00155048" w:rsidRPr="00217447">
        <w:rPr>
          <w:rFonts w:eastAsiaTheme="minorEastAsia" w:cs="Arial"/>
          <w:color w:val="000000" w:themeColor="text1"/>
          <w:szCs w:val="24"/>
          <w:lang w:bidi="en-US"/>
        </w:rPr>
        <w:t xml:space="preserve"> of Shrinkage of settlement in earthwork embankment.</w:t>
      </w:r>
    </w:p>
    <w:p w:rsidR="00155048" w:rsidRPr="00217447" w:rsidRDefault="00155048" w:rsidP="00155048">
      <w:pPr>
        <w:widowControl w:val="0"/>
        <w:tabs>
          <w:tab w:val="left" w:pos="1170"/>
        </w:tabs>
        <w:autoSpaceDE w:val="0"/>
        <w:autoSpaceDN w:val="0"/>
        <w:adjustRightInd w:val="0"/>
        <w:spacing w:line="238" w:lineRule="exact"/>
        <w:rPr>
          <w:rFonts w:eastAsiaTheme="minorEastAsia" w:cstheme="minorBidi"/>
          <w:color w:val="000000" w:themeColor="text1"/>
          <w:szCs w:val="24"/>
          <w:lang w:bidi="en-US"/>
        </w:rPr>
      </w:pPr>
    </w:p>
    <w:p w:rsidR="00155048" w:rsidRPr="00217447" w:rsidRDefault="006A2646" w:rsidP="00155048">
      <w:pPr>
        <w:widowControl w:val="0"/>
        <w:tabs>
          <w:tab w:val="left" w:pos="1170"/>
        </w:tabs>
        <w:autoSpaceDE w:val="0"/>
        <w:autoSpaceDN w:val="0"/>
        <w:adjustRightInd w:val="0"/>
        <w:ind w:left="72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Ref: Correspondence</w:t>
      </w:r>
      <w:r w:rsidR="00155048" w:rsidRPr="00217447">
        <w:rPr>
          <w:rFonts w:eastAsiaTheme="minorEastAsia" w:cs="Arial"/>
          <w:color w:val="000000" w:themeColor="text1"/>
          <w:szCs w:val="24"/>
          <w:lang w:bidi="en-US"/>
        </w:rPr>
        <w:t xml:space="preserve"> ending with the letter No.BRP/IBR/TE-77/TA-4 dated</w:t>
      </w:r>
    </w:p>
    <w:p w:rsidR="00155048" w:rsidRPr="00217447" w:rsidRDefault="00155048" w:rsidP="00155048">
      <w:pPr>
        <w:widowControl w:val="0"/>
        <w:tabs>
          <w:tab w:val="left" w:pos="1170"/>
        </w:tabs>
        <w:autoSpaceDE w:val="0"/>
        <w:autoSpaceDN w:val="0"/>
        <w:adjustRightInd w:val="0"/>
        <w:spacing w:line="13" w:lineRule="exact"/>
        <w:rPr>
          <w:rFonts w:eastAsiaTheme="minorEastAsia" w:cstheme="minorBidi"/>
          <w:color w:val="000000" w:themeColor="text1"/>
          <w:szCs w:val="24"/>
          <w:lang w:bidi="en-US"/>
        </w:rPr>
      </w:pPr>
    </w:p>
    <w:p w:rsidR="00155048" w:rsidRPr="00217447" w:rsidRDefault="006A2646" w:rsidP="00155048">
      <w:pPr>
        <w:widowControl w:val="0"/>
        <w:tabs>
          <w:tab w:val="left" w:pos="1170"/>
        </w:tabs>
        <w:autoSpaceDE w:val="0"/>
        <w:autoSpaceDN w:val="0"/>
        <w:adjustRightInd w:val="0"/>
        <w:ind w:left="1440"/>
        <w:rPr>
          <w:rFonts w:eastAsiaTheme="minorEastAsia" w:cstheme="minorBidi"/>
          <w:color w:val="000000" w:themeColor="text1"/>
          <w:szCs w:val="24"/>
          <w:lang w:bidi="en-US"/>
        </w:rPr>
      </w:pPr>
      <w:r w:rsidRPr="00217447">
        <w:rPr>
          <w:rFonts w:eastAsiaTheme="minorEastAsia" w:cs="Arial"/>
          <w:color w:val="000000" w:themeColor="text1"/>
          <w:szCs w:val="24"/>
          <w:lang w:bidi="en-US"/>
        </w:rPr>
        <w:t>11th November</w:t>
      </w:r>
      <w:r w:rsidR="00155048" w:rsidRPr="00217447">
        <w:rPr>
          <w:rFonts w:eastAsiaTheme="minorEastAsia" w:cs="Arial"/>
          <w:color w:val="000000" w:themeColor="text1"/>
          <w:szCs w:val="24"/>
          <w:lang w:bidi="en-US"/>
        </w:rPr>
        <w:t>, 1965 from the Chief Engineer, Irrigation Project, Bangalore.</w:t>
      </w:r>
    </w:p>
    <w:p w:rsidR="00155048" w:rsidRPr="00217447" w:rsidRDefault="006A2646" w:rsidP="00155048">
      <w:pPr>
        <w:widowControl w:val="0"/>
        <w:tabs>
          <w:tab w:val="left" w:pos="1170"/>
        </w:tabs>
        <w:autoSpaceDE w:val="0"/>
        <w:autoSpaceDN w:val="0"/>
        <w:adjustRightInd w:val="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PREMABLE:</w:t>
      </w:r>
    </w:p>
    <w:p w:rsidR="00155048" w:rsidRPr="00217447" w:rsidRDefault="00155048" w:rsidP="00155048">
      <w:pPr>
        <w:widowControl w:val="0"/>
        <w:tabs>
          <w:tab w:val="left" w:pos="1170"/>
        </w:tabs>
        <w:autoSpaceDE w:val="0"/>
        <w:autoSpaceDN w:val="0"/>
        <w:adjustRightInd w:val="0"/>
        <w:spacing w:line="104"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75" w:lineRule="auto"/>
        <w:ind w:left="560"/>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 xml:space="preserve">The Chief Engineer, Irrigation Project has reported that there was no uniform practice of standard </w:t>
      </w:r>
      <w:r w:rsidR="006A2646" w:rsidRPr="00217447">
        <w:rPr>
          <w:rFonts w:eastAsiaTheme="minorEastAsia" w:cs="Arial"/>
          <w:color w:val="000000" w:themeColor="text1"/>
          <w:szCs w:val="24"/>
          <w:lang w:bidi="en-US"/>
        </w:rPr>
        <w:t>vogue</w:t>
      </w:r>
      <w:r w:rsidRPr="00217447">
        <w:rPr>
          <w:rFonts w:eastAsiaTheme="minorEastAsia" w:cs="Arial"/>
          <w:color w:val="000000" w:themeColor="text1"/>
          <w:szCs w:val="24"/>
          <w:lang w:bidi="en-US"/>
        </w:rPr>
        <w:t xml:space="preserve"> for deduction for shrinkage or settlement in earth work embankment and that it was discussed in the meeting of Chief Engineers held in 1961 who have made certain recommendations. The recommendations on receipt in Government were examined and Government asked Chief Engineer, Irrigation Project to obtain report in the matter. Then the matter, has been referred to the Director, Karnataka Engineering Research Station, K.R.Sagar for conducting experiments on various types of the embankments and under various conditions in order to take decision on the uniform procedure to be adopted in making deductions for shrinkage or settlement in earthwork embankments. The Director, Karnataka Engineering Research Station has made the following recommendations.</w:t>
      </w:r>
    </w:p>
    <w:p w:rsidR="00155048" w:rsidRPr="00217447" w:rsidRDefault="00FE7F72" w:rsidP="00155048">
      <w:pPr>
        <w:widowControl w:val="0"/>
        <w:tabs>
          <w:tab w:val="left" w:pos="1170"/>
        </w:tabs>
        <w:autoSpaceDE w:val="0"/>
        <w:autoSpaceDN w:val="0"/>
        <w:adjustRightInd w:val="0"/>
        <w:spacing w:line="205" w:lineRule="exact"/>
        <w:rPr>
          <w:rFonts w:eastAsiaTheme="minorEastAsia" w:cstheme="minorBidi"/>
          <w:color w:val="000000" w:themeColor="text1"/>
          <w:szCs w:val="24"/>
          <w:lang w:bidi="en-US"/>
        </w:rPr>
      </w:pPr>
      <w:r w:rsidRPr="00FE7F72">
        <w:rPr>
          <w:rFonts w:eastAsiaTheme="minorEastAsia" w:cstheme="minorBidi"/>
          <w:noProof/>
          <w:color w:val="000000" w:themeColor="text1"/>
          <w:szCs w:val="24"/>
          <w:lang w:eastAsia="en-IN"/>
        </w:rPr>
        <w:pict>
          <v:line id="Straight Connector 49" o:spid="_x0000_s2057" style="position:absolute;z-index:-251678720;visibility:visible;mso-wrap-distance-top:-1e-4mm;mso-wrap-distance-bottom:-1e-4mm" from="-.45pt,5.15pt" to="481.45pt,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" o:allowincell="f" strokeweight=".96pt"/>
        </w:pict>
      </w:r>
    </w:p>
    <w:tbl>
      <w:tblPr>
        <w:tblW w:w="0" w:type="auto"/>
        <w:tblLayout w:type="fixed"/>
        <w:tblCellMar>
          <w:left w:w="0" w:type="dxa"/>
          <w:right w:w="0" w:type="dxa"/>
        </w:tblCellMar>
        <w:tblLook w:val="0000"/>
      </w:tblPr>
      <w:tblGrid>
        <w:gridCol w:w="560"/>
        <w:gridCol w:w="3040"/>
        <w:gridCol w:w="1940"/>
        <w:gridCol w:w="1400"/>
        <w:gridCol w:w="1480"/>
        <w:gridCol w:w="1200"/>
      </w:tblGrid>
      <w:tr w:rsidR="00F36557" w:rsidRPr="00217447" w:rsidTr="00155048">
        <w:trPr>
          <w:trHeight w:val="276"/>
        </w:trPr>
        <w:tc>
          <w:tcPr>
            <w:tcW w:w="56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100"/>
              <w:rPr>
                <w:rFonts w:eastAsiaTheme="minorEastAsia" w:cstheme="minorBidi"/>
                <w:color w:val="000000" w:themeColor="text1"/>
                <w:szCs w:val="24"/>
                <w:lang w:bidi="en-US"/>
              </w:rPr>
            </w:pPr>
            <w:r w:rsidRPr="00217447">
              <w:rPr>
                <w:rFonts w:eastAsiaTheme="minorEastAsia" w:cs="Arial"/>
                <w:color w:val="000000" w:themeColor="text1"/>
                <w:szCs w:val="24"/>
                <w:lang w:bidi="en-US"/>
              </w:rPr>
              <w:t>Sl.</w:t>
            </w:r>
          </w:p>
        </w:tc>
        <w:tc>
          <w:tcPr>
            <w:tcW w:w="304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right="660"/>
              <w:jc w:val="right"/>
              <w:rPr>
                <w:rFonts w:eastAsiaTheme="minorEastAsia" w:cstheme="minorBidi"/>
                <w:color w:val="000000" w:themeColor="text1"/>
                <w:szCs w:val="24"/>
                <w:lang w:bidi="en-US"/>
              </w:rPr>
            </w:pPr>
            <w:r w:rsidRPr="00217447">
              <w:rPr>
                <w:rFonts w:eastAsiaTheme="minorEastAsia" w:cs="Arial"/>
                <w:color w:val="000000" w:themeColor="text1"/>
                <w:w w:val="98"/>
                <w:szCs w:val="24"/>
                <w:lang w:bidi="en-US"/>
              </w:rPr>
              <w:t>Type of Embankment</w:t>
            </w:r>
          </w:p>
        </w:tc>
        <w:tc>
          <w:tcPr>
            <w:tcW w:w="4820" w:type="dxa"/>
            <w:gridSpan w:val="3"/>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760"/>
              <w:rPr>
                <w:rFonts w:eastAsiaTheme="minorEastAsia" w:cstheme="minorBidi"/>
                <w:color w:val="000000" w:themeColor="text1"/>
                <w:szCs w:val="24"/>
                <w:lang w:bidi="en-US"/>
              </w:rPr>
            </w:pPr>
            <w:r w:rsidRPr="00217447">
              <w:rPr>
                <w:rFonts w:eastAsiaTheme="minorEastAsia" w:cs="Arial"/>
                <w:color w:val="000000" w:themeColor="text1"/>
                <w:w w:val="98"/>
                <w:szCs w:val="24"/>
                <w:lang w:bidi="en-US"/>
              </w:rPr>
              <w:t>Settlement in percent of height of bank</w:t>
            </w:r>
          </w:p>
        </w:tc>
        <w:tc>
          <w:tcPr>
            <w:tcW w:w="120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 w:val="23"/>
                <w:szCs w:val="23"/>
                <w:lang w:bidi="en-US"/>
              </w:rPr>
            </w:pPr>
          </w:p>
        </w:tc>
      </w:tr>
      <w:tr w:rsidR="00F36557" w:rsidRPr="00217447" w:rsidTr="00155048">
        <w:trPr>
          <w:trHeight w:val="288"/>
        </w:trPr>
        <w:tc>
          <w:tcPr>
            <w:tcW w:w="56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100"/>
              <w:rPr>
                <w:rFonts w:eastAsiaTheme="minorEastAsia" w:cstheme="minorBidi"/>
                <w:color w:val="000000" w:themeColor="text1"/>
                <w:szCs w:val="24"/>
                <w:lang w:bidi="en-US"/>
              </w:rPr>
            </w:pPr>
            <w:r w:rsidRPr="00217447">
              <w:rPr>
                <w:rFonts w:eastAsiaTheme="minorEastAsia" w:cs="Arial"/>
                <w:color w:val="000000" w:themeColor="text1"/>
                <w:szCs w:val="24"/>
                <w:lang w:bidi="en-US"/>
              </w:rPr>
              <w:t>No.</w:t>
            </w:r>
          </w:p>
        </w:tc>
        <w:tc>
          <w:tcPr>
            <w:tcW w:w="304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Cs w:val="24"/>
                <w:lang w:bidi="en-US"/>
              </w:rPr>
            </w:pPr>
          </w:p>
        </w:tc>
        <w:tc>
          <w:tcPr>
            <w:tcW w:w="194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760"/>
              <w:rPr>
                <w:rFonts w:eastAsiaTheme="minorEastAsia" w:cstheme="minorBidi"/>
                <w:color w:val="000000" w:themeColor="text1"/>
                <w:szCs w:val="24"/>
                <w:lang w:bidi="en-US"/>
              </w:rPr>
            </w:pPr>
            <w:r w:rsidRPr="00217447">
              <w:rPr>
                <w:rFonts w:eastAsiaTheme="minorEastAsia" w:cs="Arial"/>
                <w:color w:val="000000" w:themeColor="text1"/>
                <w:szCs w:val="24"/>
                <w:lang w:bidi="en-US"/>
              </w:rPr>
              <w:t>Before</w:t>
            </w:r>
          </w:p>
        </w:tc>
        <w:tc>
          <w:tcPr>
            <w:tcW w:w="140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300"/>
              <w:rPr>
                <w:rFonts w:eastAsiaTheme="minorEastAsia" w:cstheme="minorBidi"/>
                <w:color w:val="000000" w:themeColor="text1"/>
                <w:szCs w:val="24"/>
                <w:lang w:bidi="en-US"/>
              </w:rPr>
            </w:pPr>
            <w:r w:rsidRPr="00217447">
              <w:rPr>
                <w:rFonts w:eastAsiaTheme="minorEastAsia" w:cs="Arial"/>
                <w:color w:val="000000" w:themeColor="text1"/>
                <w:szCs w:val="24"/>
                <w:lang w:bidi="en-US"/>
              </w:rPr>
              <w:t>After</w:t>
            </w:r>
          </w:p>
        </w:tc>
        <w:tc>
          <w:tcPr>
            <w:tcW w:w="148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200"/>
              <w:rPr>
                <w:rFonts w:eastAsiaTheme="minorEastAsia" w:cstheme="minorBidi"/>
                <w:color w:val="000000" w:themeColor="text1"/>
                <w:szCs w:val="24"/>
                <w:lang w:bidi="en-US"/>
              </w:rPr>
            </w:pPr>
            <w:r w:rsidRPr="00217447">
              <w:rPr>
                <w:rFonts w:eastAsiaTheme="minorEastAsia" w:cs="Arial"/>
                <w:color w:val="000000" w:themeColor="text1"/>
                <w:szCs w:val="24"/>
                <w:lang w:bidi="en-US"/>
              </w:rPr>
              <w:t>After</w:t>
            </w:r>
          </w:p>
        </w:tc>
        <w:tc>
          <w:tcPr>
            <w:tcW w:w="120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80"/>
              <w:rPr>
                <w:rFonts w:eastAsiaTheme="minorEastAsia" w:cstheme="minorBidi"/>
                <w:color w:val="000000" w:themeColor="text1"/>
                <w:szCs w:val="24"/>
                <w:lang w:bidi="en-US"/>
              </w:rPr>
            </w:pPr>
            <w:r w:rsidRPr="00217447">
              <w:rPr>
                <w:rFonts w:eastAsiaTheme="minorEastAsia" w:cs="Arial"/>
                <w:color w:val="000000" w:themeColor="text1"/>
                <w:szCs w:val="24"/>
                <w:lang w:bidi="en-US"/>
              </w:rPr>
              <w:t>After</w:t>
            </w:r>
          </w:p>
        </w:tc>
      </w:tr>
      <w:tr w:rsidR="00F36557" w:rsidRPr="00217447" w:rsidTr="00155048">
        <w:trPr>
          <w:trHeight w:val="288"/>
        </w:trPr>
        <w:tc>
          <w:tcPr>
            <w:tcW w:w="56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Cs w:val="24"/>
                <w:lang w:bidi="en-US"/>
              </w:rPr>
            </w:pPr>
          </w:p>
        </w:tc>
        <w:tc>
          <w:tcPr>
            <w:tcW w:w="304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Cs w:val="24"/>
                <w:lang w:bidi="en-US"/>
              </w:rPr>
            </w:pPr>
          </w:p>
        </w:tc>
        <w:tc>
          <w:tcPr>
            <w:tcW w:w="194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760"/>
              <w:rPr>
                <w:rFonts w:eastAsiaTheme="minorEastAsia" w:cstheme="minorBidi"/>
                <w:color w:val="000000" w:themeColor="text1"/>
                <w:szCs w:val="24"/>
                <w:lang w:bidi="en-US"/>
              </w:rPr>
            </w:pPr>
            <w:r w:rsidRPr="00217447">
              <w:rPr>
                <w:rFonts w:eastAsiaTheme="minorEastAsia" w:cs="Arial"/>
                <w:color w:val="000000" w:themeColor="text1"/>
                <w:szCs w:val="24"/>
                <w:lang w:bidi="en-US"/>
              </w:rPr>
              <w:t>Monsoon</w:t>
            </w:r>
          </w:p>
        </w:tc>
        <w:tc>
          <w:tcPr>
            <w:tcW w:w="140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300"/>
              <w:rPr>
                <w:rFonts w:eastAsiaTheme="minorEastAsia" w:cstheme="minorBidi"/>
                <w:color w:val="000000" w:themeColor="text1"/>
                <w:szCs w:val="24"/>
                <w:lang w:bidi="en-US"/>
              </w:rPr>
            </w:pPr>
            <w:r w:rsidRPr="00217447">
              <w:rPr>
                <w:rFonts w:eastAsiaTheme="minorEastAsia" w:cs="Arial"/>
                <w:color w:val="000000" w:themeColor="text1"/>
                <w:szCs w:val="24"/>
                <w:lang w:bidi="en-US"/>
              </w:rPr>
              <w:t>Monsoon</w:t>
            </w:r>
          </w:p>
        </w:tc>
        <w:tc>
          <w:tcPr>
            <w:tcW w:w="148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200"/>
              <w:rPr>
                <w:rFonts w:eastAsiaTheme="minorEastAsia" w:cstheme="minorBidi"/>
                <w:color w:val="000000" w:themeColor="text1"/>
                <w:szCs w:val="24"/>
                <w:lang w:bidi="en-US"/>
              </w:rPr>
            </w:pPr>
            <w:r w:rsidRPr="00217447">
              <w:rPr>
                <w:rFonts w:eastAsiaTheme="minorEastAsia" w:cs="Arial"/>
                <w:color w:val="000000" w:themeColor="text1"/>
                <w:szCs w:val="24"/>
                <w:lang w:bidi="en-US"/>
              </w:rPr>
              <w:t>Second</w:t>
            </w:r>
          </w:p>
        </w:tc>
        <w:tc>
          <w:tcPr>
            <w:tcW w:w="120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80"/>
              <w:rPr>
                <w:rFonts w:eastAsiaTheme="minorEastAsia" w:cstheme="minorBidi"/>
                <w:color w:val="000000" w:themeColor="text1"/>
                <w:szCs w:val="24"/>
                <w:lang w:bidi="en-US"/>
              </w:rPr>
            </w:pPr>
            <w:r w:rsidRPr="00217447">
              <w:rPr>
                <w:rFonts w:eastAsiaTheme="minorEastAsia" w:cs="Arial"/>
                <w:color w:val="000000" w:themeColor="text1"/>
                <w:szCs w:val="24"/>
                <w:lang w:bidi="en-US"/>
              </w:rPr>
              <w:t>Third</w:t>
            </w:r>
          </w:p>
        </w:tc>
      </w:tr>
      <w:tr w:rsidR="00F36557" w:rsidRPr="00217447" w:rsidTr="00155048">
        <w:trPr>
          <w:trHeight w:val="288"/>
        </w:trPr>
        <w:tc>
          <w:tcPr>
            <w:tcW w:w="56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Cs w:val="24"/>
                <w:lang w:bidi="en-US"/>
              </w:rPr>
            </w:pPr>
          </w:p>
        </w:tc>
        <w:tc>
          <w:tcPr>
            <w:tcW w:w="304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Cs w:val="24"/>
                <w:lang w:bidi="en-US"/>
              </w:rPr>
            </w:pPr>
          </w:p>
        </w:tc>
        <w:tc>
          <w:tcPr>
            <w:tcW w:w="194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Cs w:val="24"/>
                <w:lang w:bidi="en-US"/>
              </w:rPr>
            </w:pPr>
          </w:p>
        </w:tc>
        <w:tc>
          <w:tcPr>
            <w:tcW w:w="140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Cs w:val="24"/>
                <w:lang w:bidi="en-US"/>
              </w:rPr>
            </w:pPr>
          </w:p>
        </w:tc>
        <w:tc>
          <w:tcPr>
            <w:tcW w:w="148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200"/>
              <w:rPr>
                <w:rFonts w:eastAsiaTheme="minorEastAsia" w:cstheme="minorBidi"/>
                <w:color w:val="000000" w:themeColor="text1"/>
                <w:szCs w:val="24"/>
                <w:lang w:bidi="en-US"/>
              </w:rPr>
            </w:pPr>
            <w:r w:rsidRPr="00217447">
              <w:rPr>
                <w:rFonts w:eastAsiaTheme="minorEastAsia" w:cs="Arial"/>
                <w:color w:val="000000" w:themeColor="text1"/>
                <w:szCs w:val="24"/>
                <w:lang w:bidi="en-US"/>
              </w:rPr>
              <w:t>Monsoon</w:t>
            </w:r>
          </w:p>
        </w:tc>
        <w:tc>
          <w:tcPr>
            <w:tcW w:w="1200" w:type="dxa"/>
            <w:tcBorders>
              <w:top w:val="nil"/>
              <w:left w:val="nil"/>
              <w:bottom w:val="nil"/>
              <w:right w:val="nil"/>
            </w:tcBorders>
            <w:vAlign w:val="bottom"/>
          </w:tcPr>
          <w:p w:rsidR="00155048" w:rsidRPr="00217447" w:rsidRDefault="00155048" w:rsidP="00155048">
            <w:pPr>
              <w:widowControl w:val="0"/>
              <w:tabs>
                <w:tab w:val="left" w:pos="1170"/>
              </w:tabs>
              <w:autoSpaceDE w:val="0"/>
              <w:autoSpaceDN w:val="0"/>
              <w:adjustRightInd w:val="0"/>
              <w:ind w:left="80"/>
              <w:rPr>
                <w:rFonts w:eastAsiaTheme="minorEastAsia" w:cstheme="minorBidi"/>
                <w:color w:val="000000" w:themeColor="text1"/>
                <w:szCs w:val="24"/>
                <w:lang w:bidi="en-US"/>
              </w:rPr>
            </w:pPr>
            <w:r w:rsidRPr="00217447">
              <w:rPr>
                <w:rFonts w:eastAsiaTheme="minorEastAsia" w:cs="Arial"/>
                <w:color w:val="000000" w:themeColor="text1"/>
                <w:szCs w:val="24"/>
                <w:lang w:bidi="en-US"/>
              </w:rPr>
              <w:t>monsoon</w:t>
            </w:r>
          </w:p>
        </w:tc>
      </w:tr>
      <w:tr w:rsidR="00F36557" w:rsidRPr="00217447" w:rsidTr="00155048">
        <w:trPr>
          <w:trHeight w:val="52"/>
        </w:trPr>
        <w:tc>
          <w:tcPr>
            <w:tcW w:w="56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 w:val="4"/>
                <w:szCs w:val="4"/>
                <w:lang w:bidi="en-US"/>
              </w:rPr>
            </w:pPr>
          </w:p>
        </w:tc>
        <w:tc>
          <w:tcPr>
            <w:tcW w:w="304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 w:val="4"/>
                <w:szCs w:val="4"/>
                <w:lang w:bidi="en-US"/>
              </w:rPr>
            </w:pPr>
          </w:p>
        </w:tc>
        <w:tc>
          <w:tcPr>
            <w:tcW w:w="194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 w:val="4"/>
                <w:szCs w:val="4"/>
                <w:lang w:bidi="en-US"/>
              </w:rPr>
            </w:pPr>
          </w:p>
        </w:tc>
        <w:tc>
          <w:tcPr>
            <w:tcW w:w="140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 w:val="4"/>
                <w:szCs w:val="4"/>
                <w:lang w:bidi="en-US"/>
              </w:rPr>
            </w:pPr>
          </w:p>
        </w:tc>
        <w:tc>
          <w:tcPr>
            <w:tcW w:w="148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 w:val="4"/>
                <w:szCs w:val="4"/>
                <w:lang w:bidi="en-US"/>
              </w:rPr>
            </w:pPr>
          </w:p>
        </w:tc>
        <w:tc>
          <w:tcPr>
            <w:tcW w:w="120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 w:val="4"/>
                <w:szCs w:val="4"/>
                <w:lang w:bidi="en-US"/>
              </w:rPr>
            </w:pPr>
          </w:p>
        </w:tc>
      </w:tr>
      <w:tr w:rsidR="00155048" w:rsidRPr="00217447" w:rsidTr="00155048">
        <w:trPr>
          <w:trHeight w:val="318"/>
        </w:trPr>
        <w:tc>
          <w:tcPr>
            <w:tcW w:w="56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ind w:left="100"/>
              <w:rPr>
                <w:rFonts w:eastAsiaTheme="minorEastAsia" w:cstheme="minorBidi"/>
                <w:color w:val="000000" w:themeColor="text1"/>
                <w:szCs w:val="24"/>
                <w:lang w:bidi="en-US"/>
              </w:rPr>
            </w:pPr>
            <w:r w:rsidRPr="00217447">
              <w:rPr>
                <w:rFonts w:eastAsiaTheme="minorEastAsia" w:cs="Arial"/>
                <w:color w:val="000000" w:themeColor="text1"/>
                <w:szCs w:val="24"/>
                <w:lang w:bidi="en-US"/>
              </w:rPr>
              <w:t>1</w:t>
            </w:r>
          </w:p>
        </w:tc>
        <w:tc>
          <w:tcPr>
            <w:tcW w:w="304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ind w:right="2400"/>
              <w:jc w:val="right"/>
              <w:rPr>
                <w:rFonts w:eastAsiaTheme="minorEastAsia" w:cstheme="minorBidi"/>
                <w:color w:val="000000" w:themeColor="text1"/>
                <w:szCs w:val="24"/>
                <w:lang w:bidi="en-US"/>
              </w:rPr>
            </w:pPr>
            <w:r w:rsidRPr="00217447">
              <w:rPr>
                <w:rFonts w:eastAsiaTheme="minorEastAsia" w:cs="Arial"/>
                <w:color w:val="000000" w:themeColor="text1"/>
                <w:szCs w:val="24"/>
                <w:lang w:bidi="en-US"/>
              </w:rPr>
              <w:t>2</w:t>
            </w:r>
          </w:p>
        </w:tc>
        <w:tc>
          <w:tcPr>
            <w:tcW w:w="194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ind w:right="460"/>
              <w:jc w:val="right"/>
              <w:rPr>
                <w:rFonts w:eastAsiaTheme="minorEastAsia" w:cstheme="minorBidi"/>
                <w:color w:val="000000" w:themeColor="text1"/>
                <w:szCs w:val="24"/>
                <w:lang w:bidi="en-US"/>
              </w:rPr>
            </w:pPr>
            <w:r w:rsidRPr="00217447">
              <w:rPr>
                <w:rFonts w:eastAsiaTheme="minorEastAsia" w:cs="Arial"/>
                <w:color w:val="000000" w:themeColor="text1"/>
                <w:szCs w:val="24"/>
                <w:lang w:bidi="en-US"/>
              </w:rPr>
              <w:t>3</w:t>
            </w:r>
          </w:p>
        </w:tc>
        <w:tc>
          <w:tcPr>
            <w:tcW w:w="140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ind w:right="500"/>
              <w:jc w:val="right"/>
              <w:rPr>
                <w:rFonts w:eastAsiaTheme="minorEastAsia" w:cstheme="minorBidi"/>
                <w:color w:val="000000" w:themeColor="text1"/>
                <w:szCs w:val="24"/>
                <w:lang w:bidi="en-US"/>
              </w:rPr>
            </w:pPr>
            <w:r w:rsidRPr="00217447">
              <w:rPr>
                <w:rFonts w:eastAsiaTheme="minorEastAsia" w:cs="Arial"/>
                <w:color w:val="000000" w:themeColor="text1"/>
                <w:szCs w:val="24"/>
                <w:lang w:bidi="en-US"/>
              </w:rPr>
              <w:t>4</w:t>
            </w:r>
          </w:p>
        </w:tc>
        <w:tc>
          <w:tcPr>
            <w:tcW w:w="148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ind w:right="620"/>
              <w:jc w:val="right"/>
              <w:rPr>
                <w:rFonts w:eastAsiaTheme="minorEastAsia" w:cstheme="minorBidi"/>
                <w:color w:val="000000" w:themeColor="text1"/>
                <w:szCs w:val="24"/>
                <w:lang w:bidi="en-US"/>
              </w:rPr>
            </w:pPr>
            <w:r w:rsidRPr="00217447">
              <w:rPr>
                <w:rFonts w:eastAsiaTheme="minorEastAsia" w:cs="Arial"/>
                <w:color w:val="000000" w:themeColor="text1"/>
                <w:szCs w:val="24"/>
                <w:lang w:bidi="en-US"/>
              </w:rPr>
              <w:t>5</w:t>
            </w:r>
          </w:p>
        </w:tc>
        <w:tc>
          <w:tcPr>
            <w:tcW w:w="1200" w:type="dxa"/>
            <w:tcBorders>
              <w:top w:val="nil"/>
              <w:left w:val="nil"/>
              <w:bottom w:val="single" w:sz="8" w:space="0" w:color="auto"/>
              <w:right w:val="nil"/>
            </w:tcBorders>
            <w:vAlign w:val="bottom"/>
          </w:tcPr>
          <w:p w:rsidR="00155048" w:rsidRPr="00217447" w:rsidRDefault="00155048" w:rsidP="00155048">
            <w:pPr>
              <w:widowControl w:val="0"/>
              <w:tabs>
                <w:tab w:val="left" w:pos="1170"/>
              </w:tabs>
              <w:autoSpaceDE w:val="0"/>
              <w:autoSpaceDN w:val="0"/>
              <w:adjustRightInd w:val="0"/>
              <w:ind w:right="440"/>
              <w:jc w:val="right"/>
              <w:rPr>
                <w:rFonts w:eastAsiaTheme="minorEastAsia" w:cstheme="minorBidi"/>
                <w:color w:val="000000" w:themeColor="text1"/>
                <w:szCs w:val="24"/>
                <w:lang w:bidi="en-US"/>
              </w:rPr>
            </w:pPr>
            <w:r w:rsidRPr="00217447">
              <w:rPr>
                <w:rFonts w:eastAsiaTheme="minorEastAsia" w:cs="Arial"/>
                <w:color w:val="000000" w:themeColor="text1"/>
                <w:szCs w:val="24"/>
                <w:lang w:bidi="en-US"/>
              </w:rPr>
              <w:t>6</w:t>
            </w:r>
          </w:p>
        </w:tc>
      </w:tr>
    </w:tbl>
    <w:p w:rsidR="00155048" w:rsidRPr="00217447" w:rsidRDefault="00155048" w:rsidP="00155048">
      <w:pPr>
        <w:widowControl w:val="0"/>
        <w:tabs>
          <w:tab w:val="left" w:pos="1170"/>
        </w:tabs>
        <w:autoSpaceDE w:val="0"/>
        <w:autoSpaceDN w:val="0"/>
        <w:adjustRightInd w:val="0"/>
        <w:spacing w:line="58" w:lineRule="exact"/>
        <w:rPr>
          <w:rFonts w:eastAsiaTheme="minorEastAsia" w:cstheme="minorBidi"/>
          <w:color w:val="000000" w:themeColor="text1"/>
          <w:szCs w:val="24"/>
          <w:lang w:bidi="en-US"/>
        </w:rPr>
      </w:pPr>
    </w:p>
    <w:p w:rsidR="00155048" w:rsidRPr="00217447" w:rsidRDefault="00155048" w:rsidP="00CF03F9">
      <w:pPr>
        <w:widowControl w:val="0"/>
        <w:numPr>
          <w:ilvl w:val="0"/>
          <w:numId w:val="49"/>
        </w:numPr>
        <w:tabs>
          <w:tab w:val="num" w:pos="960"/>
          <w:tab w:val="left" w:pos="1170"/>
        </w:tabs>
        <w:overflowPunct w:val="0"/>
        <w:autoSpaceDE w:val="0"/>
        <w:autoSpaceDN w:val="0"/>
        <w:adjustRightInd w:val="0"/>
        <w:ind w:left="960" w:hanging="856"/>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Dry unrolled embankment in clay </w:t>
      </w:r>
    </w:p>
    <w:p w:rsidR="00155048" w:rsidRPr="00217447" w:rsidRDefault="00155048" w:rsidP="00155048">
      <w:pPr>
        <w:widowControl w:val="0"/>
        <w:tabs>
          <w:tab w:val="left" w:pos="1170"/>
        </w:tabs>
        <w:autoSpaceDE w:val="0"/>
        <w:autoSpaceDN w:val="0"/>
        <w:adjustRightInd w:val="0"/>
        <w:spacing w:line="98"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 w:val="left" w:pos="4820"/>
          <w:tab w:val="left" w:pos="6060"/>
          <w:tab w:val="left" w:pos="7540"/>
          <w:tab w:val="left" w:pos="8920"/>
        </w:tabs>
        <w:autoSpaceDE w:val="0"/>
        <w:autoSpaceDN w:val="0"/>
        <w:adjustRightInd w:val="0"/>
        <w:ind w:left="960"/>
        <w:rPr>
          <w:rFonts w:eastAsiaTheme="minorEastAsia" w:cstheme="minorBidi"/>
          <w:color w:val="000000" w:themeColor="text1"/>
          <w:szCs w:val="24"/>
          <w:lang w:bidi="en-US"/>
        </w:rPr>
      </w:pPr>
      <w:r w:rsidRPr="00217447">
        <w:rPr>
          <w:rFonts w:eastAsiaTheme="minorEastAsia" w:cs="Arial"/>
          <w:color w:val="000000" w:themeColor="text1"/>
          <w:szCs w:val="24"/>
          <w:lang w:bidi="en-US"/>
        </w:rPr>
        <w:t>soil including black cotton soils.</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25</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12.50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6.50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Nil</w:t>
      </w:r>
    </w:p>
    <w:p w:rsidR="00155048" w:rsidRPr="00217447" w:rsidRDefault="00155048" w:rsidP="00155048">
      <w:pPr>
        <w:widowControl w:val="0"/>
        <w:tabs>
          <w:tab w:val="left" w:pos="1170"/>
        </w:tabs>
        <w:autoSpaceDE w:val="0"/>
        <w:autoSpaceDN w:val="0"/>
        <w:adjustRightInd w:val="0"/>
        <w:spacing w:line="96" w:lineRule="exact"/>
        <w:rPr>
          <w:rFonts w:eastAsiaTheme="minorEastAsia" w:cstheme="minorBidi"/>
          <w:color w:val="000000" w:themeColor="text1"/>
          <w:szCs w:val="24"/>
          <w:lang w:bidi="en-US"/>
        </w:rPr>
      </w:pPr>
    </w:p>
    <w:p w:rsidR="00155048" w:rsidRPr="00217447" w:rsidRDefault="00155048" w:rsidP="00CF03F9">
      <w:pPr>
        <w:widowControl w:val="0"/>
        <w:numPr>
          <w:ilvl w:val="0"/>
          <w:numId w:val="50"/>
        </w:numPr>
        <w:tabs>
          <w:tab w:val="num" w:pos="960"/>
          <w:tab w:val="left" w:pos="1170"/>
        </w:tabs>
        <w:overflowPunct w:val="0"/>
        <w:autoSpaceDE w:val="0"/>
        <w:autoSpaceDN w:val="0"/>
        <w:adjustRightInd w:val="0"/>
        <w:ind w:left="960" w:hanging="856"/>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Dry unrolled embankment in all </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 w:val="left" w:pos="4820"/>
          <w:tab w:val="left" w:pos="6060"/>
          <w:tab w:val="left" w:pos="7540"/>
          <w:tab w:val="left" w:pos="8920"/>
        </w:tabs>
        <w:autoSpaceDE w:val="0"/>
        <w:autoSpaceDN w:val="0"/>
        <w:adjustRightInd w:val="0"/>
        <w:ind w:left="960"/>
        <w:rPr>
          <w:rFonts w:eastAsiaTheme="minorEastAsia" w:cstheme="minorBidi"/>
          <w:color w:val="000000" w:themeColor="text1"/>
          <w:szCs w:val="24"/>
          <w:lang w:bidi="en-US"/>
        </w:rPr>
      </w:pPr>
      <w:r w:rsidRPr="00217447">
        <w:rPr>
          <w:rFonts w:eastAsiaTheme="minorEastAsia" w:cs="Arial"/>
          <w:color w:val="000000" w:themeColor="text1"/>
          <w:szCs w:val="24"/>
          <w:lang w:bidi="en-US"/>
        </w:rPr>
        <w:t>soils other than clayey soil.</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20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10.00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5.00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Nil</w:t>
      </w:r>
    </w:p>
    <w:p w:rsidR="00155048" w:rsidRPr="00217447" w:rsidRDefault="00155048" w:rsidP="00155048">
      <w:pPr>
        <w:widowControl w:val="0"/>
        <w:tabs>
          <w:tab w:val="left" w:pos="1170"/>
        </w:tabs>
        <w:autoSpaceDE w:val="0"/>
        <w:autoSpaceDN w:val="0"/>
        <w:adjustRightInd w:val="0"/>
        <w:spacing w:line="102" w:lineRule="exact"/>
        <w:rPr>
          <w:rFonts w:eastAsiaTheme="minorEastAsia" w:cstheme="minorBidi"/>
          <w:color w:val="000000" w:themeColor="text1"/>
          <w:szCs w:val="24"/>
          <w:lang w:bidi="en-US"/>
        </w:rPr>
      </w:pPr>
    </w:p>
    <w:p w:rsidR="00155048" w:rsidRPr="00217447" w:rsidRDefault="00155048" w:rsidP="00CF03F9">
      <w:pPr>
        <w:widowControl w:val="0"/>
        <w:numPr>
          <w:ilvl w:val="0"/>
          <w:numId w:val="51"/>
        </w:numPr>
        <w:tabs>
          <w:tab w:val="num" w:pos="960"/>
          <w:tab w:val="left" w:pos="1170"/>
        </w:tabs>
        <w:overflowPunct w:val="0"/>
        <w:autoSpaceDE w:val="0"/>
        <w:autoSpaceDN w:val="0"/>
        <w:adjustRightInd w:val="0"/>
        <w:spacing w:line="268" w:lineRule="auto"/>
        <w:ind w:left="960" w:right="5320" w:hanging="856"/>
        <w:jc w:val="both"/>
        <w:rPr>
          <w:rFonts w:eastAsiaTheme="minorEastAsia" w:cs="Arial"/>
          <w:color w:val="000000" w:themeColor="text1"/>
          <w:sz w:val="23"/>
          <w:szCs w:val="23"/>
          <w:lang w:bidi="en-US"/>
        </w:rPr>
      </w:pPr>
      <w:r w:rsidRPr="00217447">
        <w:rPr>
          <w:rFonts w:eastAsiaTheme="minorEastAsia" w:cs="Arial"/>
          <w:color w:val="000000" w:themeColor="text1"/>
          <w:sz w:val="23"/>
          <w:szCs w:val="23"/>
          <w:lang w:bidi="en-US"/>
        </w:rPr>
        <w:t xml:space="preserve">Compacted embankments without filed control of placement </w:t>
      </w:r>
    </w:p>
    <w:p w:rsidR="00155048" w:rsidRPr="00217447" w:rsidRDefault="00155048" w:rsidP="00155048">
      <w:pPr>
        <w:widowControl w:val="0"/>
        <w:tabs>
          <w:tab w:val="left" w:pos="1170"/>
        </w:tabs>
        <w:autoSpaceDE w:val="0"/>
        <w:autoSpaceDN w:val="0"/>
        <w:adjustRightInd w:val="0"/>
        <w:spacing w:line="65" w:lineRule="exact"/>
        <w:rPr>
          <w:rFonts w:eastAsiaTheme="minorEastAsia" w:cstheme="minorBidi"/>
          <w:color w:val="000000" w:themeColor="text1"/>
          <w:szCs w:val="24"/>
          <w:lang w:bidi="en-US"/>
        </w:rPr>
      </w:pPr>
    </w:p>
    <w:p w:rsidR="00155048" w:rsidRPr="00217447" w:rsidRDefault="00155048" w:rsidP="00CF03F9">
      <w:pPr>
        <w:widowControl w:val="0"/>
        <w:numPr>
          <w:ilvl w:val="0"/>
          <w:numId w:val="52"/>
        </w:numPr>
        <w:tabs>
          <w:tab w:val="num" w:pos="960"/>
          <w:tab w:val="left" w:pos="1170"/>
        </w:tabs>
        <w:overflowPunct w:val="0"/>
        <w:autoSpaceDE w:val="0"/>
        <w:autoSpaceDN w:val="0"/>
        <w:adjustRightInd w:val="0"/>
        <w:ind w:left="960" w:hanging="856"/>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Manual labour or rollers </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 w:val="left" w:pos="4820"/>
          <w:tab w:val="left" w:pos="6060"/>
          <w:tab w:val="left" w:pos="7540"/>
          <w:tab w:val="left" w:pos="8920"/>
        </w:tabs>
        <w:autoSpaceDE w:val="0"/>
        <w:autoSpaceDN w:val="0"/>
        <w:adjustRightInd w:val="0"/>
        <w:ind w:left="960"/>
        <w:rPr>
          <w:rFonts w:eastAsiaTheme="minorEastAsia" w:cstheme="minorBidi"/>
          <w:color w:val="000000" w:themeColor="text1"/>
          <w:szCs w:val="24"/>
          <w:lang w:bidi="en-US"/>
        </w:rPr>
      </w:pPr>
      <w:r w:rsidRPr="00217447">
        <w:rPr>
          <w:rFonts w:eastAsiaTheme="minorEastAsia" w:cs="Arial"/>
          <w:color w:val="000000" w:themeColor="text1"/>
          <w:szCs w:val="24"/>
          <w:lang w:bidi="en-US"/>
        </w:rPr>
        <w:t>less than six tons.</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15</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07.50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3.75</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Nil</w:t>
      </w:r>
    </w:p>
    <w:p w:rsidR="00155048" w:rsidRPr="00217447" w:rsidRDefault="00155048" w:rsidP="00155048">
      <w:pPr>
        <w:widowControl w:val="0"/>
        <w:tabs>
          <w:tab w:val="left" w:pos="1170"/>
        </w:tabs>
        <w:autoSpaceDE w:val="0"/>
        <w:autoSpaceDN w:val="0"/>
        <w:adjustRightInd w:val="0"/>
        <w:spacing w:line="98" w:lineRule="exact"/>
        <w:rPr>
          <w:rFonts w:eastAsiaTheme="minorEastAsia" w:cstheme="minorBidi"/>
          <w:color w:val="000000" w:themeColor="text1"/>
          <w:szCs w:val="24"/>
          <w:lang w:bidi="en-US"/>
        </w:rPr>
      </w:pPr>
    </w:p>
    <w:p w:rsidR="00155048" w:rsidRPr="00217447" w:rsidRDefault="00155048" w:rsidP="00CF03F9">
      <w:pPr>
        <w:widowControl w:val="0"/>
        <w:numPr>
          <w:ilvl w:val="0"/>
          <w:numId w:val="53"/>
        </w:numPr>
        <w:tabs>
          <w:tab w:val="num" w:pos="960"/>
          <w:tab w:val="left" w:pos="1170"/>
        </w:tabs>
        <w:overflowPunct w:val="0"/>
        <w:autoSpaceDE w:val="0"/>
        <w:autoSpaceDN w:val="0"/>
        <w:adjustRightInd w:val="0"/>
        <w:ind w:left="960" w:hanging="856"/>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By power rollers of </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 w:val="left" w:pos="4820"/>
          <w:tab w:val="left" w:pos="6060"/>
          <w:tab w:val="left" w:pos="7540"/>
          <w:tab w:val="left" w:pos="8920"/>
        </w:tabs>
        <w:autoSpaceDE w:val="0"/>
        <w:autoSpaceDN w:val="0"/>
        <w:adjustRightInd w:val="0"/>
        <w:ind w:left="960"/>
        <w:rPr>
          <w:rFonts w:eastAsiaTheme="minorEastAsia" w:cstheme="minorBidi"/>
          <w:color w:val="000000" w:themeColor="text1"/>
          <w:szCs w:val="24"/>
          <w:lang w:bidi="en-US"/>
        </w:rPr>
      </w:pPr>
      <w:r w:rsidRPr="00217447">
        <w:rPr>
          <w:rFonts w:eastAsiaTheme="minorEastAsia" w:cs="Arial"/>
          <w:color w:val="000000" w:themeColor="text1"/>
          <w:szCs w:val="24"/>
          <w:lang w:bidi="en-US"/>
        </w:rPr>
        <w:t>more than six tons.</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10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05.00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2.50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Nil</w:t>
      </w:r>
    </w:p>
    <w:p w:rsidR="00155048" w:rsidRPr="00217447" w:rsidRDefault="00155048" w:rsidP="00155048">
      <w:pPr>
        <w:widowControl w:val="0"/>
        <w:tabs>
          <w:tab w:val="left" w:pos="1170"/>
        </w:tabs>
        <w:autoSpaceDE w:val="0"/>
        <w:autoSpaceDN w:val="0"/>
        <w:adjustRightInd w:val="0"/>
        <w:spacing w:line="96" w:lineRule="exact"/>
        <w:rPr>
          <w:rFonts w:eastAsiaTheme="minorEastAsia" w:cstheme="minorBidi"/>
          <w:color w:val="000000" w:themeColor="text1"/>
          <w:szCs w:val="24"/>
          <w:lang w:bidi="en-US"/>
        </w:rPr>
      </w:pPr>
    </w:p>
    <w:p w:rsidR="00155048" w:rsidRPr="00217447" w:rsidRDefault="00155048" w:rsidP="00CF03F9">
      <w:pPr>
        <w:widowControl w:val="0"/>
        <w:numPr>
          <w:ilvl w:val="0"/>
          <w:numId w:val="54"/>
        </w:numPr>
        <w:tabs>
          <w:tab w:val="num" w:pos="960"/>
          <w:tab w:val="left" w:pos="1170"/>
        </w:tabs>
        <w:overflowPunct w:val="0"/>
        <w:autoSpaceDE w:val="0"/>
        <w:autoSpaceDN w:val="0"/>
        <w:adjustRightInd w:val="0"/>
        <w:ind w:left="960" w:hanging="856"/>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Compacted embankment with </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 w:val="left" w:pos="4820"/>
          <w:tab w:val="left" w:pos="6060"/>
          <w:tab w:val="left" w:pos="7540"/>
          <w:tab w:val="left" w:pos="8920"/>
        </w:tabs>
        <w:autoSpaceDE w:val="0"/>
        <w:autoSpaceDN w:val="0"/>
        <w:adjustRightInd w:val="0"/>
        <w:ind w:left="960"/>
        <w:rPr>
          <w:rFonts w:eastAsiaTheme="minorEastAsia" w:cstheme="minorBidi"/>
          <w:color w:val="000000" w:themeColor="text1"/>
          <w:szCs w:val="24"/>
          <w:lang w:bidi="en-US"/>
        </w:rPr>
      </w:pPr>
      <w:r w:rsidRPr="00217447">
        <w:rPr>
          <w:rFonts w:eastAsiaTheme="minorEastAsia" w:cs="Arial"/>
          <w:color w:val="000000" w:themeColor="text1"/>
          <w:szCs w:val="24"/>
          <w:lang w:bidi="en-US"/>
        </w:rPr>
        <w:t>field control placement</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5</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02.50</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Nil</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Nil</w:t>
      </w:r>
    </w:p>
    <w:p w:rsidR="00155048" w:rsidRPr="00217447" w:rsidRDefault="00FE7F72" w:rsidP="00155048">
      <w:pPr>
        <w:widowControl w:val="0"/>
        <w:tabs>
          <w:tab w:val="left" w:pos="1170"/>
        </w:tabs>
        <w:autoSpaceDE w:val="0"/>
        <w:autoSpaceDN w:val="0"/>
        <w:adjustRightInd w:val="0"/>
        <w:spacing w:line="244" w:lineRule="exact"/>
        <w:rPr>
          <w:rFonts w:eastAsiaTheme="minorEastAsia" w:cstheme="minorBidi"/>
          <w:color w:val="000000" w:themeColor="text1"/>
          <w:szCs w:val="24"/>
          <w:lang w:bidi="en-US"/>
        </w:rPr>
      </w:pPr>
      <w:r w:rsidRPr="00FE7F72">
        <w:rPr>
          <w:rFonts w:eastAsiaTheme="minorEastAsia" w:cstheme="minorBidi"/>
          <w:noProof/>
          <w:color w:val="000000" w:themeColor="text1"/>
          <w:szCs w:val="24"/>
          <w:lang w:eastAsia="en-IN"/>
        </w:rPr>
        <w:pict>
          <v:line id="Straight Connector 48" o:spid="_x0000_s2056" style="position:absolute;z-index:-251677696;visibility:visible;mso-wrap-distance-top:-1e-4mm;mso-wrap-distance-bottom:-1e-4mm" from="-.45pt,5.7pt" to="481.4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" o:allowincell="f" strokeweight=".96pt"/>
        </w:pict>
      </w:r>
    </w:p>
    <w:p w:rsidR="00155048" w:rsidRPr="00217447" w:rsidRDefault="00155048" w:rsidP="00155048">
      <w:pPr>
        <w:widowControl w:val="0"/>
        <w:tabs>
          <w:tab w:val="left" w:pos="1170"/>
        </w:tabs>
        <w:overflowPunct w:val="0"/>
        <w:autoSpaceDE w:val="0"/>
        <w:autoSpaceDN w:val="0"/>
        <w:adjustRightInd w:val="0"/>
        <w:spacing w:line="249" w:lineRule="auto"/>
        <w:jc w:val="both"/>
        <w:rPr>
          <w:rFonts w:eastAsiaTheme="minorEastAsia" w:cs="Arial"/>
          <w:color w:val="000000" w:themeColor="text1"/>
          <w:szCs w:val="24"/>
          <w:lang w:bidi="en-US"/>
        </w:rPr>
      </w:pPr>
      <w:r w:rsidRPr="00217447">
        <w:rPr>
          <w:rFonts w:eastAsiaTheme="minorEastAsia" w:cs="Arial"/>
          <w:color w:val="000000" w:themeColor="text1"/>
          <w:szCs w:val="24"/>
          <w:lang w:bidi="en-US"/>
        </w:rPr>
        <w:t>The Matter was further referred to the Board of Chief Engineer for consideration and opinion. The board holds that the recommendations of the Director are based on generalisation and are indication of general trends in different types of soils. However, soil differ from place to place and it is desirable that actual tests are carried out and their averages applied in individual cases. Where it is not possible to carry out the individual experiments the general values may be adopted.</w:t>
      </w:r>
    </w:p>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ORDER NO.PWD/11/GMS/64, BANGALORE DATED 10TH MARCH, 1966.</w:t>
      </w:r>
    </w:p>
    <w:p w:rsidR="00155048" w:rsidRPr="00217447" w:rsidRDefault="00155048" w:rsidP="00155048">
      <w:pPr>
        <w:widowControl w:val="0"/>
        <w:tabs>
          <w:tab w:val="left" w:pos="1170"/>
        </w:tabs>
        <w:autoSpaceDE w:val="0"/>
        <w:autoSpaceDN w:val="0"/>
        <w:adjustRightInd w:val="0"/>
        <w:spacing w:line="248"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63" w:lineRule="auto"/>
        <w:jc w:val="both"/>
        <w:rPr>
          <w:rFonts w:eastAsiaTheme="minorEastAsia" w:cstheme="minorBidi"/>
          <w:color w:val="000000" w:themeColor="text1"/>
          <w:szCs w:val="24"/>
          <w:lang w:bidi="en-US"/>
        </w:rPr>
      </w:pPr>
      <w:r w:rsidRPr="00217447">
        <w:rPr>
          <w:rFonts w:eastAsiaTheme="minorEastAsia" w:cs="Arial"/>
          <w:color w:val="000000" w:themeColor="text1"/>
          <w:sz w:val="23"/>
          <w:szCs w:val="23"/>
          <w:lang w:bidi="en-US"/>
        </w:rPr>
        <w:t>After considering all aspects of the case and also the opinion furnished by the Board of Chief Engineers Government hereby directs that in respect of all important tan works actual tests are carried out and average applied and where it is not possible to carry out individual experiment the general values given by the Director, K.E.R.S. as noted in preamble may be adopted.</w:t>
      </w:r>
    </w:p>
    <w:p w:rsidR="00155048" w:rsidRPr="00217447" w:rsidRDefault="00155048" w:rsidP="00155048">
      <w:pPr>
        <w:widowControl w:val="0"/>
        <w:tabs>
          <w:tab w:val="left" w:pos="1170"/>
        </w:tabs>
        <w:autoSpaceDE w:val="0"/>
        <w:autoSpaceDN w:val="0"/>
        <w:adjustRightInd w:val="0"/>
        <w:spacing w:line="330"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4960"/>
        <w:rPr>
          <w:rFonts w:eastAsiaTheme="minorEastAsia" w:cs="Arial"/>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4960"/>
        <w:rPr>
          <w:rFonts w:eastAsiaTheme="minorEastAsia" w:cs="Arial"/>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4960"/>
        <w:rPr>
          <w:rFonts w:eastAsiaTheme="minorEastAsia" w:cstheme="minorBidi"/>
          <w:color w:val="000000" w:themeColor="text1"/>
          <w:szCs w:val="24"/>
          <w:lang w:bidi="en-US"/>
        </w:rPr>
      </w:pPr>
      <w:r w:rsidRPr="00217447">
        <w:rPr>
          <w:rFonts w:eastAsiaTheme="minorEastAsia" w:cs="Arial"/>
          <w:color w:val="000000" w:themeColor="text1"/>
          <w:szCs w:val="24"/>
          <w:lang w:bidi="en-US"/>
        </w:rPr>
        <w:t>BY ORDER AND IN THE NAME OF THE</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5420"/>
        <w:rPr>
          <w:rFonts w:eastAsiaTheme="minorEastAsia" w:cstheme="minorBidi"/>
          <w:color w:val="000000" w:themeColor="text1"/>
          <w:szCs w:val="24"/>
          <w:lang w:bidi="en-US"/>
        </w:rPr>
      </w:pPr>
      <w:r w:rsidRPr="00217447">
        <w:rPr>
          <w:rFonts w:eastAsiaTheme="minorEastAsia" w:cs="Arial"/>
          <w:color w:val="000000" w:themeColor="text1"/>
          <w:szCs w:val="24"/>
          <w:lang w:bidi="en-US"/>
        </w:rPr>
        <w:t>GOVERNMENT OF KARNATAKA</w:t>
      </w:r>
    </w:p>
    <w:p w:rsidR="00155048" w:rsidRPr="00217447" w:rsidRDefault="00155048" w:rsidP="00155048">
      <w:pPr>
        <w:widowControl w:val="0"/>
        <w:tabs>
          <w:tab w:val="left" w:pos="1170"/>
        </w:tabs>
        <w:autoSpaceDE w:val="0"/>
        <w:autoSpaceDN w:val="0"/>
        <w:adjustRightInd w:val="0"/>
        <w:spacing w:line="8"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636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M.CHANNAPPA</w:t>
      </w:r>
    </w:p>
    <w:p w:rsidR="00155048" w:rsidRPr="00217447" w:rsidRDefault="00155048" w:rsidP="00155048">
      <w:pPr>
        <w:widowControl w:val="0"/>
        <w:tabs>
          <w:tab w:val="left" w:pos="1170"/>
        </w:tabs>
        <w:autoSpaceDE w:val="0"/>
        <w:autoSpaceDN w:val="0"/>
        <w:adjustRightInd w:val="0"/>
        <w:spacing w:line="20"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4660"/>
        <w:rPr>
          <w:rFonts w:eastAsiaTheme="minorEastAsia" w:cstheme="minorBidi"/>
          <w:color w:val="000000" w:themeColor="text1"/>
          <w:szCs w:val="24"/>
          <w:lang w:bidi="en-US"/>
        </w:rPr>
      </w:pPr>
      <w:r w:rsidRPr="00217447">
        <w:rPr>
          <w:rFonts w:eastAsiaTheme="minorEastAsia" w:cs="Arial"/>
          <w:color w:val="000000" w:themeColor="text1"/>
          <w:sz w:val="23"/>
          <w:szCs w:val="23"/>
          <w:lang w:bidi="en-US"/>
        </w:rPr>
        <w:t>Deputy Secretary to Government</w:t>
      </w:r>
      <w:r w:rsidR="006A2646" w:rsidRPr="00217447">
        <w:rPr>
          <w:rFonts w:eastAsiaTheme="minorEastAsia" w:cs="Arial"/>
          <w:color w:val="000000" w:themeColor="text1"/>
          <w:sz w:val="23"/>
          <w:szCs w:val="23"/>
          <w:lang w:bidi="en-US"/>
        </w:rPr>
        <w:t>, P.W.D</w:t>
      </w:r>
      <w:r w:rsidRPr="00217447">
        <w:rPr>
          <w:rFonts w:eastAsiaTheme="minorEastAsia" w:cs="Arial"/>
          <w:color w:val="000000" w:themeColor="text1"/>
          <w:sz w:val="23"/>
          <w:szCs w:val="23"/>
          <w:lang w:bidi="en-US"/>
        </w:rPr>
        <w:t>., (Irrn.)</w:t>
      </w:r>
    </w:p>
    <w:p w:rsidR="00155048" w:rsidRPr="00217447" w:rsidRDefault="00155048" w:rsidP="00155048">
      <w:pPr>
        <w:widowControl w:val="0"/>
        <w:tabs>
          <w:tab w:val="left" w:pos="1170"/>
        </w:tabs>
        <w:autoSpaceDE w:val="0"/>
        <w:autoSpaceDN w:val="0"/>
        <w:adjustRightInd w:val="0"/>
        <w:rPr>
          <w:rFonts w:eastAsiaTheme="minorEastAsia" w:cstheme="minorBidi"/>
          <w:color w:val="000000" w:themeColor="text1"/>
          <w:szCs w:val="24"/>
          <w:lang w:bidi="en-US"/>
        </w:rPr>
        <w:sectPr w:rsidR="00155048" w:rsidRPr="00217447" w:rsidSect="007635E4">
          <w:type w:val="nextColumn"/>
          <w:pgSz w:w="11900" w:h="16840"/>
          <w:pgMar w:top="1134" w:right="1134" w:bottom="851" w:left="1128" w:header="720" w:footer="720" w:gutter="0"/>
          <w:cols w:space="720" w:equalWidth="0">
            <w:col w:w="9626"/>
          </w:cols>
          <w:noEndnote/>
        </w:sectPr>
      </w:pPr>
    </w:p>
    <w:p w:rsidR="00155048" w:rsidRPr="00217447" w:rsidRDefault="00155048" w:rsidP="00155048">
      <w:pPr>
        <w:widowControl w:val="0"/>
        <w:tabs>
          <w:tab w:val="left" w:pos="1170"/>
        </w:tabs>
        <w:autoSpaceDE w:val="0"/>
        <w:autoSpaceDN w:val="0"/>
        <w:adjustRightInd w:val="0"/>
        <w:ind w:left="3589"/>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t xml:space="preserve">ANNEXURE – </w:t>
      </w:r>
      <w:r w:rsidR="0008648F" w:rsidRPr="00217447">
        <w:rPr>
          <w:rFonts w:eastAsiaTheme="minorEastAsia" w:cs="Arial"/>
          <w:b/>
          <w:bCs/>
          <w:color w:val="000000" w:themeColor="text1"/>
          <w:sz w:val="32"/>
          <w:szCs w:val="32"/>
          <w:lang w:bidi="en-US"/>
        </w:rPr>
        <w:t>D</w:t>
      </w:r>
    </w:p>
    <w:p w:rsidR="00155048" w:rsidRPr="00217447" w:rsidRDefault="00155048" w:rsidP="00155048">
      <w:pPr>
        <w:widowControl w:val="0"/>
        <w:tabs>
          <w:tab w:val="left" w:pos="1170"/>
        </w:tabs>
        <w:autoSpaceDE w:val="0"/>
        <w:autoSpaceDN w:val="0"/>
        <w:adjustRightInd w:val="0"/>
        <w:spacing w:line="259"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1009"/>
        <w:rPr>
          <w:rFonts w:eastAsiaTheme="minorEastAsia" w:cstheme="minorBidi"/>
          <w:color w:val="000000" w:themeColor="text1"/>
          <w:szCs w:val="24"/>
          <w:lang w:bidi="en-US"/>
        </w:rPr>
      </w:pPr>
      <w:r w:rsidRPr="00217447">
        <w:rPr>
          <w:rFonts w:eastAsiaTheme="minorEastAsia" w:cs="Arial"/>
          <w:color w:val="000000" w:themeColor="text1"/>
          <w:szCs w:val="24"/>
          <w:lang w:bidi="en-US"/>
        </w:rPr>
        <w:t>GOVERNMENT CIRCULAR REGARDING CONTROLLED BLASTING-I</w:t>
      </w:r>
    </w:p>
    <w:p w:rsidR="00155048" w:rsidRPr="00217447" w:rsidRDefault="00155048" w:rsidP="00155048">
      <w:pPr>
        <w:widowControl w:val="0"/>
        <w:tabs>
          <w:tab w:val="left" w:pos="1170"/>
        </w:tabs>
        <w:autoSpaceDE w:val="0"/>
        <w:autoSpaceDN w:val="0"/>
        <w:adjustRightInd w:val="0"/>
        <w:spacing w:line="236"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2909"/>
        <w:rPr>
          <w:rFonts w:eastAsiaTheme="minorEastAsia" w:cstheme="minorBidi"/>
          <w:color w:val="000000" w:themeColor="text1"/>
          <w:szCs w:val="24"/>
          <w:lang w:bidi="en-US"/>
        </w:rPr>
      </w:pPr>
      <w:r w:rsidRPr="00217447">
        <w:rPr>
          <w:rFonts w:eastAsiaTheme="minorEastAsia" w:cs="Arial"/>
          <w:b/>
          <w:bCs/>
          <w:color w:val="000000" w:themeColor="text1"/>
          <w:szCs w:val="24"/>
          <w:u w:val="single"/>
          <w:lang w:bidi="en-US"/>
        </w:rPr>
        <w:t>GOVENRMENT OF KARNATAKA</w:t>
      </w:r>
    </w:p>
    <w:p w:rsidR="00155048" w:rsidRPr="00217447" w:rsidRDefault="00155048" w:rsidP="00155048">
      <w:pPr>
        <w:widowControl w:val="0"/>
        <w:tabs>
          <w:tab w:val="left" w:pos="1170"/>
        </w:tabs>
        <w:autoSpaceDE w:val="0"/>
        <w:autoSpaceDN w:val="0"/>
        <w:adjustRightInd w:val="0"/>
        <w:spacing w:line="200"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spacing w:line="200"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spacing w:line="358"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 w:val="left" w:pos="6149"/>
        </w:tabs>
        <w:autoSpaceDE w:val="0"/>
        <w:autoSpaceDN w:val="0"/>
        <w:adjustRightInd w:val="0"/>
        <w:ind w:left="9"/>
        <w:rPr>
          <w:rFonts w:eastAsiaTheme="minorEastAsia" w:cstheme="minorBidi"/>
          <w:color w:val="000000" w:themeColor="text1"/>
          <w:szCs w:val="24"/>
          <w:lang w:bidi="en-US"/>
        </w:rPr>
      </w:pPr>
      <w:r w:rsidRPr="00217447">
        <w:rPr>
          <w:rFonts w:eastAsiaTheme="minorEastAsia" w:cs="Arial"/>
          <w:color w:val="000000" w:themeColor="text1"/>
          <w:szCs w:val="24"/>
          <w:lang w:bidi="en-US"/>
        </w:rPr>
        <w:t>No.ID 40 KBN 98</w:t>
      </w:r>
      <w:r w:rsidRPr="00217447">
        <w:rPr>
          <w:rFonts w:eastAsiaTheme="minorEastAsia" w:cstheme="minorBidi"/>
          <w:color w:val="000000" w:themeColor="text1"/>
          <w:szCs w:val="24"/>
          <w:lang w:bidi="en-US"/>
        </w:rPr>
        <w:tab/>
      </w:r>
      <w:r w:rsidRPr="00217447">
        <w:rPr>
          <w:rFonts w:eastAsiaTheme="minorEastAsia" w:cs="Arial"/>
          <w:color w:val="000000" w:themeColor="text1"/>
          <w:sz w:val="21"/>
          <w:szCs w:val="21"/>
          <w:lang w:bidi="en-US"/>
        </w:rPr>
        <w:t>Karnataka Government Secretariat,</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957B85" w:rsidP="00957B85">
      <w:pPr>
        <w:widowControl w:val="0"/>
        <w:tabs>
          <w:tab w:val="left" w:pos="1170"/>
        </w:tabs>
        <w:autoSpaceDE w:val="0"/>
        <w:autoSpaceDN w:val="0"/>
        <w:adjustRightInd w:val="0"/>
        <w:rPr>
          <w:rFonts w:eastAsiaTheme="minorEastAsia" w:cstheme="minorBidi"/>
          <w:color w:val="000000" w:themeColor="text1"/>
          <w:szCs w:val="24"/>
          <w:lang w:bidi="en-US"/>
        </w:rPr>
      </w:pP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00155048" w:rsidRPr="00217447">
        <w:rPr>
          <w:rFonts w:eastAsiaTheme="minorEastAsia" w:cs="Arial"/>
          <w:color w:val="000000" w:themeColor="text1"/>
          <w:szCs w:val="24"/>
          <w:lang w:bidi="en-US"/>
        </w:rPr>
        <w:t>M.S.Building,</w:t>
      </w:r>
    </w:p>
    <w:p w:rsidR="00155048" w:rsidRPr="00217447" w:rsidRDefault="00155048" w:rsidP="00957B85">
      <w:pPr>
        <w:widowControl w:val="0"/>
        <w:tabs>
          <w:tab w:val="left" w:pos="1170"/>
        </w:tabs>
        <w:autoSpaceDE w:val="0"/>
        <w:autoSpaceDN w:val="0"/>
        <w:adjustRightInd w:val="0"/>
        <w:ind w:left="6649"/>
        <w:jc w:val="center"/>
        <w:rPr>
          <w:rFonts w:eastAsiaTheme="minorEastAsia" w:cstheme="minorBidi"/>
          <w:color w:val="000000" w:themeColor="text1"/>
          <w:szCs w:val="24"/>
          <w:lang w:bidi="en-US"/>
        </w:rPr>
      </w:pPr>
      <w:r w:rsidRPr="00217447">
        <w:rPr>
          <w:rFonts w:eastAsiaTheme="minorEastAsia" w:cs="Arial"/>
          <w:color w:val="000000" w:themeColor="text1"/>
          <w:szCs w:val="24"/>
          <w:lang w:bidi="en-US"/>
        </w:rPr>
        <w:t>Bangalore, dated 13.10.1998.</w:t>
      </w:r>
    </w:p>
    <w:p w:rsidR="00155048" w:rsidRPr="00217447" w:rsidRDefault="00155048" w:rsidP="00155048">
      <w:pPr>
        <w:widowControl w:val="0"/>
        <w:tabs>
          <w:tab w:val="left" w:pos="1170"/>
        </w:tabs>
        <w:autoSpaceDE w:val="0"/>
        <w:autoSpaceDN w:val="0"/>
        <w:adjustRightInd w:val="0"/>
        <w:spacing w:line="253"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4109"/>
        <w:rPr>
          <w:rFonts w:eastAsiaTheme="minorEastAsia" w:cstheme="minorBidi"/>
          <w:color w:val="000000" w:themeColor="text1"/>
          <w:szCs w:val="24"/>
          <w:lang w:bidi="en-US"/>
        </w:rPr>
      </w:pPr>
      <w:r w:rsidRPr="00217447">
        <w:rPr>
          <w:rFonts w:eastAsiaTheme="minorEastAsia" w:cs="Arial"/>
          <w:b/>
          <w:bCs/>
          <w:color w:val="000000" w:themeColor="text1"/>
          <w:szCs w:val="24"/>
          <w:u w:val="single"/>
          <w:lang w:bidi="en-US"/>
        </w:rPr>
        <w:t>C I R C U L A R</w:t>
      </w:r>
    </w:p>
    <w:p w:rsidR="00155048" w:rsidRPr="00217447" w:rsidRDefault="00155048" w:rsidP="00155048">
      <w:pPr>
        <w:widowControl w:val="0"/>
        <w:tabs>
          <w:tab w:val="left" w:pos="1170"/>
        </w:tabs>
        <w:autoSpaceDE w:val="0"/>
        <w:autoSpaceDN w:val="0"/>
        <w:adjustRightInd w:val="0"/>
        <w:spacing w:line="243"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7" w:lineRule="auto"/>
        <w:ind w:left="569" w:right="20" w:hanging="566"/>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Sub:-Guidelines for resorting to Controlled Blasting in excavation item applicable to all Irrigation Projects.</w:t>
      </w:r>
    </w:p>
    <w:p w:rsidR="00155048" w:rsidRPr="00217447" w:rsidRDefault="00155048" w:rsidP="00155048">
      <w:pPr>
        <w:widowControl w:val="0"/>
        <w:tabs>
          <w:tab w:val="left" w:pos="1170"/>
        </w:tabs>
        <w:autoSpaceDE w:val="0"/>
        <w:autoSpaceDN w:val="0"/>
        <w:adjustRightInd w:val="0"/>
        <w:spacing w:line="234"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4649"/>
        <w:rPr>
          <w:rFonts w:eastAsiaTheme="minorEastAsia" w:cstheme="minorBidi"/>
          <w:color w:val="000000" w:themeColor="text1"/>
          <w:szCs w:val="24"/>
          <w:lang w:bidi="en-US"/>
        </w:rPr>
      </w:pPr>
      <w:r w:rsidRPr="00217447">
        <w:rPr>
          <w:rFonts w:eastAsiaTheme="minorEastAsia" w:cs="Arial"/>
          <w:color w:val="000000" w:themeColor="text1"/>
          <w:szCs w:val="24"/>
          <w:lang w:bidi="en-US"/>
        </w:rPr>
        <w:t>***</w:t>
      </w:r>
    </w:p>
    <w:p w:rsidR="00155048" w:rsidRPr="00217447" w:rsidRDefault="00155048" w:rsidP="00155048">
      <w:pPr>
        <w:widowControl w:val="0"/>
        <w:tabs>
          <w:tab w:val="left" w:pos="1170"/>
        </w:tabs>
        <w:autoSpaceDE w:val="0"/>
        <w:autoSpaceDN w:val="0"/>
        <w:adjustRightInd w:val="0"/>
        <w:spacing w:line="244" w:lineRule="exact"/>
        <w:rPr>
          <w:rFonts w:eastAsiaTheme="minorEastAsia" w:cstheme="minorBidi"/>
          <w:color w:val="000000" w:themeColor="text1"/>
          <w:szCs w:val="24"/>
          <w:lang w:bidi="en-US"/>
        </w:rPr>
      </w:pPr>
    </w:p>
    <w:p w:rsidR="00155048" w:rsidRPr="00217447" w:rsidRDefault="00155048" w:rsidP="00CF03F9">
      <w:pPr>
        <w:widowControl w:val="0"/>
        <w:numPr>
          <w:ilvl w:val="0"/>
          <w:numId w:val="55"/>
        </w:numPr>
        <w:tabs>
          <w:tab w:val="num" w:pos="569"/>
          <w:tab w:val="left" w:pos="1170"/>
        </w:tabs>
        <w:overflowPunct w:val="0"/>
        <w:autoSpaceDE w:val="0"/>
        <w:autoSpaceDN w:val="0"/>
        <w:adjustRightInd w:val="0"/>
        <w:spacing w:line="248" w:lineRule="auto"/>
        <w:ind w:left="569" w:right="20"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Controlled blasting for hard rock excavation is normally adopted in situations where human habitation, permanent structures etc. have to be protected during blasting of hard rock. </w:t>
      </w:r>
    </w:p>
    <w:p w:rsidR="00155048" w:rsidRPr="00217447" w:rsidRDefault="00155048" w:rsidP="00155048">
      <w:pPr>
        <w:widowControl w:val="0"/>
        <w:tabs>
          <w:tab w:val="left" w:pos="1170"/>
        </w:tabs>
        <w:autoSpaceDE w:val="0"/>
        <w:autoSpaceDN w:val="0"/>
        <w:adjustRightInd w:val="0"/>
        <w:spacing w:line="92" w:lineRule="exact"/>
        <w:rPr>
          <w:rFonts w:eastAsiaTheme="minorEastAsia" w:cs="Arial"/>
          <w:color w:val="000000" w:themeColor="text1"/>
          <w:szCs w:val="24"/>
          <w:lang w:bidi="en-US"/>
        </w:rPr>
      </w:pPr>
    </w:p>
    <w:p w:rsidR="00155048" w:rsidRPr="00217447" w:rsidRDefault="00155048" w:rsidP="00CF03F9">
      <w:pPr>
        <w:widowControl w:val="0"/>
        <w:numPr>
          <w:ilvl w:val="0"/>
          <w:numId w:val="55"/>
        </w:numPr>
        <w:tabs>
          <w:tab w:val="num" w:pos="570"/>
          <w:tab w:val="left" w:pos="1170"/>
        </w:tabs>
        <w:overflowPunct w:val="0"/>
        <w:autoSpaceDE w:val="0"/>
        <w:autoSpaceDN w:val="0"/>
        <w:adjustRightInd w:val="0"/>
        <w:spacing w:line="249"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Managing Director, Krishna </w:t>
      </w:r>
      <w:r w:rsidR="006A2646" w:rsidRPr="00217447">
        <w:rPr>
          <w:rFonts w:eastAsiaTheme="minorEastAsia" w:cs="Arial"/>
          <w:color w:val="000000" w:themeColor="text1"/>
          <w:szCs w:val="24"/>
          <w:lang w:bidi="en-US"/>
        </w:rPr>
        <w:t>Bhagya Jala</w:t>
      </w:r>
      <w:r w:rsidRPr="00217447">
        <w:rPr>
          <w:rFonts w:eastAsiaTheme="minorEastAsia" w:cs="Arial"/>
          <w:color w:val="000000" w:themeColor="text1"/>
          <w:szCs w:val="24"/>
          <w:lang w:bidi="en-US"/>
        </w:rPr>
        <w:t xml:space="preserve"> Nigam Ltd., has requested to communicate guidelines to be followed while resorting to controlled blasting. Since there is a need to prescribe a uniform standard for resorting to controlled blasting applicable for all Irrigation Projects in the State, the Technical Advisory Committee was requested to advise the Irrigation Department in this regard. </w:t>
      </w:r>
    </w:p>
    <w:p w:rsidR="00155048" w:rsidRPr="00217447" w:rsidRDefault="00155048" w:rsidP="00155048">
      <w:pPr>
        <w:widowControl w:val="0"/>
        <w:tabs>
          <w:tab w:val="left" w:pos="1170"/>
        </w:tabs>
        <w:autoSpaceDE w:val="0"/>
        <w:autoSpaceDN w:val="0"/>
        <w:adjustRightInd w:val="0"/>
        <w:spacing w:line="94" w:lineRule="exact"/>
        <w:rPr>
          <w:rFonts w:eastAsiaTheme="minorEastAsia" w:cs="Arial"/>
          <w:color w:val="000000" w:themeColor="text1"/>
          <w:szCs w:val="24"/>
          <w:lang w:bidi="en-US"/>
        </w:rPr>
      </w:pPr>
    </w:p>
    <w:p w:rsidR="00155048" w:rsidRPr="00217447" w:rsidRDefault="00155048" w:rsidP="00CF03F9">
      <w:pPr>
        <w:widowControl w:val="0"/>
        <w:numPr>
          <w:ilvl w:val="0"/>
          <w:numId w:val="55"/>
        </w:numPr>
        <w:tabs>
          <w:tab w:val="num" w:pos="569"/>
          <w:tab w:val="left" w:pos="1170"/>
        </w:tabs>
        <w:overflowPunct w:val="0"/>
        <w:autoSpaceDE w:val="0"/>
        <w:autoSpaceDN w:val="0"/>
        <w:adjustRightInd w:val="0"/>
        <w:spacing w:line="263" w:lineRule="auto"/>
        <w:ind w:left="569" w:hanging="569"/>
        <w:jc w:val="both"/>
        <w:rPr>
          <w:rFonts w:eastAsiaTheme="minorEastAsia" w:cs="Arial"/>
          <w:color w:val="000000" w:themeColor="text1"/>
          <w:sz w:val="23"/>
          <w:szCs w:val="23"/>
          <w:lang w:bidi="en-US"/>
        </w:rPr>
      </w:pPr>
      <w:r w:rsidRPr="00217447">
        <w:rPr>
          <w:rFonts w:eastAsiaTheme="minorEastAsia" w:cs="Arial"/>
          <w:color w:val="000000" w:themeColor="text1"/>
          <w:sz w:val="23"/>
          <w:szCs w:val="23"/>
          <w:lang w:bidi="en-US"/>
        </w:rPr>
        <w:t xml:space="preserve">This subject was discussed by the Technical Advisory Committee in the meeting held on 15.9.98 by inviting some experts in the field and after detailed discussion the Committee recommended that circular instructions may be issued by the Irrigation Department in this regard which would be applicable for all Irrigation Projects in the State. </w:t>
      </w:r>
    </w:p>
    <w:p w:rsidR="00155048" w:rsidRPr="00217447" w:rsidRDefault="00155048" w:rsidP="00155048">
      <w:pPr>
        <w:widowControl w:val="0"/>
        <w:tabs>
          <w:tab w:val="left" w:pos="1170"/>
        </w:tabs>
        <w:autoSpaceDE w:val="0"/>
        <w:autoSpaceDN w:val="0"/>
        <w:adjustRightInd w:val="0"/>
        <w:spacing w:line="76" w:lineRule="exact"/>
        <w:rPr>
          <w:rFonts w:eastAsiaTheme="minorEastAsia" w:cs="Arial"/>
          <w:color w:val="000000" w:themeColor="text1"/>
          <w:sz w:val="23"/>
          <w:szCs w:val="23"/>
          <w:lang w:bidi="en-US"/>
        </w:rPr>
      </w:pPr>
    </w:p>
    <w:p w:rsidR="00155048" w:rsidRPr="00217447" w:rsidRDefault="00155048" w:rsidP="00CF03F9">
      <w:pPr>
        <w:widowControl w:val="0"/>
        <w:numPr>
          <w:ilvl w:val="0"/>
          <w:numId w:val="55"/>
        </w:numPr>
        <w:tabs>
          <w:tab w:val="num" w:pos="569"/>
          <w:tab w:val="left" w:pos="1170"/>
        </w:tabs>
        <w:overflowPunct w:val="0"/>
        <w:autoSpaceDE w:val="0"/>
        <w:autoSpaceDN w:val="0"/>
        <w:adjustRightInd w:val="0"/>
        <w:spacing w:line="248"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Hence, the following guidelines are issued for resorting to controlled blasting in excavation items in Irrigation Projects based on the advice of the Technical Advisory Committee. </w:t>
      </w:r>
    </w:p>
    <w:p w:rsidR="00155048" w:rsidRPr="00217447" w:rsidRDefault="00155048" w:rsidP="00155048">
      <w:pPr>
        <w:widowControl w:val="0"/>
        <w:tabs>
          <w:tab w:val="left" w:pos="1170"/>
        </w:tabs>
        <w:autoSpaceDE w:val="0"/>
        <w:autoSpaceDN w:val="0"/>
        <w:adjustRightInd w:val="0"/>
        <w:spacing w:line="95" w:lineRule="exact"/>
        <w:rPr>
          <w:rFonts w:eastAsiaTheme="minorEastAsia" w:cstheme="minorBidi"/>
          <w:color w:val="000000" w:themeColor="text1"/>
          <w:szCs w:val="24"/>
          <w:lang w:bidi="en-US"/>
        </w:rPr>
      </w:pPr>
    </w:p>
    <w:p w:rsidR="00155048" w:rsidRPr="00217447" w:rsidRDefault="00155048" w:rsidP="00CF03F9">
      <w:pPr>
        <w:widowControl w:val="0"/>
        <w:numPr>
          <w:ilvl w:val="0"/>
          <w:numId w:val="56"/>
        </w:numPr>
        <w:tabs>
          <w:tab w:val="num" w:pos="1130"/>
          <w:tab w:val="left" w:pos="1170"/>
        </w:tabs>
        <w:overflowPunct w:val="0"/>
        <w:autoSpaceDE w:val="0"/>
        <w:autoSpaceDN w:val="0"/>
        <w:adjustRightInd w:val="0"/>
        <w:spacing w:line="274"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Chief Engineer should certify and authorise taking up of controlled blasting after considering the ground realities like vicinity of human habitation, actual safe distance and also financial implications of alternatives available such as cost of shifting/compensation to owner of permanent structures of acquisition of structures etc. The Executive Engineer should certify that he has examined all other alternatives and is of the opinion that controlled blasting is more economical and is the safest way of executing the work. The Executive Engineer should furnish a </w:t>
      </w:r>
      <w:r w:rsidR="006A2646" w:rsidRPr="00217447">
        <w:rPr>
          <w:rFonts w:eastAsiaTheme="minorEastAsia" w:cs="Arial"/>
          <w:color w:val="000000" w:themeColor="text1"/>
          <w:szCs w:val="24"/>
          <w:lang w:bidi="en-US"/>
        </w:rPr>
        <w:t>report</w:t>
      </w:r>
      <w:r w:rsidRPr="00217447">
        <w:rPr>
          <w:rFonts w:eastAsiaTheme="minorEastAsia" w:cs="Arial"/>
          <w:color w:val="000000" w:themeColor="text1"/>
          <w:szCs w:val="24"/>
          <w:lang w:bidi="en-US"/>
        </w:rPr>
        <w:t xml:space="preserve"> to the Chief Engineer along with a sketch (to scale) of the number of human habitation, public/private property, cost of these structures etc., while submitting his recommendation to the Superintending Engineer/the Chief Engineer. The financial implication of controlled blasting and alternatives should be explained in the report. Thereafter the Chief Engineer should consider and approve further course of action. The detailed blasting procedure for controlled blasting should be prepared by the </w:t>
      </w:r>
    </w:p>
    <w:p w:rsidR="00155048" w:rsidRPr="00217447" w:rsidRDefault="00155048" w:rsidP="00155048">
      <w:pPr>
        <w:widowControl w:val="0"/>
        <w:tabs>
          <w:tab w:val="left" w:pos="1170"/>
        </w:tabs>
        <w:overflowPunct w:val="0"/>
        <w:autoSpaceDE w:val="0"/>
        <w:autoSpaceDN w:val="0"/>
        <w:adjustRightInd w:val="0"/>
        <w:spacing w:line="248" w:lineRule="auto"/>
        <w:ind w:left="563"/>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Executive Engineer and got approved by the Chief Engineer before implementation and these details should be incorporated under “Detailed Specifications” in the tender schedules also:</w:t>
      </w:r>
    </w:p>
    <w:p w:rsidR="00155048" w:rsidRPr="00217447" w:rsidRDefault="00155048" w:rsidP="00155048">
      <w:pPr>
        <w:widowControl w:val="0"/>
        <w:tabs>
          <w:tab w:val="left" w:pos="1170"/>
        </w:tabs>
        <w:autoSpaceDE w:val="0"/>
        <w:autoSpaceDN w:val="0"/>
        <w:adjustRightInd w:val="0"/>
        <w:spacing w:line="95" w:lineRule="exact"/>
        <w:rPr>
          <w:rFonts w:eastAsiaTheme="minorEastAsia" w:cstheme="minorBidi"/>
          <w:color w:val="000000" w:themeColor="text1"/>
          <w:szCs w:val="24"/>
          <w:lang w:bidi="en-US"/>
        </w:rPr>
      </w:pPr>
    </w:p>
    <w:p w:rsidR="00155048" w:rsidRPr="00217447" w:rsidRDefault="00155048" w:rsidP="00CF03F9">
      <w:pPr>
        <w:widowControl w:val="0"/>
        <w:numPr>
          <w:ilvl w:val="0"/>
          <w:numId w:val="57"/>
        </w:numPr>
        <w:tabs>
          <w:tab w:val="num" w:pos="564"/>
          <w:tab w:val="left" w:pos="1170"/>
        </w:tabs>
        <w:overflowPunct w:val="0"/>
        <w:autoSpaceDE w:val="0"/>
        <w:autoSpaceDN w:val="0"/>
        <w:adjustRightInd w:val="0"/>
        <w:spacing w:line="248" w:lineRule="auto"/>
        <w:ind w:left="563" w:right="20"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Before resorting to controlled blasting, it is obligatory on the part of the Executive Engineer to get the authorisation from the concerned Chief Engineer to take up the controlled blasting; </w:t>
      </w:r>
    </w:p>
    <w:p w:rsidR="00155048" w:rsidRPr="00217447" w:rsidRDefault="00155048" w:rsidP="00155048">
      <w:pPr>
        <w:widowControl w:val="0"/>
        <w:tabs>
          <w:tab w:val="left" w:pos="1170"/>
        </w:tabs>
        <w:autoSpaceDE w:val="0"/>
        <w:autoSpaceDN w:val="0"/>
        <w:adjustRightInd w:val="0"/>
        <w:spacing w:line="92" w:lineRule="exact"/>
        <w:rPr>
          <w:rFonts w:eastAsiaTheme="minorEastAsia" w:cs="Arial"/>
          <w:color w:val="000000" w:themeColor="text1"/>
          <w:szCs w:val="24"/>
          <w:lang w:bidi="en-US"/>
        </w:rPr>
      </w:pPr>
    </w:p>
    <w:p w:rsidR="00155048" w:rsidRPr="00217447" w:rsidRDefault="00155048" w:rsidP="00CF03F9">
      <w:pPr>
        <w:widowControl w:val="0"/>
        <w:numPr>
          <w:ilvl w:val="0"/>
          <w:numId w:val="57"/>
        </w:numPr>
        <w:tabs>
          <w:tab w:val="num" w:pos="565"/>
          <w:tab w:val="left" w:pos="1170"/>
        </w:tabs>
        <w:overflowPunct w:val="0"/>
        <w:autoSpaceDE w:val="0"/>
        <w:autoSpaceDN w:val="0"/>
        <w:adjustRightInd w:val="0"/>
        <w:spacing w:line="248" w:lineRule="auto"/>
        <w:ind w:left="563"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Controlled blasting may be proposed, wherever necessary, keeping in view the danger zone of 300 m radial distance from the blasting site to the village limit, human habitation, permanent structures and the like; </w:t>
      </w:r>
    </w:p>
    <w:p w:rsidR="00155048" w:rsidRPr="00217447" w:rsidRDefault="00155048" w:rsidP="00155048">
      <w:pPr>
        <w:widowControl w:val="0"/>
        <w:tabs>
          <w:tab w:val="left" w:pos="1170"/>
        </w:tabs>
        <w:autoSpaceDE w:val="0"/>
        <w:autoSpaceDN w:val="0"/>
        <w:adjustRightInd w:val="0"/>
        <w:spacing w:line="94" w:lineRule="exact"/>
        <w:rPr>
          <w:rFonts w:eastAsiaTheme="minorEastAsia" w:cs="Arial"/>
          <w:color w:val="000000" w:themeColor="text1"/>
          <w:szCs w:val="24"/>
          <w:lang w:bidi="en-US"/>
        </w:rPr>
      </w:pPr>
    </w:p>
    <w:p w:rsidR="00155048" w:rsidRPr="00217447" w:rsidRDefault="00155048" w:rsidP="00CF03F9">
      <w:pPr>
        <w:widowControl w:val="0"/>
        <w:numPr>
          <w:ilvl w:val="0"/>
          <w:numId w:val="57"/>
        </w:numPr>
        <w:tabs>
          <w:tab w:val="num" w:pos="564"/>
          <w:tab w:val="left" w:pos="1170"/>
        </w:tabs>
        <w:overflowPunct w:val="0"/>
        <w:autoSpaceDE w:val="0"/>
        <w:autoSpaceDN w:val="0"/>
        <w:adjustRightInd w:val="0"/>
        <w:spacing w:line="249" w:lineRule="auto"/>
        <w:ind w:left="563" w:right="20"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Controlled blasting may also be proposed for a distance of 50 m on either side of the power transmission line. This should be done after necessary clearance from K.E.B. and only if K.E.B. disagrees to disconnect or shift the transmission line for a short period; </w:t>
      </w:r>
    </w:p>
    <w:p w:rsidR="00155048" w:rsidRPr="00217447" w:rsidRDefault="00155048" w:rsidP="00155048">
      <w:pPr>
        <w:widowControl w:val="0"/>
        <w:tabs>
          <w:tab w:val="left" w:pos="1170"/>
        </w:tabs>
        <w:autoSpaceDE w:val="0"/>
        <w:autoSpaceDN w:val="0"/>
        <w:adjustRightInd w:val="0"/>
        <w:spacing w:line="90" w:lineRule="exact"/>
        <w:rPr>
          <w:rFonts w:eastAsiaTheme="minorEastAsia" w:cs="Arial"/>
          <w:color w:val="000000" w:themeColor="text1"/>
          <w:szCs w:val="24"/>
          <w:lang w:bidi="en-US"/>
        </w:rPr>
      </w:pPr>
    </w:p>
    <w:p w:rsidR="00155048" w:rsidRPr="00217447" w:rsidRDefault="00155048" w:rsidP="00CF03F9">
      <w:pPr>
        <w:widowControl w:val="0"/>
        <w:numPr>
          <w:ilvl w:val="0"/>
          <w:numId w:val="57"/>
        </w:numPr>
        <w:tabs>
          <w:tab w:val="num" w:pos="564"/>
          <w:tab w:val="left" w:pos="1170"/>
        </w:tabs>
        <w:overflowPunct w:val="0"/>
        <w:autoSpaceDE w:val="0"/>
        <w:autoSpaceDN w:val="0"/>
        <w:adjustRightInd w:val="0"/>
        <w:spacing w:line="268" w:lineRule="auto"/>
        <w:ind w:left="563" w:hanging="563"/>
        <w:jc w:val="both"/>
        <w:rPr>
          <w:rFonts w:eastAsiaTheme="minorEastAsia" w:cs="Arial"/>
          <w:color w:val="000000" w:themeColor="text1"/>
          <w:sz w:val="23"/>
          <w:szCs w:val="23"/>
          <w:lang w:bidi="en-US"/>
        </w:rPr>
      </w:pPr>
      <w:r w:rsidRPr="00217447">
        <w:rPr>
          <w:rFonts w:eastAsiaTheme="minorEastAsia" w:cs="Arial"/>
          <w:color w:val="000000" w:themeColor="text1"/>
          <w:sz w:val="23"/>
          <w:szCs w:val="23"/>
          <w:lang w:bidi="en-US"/>
        </w:rPr>
        <w:t xml:space="preserve">Field Officers must ensure that the Agencies/contractors, during excavation of canal, should not resort to rig blasting wherever controlled blasting is resorted to; </w:t>
      </w:r>
    </w:p>
    <w:p w:rsidR="00155048" w:rsidRPr="00217447" w:rsidRDefault="00155048" w:rsidP="00155048">
      <w:pPr>
        <w:widowControl w:val="0"/>
        <w:tabs>
          <w:tab w:val="left" w:pos="1170"/>
        </w:tabs>
        <w:autoSpaceDE w:val="0"/>
        <w:autoSpaceDN w:val="0"/>
        <w:adjustRightInd w:val="0"/>
        <w:spacing w:line="69" w:lineRule="exact"/>
        <w:rPr>
          <w:rFonts w:eastAsiaTheme="minorEastAsia" w:cs="Arial"/>
          <w:color w:val="000000" w:themeColor="text1"/>
          <w:sz w:val="23"/>
          <w:szCs w:val="23"/>
          <w:lang w:bidi="en-US"/>
        </w:rPr>
      </w:pPr>
    </w:p>
    <w:p w:rsidR="00155048" w:rsidRPr="00217447" w:rsidRDefault="00155048" w:rsidP="00CF03F9">
      <w:pPr>
        <w:widowControl w:val="0"/>
        <w:numPr>
          <w:ilvl w:val="0"/>
          <w:numId w:val="57"/>
        </w:numPr>
        <w:tabs>
          <w:tab w:val="num" w:pos="564"/>
          <w:tab w:val="left" w:pos="1170"/>
        </w:tabs>
        <w:overflowPunct w:val="0"/>
        <w:autoSpaceDE w:val="0"/>
        <w:autoSpaceDN w:val="0"/>
        <w:adjustRightInd w:val="0"/>
        <w:spacing w:line="248" w:lineRule="auto"/>
        <w:ind w:left="563" w:right="20"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depth upto which controlled blasting is to be done, shall be decided by the Chief Engineer keeping in view the site specifies like nature of rock, stratification, cross section of the canal etc. </w:t>
      </w:r>
    </w:p>
    <w:p w:rsidR="00155048" w:rsidRPr="00217447" w:rsidRDefault="00155048" w:rsidP="00155048">
      <w:pPr>
        <w:widowControl w:val="0"/>
        <w:tabs>
          <w:tab w:val="left" w:pos="1170"/>
        </w:tabs>
        <w:autoSpaceDE w:val="0"/>
        <w:autoSpaceDN w:val="0"/>
        <w:adjustRightInd w:val="0"/>
        <w:spacing w:line="236"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8" w:lineRule="auto"/>
        <w:ind w:left="3"/>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The above guidelines and procedure should be followed strictly while resorting to controlled blasting for excavation items in respect of all the Irrigation Projects in the State.</w:t>
      </w:r>
    </w:p>
    <w:p w:rsidR="00155048" w:rsidRPr="00217447" w:rsidRDefault="00155048" w:rsidP="00155048">
      <w:pPr>
        <w:widowControl w:val="0"/>
        <w:tabs>
          <w:tab w:val="left" w:pos="1170"/>
        </w:tabs>
        <w:autoSpaceDE w:val="0"/>
        <w:autoSpaceDN w:val="0"/>
        <w:adjustRightInd w:val="0"/>
        <w:spacing w:line="236" w:lineRule="exact"/>
        <w:rPr>
          <w:rFonts w:eastAsiaTheme="minorEastAsia" w:cstheme="minorBidi"/>
          <w:color w:val="000000" w:themeColor="text1"/>
          <w:szCs w:val="24"/>
          <w:lang w:bidi="en-US"/>
        </w:rPr>
      </w:pPr>
    </w:p>
    <w:p w:rsidR="00C7186C" w:rsidRPr="00217447" w:rsidRDefault="00C7186C" w:rsidP="00155048">
      <w:pPr>
        <w:widowControl w:val="0"/>
        <w:tabs>
          <w:tab w:val="left" w:pos="1170"/>
        </w:tabs>
        <w:autoSpaceDE w:val="0"/>
        <w:autoSpaceDN w:val="0"/>
        <w:adjustRightInd w:val="0"/>
        <w:spacing w:line="236" w:lineRule="exact"/>
        <w:rPr>
          <w:rFonts w:eastAsiaTheme="minorEastAsia" w:cstheme="minorBidi"/>
          <w:color w:val="000000" w:themeColor="text1"/>
          <w:szCs w:val="24"/>
          <w:lang w:bidi="en-US"/>
        </w:rPr>
      </w:pPr>
    </w:p>
    <w:p w:rsidR="00C7186C" w:rsidRPr="00217447" w:rsidRDefault="00C7186C" w:rsidP="00155048">
      <w:pPr>
        <w:widowControl w:val="0"/>
        <w:tabs>
          <w:tab w:val="left" w:pos="1170"/>
        </w:tabs>
        <w:autoSpaceDE w:val="0"/>
        <w:autoSpaceDN w:val="0"/>
        <w:adjustRightInd w:val="0"/>
        <w:spacing w:line="236"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9" w:lineRule="auto"/>
        <w:ind w:left="5463" w:right="1060"/>
        <w:jc w:val="center"/>
        <w:rPr>
          <w:rFonts w:eastAsiaTheme="minorEastAsia" w:cstheme="minorBidi"/>
          <w:color w:val="000000" w:themeColor="text1"/>
          <w:szCs w:val="24"/>
          <w:lang w:bidi="en-US"/>
        </w:rPr>
        <w:sectPr w:rsidR="00155048" w:rsidRPr="00217447" w:rsidSect="007635E4">
          <w:type w:val="nextColumn"/>
          <w:pgSz w:w="11900" w:h="16840"/>
          <w:pgMar w:top="1134" w:right="1134" w:bottom="851" w:left="1128" w:header="720" w:footer="720" w:gutter="0"/>
          <w:cols w:space="720" w:equalWidth="0">
            <w:col w:w="9069"/>
          </w:cols>
          <w:noEndnote/>
        </w:sectPr>
      </w:pPr>
      <w:r w:rsidRPr="00217447">
        <w:rPr>
          <w:rFonts w:eastAsiaTheme="minorEastAsia" w:cs="Arial"/>
          <w:color w:val="000000" w:themeColor="text1"/>
          <w:szCs w:val="24"/>
          <w:lang w:bidi="en-US"/>
        </w:rPr>
        <w:t>Sd/-(L.BASAVARAJU) Secretary to Government, Irrigation Department.</w:t>
      </w:r>
    </w:p>
    <w:p w:rsidR="00155048" w:rsidRPr="00217447" w:rsidRDefault="00155048" w:rsidP="00155048">
      <w:pPr>
        <w:widowControl w:val="0"/>
        <w:tabs>
          <w:tab w:val="left" w:pos="1170"/>
        </w:tabs>
        <w:autoSpaceDE w:val="0"/>
        <w:autoSpaceDN w:val="0"/>
        <w:adjustRightInd w:val="0"/>
        <w:ind w:left="3589"/>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t xml:space="preserve">ANNEXURE – </w:t>
      </w:r>
      <w:r w:rsidR="0008648F" w:rsidRPr="00217447">
        <w:rPr>
          <w:rFonts w:eastAsiaTheme="minorEastAsia" w:cs="Arial"/>
          <w:b/>
          <w:bCs/>
          <w:color w:val="000000" w:themeColor="text1"/>
          <w:sz w:val="32"/>
          <w:szCs w:val="32"/>
          <w:lang w:bidi="en-US"/>
        </w:rPr>
        <w:t>E</w:t>
      </w:r>
    </w:p>
    <w:p w:rsidR="00155048" w:rsidRPr="00217447" w:rsidRDefault="00155048" w:rsidP="00155048">
      <w:pPr>
        <w:widowControl w:val="0"/>
        <w:tabs>
          <w:tab w:val="left" w:pos="1170"/>
        </w:tabs>
        <w:autoSpaceDE w:val="0"/>
        <w:autoSpaceDN w:val="0"/>
        <w:adjustRightInd w:val="0"/>
        <w:ind w:left="72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GOVERNMENT CIRCULAR REGARDING CONTROLLED BLASTING-II</w:t>
      </w:r>
    </w:p>
    <w:p w:rsidR="00155048" w:rsidRPr="00217447" w:rsidRDefault="00155048" w:rsidP="00155048">
      <w:pPr>
        <w:widowControl w:val="0"/>
        <w:tabs>
          <w:tab w:val="left" w:pos="1170"/>
        </w:tabs>
        <w:autoSpaceDE w:val="0"/>
        <w:autoSpaceDN w:val="0"/>
        <w:adjustRightInd w:val="0"/>
        <w:spacing w:line="240"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2900"/>
        <w:rPr>
          <w:rFonts w:eastAsiaTheme="minorEastAsia" w:cstheme="minorBidi"/>
          <w:color w:val="000000" w:themeColor="text1"/>
          <w:szCs w:val="24"/>
          <w:lang w:bidi="en-US"/>
        </w:rPr>
      </w:pPr>
      <w:r w:rsidRPr="00217447">
        <w:rPr>
          <w:rFonts w:eastAsiaTheme="minorEastAsia" w:cs="Arial"/>
          <w:b/>
          <w:bCs/>
          <w:color w:val="000000" w:themeColor="text1"/>
          <w:szCs w:val="24"/>
          <w:u w:val="single"/>
          <w:lang w:bidi="en-US"/>
        </w:rPr>
        <w:t>GOVENRMENT OF KARNATAKA</w:t>
      </w:r>
    </w:p>
    <w:p w:rsidR="00155048" w:rsidRPr="00217447" w:rsidRDefault="00155048" w:rsidP="00155048">
      <w:pPr>
        <w:widowControl w:val="0"/>
        <w:tabs>
          <w:tab w:val="left" w:pos="1170"/>
        </w:tabs>
        <w:autoSpaceDE w:val="0"/>
        <w:autoSpaceDN w:val="0"/>
        <w:adjustRightInd w:val="0"/>
        <w:spacing w:line="299"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 w:val="left" w:pos="5940"/>
        </w:tabs>
        <w:autoSpaceDE w:val="0"/>
        <w:autoSpaceDN w:val="0"/>
        <w:adjustRightInd w:val="0"/>
        <w:rPr>
          <w:rFonts w:eastAsiaTheme="minorEastAsia" w:cstheme="minorBidi"/>
          <w:color w:val="000000" w:themeColor="text1"/>
          <w:szCs w:val="24"/>
          <w:lang w:bidi="en-US"/>
        </w:rPr>
      </w:pPr>
      <w:r w:rsidRPr="00217447">
        <w:rPr>
          <w:rFonts w:eastAsiaTheme="minorEastAsia" w:cs="Arial"/>
          <w:color w:val="000000" w:themeColor="text1"/>
          <w:szCs w:val="24"/>
          <w:lang w:bidi="en-US"/>
        </w:rPr>
        <w:t>No.WRD 58 KBN 2004</w:t>
      </w:r>
      <w:r w:rsidRPr="00217447">
        <w:rPr>
          <w:rFonts w:eastAsiaTheme="minorEastAsia" w:cstheme="minorBidi"/>
          <w:color w:val="000000" w:themeColor="text1"/>
          <w:szCs w:val="24"/>
          <w:lang w:bidi="en-US"/>
        </w:rPr>
        <w:tab/>
      </w:r>
      <w:r w:rsidRPr="00217447">
        <w:rPr>
          <w:rFonts w:eastAsiaTheme="minorEastAsia" w:cs="Arial"/>
          <w:color w:val="000000" w:themeColor="text1"/>
          <w:sz w:val="21"/>
          <w:szCs w:val="21"/>
          <w:lang w:bidi="en-US"/>
        </w:rPr>
        <w:t>Karnataka Government Secretariat,</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7000"/>
        <w:rPr>
          <w:rFonts w:eastAsiaTheme="minorEastAsia" w:cstheme="minorBidi"/>
          <w:color w:val="000000" w:themeColor="text1"/>
          <w:szCs w:val="24"/>
          <w:lang w:bidi="en-US"/>
        </w:rPr>
      </w:pPr>
      <w:r w:rsidRPr="00217447">
        <w:rPr>
          <w:rFonts w:eastAsiaTheme="minorEastAsia" w:cs="Arial"/>
          <w:color w:val="000000" w:themeColor="text1"/>
          <w:szCs w:val="24"/>
          <w:lang w:bidi="en-US"/>
        </w:rPr>
        <w:t>M.S.Building,</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6260"/>
        <w:rPr>
          <w:rFonts w:eastAsiaTheme="minorEastAsia" w:cstheme="minorBidi"/>
          <w:color w:val="000000" w:themeColor="text1"/>
          <w:szCs w:val="24"/>
          <w:lang w:bidi="en-US"/>
        </w:rPr>
      </w:pPr>
      <w:r w:rsidRPr="00217447">
        <w:rPr>
          <w:rFonts w:eastAsiaTheme="minorEastAsia" w:cs="Arial"/>
          <w:color w:val="000000" w:themeColor="text1"/>
          <w:szCs w:val="24"/>
          <w:lang w:bidi="en-US"/>
        </w:rPr>
        <w:t>Bangalore, dated 29.07.2004</w:t>
      </w:r>
    </w:p>
    <w:p w:rsidR="00155048" w:rsidRPr="00217447" w:rsidRDefault="00155048" w:rsidP="00155048">
      <w:pPr>
        <w:widowControl w:val="0"/>
        <w:tabs>
          <w:tab w:val="left" w:pos="1170"/>
        </w:tabs>
        <w:autoSpaceDE w:val="0"/>
        <w:autoSpaceDN w:val="0"/>
        <w:adjustRightInd w:val="0"/>
        <w:spacing w:line="234"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3820"/>
        <w:rPr>
          <w:rFonts w:eastAsiaTheme="minorEastAsia" w:cstheme="minorBidi"/>
          <w:color w:val="000000" w:themeColor="text1"/>
          <w:szCs w:val="24"/>
          <w:lang w:bidi="en-US"/>
        </w:rPr>
      </w:pPr>
      <w:r w:rsidRPr="00217447">
        <w:rPr>
          <w:rFonts w:eastAsiaTheme="minorEastAsia" w:cs="Arial"/>
          <w:b/>
          <w:bCs/>
          <w:color w:val="000000" w:themeColor="text1"/>
          <w:szCs w:val="24"/>
          <w:u w:val="single"/>
          <w:lang w:bidi="en-US"/>
        </w:rPr>
        <w:t>C I R C U L A R</w:t>
      </w:r>
    </w:p>
    <w:p w:rsidR="00155048" w:rsidRPr="00217447" w:rsidRDefault="00155048" w:rsidP="00155048">
      <w:pPr>
        <w:widowControl w:val="0"/>
        <w:tabs>
          <w:tab w:val="left" w:pos="1170"/>
        </w:tabs>
        <w:autoSpaceDE w:val="0"/>
        <w:autoSpaceDN w:val="0"/>
        <w:adjustRightInd w:val="0"/>
        <w:spacing w:line="243"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56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Sub:- Guidelines for resorting to Controlled Blasting in excavation item applicable to a Irrigation Projects.</w:t>
      </w:r>
    </w:p>
    <w:p w:rsidR="00155048" w:rsidRPr="00217447" w:rsidRDefault="00155048" w:rsidP="00155048">
      <w:pPr>
        <w:widowControl w:val="0"/>
        <w:tabs>
          <w:tab w:val="left" w:pos="1170"/>
        </w:tabs>
        <w:autoSpaceDE w:val="0"/>
        <w:autoSpaceDN w:val="0"/>
        <w:adjustRightInd w:val="0"/>
        <w:spacing w:line="18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56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Ref:  1) Circular No.ID.40 KBN 90, dated 13.10.98.</w:t>
      </w:r>
    </w:p>
    <w:p w:rsidR="00155048" w:rsidRPr="00217447" w:rsidRDefault="00155048" w:rsidP="00155048">
      <w:pPr>
        <w:widowControl w:val="0"/>
        <w:tabs>
          <w:tab w:val="left" w:pos="1170"/>
        </w:tabs>
        <w:autoSpaceDE w:val="0"/>
        <w:autoSpaceDN w:val="0"/>
        <w:adjustRightInd w:val="0"/>
        <w:spacing w:line="96" w:lineRule="exact"/>
        <w:rPr>
          <w:rFonts w:eastAsiaTheme="minorEastAsia" w:cstheme="minorBidi"/>
          <w:color w:val="000000" w:themeColor="text1"/>
          <w:szCs w:val="24"/>
          <w:lang w:bidi="en-US"/>
        </w:rPr>
      </w:pPr>
    </w:p>
    <w:p w:rsidR="00155048" w:rsidRPr="00217447" w:rsidRDefault="006A2646" w:rsidP="00155048">
      <w:pPr>
        <w:widowControl w:val="0"/>
        <w:tabs>
          <w:tab w:val="left" w:pos="1170"/>
        </w:tabs>
        <w:autoSpaceDE w:val="0"/>
        <w:autoSpaceDN w:val="0"/>
        <w:adjustRightInd w:val="0"/>
        <w:ind w:left="124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2) Letter</w:t>
      </w:r>
      <w:r w:rsidR="00155048" w:rsidRPr="00217447">
        <w:rPr>
          <w:rFonts w:eastAsiaTheme="minorEastAsia" w:cs="Arial"/>
          <w:b/>
          <w:bCs/>
          <w:color w:val="000000" w:themeColor="text1"/>
          <w:szCs w:val="24"/>
          <w:lang w:bidi="en-US"/>
        </w:rPr>
        <w:t xml:space="preserve"> No.SE/M &amp; E/ SRC / AEE-2 / 03-04 / 1127, dated   10.07.2003 and</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 w:val="left" w:pos="2120"/>
        </w:tabs>
        <w:autoSpaceDE w:val="0"/>
        <w:autoSpaceDN w:val="0"/>
        <w:adjustRightInd w:val="0"/>
        <w:ind w:left="56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No 893-</w:t>
      </w:r>
      <w:r w:rsidRPr="00217447">
        <w:rPr>
          <w:rFonts w:eastAsiaTheme="minorEastAsia" w:cstheme="minorBidi"/>
          <w:color w:val="000000" w:themeColor="text1"/>
          <w:szCs w:val="24"/>
          <w:lang w:bidi="en-US"/>
        </w:rPr>
        <w:tab/>
      </w:r>
      <w:r w:rsidRPr="00217447">
        <w:rPr>
          <w:rFonts w:eastAsiaTheme="minorEastAsia" w:cs="Arial"/>
          <w:b/>
          <w:bCs/>
          <w:color w:val="000000" w:themeColor="text1"/>
          <w:szCs w:val="24"/>
          <w:lang w:bidi="en-US"/>
        </w:rPr>
        <w:t>94, dated 2.7.2004.</w:t>
      </w:r>
    </w:p>
    <w:p w:rsidR="00155048" w:rsidRPr="00217447" w:rsidRDefault="00155048" w:rsidP="00155048">
      <w:pPr>
        <w:widowControl w:val="0"/>
        <w:tabs>
          <w:tab w:val="left" w:pos="1170"/>
        </w:tabs>
        <w:autoSpaceDE w:val="0"/>
        <w:autoSpaceDN w:val="0"/>
        <w:adjustRightInd w:val="0"/>
        <w:spacing w:line="244"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4580"/>
        <w:rPr>
          <w:rFonts w:eastAsiaTheme="minorEastAsia" w:cstheme="minorBidi"/>
          <w:color w:val="000000" w:themeColor="text1"/>
          <w:szCs w:val="24"/>
          <w:lang w:bidi="en-US"/>
        </w:rPr>
      </w:pPr>
      <w:r w:rsidRPr="00217447">
        <w:rPr>
          <w:rFonts w:eastAsiaTheme="minorEastAsia" w:cs="Arial"/>
          <w:color w:val="000000" w:themeColor="text1"/>
          <w:szCs w:val="24"/>
          <w:lang w:bidi="en-US"/>
        </w:rPr>
        <w:t>****</w:t>
      </w:r>
    </w:p>
    <w:p w:rsidR="00155048" w:rsidRPr="00217447" w:rsidRDefault="00155048" w:rsidP="00155048">
      <w:pPr>
        <w:widowControl w:val="0"/>
        <w:tabs>
          <w:tab w:val="left" w:pos="1170"/>
        </w:tabs>
        <w:autoSpaceDE w:val="0"/>
        <w:autoSpaceDN w:val="0"/>
        <w:adjustRightInd w:val="0"/>
        <w:spacing w:line="186"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91" w:lineRule="auto"/>
        <w:ind w:left="560" w:right="20"/>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Controlled blasting for hard rock excavation is normally adopted in situations where human habitation, permanent structures etc. have to be protected during blasting of hard rock.</w:t>
      </w:r>
    </w:p>
    <w:p w:rsidR="00155048" w:rsidRPr="00217447" w:rsidRDefault="00155048" w:rsidP="00155048">
      <w:pPr>
        <w:widowControl w:val="0"/>
        <w:tabs>
          <w:tab w:val="left" w:pos="1170"/>
        </w:tabs>
        <w:autoSpaceDE w:val="0"/>
        <w:autoSpaceDN w:val="0"/>
        <w:adjustRightInd w:val="0"/>
        <w:spacing w:line="133"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9" w:lineRule="auto"/>
        <w:ind w:left="560"/>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 xml:space="preserve">The Managing Director, Krishna </w:t>
      </w:r>
      <w:r w:rsidR="00FB2171" w:rsidRPr="00217447">
        <w:rPr>
          <w:rFonts w:eastAsiaTheme="minorEastAsia" w:cs="Arial"/>
          <w:color w:val="000000" w:themeColor="text1"/>
          <w:szCs w:val="24"/>
          <w:lang w:bidi="en-US"/>
        </w:rPr>
        <w:t>Bhagya Jala</w:t>
      </w:r>
      <w:r w:rsidRPr="00217447">
        <w:rPr>
          <w:rFonts w:eastAsiaTheme="minorEastAsia" w:cs="Arial"/>
          <w:color w:val="000000" w:themeColor="text1"/>
          <w:szCs w:val="24"/>
          <w:lang w:bidi="en-US"/>
        </w:rPr>
        <w:t xml:space="preserve"> Nigam Ltd., has requested to communicate guidelines to be followed while resorting to controlled blasting. Since there is a need to prescribe a uniform standard for resorting to controlled blasting applicable for all Irrigation Projects in the State, the Technical Advisory Committee was requested to advise the Irrigation Department in this regard.</w:t>
      </w:r>
    </w:p>
    <w:p w:rsidR="00155048" w:rsidRPr="00217447" w:rsidRDefault="00155048" w:rsidP="00155048">
      <w:pPr>
        <w:widowControl w:val="0"/>
        <w:tabs>
          <w:tab w:val="left" w:pos="1170"/>
        </w:tabs>
        <w:autoSpaceDE w:val="0"/>
        <w:autoSpaceDN w:val="0"/>
        <w:adjustRightInd w:val="0"/>
        <w:spacing w:line="176"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63" w:lineRule="auto"/>
        <w:ind w:left="560"/>
        <w:jc w:val="both"/>
        <w:rPr>
          <w:rFonts w:eastAsiaTheme="minorEastAsia" w:cstheme="minorBidi"/>
          <w:color w:val="000000" w:themeColor="text1"/>
          <w:szCs w:val="24"/>
          <w:lang w:bidi="en-US"/>
        </w:rPr>
      </w:pPr>
      <w:r w:rsidRPr="00217447">
        <w:rPr>
          <w:rFonts w:eastAsiaTheme="minorEastAsia" w:cs="Arial"/>
          <w:color w:val="000000" w:themeColor="text1"/>
          <w:sz w:val="23"/>
          <w:szCs w:val="23"/>
          <w:lang w:bidi="en-US"/>
        </w:rPr>
        <w:t>This subject was discussed by the Technical Advisory Committee in the meeting held on 15.9.98 by inviting some experts in the field and after detailed discussion the Committee recommended that circular instructions may be issued by the Irrigation Department in this regard which would be applicable for all Irrigation Projects in the State.</w:t>
      </w:r>
    </w:p>
    <w:p w:rsidR="00155048" w:rsidRPr="00217447" w:rsidRDefault="00155048" w:rsidP="00155048">
      <w:pPr>
        <w:widowControl w:val="0"/>
        <w:tabs>
          <w:tab w:val="left" w:pos="1170"/>
        </w:tabs>
        <w:autoSpaceDE w:val="0"/>
        <w:autoSpaceDN w:val="0"/>
        <w:adjustRightInd w:val="0"/>
        <w:spacing w:line="163"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6" w:lineRule="auto"/>
        <w:ind w:left="560" w:right="20"/>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Now S.R Committee has suggested to modify para (V) of the circular dated 13.10.98 vide ref (2) above.</w:t>
      </w:r>
    </w:p>
    <w:p w:rsidR="00155048" w:rsidRPr="00217447" w:rsidRDefault="00155048" w:rsidP="00155048">
      <w:pPr>
        <w:widowControl w:val="0"/>
        <w:tabs>
          <w:tab w:val="left" w:pos="1170"/>
        </w:tabs>
        <w:autoSpaceDE w:val="0"/>
        <w:autoSpaceDN w:val="0"/>
        <w:adjustRightInd w:val="0"/>
        <w:spacing w:line="181"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8" w:lineRule="auto"/>
        <w:ind w:left="560"/>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 xml:space="preserve">Hence, the following modified guidelines are issued for resorting to controlled blasting in excavation items in Irrigation Projects based on the advice of the S.R Committee constitutes under the chairmanship of Caption </w:t>
      </w:r>
      <w:r w:rsidR="006A2646" w:rsidRPr="00217447">
        <w:rPr>
          <w:rFonts w:eastAsiaTheme="minorEastAsia" w:cs="Arial"/>
          <w:color w:val="000000" w:themeColor="text1"/>
          <w:szCs w:val="24"/>
          <w:lang w:bidi="en-US"/>
        </w:rPr>
        <w:t>Raja Rao</w:t>
      </w:r>
      <w:r w:rsidRPr="00217447">
        <w:rPr>
          <w:rFonts w:eastAsiaTheme="minorEastAsia" w:cs="Arial"/>
          <w:color w:val="000000" w:themeColor="text1"/>
          <w:szCs w:val="24"/>
          <w:lang w:bidi="en-US"/>
        </w:rPr>
        <w:t>, Retired Secretary:-</w:t>
      </w:r>
    </w:p>
    <w:p w:rsidR="00155048" w:rsidRPr="00217447" w:rsidRDefault="00155048" w:rsidP="00155048">
      <w:pPr>
        <w:widowControl w:val="0"/>
        <w:tabs>
          <w:tab w:val="left" w:pos="1170"/>
        </w:tabs>
        <w:autoSpaceDE w:val="0"/>
        <w:autoSpaceDN w:val="0"/>
        <w:adjustRightInd w:val="0"/>
        <w:spacing w:line="236" w:lineRule="exact"/>
        <w:rPr>
          <w:rFonts w:eastAsiaTheme="minorEastAsia" w:cstheme="minorBidi"/>
          <w:color w:val="000000" w:themeColor="text1"/>
          <w:szCs w:val="24"/>
          <w:lang w:bidi="en-US"/>
        </w:rPr>
      </w:pPr>
    </w:p>
    <w:p w:rsidR="00155048" w:rsidRPr="00217447" w:rsidRDefault="00155048" w:rsidP="00CF03F9">
      <w:pPr>
        <w:widowControl w:val="0"/>
        <w:numPr>
          <w:ilvl w:val="0"/>
          <w:numId w:val="58"/>
        </w:numPr>
        <w:tabs>
          <w:tab w:val="num" w:pos="1121"/>
          <w:tab w:val="left" w:pos="1170"/>
        </w:tabs>
        <w:overflowPunct w:val="0"/>
        <w:autoSpaceDE w:val="0"/>
        <w:autoSpaceDN w:val="0"/>
        <w:adjustRightInd w:val="0"/>
        <w:spacing w:line="249" w:lineRule="auto"/>
        <w:ind w:left="1129" w:hanging="563"/>
        <w:jc w:val="both"/>
        <w:rPr>
          <w:rFonts w:eastAsiaTheme="minorEastAsia" w:cstheme="minorBidi"/>
          <w:color w:val="000000" w:themeColor="text1"/>
          <w:szCs w:val="24"/>
          <w:lang w:bidi="en-US"/>
        </w:rPr>
      </w:pPr>
      <w:r w:rsidRPr="00217447">
        <w:rPr>
          <w:rFonts w:eastAsiaTheme="minorEastAsia" w:cs="Arial"/>
          <w:color w:val="000000" w:themeColor="text1"/>
          <w:sz w:val="23"/>
          <w:szCs w:val="23"/>
          <w:lang w:bidi="en-US"/>
        </w:rPr>
        <w:t xml:space="preserve">The Chief Engineer should certify and authorise taking up of controlled blasting after considering the ground realities like vicinity of human habitation, actual safe distance and also financial implications of alternatives available such as cost of shifting/compensation to owner of permanent structures of acquisition of structures etc. The Executive Engineer should certify that he has examined all other alternatives and is of the opinion that controlled blasting is more economical and is the safest way of executing the work. The Executive Engineer should furnish a </w:t>
      </w:r>
      <w:r w:rsidR="006A2646" w:rsidRPr="00217447">
        <w:rPr>
          <w:rFonts w:eastAsiaTheme="minorEastAsia" w:cs="Arial"/>
          <w:color w:val="000000" w:themeColor="text1"/>
          <w:sz w:val="23"/>
          <w:szCs w:val="23"/>
          <w:lang w:bidi="en-US"/>
        </w:rPr>
        <w:t>report</w:t>
      </w:r>
      <w:r w:rsidRPr="00217447">
        <w:rPr>
          <w:rFonts w:eastAsiaTheme="minorEastAsia" w:cs="Arial"/>
          <w:color w:val="000000" w:themeColor="text1"/>
          <w:sz w:val="23"/>
          <w:szCs w:val="23"/>
          <w:lang w:bidi="en-US"/>
        </w:rPr>
        <w:t xml:space="preserve"> to the Chief Engineer along with a sketch (to scale) of the number of human habitation, public/private property, cost of these structures etc., while submitting his recommendation to the Superintending Engineer/the Chief Engineer. The financial </w:t>
      </w:r>
      <w:r w:rsidRPr="00217447">
        <w:rPr>
          <w:rFonts w:eastAsiaTheme="minorEastAsia" w:cs="Arial"/>
          <w:color w:val="000000" w:themeColor="text1"/>
          <w:szCs w:val="24"/>
          <w:lang w:bidi="en-US"/>
        </w:rPr>
        <w:t>implication of controlled blasting and alternatives should be explained in the report. Thereafter the Chief Engineer should consider and approve further course of action. The detailed blasting procedure for controlled blasting should be prepared by the Executive Engineer and got approved by the Chief Engineer before implementation and these details should be incorporated under “Detailed Specifications” in the tender schedules also:</w:t>
      </w:r>
    </w:p>
    <w:p w:rsidR="00155048" w:rsidRPr="00217447" w:rsidRDefault="00155048" w:rsidP="00155048">
      <w:pPr>
        <w:widowControl w:val="0"/>
        <w:tabs>
          <w:tab w:val="left" w:pos="1170"/>
        </w:tabs>
        <w:autoSpaceDE w:val="0"/>
        <w:autoSpaceDN w:val="0"/>
        <w:adjustRightInd w:val="0"/>
        <w:spacing w:line="123" w:lineRule="exact"/>
        <w:rPr>
          <w:rFonts w:eastAsiaTheme="minorEastAsia" w:cstheme="minorBidi"/>
          <w:color w:val="000000" w:themeColor="text1"/>
          <w:szCs w:val="24"/>
          <w:lang w:bidi="en-US"/>
        </w:rPr>
      </w:pPr>
    </w:p>
    <w:p w:rsidR="00155048" w:rsidRPr="00217447" w:rsidRDefault="00155048" w:rsidP="00CF03F9">
      <w:pPr>
        <w:widowControl w:val="0"/>
        <w:numPr>
          <w:ilvl w:val="1"/>
          <w:numId w:val="59"/>
        </w:numPr>
        <w:tabs>
          <w:tab w:val="num" w:pos="1130"/>
          <w:tab w:val="left" w:pos="1170"/>
        </w:tabs>
        <w:overflowPunct w:val="0"/>
        <w:autoSpaceDE w:val="0"/>
        <w:autoSpaceDN w:val="0"/>
        <w:adjustRightInd w:val="0"/>
        <w:spacing w:line="248" w:lineRule="auto"/>
        <w:ind w:left="1129" w:right="20"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Before resorting to controlled blasting, it is obligatory on the part of the Executive Engineer to get the authorisation from the concerned Chief Engineer to take up the controlled blasting; </w:t>
      </w:r>
    </w:p>
    <w:p w:rsidR="00155048" w:rsidRPr="00217447" w:rsidRDefault="00155048" w:rsidP="00155048">
      <w:pPr>
        <w:widowControl w:val="0"/>
        <w:tabs>
          <w:tab w:val="left" w:pos="1170"/>
        </w:tabs>
        <w:autoSpaceDE w:val="0"/>
        <w:autoSpaceDN w:val="0"/>
        <w:adjustRightInd w:val="0"/>
        <w:spacing w:line="123" w:lineRule="exact"/>
        <w:rPr>
          <w:rFonts w:eastAsiaTheme="minorEastAsia" w:cs="Arial"/>
          <w:color w:val="000000" w:themeColor="text1"/>
          <w:szCs w:val="24"/>
          <w:lang w:bidi="en-US"/>
        </w:rPr>
      </w:pPr>
    </w:p>
    <w:p w:rsidR="00155048" w:rsidRPr="00217447" w:rsidRDefault="00155048" w:rsidP="00CF03F9">
      <w:pPr>
        <w:widowControl w:val="0"/>
        <w:numPr>
          <w:ilvl w:val="1"/>
          <w:numId w:val="59"/>
        </w:numPr>
        <w:tabs>
          <w:tab w:val="num" w:pos="1131"/>
          <w:tab w:val="left" w:pos="1170"/>
        </w:tabs>
        <w:overflowPunct w:val="0"/>
        <w:autoSpaceDE w:val="0"/>
        <w:autoSpaceDN w:val="0"/>
        <w:adjustRightInd w:val="0"/>
        <w:spacing w:line="248"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Controlled blasting may be proposed, wherever necessary, keeping in view the danger zone of 300 m radial distance from the blasting site to the village limit, human habitation, permanent structures and the like; </w:t>
      </w:r>
    </w:p>
    <w:p w:rsidR="00155048" w:rsidRPr="00217447" w:rsidRDefault="00155048" w:rsidP="00155048">
      <w:pPr>
        <w:widowControl w:val="0"/>
        <w:tabs>
          <w:tab w:val="left" w:pos="1170"/>
        </w:tabs>
        <w:autoSpaceDE w:val="0"/>
        <w:autoSpaceDN w:val="0"/>
        <w:adjustRightInd w:val="0"/>
        <w:spacing w:line="121" w:lineRule="exact"/>
        <w:rPr>
          <w:rFonts w:eastAsiaTheme="minorEastAsia" w:cs="Arial"/>
          <w:color w:val="000000" w:themeColor="text1"/>
          <w:szCs w:val="24"/>
          <w:lang w:bidi="en-US"/>
        </w:rPr>
      </w:pPr>
    </w:p>
    <w:p w:rsidR="00155048" w:rsidRPr="00217447" w:rsidRDefault="00155048" w:rsidP="00CF03F9">
      <w:pPr>
        <w:widowControl w:val="0"/>
        <w:numPr>
          <w:ilvl w:val="2"/>
          <w:numId w:val="59"/>
        </w:numPr>
        <w:tabs>
          <w:tab w:val="num" w:pos="1130"/>
          <w:tab w:val="left" w:pos="1170"/>
        </w:tabs>
        <w:overflowPunct w:val="0"/>
        <w:autoSpaceDE w:val="0"/>
        <w:autoSpaceDN w:val="0"/>
        <w:adjustRightInd w:val="0"/>
        <w:spacing w:line="249" w:lineRule="auto"/>
        <w:ind w:left="1129" w:right="20" w:hanging="460"/>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Controlled blasting may also be proposed for a distance of 50 m on either side of the power transmission line. This should be done after necessary clearance from the concerned electricity supply companies and only if these companies disagrees to disconnect or shift the transmission line for a short period; </w:t>
      </w:r>
    </w:p>
    <w:p w:rsidR="00155048" w:rsidRPr="00217447" w:rsidRDefault="00155048" w:rsidP="00155048">
      <w:pPr>
        <w:widowControl w:val="0"/>
        <w:tabs>
          <w:tab w:val="left" w:pos="1170"/>
        </w:tabs>
        <w:autoSpaceDE w:val="0"/>
        <w:autoSpaceDN w:val="0"/>
        <w:adjustRightInd w:val="0"/>
        <w:spacing w:line="119" w:lineRule="exact"/>
        <w:rPr>
          <w:rFonts w:eastAsiaTheme="minorEastAsia" w:cs="Arial"/>
          <w:color w:val="000000" w:themeColor="text1"/>
          <w:szCs w:val="24"/>
          <w:lang w:bidi="en-US"/>
        </w:rPr>
      </w:pPr>
    </w:p>
    <w:p w:rsidR="00155048" w:rsidRPr="00217447" w:rsidRDefault="00155048" w:rsidP="00CF03F9">
      <w:pPr>
        <w:widowControl w:val="0"/>
        <w:numPr>
          <w:ilvl w:val="2"/>
          <w:numId w:val="59"/>
        </w:numPr>
        <w:tabs>
          <w:tab w:val="num" w:pos="1128"/>
          <w:tab w:val="left" w:pos="1170"/>
        </w:tabs>
        <w:overflowPunct w:val="0"/>
        <w:autoSpaceDE w:val="0"/>
        <w:autoSpaceDN w:val="0"/>
        <w:adjustRightInd w:val="0"/>
        <w:spacing w:line="291" w:lineRule="auto"/>
        <w:ind w:left="1129" w:hanging="45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Field Officers must ensure that the Agencies/contractors, comply with the following safety requirements for excavation of canal by controlled/normal blasting techniques. </w:t>
      </w:r>
    </w:p>
    <w:p w:rsidR="00155048" w:rsidRPr="00217447" w:rsidRDefault="00155048" w:rsidP="00155048">
      <w:pPr>
        <w:widowControl w:val="0"/>
        <w:tabs>
          <w:tab w:val="left" w:pos="1170"/>
        </w:tabs>
        <w:autoSpaceDE w:val="0"/>
        <w:autoSpaceDN w:val="0"/>
        <w:adjustRightInd w:val="0"/>
        <w:spacing w:line="188" w:lineRule="exact"/>
        <w:rPr>
          <w:rFonts w:eastAsiaTheme="minorEastAsia" w:cs="Arial"/>
          <w:color w:val="000000" w:themeColor="text1"/>
          <w:szCs w:val="24"/>
          <w:lang w:bidi="en-US"/>
        </w:rPr>
      </w:pPr>
    </w:p>
    <w:p w:rsidR="00155048" w:rsidRPr="00217447" w:rsidRDefault="00155048" w:rsidP="00CF03F9">
      <w:pPr>
        <w:widowControl w:val="0"/>
        <w:numPr>
          <w:ilvl w:val="0"/>
          <w:numId w:val="60"/>
        </w:numPr>
        <w:tabs>
          <w:tab w:val="num" w:pos="569"/>
          <w:tab w:val="left" w:pos="1170"/>
        </w:tabs>
        <w:overflowPunct w:val="0"/>
        <w:autoSpaceDE w:val="0"/>
        <w:autoSpaceDN w:val="0"/>
        <w:adjustRightInd w:val="0"/>
        <w:spacing w:line="246"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Trial studies shall be conducted to fix up the drilling and blasting parameters to control ground vibration and fly rock problem within permissible safety limits. </w:t>
      </w:r>
    </w:p>
    <w:p w:rsidR="00155048" w:rsidRPr="00217447" w:rsidRDefault="00155048" w:rsidP="00155048">
      <w:pPr>
        <w:widowControl w:val="0"/>
        <w:tabs>
          <w:tab w:val="left" w:pos="1170"/>
        </w:tabs>
        <w:autoSpaceDE w:val="0"/>
        <w:autoSpaceDN w:val="0"/>
        <w:adjustRightInd w:val="0"/>
        <w:spacing w:line="123" w:lineRule="exact"/>
        <w:rPr>
          <w:rFonts w:eastAsiaTheme="minorEastAsia" w:cs="Arial"/>
          <w:color w:val="000000" w:themeColor="text1"/>
          <w:szCs w:val="24"/>
          <w:lang w:bidi="en-US"/>
        </w:rPr>
      </w:pPr>
    </w:p>
    <w:p w:rsidR="00155048" w:rsidRPr="00217447" w:rsidRDefault="00155048" w:rsidP="00CF03F9">
      <w:pPr>
        <w:widowControl w:val="0"/>
        <w:numPr>
          <w:ilvl w:val="0"/>
          <w:numId w:val="60"/>
        </w:numPr>
        <w:tabs>
          <w:tab w:val="num" w:pos="569"/>
          <w:tab w:val="left" w:pos="1170"/>
        </w:tabs>
        <w:overflowPunct w:val="0"/>
        <w:autoSpaceDE w:val="0"/>
        <w:autoSpaceDN w:val="0"/>
        <w:adjustRightInd w:val="0"/>
        <w:spacing w:line="246"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Number of holes to be blasted at a time shall be limited as per trail study recommendations. </w:t>
      </w:r>
    </w:p>
    <w:p w:rsidR="00155048" w:rsidRPr="00217447" w:rsidRDefault="00155048" w:rsidP="00155048">
      <w:pPr>
        <w:widowControl w:val="0"/>
        <w:tabs>
          <w:tab w:val="left" w:pos="1170"/>
        </w:tabs>
        <w:autoSpaceDE w:val="0"/>
        <w:autoSpaceDN w:val="0"/>
        <w:adjustRightInd w:val="0"/>
        <w:spacing w:line="123" w:lineRule="exact"/>
        <w:rPr>
          <w:rFonts w:eastAsiaTheme="minorEastAsia" w:cs="Arial"/>
          <w:color w:val="000000" w:themeColor="text1"/>
          <w:szCs w:val="24"/>
          <w:lang w:bidi="en-US"/>
        </w:rPr>
      </w:pPr>
    </w:p>
    <w:p w:rsidR="00155048" w:rsidRPr="00217447" w:rsidRDefault="00155048" w:rsidP="00CF03F9">
      <w:pPr>
        <w:widowControl w:val="0"/>
        <w:numPr>
          <w:ilvl w:val="0"/>
          <w:numId w:val="60"/>
        </w:numPr>
        <w:tabs>
          <w:tab w:val="num" w:pos="570"/>
          <w:tab w:val="left" w:pos="1170"/>
        </w:tabs>
        <w:overflowPunct w:val="0"/>
        <w:autoSpaceDE w:val="0"/>
        <w:autoSpaceDN w:val="0"/>
        <w:adjustRightInd w:val="0"/>
        <w:spacing w:line="248"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Safer and effective explosive devices such as electric delay detonator for jack hammer holes, shock tube detonators and trunk line delays for wagon drill holes shall be used to control ground vibrations and fly rocks. </w:t>
      </w:r>
    </w:p>
    <w:p w:rsidR="00155048" w:rsidRPr="00217447" w:rsidRDefault="00155048" w:rsidP="00155048">
      <w:pPr>
        <w:widowControl w:val="0"/>
        <w:tabs>
          <w:tab w:val="left" w:pos="1170"/>
        </w:tabs>
        <w:autoSpaceDE w:val="0"/>
        <w:autoSpaceDN w:val="0"/>
        <w:adjustRightInd w:val="0"/>
        <w:spacing w:line="117" w:lineRule="exact"/>
        <w:rPr>
          <w:rFonts w:eastAsiaTheme="minorEastAsia" w:cs="Arial"/>
          <w:color w:val="000000" w:themeColor="text1"/>
          <w:szCs w:val="24"/>
          <w:lang w:bidi="en-US"/>
        </w:rPr>
      </w:pPr>
    </w:p>
    <w:p w:rsidR="00155048" w:rsidRPr="00217447" w:rsidRDefault="00155048" w:rsidP="00CF03F9">
      <w:pPr>
        <w:widowControl w:val="0"/>
        <w:numPr>
          <w:ilvl w:val="0"/>
          <w:numId w:val="60"/>
        </w:numPr>
        <w:tabs>
          <w:tab w:val="num" w:pos="569"/>
          <w:tab w:val="left" w:pos="1170"/>
        </w:tabs>
        <w:overflowPunct w:val="0"/>
        <w:autoSpaceDE w:val="0"/>
        <w:autoSpaceDN w:val="0"/>
        <w:adjustRightInd w:val="0"/>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Blast area shall be covered by chain link wire mesh and sand bags to avoid fly rock. </w:t>
      </w:r>
    </w:p>
    <w:p w:rsidR="00155048" w:rsidRPr="00217447" w:rsidRDefault="00155048" w:rsidP="00155048">
      <w:pPr>
        <w:widowControl w:val="0"/>
        <w:tabs>
          <w:tab w:val="left" w:pos="1170"/>
        </w:tabs>
        <w:autoSpaceDE w:val="0"/>
        <w:autoSpaceDN w:val="0"/>
        <w:adjustRightInd w:val="0"/>
        <w:spacing w:line="131" w:lineRule="exact"/>
        <w:rPr>
          <w:rFonts w:eastAsiaTheme="minorEastAsia" w:cs="Arial"/>
          <w:color w:val="000000" w:themeColor="text1"/>
          <w:szCs w:val="24"/>
          <w:lang w:bidi="en-US"/>
        </w:rPr>
      </w:pPr>
    </w:p>
    <w:p w:rsidR="00155048" w:rsidRPr="00217447" w:rsidRDefault="00155048" w:rsidP="00CF03F9">
      <w:pPr>
        <w:widowControl w:val="0"/>
        <w:numPr>
          <w:ilvl w:val="0"/>
          <w:numId w:val="60"/>
        </w:numPr>
        <w:tabs>
          <w:tab w:val="num" w:pos="569"/>
          <w:tab w:val="left" w:pos="1170"/>
        </w:tabs>
        <w:overflowPunct w:val="0"/>
        <w:autoSpaceDE w:val="0"/>
        <w:autoSpaceDN w:val="0"/>
        <w:adjustRightInd w:val="0"/>
        <w:spacing w:line="248" w:lineRule="auto"/>
        <w:ind w:left="569" w:right="20"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Whenever and where control blasting is approved, monitoring and recording of noise levels and vibration levels must be insisted and a record should be kept to confirm that the levels were within the permissible limits. </w:t>
      </w:r>
    </w:p>
    <w:p w:rsidR="00155048" w:rsidRPr="00217447" w:rsidRDefault="00155048" w:rsidP="00155048">
      <w:pPr>
        <w:widowControl w:val="0"/>
        <w:tabs>
          <w:tab w:val="left" w:pos="1170"/>
        </w:tabs>
        <w:autoSpaceDE w:val="0"/>
        <w:autoSpaceDN w:val="0"/>
        <w:adjustRightInd w:val="0"/>
        <w:spacing w:line="121"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6" w:lineRule="auto"/>
        <w:ind w:left="569" w:right="20" w:hanging="566"/>
        <w:rPr>
          <w:rFonts w:eastAsiaTheme="minorEastAsia" w:cstheme="minorBidi"/>
          <w:color w:val="000000" w:themeColor="text1"/>
          <w:szCs w:val="24"/>
          <w:lang w:bidi="en-US"/>
        </w:rPr>
      </w:pPr>
      <w:r w:rsidRPr="00217447">
        <w:rPr>
          <w:rFonts w:eastAsiaTheme="minorEastAsia" w:cs="Arial"/>
          <w:color w:val="000000" w:themeColor="text1"/>
          <w:szCs w:val="24"/>
          <w:lang w:bidi="en-US"/>
        </w:rPr>
        <w:t>The above requirements are to be included in the contract specifications for excavation in hard rock.</w:t>
      </w:r>
    </w:p>
    <w:p w:rsidR="00155048" w:rsidRPr="00217447" w:rsidRDefault="00155048" w:rsidP="00155048">
      <w:pPr>
        <w:widowControl w:val="0"/>
        <w:tabs>
          <w:tab w:val="left" w:pos="1170"/>
        </w:tabs>
        <w:autoSpaceDE w:val="0"/>
        <w:autoSpaceDN w:val="0"/>
        <w:adjustRightInd w:val="0"/>
        <w:spacing w:line="236" w:lineRule="exact"/>
        <w:rPr>
          <w:rFonts w:eastAsiaTheme="minorEastAsia" w:cstheme="minorBidi"/>
          <w:color w:val="000000" w:themeColor="text1"/>
          <w:szCs w:val="24"/>
          <w:lang w:bidi="en-US"/>
        </w:rPr>
      </w:pPr>
    </w:p>
    <w:p w:rsidR="00155048" w:rsidRPr="00217447" w:rsidRDefault="00155048" w:rsidP="00CF03F9">
      <w:pPr>
        <w:widowControl w:val="0"/>
        <w:numPr>
          <w:ilvl w:val="0"/>
          <w:numId w:val="61"/>
        </w:numPr>
        <w:tabs>
          <w:tab w:val="num" w:pos="570"/>
          <w:tab w:val="left" w:pos="1170"/>
        </w:tabs>
        <w:overflowPunct w:val="0"/>
        <w:autoSpaceDE w:val="0"/>
        <w:autoSpaceDN w:val="0"/>
        <w:adjustRightInd w:val="0"/>
        <w:spacing w:line="248" w:lineRule="auto"/>
        <w:ind w:left="569" w:right="20"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depth upto which controlled blasting is to be done, shall be decided by the Chief Engineer keeping in view the site specifies like nature of rock, stratification, cross section of the canal etc. </w:t>
      </w:r>
    </w:p>
    <w:p w:rsidR="00155048" w:rsidRPr="00217447" w:rsidRDefault="00155048" w:rsidP="00155048">
      <w:pPr>
        <w:widowControl w:val="0"/>
        <w:tabs>
          <w:tab w:val="left" w:pos="1170"/>
        </w:tabs>
        <w:autoSpaceDE w:val="0"/>
        <w:autoSpaceDN w:val="0"/>
        <w:adjustRightInd w:val="0"/>
        <w:spacing w:line="121" w:lineRule="exact"/>
        <w:rPr>
          <w:rFonts w:eastAsiaTheme="minorEastAsia" w:cs="Arial"/>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6" w:lineRule="auto"/>
        <w:ind w:left="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above guidelines and procedure should be followed scrupulously during controlled blasting for excavation items. </w:t>
      </w:r>
    </w:p>
    <w:p w:rsidR="00155048" w:rsidRPr="00217447" w:rsidRDefault="00155048" w:rsidP="00155048">
      <w:pPr>
        <w:widowControl w:val="0"/>
        <w:tabs>
          <w:tab w:val="left" w:pos="1170"/>
        </w:tabs>
        <w:autoSpaceDE w:val="0"/>
        <w:autoSpaceDN w:val="0"/>
        <w:adjustRightInd w:val="0"/>
        <w:spacing w:line="238" w:lineRule="exact"/>
        <w:rPr>
          <w:rFonts w:eastAsiaTheme="minorEastAsia" w:cstheme="minorBidi"/>
          <w:color w:val="000000" w:themeColor="text1"/>
          <w:szCs w:val="24"/>
          <w:lang w:bidi="en-US"/>
        </w:rPr>
      </w:pPr>
    </w:p>
    <w:p w:rsidR="00C7186C" w:rsidRPr="00217447" w:rsidRDefault="00C7186C" w:rsidP="00155048">
      <w:pPr>
        <w:widowControl w:val="0"/>
        <w:tabs>
          <w:tab w:val="left" w:pos="1170"/>
        </w:tabs>
        <w:autoSpaceDE w:val="0"/>
        <w:autoSpaceDN w:val="0"/>
        <w:adjustRightInd w:val="0"/>
        <w:spacing w:line="238"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79" w:lineRule="auto"/>
        <w:ind w:left="6289" w:right="400"/>
        <w:jc w:val="center"/>
        <w:rPr>
          <w:rFonts w:eastAsiaTheme="minorEastAsia" w:cstheme="minorBidi"/>
          <w:color w:val="000000" w:themeColor="text1"/>
          <w:szCs w:val="24"/>
          <w:lang w:bidi="en-US"/>
        </w:rPr>
      </w:pPr>
      <w:r w:rsidRPr="00217447">
        <w:rPr>
          <w:rFonts w:eastAsiaTheme="minorEastAsia" w:cs="Arial"/>
          <w:color w:val="000000" w:themeColor="text1"/>
          <w:szCs w:val="24"/>
          <w:lang w:bidi="en-US"/>
        </w:rPr>
        <w:t>Sd/-(S.J.CHANNABASAPPA) Secretary to Government, Water Resources Department.</w:t>
      </w:r>
    </w:p>
    <w:p w:rsidR="00155048" w:rsidRPr="00217447" w:rsidRDefault="00155048" w:rsidP="00155048">
      <w:pPr>
        <w:widowControl w:val="0"/>
        <w:tabs>
          <w:tab w:val="left" w:pos="1170"/>
        </w:tabs>
        <w:autoSpaceDE w:val="0"/>
        <w:autoSpaceDN w:val="0"/>
        <w:adjustRightInd w:val="0"/>
        <w:ind w:left="3769"/>
        <w:rPr>
          <w:rFonts w:eastAsiaTheme="minorEastAsia" w:cs="Arial"/>
          <w:b/>
          <w:bCs/>
          <w:color w:val="000000" w:themeColor="text1"/>
          <w:sz w:val="32"/>
          <w:szCs w:val="32"/>
          <w:lang w:bidi="en-US"/>
        </w:rPr>
      </w:pPr>
    </w:p>
    <w:p w:rsidR="00FB2171" w:rsidRPr="00217447" w:rsidRDefault="00FB2171" w:rsidP="00155048">
      <w:pPr>
        <w:widowControl w:val="0"/>
        <w:tabs>
          <w:tab w:val="left" w:pos="1170"/>
        </w:tabs>
        <w:autoSpaceDE w:val="0"/>
        <w:autoSpaceDN w:val="0"/>
        <w:adjustRightInd w:val="0"/>
        <w:ind w:left="3769"/>
        <w:rPr>
          <w:rFonts w:eastAsiaTheme="minorEastAsia" w:cs="Arial"/>
          <w:b/>
          <w:bCs/>
          <w:color w:val="000000" w:themeColor="text1"/>
          <w:sz w:val="32"/>
          <w:szCs w:val="32"/>
          <w:lang w:bidi="en-US"/>
        </w:rPr>
      </w:pPr>
      <w:r w:rsidRPr="00217447">
        <w:rPr>
          <w:rFonts w:eastAsiaTheme="minorEastAsia" w:cs="Arial"/>
          <w:b/>
          <w:bCs/>
          <w:color w:val="000000" w:themeColor="text1"/>
          <w:sz w:val="32"/>
          <w:szCs w:val="32"/>
          <w:lang w:bidi="en-US"/>
        </w:rPr>
        <w:br w:type="page"/>
      </w:r>
    </w:p>
    <w:p w:rsidR="00155048" w:rsidRPr="00217447" w:rsidRDefault="00155048" w:rsidP="00155048">
      <w:pPr>
        <w:widowControl w:val="0"/>
        <w:tabs>
          <w:tab w:val="left" w:pos="1170"/>
        </w:tabs>
        <w:autoSpaceDE w:val="0"/>
        <w:autoSpaceDN w:val="0"/>
        <w:adjustRightInd w:val="0"/>
        <w:ind w:left="3769"/>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t>ANNEXURE-</w:t>
      </w:r>
      <w:r w:rsidR="0008648F" w:rsidRPr="00217447">
        <w:rPr>
          <w:rFonts w:eastAsiaTheme="minorEastAsia" w:cs="Arial"/>
          <w:b/>
          <w:bCs/>
          <w:color w:val="000000" w:themeColor="text1"/>
          <w:sz w:val="32"/>
          <w:szCs w:val="32"/>
          <w:lang w:bidi="en-US"/>
        </w:rPr>
        <w:t>F</w:t>
      </w:r>
    </w:p>
    <w:p w:rsidR="00155048" w:rsidRPr="00217447" w:rsidRDefault="00155048" w:rsidP="00155048">
      <w:pPr>
        <w:widowControl w:val="0"/>
        <w:tabs>
          <w:tab w:val="left" w:pos="1170"/>
        </w:tabs>
        <w:autoSpaceDE w:val="0"/>
        <w:autoSpaceDN w:val="0"/>
        <w:adjustRightInd w:val="0"/>
        <w:spacing w:line="25"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889"/>
        <w:rPr>
          <w:rFonts w:eastAsiaTheme="minorEastAsia" w:cstheme="minorBidi"/>
          <w:color w:val="000000" w:themeColor="text1"/>
          <w:szCs w:val="24"/>
          <w:lang w:bidi="en-US"/>
        </w:rPr>
      </w:pPr>
      <w:r w:rsidRPr="00217447">
        <w:rPr>
          <w:rFonts w:eastAsiaTheme="minorEastAsia" w:cs="Arial"/>
          <w:b/>
          <w:bCs/>
          <w:color w:val="000000" w:themeColor="text1"/>
          <w:sz w:val="28"/>
          <w:szCs w:val="28"/>
          <w:lang w:bidi="en-US"/>
        </w:rPr>
        <w:t>PROCEEDINGS OF THE GOVERNMENT OF KARNATAKA</w:t>
      </w:r>
    </w:p>
    <w:p w:rsidR="00155048" w:rsidRPr="00217447" w:rsidRDefault="006A2646" w:rsidP="00155048">
      <w:pPr>
        <w:widowControl w:val="0"/>
        <w:tabs>
          <w:tab w:val="left" w:pos="1170"/>
        </w:tabs>
        <w:autoSpaceDE w:val="0"/>
        <w:autoSpaceDN w:val="0"/>
        <w:adjustRightInd w:val="0"/>
        <w:ind w:left="9"/>
        <w:rPr>
          <w:rFonts w:eastAsiaTheme="minorEastAsia" w:cstheme="minorBidi"/>
          <w:color w:val="000000" w:themeColor="text1"/>
          <w:szCs w:val="24"/>
          <w:lang w:bidi="en-US"/>
        </w:rPr>
      </w:pPr>
      <w:r w:rsidRPr="00217447">
        <w:rPr>
          <w:rFonts w:eastAsiaTheme="minorEastAsia" w:cs="Arial"/>
          <w:b/>
          <w:bCs/>
          <w:color w:val="000000" w:themeColor="text1"/>
          <w:sz w:val="20"/>
          <w:lang w:bidi="en-US"/>
        </w:rPr>
        <w:t>Subject:</w:t>
      </w:r>
      <w:r w:rsidR="00155048" w:rsidRPr="00217447">
        <w:rPr>
          <w:rFonts w:eastAsiaTheme="minorEastAsia" w:cs="Arial"/>
          <w:b/>
          <w:bCs/>
          <w:color w:val="000000" w:themeColor="text1"/>
          <w:sz w:val="20"/>
          <w:lang w:bidi="en-US"/>
        </w:rPr>
        <w:t xml:space="preserve"> Procurement Reforms – Provision of Price Adjustment clause in the tender documents.</w:t>
      </w:r>
    </w:p>
    <w:p w:rsidR="00155048" w:rsidRPr="00217447" w:rsidRDefault="00155048" w:rsidP="00155048">
      <w:pPr>
        <w:widowControl w:val="0"/>
        <w:tabs>
          <w:tab w:val="left" w:pos="1170"/>
        </w:tabs>
        <w:autoSpaceDE w:val="0"/>
        <w:autoSpaceDN w:val="0"/>
        <w:adjustRightInd w:val="0"/>
        <w:ind w:left="9"/>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Peamble:</w:t>
      </w:r>
    </w:p>
    <w:p w:rsidR="00155048" w:rsidRPr="00217447" w:rsidRDefault="00155048" w:rsidP="00155048">
      <w:pPr>
        <w:widowControl w:val="0"/>
        <w:tabs>
          <w:tab w:val="left" w:pos="1170"/>
        </w:tabs>
        <w:autoSpaceDE w:val="0"/>
        <w:autoSpaceDN w:val="0"/>
        <w:adjustRightInd w:val="0"/>
        <w:spacing w:line="133"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9" w:lineRule="auto"/>
        <w:ind w:left="9"/>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In the Country Procurement Assessment Report prepared for the State of Karnataka, the World Bank has made a set of recommendations for Procurement Reforms, One such recommendation in that Price Adjustment should be mandated in respect of all contracts of value more than Rs. 20 lakhs and a completion period of more than 18 months and it should be made applicable from the date of opening tenders.</w:t>
      </w:r>
    </w:p>
    <w:p w:rsidR="00155048" w:rsidRPr="00217447" w:rsidRDefault="00155048" w:rsidP="00155048">
      <w:pPr>
        <w:widowControl w:val="0"/>
        <w:tabs>
          <w:tab w:val="left" w:pos="1170"/>
        </w:tabs>
        <w:autoSpaceDE w:val="0"/>
        <w:autoSpaceDN w:val="0"/>
        <w:adjustRightInd w:val="0"/>
        <w:spacing w:line="234"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overflowPunct w:val="0"/>
        <w:autoSpaceDE w:val="0"/>
        <w:autoSpaceDN w:val="0"/>
        <w:adjustRightInd w:val="0"/>
        <w:spacing w:line="246" w:lineRule="auto"/>
        <w:ind w:left="9" w:right="20"/>
        <w:rPr>
          <w:rFonts w:eastAsiaTheme="minorEastAsia" w:cstheme="minorBidi"/>
          <w:color w:val="000000" w:themeColor="text1"/>
          <w:szCs w:val="24"/>
          <w:lang w:bidi="en-US"/>
        </w:rPr>
      </w:pPr>
      <w:r w:rsidRPr="00217447">
        <w:rPr>
          <w:rFonts w:eastAsiaTheme="minorEastAsia" w:cs="Arial"/>
          <w:color w:val="000000" w:themeColor="text1"/>
          <w:szCs w:val="24"/>
          <w:lang w:bidi="en-US"/>
        </w:rPr>
        <w:t>The State Government has examined the Recommendations. After considering all aspects in the matter, the Government issues following orders.</w:t>
      </w:r>
    </w:p>
    <w:p w:rsidR="00155048" w:rsidRPr="00217447" w:rsidRDefault="00155048" w:rsidP="00155048">
      <w:pPr>
        <w:widowControl w:val="0"/>
        <w:tabs>
          <w:tab w:val="left" w:pos="1170"/>
        </w:tabs>
        <w:autoSpaceDE w:val="0"/>
        <w:autoSpaceDN w:val="0"/>
        <w:adjustRightInd w:val="0"/>
        <w:spacing w:line="230"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1909"/>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ORDER NO. FD 59 PRO CELL 2004, BANGALORE</w:t>
      </w:r>
    </w:p>
    <w:p w:rsidR="00155048" w:rsidRPr="00217447" w:rsidRDefault="00155048" w:rsidP="00155048">
      <w:pPr>
        <w:widowControl w:val="0"/>
        <w:tabs>
          <w:tab w:val="left" w:pos="1170"/>
        </w:tabs>
        <w:autoSpaceDE w:val="0"/>
        <w:autoSpaceDN w:val="0"/>
        <w:adjustRightInd w:val="0"/>
        <w:spacing w:line="12" w:lineRule="exact"/>
        <w:rPr>
          <w:rFonts w:eastAsiaTheme="minorEastAsia" w:cstheme="minorBidi"/>
          <w:color w:val="000000" w:themeColor="text1"/>
          <w:szCs w:val="24"/>
          <w:lang w:bidi="en-US"/>
        </w:rPr>
      </w:pPr>
    </w:p>
    <w:p w:rsidR="00155048" w:rsidRPr="00217447" w:rsidRDefault="00155048" w:rsidP="00155048">
      <w:pPr>
        <w:widowControl w:val="0"/>
        <w:tabs>
          <w:tab w:val="left" w:pos="1170"/>
        </w:tabs>
        <w:autoSpaceDE w:val="0"/>
        <w:autoSpaceDN w:val="0"/>
        <w:adjustRightInd w:val="0"/>
        <w:ind w:left="2969"/>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DATED: 26TH NOVEMBER 2004</w:t>
      </w:r>
    </w:p>
    <w:p w:rsidR="00155048" w:rsidRPr="00217447" w:rsidRDefault="00155048" w:rsidP="00CF03F9">
      <w:pPr>
        <w:widowControl w:val="0"/>
        <w:numPr>
          <w:ilvl w:val="0"/>
          <w:numId w:val="62"/>
        </w:numPr>
        <w:tabs>
          <w:tab w:val="num" w:pos="569"/>
          <w:tab w:val="left" w:pos="1170"/>
        </w:tabs>
        <w:overflowPunct w:val="0"/>
        <w:autoSpaceDE w:val="0"/>
        <w:autoSpaceDN w:val="0"/>
        <w:adjustRightInd w:val="0"/>
        <w:spacing w:line="268" w:lineRule="auto"/>
        <w:ind w:left="569" w:right="20" w:hanging="569"/>
        <w:jc w:val="both"/>
        <w:rPr>
          <w:rFonts w:eastAsiaTheme="minorEastAsia" w:cs="Arial"/>
          <w:color w:val="000000" w:themeColor="text1"/>
          <w:sz w:val="23"/>
          <w:szCs w:val="23"/>
          <w:lang w:bidi="en-US"/>
        </w:rPr>
      </w:pPr>
      <w:r w:rsidRPr="00217447">
        <w:rPr>
          <w:rFonts w:eastAsiaTheme="minorEastAsia" w:cs="Arial"/>
          <w:color w:val="000000" w:themeColor="text1"/>
          <w:sz w:val="23"/>
          <w:szCs w:val="23"/>
          <w:lang w:bidi="en-US"/>
        </w:rPr>
        <w:t xml:space="preserve">In super-session of all Standing Rules and Instructions, in respect of Price Adjustment clause in tender documents, the following instructions are issued for compliance. </w:t>
      </w:r>
    </w:p>
    <w:p w:rsidR="00155048" w:rsidRPr="00217447" w:rsidRDefault="00155048" w:rsidP="00155048">
      <w:pPr>
        <w:widowControl w:val="0"/>
        <w:tabs>
          <w:tab w:val="left" w:pos="1170"/>
        </w:tabs>
        <w:autoSpaceDE w:val="0"/>
        <w:autoSpaceDN w:val="0"/>
        <w:adjustRightInd w:val="0"/>
        <w:spacing w:line="71" w:lineRule="exact"/>
        <w:rPr>
          <w:rFonts w:eastAsiaTheme="minorEastAsia" w:cs="Arial"/>
          <w:color w:val="000000" w:themeColor="text1"/>
          <w:sz w:val="23"/>
          <w:szCs w:val="23"/>
          <w:lang w:bidi="en-US"/>
        </w:rPr>
      </w:pPr>
    </w:p>
    <w:p w:rsidR="00155048" w:rsidRPr="00217447" w:rsidRDefault="00155048" w:rsidP="00CF03F9">
      <w:pPr>
        <w:widowControl w:val="0"/>
        <w:numPr>
          <w:ilvl w:val="1"/>
          <w:numId w:val="62"/>
        </w:numPr>
        <w:tabs>
          <w:tab w:val="num" w:pos="962"/>
          <w:tab w:val="left" w:pos="1170"/>
        </w:tabs>
        <w:overflowPunct w:val="0"/>
        <w:autoSpaceDE w:val="0"/>
        <w:autoSpaceDN w:val="0"/>
        <w:adjustRightInd w:val="0"/>
        <w:spacing w:line="249"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A price Adjustment clause shall be included in all Works contracts whose estimated cost put to tender is Rs. 100 Lakhs or more the period of completion is 12 months or more. The Price Adjustment clause and the formulae for adjustment shall be as per Annexure-I. </w:t>
      </w:r>
    </w:p>
    <w:p w:rsidR="00155048" w:rsidRPr="00217447" w:rsidRDefault="00155048" w:rsidP="00155048">
      <w:pPr>
        <w:widowControl w:val="0"/>
        <w:tabs>
          <w:tab w:val="left" w:pos="1170"/>
        </w:tabs>
        <w:autoSpaceDE w:val="0"/>
        <w:autoSpaceDN w:val="0"/>
        <w:adjustRightInd w:val="0"/>
        <w:spacing w:line="90" w:lineRule="exact"/>
        <w:rPr>
          <w:rFonts w:eastAsiaTheme="minorEastAsia" w:cs="Arial"/>
          <w:color w:val="000000" w:themeColor="text1"/>
          <w:szCs w:val="24"/>
          <w:lang w:bidi="en-US"/>
        </w:rPr>
      </w:pPr>
    </w:p>
    <w:p w:rsidR="00155048" w:rsidRPr="00217447" w:rsidRDefault="00155048" w:rsidP="00CF03F9">
      <w:pPr>
        <w:widowControl w:val="0"/>
        <w:numPr>
          <w:ilvl w:val="1"/>
          <w:numId w:val="62"/>
        </w:numPr>
        <w:tabs>
          <w:tab w:val="num" w:pos="1129"/>
          <w:tab w:val="left" w:pos="1170"/>
        </w:tabs>
        <w:overflowPunct w:val="0"/>
        <w:autoSpaceDE w:val="0"/>
        <w:autoSpaceDN w:val="0"/>
        <w:adjustRightInd w:val="0"/>
        <w:spacing w:line="291"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In works contracts where, Price Adjustment clause is provided, the Price Adjustment shall be admissible from the date of opening of tenders (Original or extended). </w:t>
      </w:r>
    </w:p>
    <w:p w:rsidR="00155048" w:rsidRPr="00217447" w:rsidRDefault="00155048" w:rsidP="00155048">
      <w:pPr>
        <w:widowControl w:val="0"/>
        <w:tabs>
          <w:tab w:val="left" w:pos="1170"/>
        </w:tabs>
        <w:autoSpaceDE w:val="0"/>
        <w:autoSpaceDN w:val="0"/>
        <w:adjustRightInd w:val="0"/>
        <w:spacing w:line="48" w:lineRule="exact"/>
        <w:rPr>
          <w:rFonts w:eastAsiaTheme="minorEastAsia" w:cs="Arial"/>
          <w:color w:val="000000" w:themeColor="text1"/>
          <w:szCs w:val="24"/>
          <w:lang w:bidi="en-US"/>
        </w:rPr>
      </w:pPr>
    </w:p>
    <w:p w:rsidR="00155048" w:rsidRPr="00217447" w:rsidRDefault="00155048" w:rsidP="00CF03F9">
      <w:pPr>
        <w:widowControl w:val="0"/>
        <w:numPr>
          <w:ilvl w:val="1"/>
          <w:numId w:val="62"/>
        </w:numPr>
        <w:tabs>
          <w:tab w:val="num" w:pos="1129"/>
          <w:tab w:val="left" w:pos="1170"/>
        </w:tabs>
        <w:overflowPunct w:val="0"/>
        <w:autoSpaceDE w:val="0"/>
        <w:autoSpaceDN w:val="0"/>
        <w:adjustRightInd w:val="0"/>
        <w:spacing w:line="249"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Price Adjustment Clause shall not be included in Goods and Equipment tender documents. However in respect of tender documents for procurement of Electric cable, Transformers, generators, motors, that have raw material component subject to price fluctuations, appropriate Price Adjustment clauses may be incorporated by the Tender Authority in the tender documents, with the specific approval of the concerned Head of the Department of Managing Director of the Public Undertaking / Board. </w:t>
      </w:r>
    </w:p>
    <w:p w:rsidR="00155048" w:rsidRPr="00217447" w:rsidRDefault="00155048" w:rsidP="00CF03F9">
      <w:pPr>
        <w:widowControl w:val="0"/>
        <w:numPr>
          <w:ilvl w:val="0"/>
          <w:numId w:val="62"/>
        </w:numPr>
        <w:tabs>
          <w:tab w:val="num" w:pos="570"/>
          <w:tab w:val="left" w:pos="1170"/>
        </w:tabs>
        <w:overflowPunct w:val="0"/>
        <w:autoSpaceDE w:val="0"/>
        <w:autoSpaceDN w:val="0"/>
        <w:adjustRightInd w:val="0"/>
        <w:spacing w:line="248"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above instructions will only be applicable prospectively and shall not be applicable for contracts concluded in the past or being concluded presently or for tenders already invited. </w:t>
      </w:r>
    </w:p>
    <w:p w:rsidR="00155048" w:rsidRPr="00217447" w:rsidRDefault="00155048" w:rsidP="00CF03F9">
      <w:pPr>
        <w:widowControl w:val="0"/>
        <w:numPr>
          <w:ilvl w:val="0"/>
          <w:numId w:val="62"/>
        </w:numPr>
        <w:tabs>
          <w:tab w:val="num" w:pos="569"/>
          <w:tab w:val="left" w:pos="1170"/>
        </w:tabs>
        <w:overflowPunct w:val="0"/>
        <w:autoSpaceDE w:val="0"/>
        <w:autoSpaceDN w:val="0"/>
        <w:adjustRightInd w:val="0"/>
        <w:spacing w:line="246" w:lineRule="auto"/>
        <w:ind w:left="569" w:right="20"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above instructions shall apply to all Procurement Entitles as defined in Section 2(d) Chapter I of the Karnataka Transparency in Public Procurements Act, 1999. </w:t>
      </w:r>
    </w:p>
    <w:p w:rsidR="00155048" w:rsidRPr="00217447" w:rsidRDefault="00155048" w:rsidP="00CF03F9">
      <w:pPr>
        <w:widowControl w:val="0"/>
        <w:numPr>
          <w:ilvl w:val="0"/>
          <w:numId w:val="62"/>
        </w:numPr>
        <w:tabs>
          <w:tab w:val="num" w:pos="570"/>
          <w:tab w:val="left" w:pos="1170"/>
        </w:tabs>
        <w:overflowPunct w:val="0"/>
        <w:autoSpaceDE w:val="0"/>
        <w:autoSpaceDN w:val="0"/>
        <w:adjustRightInd w:val="0"/>
        <w:spacing w:line="246"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above instructions shall be appropriately incorporated in the Standard Tender Documents under preparation. </w:t>
      </w:r>
    </w:p>
    <w:p w:rsidR="00155048" w:rsidRPr="00217447" w:rsidRDefault="00155048" w:rsidP="00957B85">
      <w:pPr>
        <w:widowControl w:val="0"/>
        <w:tabs>
          <w:tab w:val="left" w:pos="1170"/>
        </w:tabs>
        <w:autoSpaceDE w:val="0"/>
        <w:autoSpaceDN w:val="0"/>
        <w:adjustRightInd w:val="0"/>
        <w:ind w:left="4678"/>
        <w:jc w:val="center"/>
        <w:rPr>
          <w:rFonts w:eastAsiaTheme="minorEastAsia" w:cstheme="minorBidi"/>
          <w:color w:val="000000" w:themeColor="text1"/>
          <w:szCs w:val="24"/>
          <w:lang w:bidi="en-US"/>
        </w:rPr>
      </w:pPr>
      <w:r w:rsidRPr="00217447">
        <w:rPr>
          <w:rFonts w:eastAsiaTheme="minorEastAsia" w:cs="Arial"/>
          <w:color w:val="000000" w:themeColor="text1"/>
          <w:sz w:val="23"/>
          <w:szCs w:val="23"/>
          <w:lang w:bidi="en-US"/>
        </w:rPr>
        <w:t>By Order and in the name of the Governor of Karnataka</w:t>
      </w:r>
    </w:p>
    <w:p w:rsidR="00155048" w:rsidRPr="00217447" w:rsidRDefault="00155048" w:rsidP="00957B85">
      <w:pPr>
        <w:widowControl w:val="0"/>
        <w:tabs>
          <w:tab w:val="left" w:pos="1170"/>
        </w:tabs>
        <w:autoSpaceDE w:val="0"/>
        <w:autoSpaceDN w:val="0"/>
        <w:adjustRightInd w:val="0"/>
        <w:spacing w:line="16" w:lineRule="exact"/>
        <w:ind w:left="4678"/>
        <w:jc w:val="center"/>
        <w:rPr>
          <w:rFonts w:eastAsiaTheme="minorEastAsia" w:cstheme="minorBidi"/>
          <w:color w:val="000000" w:themeColor="text1"/>
          <w:szCs w:val="24"/>
          <w:lang w:bidi="en-US"/>
        </w:rPr>
      </w:pPr>
    </w:p>
    <w:p w:rsidR="00155048" w:rsidRPr="00217447" w:rsidRDefault="00155048" w:rsidP="00957B85">
      <w:pPr>
        <w:widowControl w:val="0"/>
        <w:tabs>
          <w:tab w:val="left" w:pos="1170"/>
        </w:tabs>
        <w:autoSpaceDE w:val="0"/>
        <w:autoSpaceDN w:val="0"/>
        <w:adjustRightInd w:val="0"/>
        <w:ind w:left="4678"/>
        <w:jc w:val="center"/>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(K.P.Pandey)</w:t>
      </w:r>
    </w:p>
    <w:p w:rsidR="00155048" w:rsidRPr="00217447" w:rsidRDefault="00155048" w:rsidP="00957B85">
      <w:pPr>
        <w:widowControl w:val="0"/>
        <w:tabs>
          <w:tab w:val="left" w:pos="1170"/>
        </w:tabs>
        <w:autoSpaceDE w:val="0"/>
        <w:autoSpaceDN w:val="0"/>
        <w:adjustRightInd w:val="0"/>
        <w:spacing w:line="20" w:lineRule="exact"/>
        <w:ind w:left="4678"/>
        <w:jc w:val="center"/>
        <w:rPr>
          <w:rFonts w:eastAsiaTheme="minorEastAsia" w:cstheme="minorBidi"/>
          <w:color w:val="000000" w:themeColor="text1"/>
          <w:szCs w:val="24"/>
          <w:lang w:bidi="en-US"/>
        </w:rPr>
      </w:pPr>
    </w:p>
    <w:p w:rsidR="00934CA0" w:rsidRPr="00217447" w:rsidRDefault="00155048" w:rsidP="00957B85">
      <w:pPr>
        <w:widowControl w:val="0"/>
        <w:tabs>
          <w:tab w:val="left" w:pos="1170"/>
        </w:tabs>
        <w:autoSpaceDE w:val="0"/>
        <w:autoSpaceDN w:val="0"/>
        <w:adjustRightInd w:val="0"/>
        <w:ind w:left="4678"/>
        <w:jc w:val="center"/>
        <w:rPr>
          <w:rFonts w:eastAsiaTheme="minorEastAsia" w:cs="Arial"/>
          <w:color w:val="000000" w:themeColor="text1"/>
          <w:sz w:val="23"/>
          <w:szCs w:val="23"/>
          <w:lang w:bidi="en-US"/>
        </w:rPr>
      </w:pPr>
      <w:r w:rsidRPr="00217447">
        <w:rPr>
          <w:rFonts w:eastAsiaTheme="minorEastAsia" w:cs="Arial"/>
          <w:color w:val="000000" w:themeColor="text1"/>
          <w:sz w:val="23"/>
          <w:szCs w:val="23"/>
          <w:lang w:bidi="en-US"/>
        </w:rPr>
        <w:t>Additional Chief Secretary and Principal Secreta</w:t>
      </w:r>
      <w:r w:rsidR="00957B85" w:rsidRPr="00217447">
        <w:rPr>
          <w:rFonts w:eastAsiaTheme="minorEastAsia" w:cs="Arial"/>
          <w:color w:val="000000" w:themeColor="text1"/>
          <w:sz w:val="23"/>
          <w:szCs w:val="23"/>
          <w:lang w:bidi="en-US"/>
        </w:rPr>
        <w:t>ry</w:t>
      </w:r>
      <w:r w:rsidR="00934CA0" w:rsidRPr="00217447">
        <w:rPr>
          <w:rFonts w:eastAsiaTheme="minorEastAsia" w:cs="Arial"/>
          <w:color w:val="000000" w:themeColor="text1"/>
          <w:sz w:val="23"/>
          <w:szCs w:val="23"/>
          <w:lang w:bidi="en-US"/>
        </w:rPr>
        <w:br w:type="page"/>
      </w:r>
    </w:p>
    <w:p w:rsidR="00934CA0" w:rsidRPr="00217447" w:rsidRDefault="00934CA0" w:rsidP="00934CA0">
      <w:pPr>
        <w:widowControl w:val="0"/>
        <w:tabs>
          <w:tab w:val="left" w:pos="1170"/>
        </w:tabs>
        <w:autoSpaceDE w:val="0"/>
        <w:autoSpaceDN w:val="0"/>
        <w:adjustRightInd w:val="0"/>
        <w:jc w:val="center"/>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t>ANNEXURE – G</w:t>
      </w:r>
    </w:p>
    <w:p w:rsidR="00934CA0" w:rsidRPr="00217447" w:rsidRDefault="00934CA0" w:rsidP="00934CA0">
      <w:pPr>
        <w:widowControl w:val="0"/>
        <w:tabs>
          <w:tab w:val="left" w:pos="1170"/>
        </w:tabs>
        <w:autoSpaceDE w:val="0"/>
        <w:autoSpaceDN w:val="0"/>
        <w:adjustRightInd w:val="0"/>
        <w:jc w:val="center"/>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t>PROCCEDINGS OF THE GOVERNMENT OF KARNATAKA</w:t>
      </w:r>
    </w:p>
    <w:p w:rsidR="00934CA0" w:rsidRPr="00217447" w:rsidRDefault="00934CA0" w:rsidP="00934CA0">
      <w:pPr>
        <w:widowControl w:val="0"/>
        <w:tabs>
          <w:tab w:val="left" w:pos="1170"/>
        </w:tabs>
        <w:overflowPunct w:val="0"/>
        <w:autoSpaceDE w:val="0"/>
        <w:autoSpaceDN w:val="0"/>
        <w:adjustRightInd w:val="0"/>
        <w:spacing w:line="247" w:lineRule="auto"/>
        <w:ind w:right="480"/>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247" w:lineRule="auto"/>
        <w:ind w:right="48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Subject : Provision for price Adjustment for specified materials for works – Revision Reg.</w:t>
      </w:r>
    </w:p>
    <w:p w:rsidR="00934CA0" w:rsidRPr="00217447" w:rsidRDefault="00934CA0" w:rsidP="00934CA0">
      <w:pPr>
        <w:widowControl w:val="0"/>
        <w:tabs>
          <w:tab w:val="left" w:pos="1170"/>
        </w:tabs>
        <w:autoSpaceDE w:val="0"/>
        <w:autoSpaceDN w:val="0"/>
        <w:adjustRightInd w:val="0"/>
        <w:spacing w:line="237" w:lineRule="exact"/>
        <w:rPr>
          <w:rFonts w:eastAsiaTheme="minorEastAsia" w:cstheme="minorBidi"/>
          <w:color w:val="000000" w:themeColor="text1"/>
          <w:szCs w:val="24"/>
          <w:lang w:bidi="en-US"/>
        </w:rPr>
      </w:pPr>
    </w:p>
    <w:p w:rsidR="00934CA0" w:rsidRPr="00217447" w:rsidRDefault="00934CA0" w:rsidP="00934CA0">
      <w:pPr>
        <w:widowControl w:val="0"/>
        <w:tabs>
          <w:tab w:val="left" w:pos="820"/>
          <w:tab w:val="left" w:pos="1170"/>
        </w:tabs>
        <w:autoSpaceDE w:val="0"/>
        <w:autoSpaceDN w:val="0"/>
        <w:adjustRightInd w:val="0"/>
        <w:rPr>
          <w:rFonts w:eastAsiaTheme="minorEastAsia" w:cstheme="minorBidi"/>
          <w:color w:val="000000" w:themeColor="text1"/>
          <w:szCs w:val="24"/>
          <w:lang w:bidi="en-US"/>
        </w:rPr>
      </w:pPr>
      <w:r w:rsidRPr="00217447">
        <w:rPr>
          <w:rFonts w:eastAsiaTheme="minorEastAsia" w:cs="Arial"/>
          <w:color w:val="000000" w:themeColor="text1"/>
          <w:szCs w:val="24"/>
          <w:lang w:bidi="en-US"/>
        </w:rPr>
        <w:t>Read</w:t>
      </w:r>
      <w:r w:rsidRPr="00217447">
        <w:rPr>
          <w:rFonts w:eastAsiaTheme="minorEastAsia" w:cstheme="minorBidi"/>
          <w:color w:val="000000" w:themeColor="text1"/>
          <w:szCs w:val="24"/>
          <w:lang w:bidi="en-US"/>
        </w:rPr>
        <w:tab/>
      </w:r>
      <w:r w:rsidRPr="00217447">
        <w:rPr>
          <w:rFonts w:eastAsiaTheme="minorEastAsia" w:cs="Arial"/>
          <w:color w:val="000000" w:themeColor="text1"/>
          <w:szCs w:val="24"/>
          <w:lang w:bidi="en-US"/>
        </w:rPr>
        <w:t>: Govt. Order No. FD 59 PRO CELL 2004, dated:26-11-2004</w:t>
      </w:r>
    </w:p>
    <w:p w:rsidR="00934CA0" w:rsidRPr="00217447" w:rsidRDefault="00934CA0" w:rsidP="00934CA0">
      <w:pPr>
        <w:widowControl w:val="0"/>
        <w:tabs>
          <w:tab w:val="left" w:pos="1170"/>
        </w:tabs>
        <w:autoSpaceDE w:val="0"/>
        <w:autoSpaceDN w:val="0"/>
        <w:adjustRightInd w:val="0"/>
        <w:spacing w:line="234"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autoSpaceDE w:val="0"/>
        <w:autoSpaceDN w:val="0"/>
        <w:adjustRightInd w:val="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Preamble :</w:t>
      </w:r>
    </w:p>
    <w:p w:rsidR="00934CA0" w:rsidRPr="00217447" w:rsidRDefault="00934CA0" w:rsidP="00934CA0">
      <w:pPr>
        <w:widowControl w:val="0"/>
        <w:tabs>
          <w:tab w:val="left" w:pos="1170"/>
        </w:tabs>
        <w:autoSpaceDE w:val="0"/>
        <w:autoSpaceDN w:val="0"/>
        <w:adjustRightInd w:val="0"/>
        <w:spacing w:line="106"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246" w:lineRule="auto"/>
        <w:ind w:right="20"/>
        <w:rPr>
          <w:rFonts w:eastAsiaTheme="minorEastAsia" w:cstheme="minorBidi"/>
          <w:color w:val="000000" w:themeColor="text1"/>
          <w:szCs w:val="24"/>
          <w:lang w:bidi="en-US"/>
        </w:rPr>
      </w:pPr>
      <w:r w:rsidRPr="00217447">
        <w:rPr>
          <w:rFonts w:eastAsiaTheme="minorEastAsia" w:cs="Arial"/>
          <w:color w:val="000000" w:themeColor="text1"/>
          <w:szCs w:val="24"/>
          <w:lang w:bidi="en-US"/>
        </w:rPr>
        <w:t>In Government Order No. FD 59 PRO CELL 2004 dated: 26th November 2004 read above, the following instructions were issued about price adjustment.</w:t>
      </w:r>
    </w:p>
    <w:p w:rsidR="00934CA0" w:rsidRPr="00217447" w:rsidRDefault="00934CA0" w:rsidP="00934CA0">
      <w:pPr>
        <w:widowControl w:val="0"/>
        <w:tabs>
          <w:tab w:val="left" w:pos="1170"/>
        </w:tabs>
        <w:autoSpaceDE w:val="0"/>
        <w:autoSpaceDN w:val="0"/>
        <w:adjustRightInd w:val="0"/>
        <w:spacing w:line="123" w:lineRule="exact"/>
        <w:rPr>
          <w:rFonts w:eastAsiaTheme="minorEastAsia" w:cstheme="minorBidi"/>
          <w:color w:val="000000" w:themeColor="text1"/>
          <w:szCs w:val="24"/>
          <w:lang w:bidi="en-US"/>
        </w:rPr>
      </w:pPr>
    </w:p>
    <w:p w:rsidR="00934CA0" w:rsidRPr="00217447" w:rsidRDefault="00934CA0" w:rsidP="00CF03F9">
      <w:pPr>
        <w:widowControl w:val="0"/>
        <w:numPr>
          <w:ilvl w:val="0"/>
          <w:numId w:val="63"/>
        </w:numPr>
        <w:tabs>
          <w:tab w:val="num" w:pos="1120"/>
          <w:tab w:val="left" w:pos="1170"/>
        </w:tabs>
        <w:overflowPunct w:val="0"/>
        <w:autoSpaceDE w:val="0"/>
        <w:autoSpaceDN w:val="0"/>
        <w:adjustRightInd w:val="0"/>
        <w:spacing w:line="249" w:lineRule="auto"/>
        <w:ind w:left="1120" w:right="20"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A Price Adjustment clause shall be included in all Works contracts whose estimated cost put to tender is Rs.100 lakhs or more and the period of completion is 12 months or more. The Price Adjustment clause and the formulae for adjustment shall be as per Annexure-1 of the said G.O. </w:t>
      </w:r>
    </w:p>
    <w:p w:rsidR="00934CA0" w:rsidRPr="00217447" w:rsidRDefault="00934CA0" w:rsidP="00934CA0">
      <w:pPr>
        <w:widowControl w:val="0"/>
        <w:tabs>
          <w:tab w:val="left" w:pos="1170"/>
        </w:tabs>
        <w:autoSpaceDE w:val="0"/>
        <w:autoSpaceDN w:val="0"/>
        <w:adjustRightInd w:val="0"/>
        <w:spacing w:line="119" w:lineRule="exact"/>
        <w:rPr>
          <w:rFonts w:eastAsiaTheme="minorEastAsia" w:cs="Arial"/>
          <w:color w:val="000000" w:themeColor="text1"/>
          <w:szCs w:val="24"/>
          <w:lang w:bidi="en-US"/>
        </w:rPr>
      </w:pPr>
    </w:p>
    <w:p w:rsidR="00934CA0" w:rsidRPr="00217447" w:rsidRDefault="00934CA0" w:rsidP="00CF03F9">
      <w:pPr>
        <w:widowControl w:val="0"/>
        <w:numPr>
          <w:ilvl w:val="0"/>
          <w:numId w:val="63"/>
        </w:numPr>
        <w:tabs>
          <w:tab w:val="num" w:pos="1120"/>
          <w:tab w:val="left" w:pos="1170"/>
        </w:tabs>
        <w:overflowPunct w:val="0"/>
        <w:autoSpaceDE w:val="0"/>
        <w:autoSpaceDN w:val="0"/>
        <w:adjustRightInd w:val="0"/>
        <w:spacing w:line="291" w:lineRule="auto"/>
        <w:ind w:left="1120"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In works contracts where, Price Adjustment Clause is provided the Price Adjustment shall be admissible from the date of opening of tenders (original or extended). </w:t>
      </w:r>
    </w:p>
    <w:p w:rsidR="00934CA0" w:rsidRPr="00217447" w:rsidRDefault="00934CA0" w:rsidP="00934CA0">
      <w:pPr>
        <w:widowControl w:val="0"/>
        <w:tabs>
          <w:tab w:val="left" w:pos="1170"/>
        </w:tabs>
        <w:autoSpaceDE w:val="0"/>
        <w:autoSpaceDN w:val="0"/>
        <w:adjustRightInd w:val="0"/>
        <w:spacing w:line="75" w:lineRule="exact"/>
        <w:rPr>
          <w:rFonts w:eastAsiaTheme="minorEastAsia" w:cs="Arial"/>
          <w:color w:val="000000" w:themeColor="text1"/>
          <w:szCs w:val="24"/>
          <w:lang w:bidi="en-US"/>
        </w:rPr>
      </w:pPr>
    </w:p>
    <w:p w:rsidR="00934CA0" w:rsidRPr="00217447" w:rsidRDefault="00934CA0" w:rsidP="00CF03F9">
      <w:pPr>
        <w:widowControl w:val="0"/>
        <w:numPr>
          <w:ilvl w:val="0"/>
          <w:numId w:val="63"/>
        </w:numPr>
        <w:tabs>
          <w:tab w:val="num" w:pos="1120"/>
          <w:tab w:val="left" w:pos="1170"/>
        </w:tabs>
        <w:overflowPunct w:val="0"/>
        <w:autoSpaceDE w:val="0"/>
        <w:autoSpaceDN w:val="0"/>
        <w:adjustRightInd w:val="0"/>
        <w:spacing w:line="249" w:lineRule="auto"/>
        <w:ind w:left="1120"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Price Adjustment Clause shall not be included in Goods and Equipment tender documents. However in respect of tender documents for procurement of electric cables, transformers, generators, motors, that have raw material component subject to price fluctuations, appropriate Price Adjustment clauses may be incorporated by the Tender Inviting Authority in the tender documents, with the specific approval of the concerned Head of the Department or Managing Director of the Public Undertaking/Board. </w:t>
      </w:r>
    </w:p>
    <w:p w:rsidR="00934CA0" w:rsidRPr="00217447" w:rsidRDefault="00934CA0" w:rsidP="00934CA0">
      <w:pPr>
        <w:widowControl w:val="0"/>
        <w:tabs>
          <w:tab w:val="left" w:pos="1170"/>
        </w:tabs>
        <w:autoSpaceDE w:val="0"/>
        <w:autoSpaceDN w:val="0"/>
        <w:adjustRightInd w:val="0"/>
        <w:spacing w:line="125"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250" w:lineRule="auto"/>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The PWD has requested for certain modifications in the above conditions as the Department is facing problem in procurement of agencies for implementation of various works due to rapid fluctuation of rates of construction materials especially cement, steel and bitumen. This has resulted in poor response to the tenders floated by the department and also slowdown or stoppage of on-going works by the agencies. Further, the tender premiums being quoted by the agencies are very high which creates an opinion that the Schedule of Rates or the estimates are defective. Hence, P.W.D has requested to resolve this problem suitably by modifying the existing contract agreement to absorb the fluctuation in the market prices of major construction viz., cement, steel and bitumen.</w:t>
      </w:r>
    </w:p>
    <w:p w:rsidR="00934CA0" w:rsidRPr="00217447" w:rsidRDefault="00934CA0" w:rsidP="00934CA0">
      <w:pPr>
        <w:widowControl w:val="0"/>
        <w:tabs>
          <w:tab w:val="left" w:pos="1170"/>
        </w:tabs>
        <w:autoSpaceDE w:val="0"/>
        <w:autoSpaceDN w:val="0"/>
        <w:adjustRightInd w:val="0"/>
        <w:spacing w:line="118"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249" w:lineRule="auto"/>
        <w:jc w:val="both"/>
        <w:rPr>
          <w:rFonts w:eastAsiaTheme="minorEastAsia" w:cstheme="minorBidi"/>
          <w:color w:val="000000" w:themeColor="text1"/>
          <w:szCs w:val="24"/>
          <w:lang w:bidi="en-US"/>
        </w:rPr>
      </w:pPr>
      <w:r w:rsidRPr="00217447">
        <w:rPr>
          <w:rFonts w:eastAsiaTheme="minorEastAsia" w:cs="Arial"/>
          <w:color w:val="000000" w:themeColor="text1"/>
          <w:szCs w:val="24"/>
          <w:lang w:bidi="en-US"/>
        </w:rPr>
        <w:t>In the procurement Reforms Standing Committee Meeting held on 2-8-2008, the proposal of PWD for effecting certain changes in the price adjustment clause in the Tender Documents was discussed in detail and considering the frequent fluctuations in the basic rates of construction materials i.e. Cement, Steel, Bitumen, it was recommended by the Committee to modify the Government Order dated: 26.11.2004 referred to above.</w:t>
      </w:r>
    </w:p>
    <w:p w:rsidR="00934CA0" w:rsidRPr="00217447" w:rsidRDefault="00934CA0" w:rsidP="00934CA0">
      <w:pPr>
        <w:widowControl w:val="0"/>
        <w:tabs>
          <w:tab w:val="left" w:pos="1170"/>
        </w:tabs>
        <w:autoSpaceDE w:val="0"/>
        <w:autoSpaceDN w:val="0"/>
        <w:adjustRightInd w:val="0"/>
        <w:spacing w:line="121"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246" w:lineRule="auto"/>
        <w:jc w:val="both"/>
        <w:rPr>
          <w:rFonts w:eastAsiaTheme="minorEastAsia" w:cs="Arial"/>
          <w:color w:val="000000" w:themeColor="text1"/>
          <w:szCs w:val="24"/>
          <w:lang w:bidi="en-US"/>
        </w:rPr>
      </w:pPr>
      <w:r w:rsidRPr="00217447">
        <w:rPr>
          <w:rFonts w:eastAsiaTheme="minorEastAsia" w:cs="Arial"/>
          <w:color w:val="000000" w:themeColor="text1"/>
          <w:szCs w:val="24"/>
          <w:lang w:bidi="en-US"/>
        </w:rPr>
        <w:t>The Government has considered the issue in detail and accordingly the following orders are issued.</w:t>
      </w:r>
    </w:p>
    <w:p w:rsidR="00934CA0" w:rsidRPr="00217447" w:rsidRDefault="00934CA0" w:rsidP="00155048">
      <w:pPr>
        <w:widowControl w:val="0"/>
        <w:tabs>
          <w:tab w:val="left" w:pos="1170"/>
        </w:tabs>
        <w:autoSpaceDE w:val="0"/>
        <w:autoSpaceDN w:val="0"/>
        <w:adjustRightInd w:val="0"/>
        <w:ind w:left="4369"/>
        <w:rPr>
          <w:rFonts w:eastAsiaTheme="minorEastAsia" w:cstheme="minorBidi"/>
          <w:color w:val="000000" w:themeColor="text1"/>
          <w:szCs w:val="24"/>
          <w:lang w:bidi="en-US"/>
        </w:rPr>
      </w:pPr>
    </w:p>
    <w:p w:rsidR="00934CA0" w:rsidRPr="00217447" w:rsidRDefault="00934CA0" w:rsidP="00155048">
      <w:pPr>
        <w:widowControl w:val="0"/>
        <w:tabs>
          <w:tab w:val="left" w:pos="1170"/>
        </w:tabs>
        <w:autoSpaceDE w:val="0"/>
        <w:autoSpaceDN w:val="0"/>
        <w:adjustRightInd w:val="0"/>
        <w:ind w:left="4369"/>
        <w:rPr>
          <w:rFonts w:eastAsiaTheme="minorEastAsia" w:cstheme="minorBidi"/>
          <w:color w:val="000000" w:themeColor="text1"/>
          <w:szCs w:val="24"/>
          <w:lang w:bidi="en-US"/>
        </w:rPr>
      </w:pPr>
    </w:p>
    <w:p w:rsidR="00FB2171" w:rsidRPr="00217447" w:rsidRDefault="00FB2171" w:rsidP="00957B85">
      <w:pPr>
        <w:widowControl w:val="0"/>
        <w:tabs>
          <w:tab w:val="left" w:pos="1170"/>
        </w:tabs>
        <w:autoSpaceDE w:val="0"/>
        <w:autoSpaceDN w:val="0"/>
        <w:adjustRightInd w:val="0"/>
        <w:rPr>
          <w:rFonts w:eastAsiaTheme="minorEastAsia" w:cstheme="minorBidi"/>
          <w:color w:val="000000" w:themeColor="text1"/>
          <w:szCs w:val="24"/>
          <w:lang w:bidi="en-US"/>
        </w:rPr>
      </w:pPr>
      <w:r w:rsidRPr="00217447">
        <w:rPr>
          <w:rFonts w:eastAsiaTheme="minorEastAsia" w:cstheme="minorBidi"/>
          <w:color w:val="000000" w:themeColor="text1"/>
          <w:szCs w:val="24"/>
          <w:lang w:bidi="en-US"/>
        </w:rPr>
        <w:br w:type="page"/>
      </w:r>
    </w:p>
    <w:p w:rsidR="00934CA0" w:rsidRPr="00217447" w:rsidRDefault="00934CA0" w:rsidP="00934CA0">
      <w:pPr>
        <w:widowControl w:val="0"/>
        <w:tabs>
          <w:tab w:val="left" w:pos="1170"/>
        </w:tabs>
        <w:autoSpaceDE w:val="0"/>
        <w:autoSpaceDN w:val="0"/>
        <w:adjustRightInd w:val="0"/>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Government Order No.FD 3 PCL 2008, Bangalore, dated:21-11-2008.</w:t>
      </w:r>
    </w:p>
    <w:p w:rsidR="00934CA0" w:rsidRPr="00217447" w:rsidRDefault="00934CA0" w:rsidP="00934CA0">
      <w:pPr>
        <w:widowControl w:val="0"/>
        <w:tabs>
          <w:tab w:val="left" w:pos="1170"/>
        </w:tabs>
        <w:autoSpaceDE w:val="0"/>
        <w:autoSpaceDN w:val="0"/>
        <w:adjustRightInd w:val="0"/>
        <w:spacing w:line="133"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291" w:lineRule="auto"/>
        <w:jc w:val="both"/>
        <w:rPr>
          <w:rFonts w:eastAsiaTheme="minorEastAsia" w:cs="Arial"/>
          <w:color w:val="000000" w:themeColor="text1"/>
          <w:szCs w:val="24"/>
          <w:lang w:bidi="en-US"/>
        </w:rPr>
      </w:pPr>
      <w:r w:rsidRPr="00217447">
        <w:rPr>
          <w:rFonts w:eastAsiaTheme="minorEastAsia" w:cs="Arial"/>
          <w:color w:val="000000" w:themeColor="text1"/>
          <w:szCs w:val="24"/>
          <w:lang w:bidi="en-US"/>
        </w:rPr>
        <w:t>In the circumstances explained in the preamble, in modification of the Government Order dated: 26-11-2004, it is directed that the following price adjustment methods are applicable hereafter.</w:t>
      </w:r>
    </w:p>
    <w:p w:rsidR="00934CA0" w:rsidRPr="00217447" w:rsidRDefault="00934CA0" w:rsidP="00934CA0">
      <w:pPr>
        <w:widowControl w:val="0"/>
        <w:tabs>
          <w:tab w:val="left" w:pos="1170"/>
        </w:tabs>
        <w:overflowPunct w:val="0"/>
        <w:autoSpaceDE w:val="0"/>
        <w:autoSpaceDN w:val="0"/>
        <w:adjustRightInd w:val="0"/>
        <w:spacing w:line="291" w:lineRule="auto"/>
        <w:jc w:val="both"/>
        <w:rPr>
          <w:rFonts w:eastAsiaTheme="minorEastAsia" w:cstheme="minorBidi"/>
          <w:color w:val="000000" w:themeColor="text1"/>
          <w:szCs w:val="24"/>
          <w:lang w:bidi="en-US"/>
        </w:rPr>
      </w:pPr>
    </w:p>
    <w:p w:rsidR="00934CA0" w:rsidRPr="00217447" w:rsidRDefault="00934CA0" w:rsidP="00CF03F9">
      <w:pPr>
        <w:widowControl w:val="0"/>
        <w:numPr>
          <w:ilvl w:val="1"/>
          <w:numId w:val="64"/>
        </w:numPr>
        <w:tabs>
          <w:tab w:val="num" w:pos="1122"/>
          <w:tab w:val="left" w:pos="1170"/>
        </w:tabs>
        <w:overflowPunct w:val="0"/>
        <w:autoSpaceDE w:val="0"/>
        <w:autoSpaceDN w:val="0"/>
        <w:adjustRightInd w:val="0"/>
        <w:spacing w:line="248"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For all works costing more than Rs.50 lakhs, if the period of execution is more than 12 months, the price adjustment will be calculated as prescribed in Annexure to G.O. No: FD 59 PRO Cell/ 2004, dt: 26.11.2004. </w:t>
      </w:r>
    </w:p>
    <w:p w:rsidR="00934CA0" w:rsidRPr="00217447" w:rsidRDefault="00934CA0" w:rsidP="00934CA0">
      <w:pPr>
        <w:widowControl w:val="0"/>
        <w:tabs>
          <w:tab w:val="left" w:pos="1170"/>
        </w:tabs>
        <w:autoSpaceDE w:val="0"/>
        <w:autoSpaceDN w:val="0"/>
        <w:adjustRightInd w:val="0"/>
        <w:spacing w:line="94" w:lineRule="exact"/>
        <w:rPr>
          <w:rFonts w:eastAsiaTheme="minorEastAsia" w:cs="Arial"/>
          <w:color w:val="000000" w:themeColor="text1"/>
          <w:szCs w:val="24"/>
          <w:lang w:bidi="en-US"/>
        </w:rPr>
      </w:pPr>
    </w:p>
    <w:p w:rsidR="00934CA0" w:rsidRPr="00217447" w:rsidRDefault="00934CA0" w:rsidP="00CF03F9">
      <w:pPr>
        <w:widowControl w:val="0"/>
        <w:numPr>
          <w:ilvl w:val="1"/>
          <w:numId w:val="64"/>
        </w:numPr>
        <w:tabs>
          <w:tab w:val="num" w:pos="1122"/>
          <w:tab w:val="left" w:pos="1170"/>
        </w:tabs>
        <w:overflowPunct w:val="0"/>
        <w:autoSpaceDE w:val="0"/>
        <w:autoSpaceDN w:val="0"/>
        <w:adjustRightInd w:val="0"/>
        <w:spacing w:line="262" w:lineRule="auto"/>
        <w:ind w:left="1129" w:hanging="563"/>
        <w:jc w:val="both"/>
        <w:rPr>
          <w:rFonts w:eastAsiaTheme="minorEastAsia" w:cs="Arial"/>
          <w:color w:val="000000" w:themeColor="text1"/>
          <w:sz w:val="23"/>
          <w:szCs w:val="23"/>
          <w:lang w:bidi="en-US"/>
        </w:rPr>
      </w:pPr>
      <w:r w:rsidRPr="00217447">
        <w:rPr>
          <w:rFonts w:eastAsiaTheme="minorEastAsia" w:cs="Arial"/>
          <w:color w:val="000000" w:themeColor="text1"/>
          <w:sz w:val="23"/>
          <w:szCs w:val="23"/>
          <w:lang w:bidi="en-US"/>
        </w:rPr>
        <w:t xml:space="preserve">If the period of execution is more than 6 months but less than or equal to 12 months for work costing more than Rs.50 lakhs, star rates in respect of specified materials (cement, steel and bitumen) only shall be payable to the contractor based on the all India average wholesale price index for the said materials. The star rates adjustment shall be as per the increase or decrease in the index as applied to the said materials between the last date for receiving bids and the date of execution as per the approved programme of works submitted by the contractor at the time of execution of agreement which shall mandatorily be a part of the agreement. </w:t>
      </w:r>
    </w:p>
    <w:p w:rsidR="00934CA0" w:rsidRPr="00217447" w:rsidRDefault="00934CA0" w:rsidP="00934CA0">
      <w:pPr>
        <w:widowControl w:val="0"/>
        <w:tabs>
          <w:tab w:val="left" w:pos="1170"/>
        </w:tabs>
        <w:autoSpaceDE w:val="0"/>
        <w:autoSpaceDN w:val="0"/>
        <w:adjustRightInd w:val="0"/>
        <w:spacing w:line="107" w:lineRule="exact"/>
        <w:rPr>
          <w:rFonts w:eastAsiaTheme="minorEastAsia" w:cs="Arial"/>
          <w:color w:val="000000" w:themeColor="text1"/>
          <w:sz w:val="23"/>
          <w:szCs w:val="23"/>
          <w:lang w:bidi="en-US"/>
        </w:rPr>
      </w:pPr>
    </w:p>
    <w:p w:rsidR="00934CA0" w:rsidRPr="00217447" w:rsidRDefault="00934CA0" w:rsidP="00CF03F9">
      <w:pPr>
        <w:widowControl w:val="0"/>
        <w:numPr>
          <w:ilvl w:val="1"/>
          <w:numId w:val="64"/>
        </w:numPr>
        <w:tabs>
          <w:tab w:val="num" w:pos="1122"/>
          <w:tab w:val="left" w:pos="1170"/>
        </w:tabs>
        <w:overflowPunct w:val="0"/>
        <w:autoSpaceDE w:val="0"/>
        <w:autoSpaceDN w:val="0"/>
        <w:adjustRightInd w:val="0"/>
        <w:spacing w:line="248"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If the period of execution is less than or equal to 6 months, for all works irrespective of the cost of the works, price adjustment or star rates shall not be applicable. </w:t>
      </w:r>
    </w:p>
    <w:p w:rsidR="00934CA0" w:rsidRPr="00217447" w:rsidRDefault="00934CA0" w:rsidP="00934CA0">
      <w:pPr>
        <w:widowControl w:val="0"/>
        <w:tabs>
          <w:tab w:val="left" w:pos="1170"/>
        </w:tabs>
        <w:autoSpaceDE w:val="0"/>
        <w:autoSpaceDN w:val="0"/>
        <w:adjustRightInd w:val="0"/>
        <w:spacing w:line="121" w:lineRule="exact"/>
        <w:rPr>
          <w:rFonts w:eastAsiaTheme="minorEastAsia" w:cs="Arial"/>
          <w:color w:val="000000" w:themeColor="text1"/>
          <w:szCs w:val="24"/>
          <w:lang w:bidi="en-US"/>
        </w:rPr>
      </w:pPr>
    </w:p>
    <w:p w:rsidR="00934CA0" w:rsidRPr="00217447" w:rsidRDefault="00934CA0" w:rsidP="00CF03F9">
      <w:pPr>
        <w:widowControl w:val="0"/>
        <w:numPr>
          <w:ilvl w:val="1"/>
          <w:numId w:val="64"/>
        </w:numPr>
        <w:tabs>
          <w:tab w:val="num" w:pos="1122"/>
          <w:tab w:val="left" w:pos="1170"/>
        </w:tabs>
        <w:overflowPunct w:val="0"/>
        <w:autoSpaceDE w:val="0"/>
        <w:autoSpaceDN w:val="0"/>
        <w:adjustRightInd w:val="0"/>
        <w:spacing w:line="268" w:lineRule="auto"/>
        <w:ind w:left="1129" w:right="20" w:hanging="563"/>
        <w:jc w:val="both"/>
        <w:rPr>
          <w:rFonts w:eastAsiaTheme="minorEastAsia" w:cs="Arial"/>
          <w:color w:val="000000" w:themeColor="text1"/>
          <w:sz w:val="23"/>
          <w:szCs w:val="23"/>
          <w:lang w:bidi="en-US"/>
        </w:rPr>
      </w:pPr>
      <w:r w:rsidRPr="00217447">
        <w:rPr>
          <w:rFonts w:eastAsiaTheme="minorEastAsia" w:cs="Arial"/>
          <w:color w:val="000000" w:themeColor="text1"/>
          <w:sz w:val="23"/>
          <w:szCs w:val="23"/>
          <w:lang w:bidi="en-US"/>
        </w:rPr>
        <w:t xml:space="preserve">In works contracts where price adjustment clause is provided, the price adjustment shall be admissible from the date of opening of tenders (Original or extended). </w:t>
      </w:r>
    </w:p>
    <w:p w:rsidR="00934CA0" w:rsidRPr="00217447" w:rsidRDefault="00934CA0" w:rsidP="00934CA0">
      <w:pPr>
        <w:widowControl w:val="0"/>
        <w:tabs>
          <w:tab w:val="left" w:pos="1170"/>
        </w:tabs>
        <w:autoSpaceDE w:val="0"/>
        <w:autoSpaceDN w:val="0"/>
        <w:adjustRightInd w:val="0"/>
        <w:spacing w:line="98" w:lineRule="exact"/>
        <w:rPr>
          <w:rFonts w:eastAsiaTheme="minorEastAsia" w:cs="Arial"/>
          <w:color w:val="000000" w:themeColor="text1"/>
          <w:sz w:val="23"/>
          <w:szCs w:val="23"/>
          <w:lang w:bidi="en-US"/>
        </w:rPr>
      </w:pPr>
    </w:p>
    <w:p w:rsidR="00934CA0" w:rsidRPr="00217447" w:rsidRDefault="00934CA0" w:rsidP="00CF03F9">
      <w:pPr>
        <w:widowControl w:val="0"/>
        <w:numPr>
          <w:ilvl w:val="1"/>
          <w:numId w:val="64"/>
        </w:numPr>
        <w:tabs>
          <w:tab w:val="num" w:pos="1122"/>
          <w:tab w:val="left" w:pos="1170"/>
        </w:tabs>
        <w:overflowPunct w:val="0"/>
        <w:autoSpaceDE w:val="0"/>
        <w:autoSpaceDN w:val="0"/>
        <w:adjustRightInd w:val="0"/>
        <w:spacing w:line="249"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Price adjustment clause shall not be included in Goods and Equipment tender documents. However, in respect of tender documents for procurement of Electric Cables, Transformers, Generators, Motors that have raw material component subject to price fluctuations, appropriate price adjustment clauses may be incorporated by the Tender Inviting Authority in the tender documents, with the specific approval of the concerned Head of the Department or Managing Director of the Public Sector Undertaking/Board. </w:t>
      </w:r>
    </w:p>
    <w:p w:rsidR="00934CA0" w:rsidRPr="00217447" w:rsidRDefault="00934CA0" w:rsidP="00934CA0">
      <w:pPr>
        <w:widowControl w:val="0"/>
        <w:tabs>
          <w:tab w:val="left" w:pos="1170"/>
        </w:tabs>
        <w:autoSpaceDE w:val="0"/>
        <w:autoSpaceDN w:val="0"/>
        <w:adjustRightInd w:val="0"/>
        <w:spacing w:line="182" w:lineRule="exact"/>
        <w:rPr>
          <w:rFonts w:eastAsiaTheme="minorEastAsia" w:cs="Arial"/>
          <w:color w:val="000000" w:themeColor="text1"/>
          <w:szCs w:val="24"/>
          <w:lang w:bidi="en-US"/>
        </w:rPr>
      </w:pPr>
    </w:p>
    <w:p w:rsidR="00934CA0" w:rsidRPr="00217447" w:rsidRDefault="00934CA0" w:rsidP="00CF03F9">
      <w:pPr>
        <w:widowControl w:val="0"/>
        <w:numPr>
          <w:ilvl w:val="0"/>
          <w:numId w:val="65"/>
        </w:numPr>
        <w:tabs>
          <w:tab w:val="num" w:pos="569"/>
          <w:tab w:val="left" w:pos="1170"/>
        </w:tabs>
        <w:overflowPunct w:val="0"/>
        <w:autoSpaceDE w:val="0"/>
        <w:autoSpaceDN w:val="0"/>
        <w:adjustRightInd w:val="0"/>
        <w:spacing w:line="246"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above mentioned methods of price adjustment clause are subject to the following conditions: </w:t>
      </w:r>
    </w:p>
    <w:p w:rsidR="00934CA0" w:rsidRPr="00217447" w:rsidRDefault="00934CA0" w:rsidP="00934CA0">
      <w:pPr>
        <w:widowControl w:val="0"/>
        <w:tabs>
          <w:tab w:val="left" w:pos="1170"/>
        </w:tabs>
        <w:autoSpaceDE w:val="0"/>
        <w:autoSpaceDN w:val="0"/>
        <w:adjustRightInd w:val="0"/>
        <w:spacing w:line="123" w:lineRule="exact"/>
        <w:rPr>
          <w:rFonts w:eastAsiaTheme="minorEastAsia" w:cs="Arial"/>
          <w:color w:val="000000" w:themeColor="text1"/>
          <w:szCs w:val="24"/>
          <w:lang w:bidi="en-US"/>
        </w:rPr>
      </w:pPr>
    </w:p>
    <w:p w:rsidR="00934CA0" w:rsidRPr="00217447" w:rsidRDefault="00934CA0" w:rsidP="00CF03F9">
      <w:pPr>
        <w:widowControl w:val="0"/>
        <w:numPr>
          <w:ilvl w:val="1"/>
          <w:numId w:val="65"/>
        </w:numPr>
        <w:tabs>
          <w:tab w:val="num" w:pos="1129"/>
          <w:tab w:val="left" w:pos="1170"/>
        </w:tabs>
        <w:overflowPunct w:val="0"/>
        <w:autoSpaceDE w:val="0"/>
        <w:autoSpaceDN w:val="0"/>
        <w:adjustRightInd w:val="0"/>
        <w:spacing w:line="246"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price adjustment clause or the star rates shall not be admissible if the contract period is extended due to lapse on the part of the contractor. </w:t>
      </w:r>
    </w:p>
    <w:p w:rsidR="00934CA0" w:rsidRPr="00217447" w:rsidRDefault="00934CA0" w:rsidP="00934CA0">
      <w:pPr>
        <w:widowControl w:val="0"/>
        <w:tabs>
          <w:tab w:val="left" w:pos="1170"/>
        </w:tabs>
        <w:autoSpaceDE w:val="0"/>
        <w:autoSpaceDN w:val="0"/>
        <w:adjustRightInd w:val="0"/>
        <w:spacing w:line="123" w:lineRule="exact"/>
        <w:rPr>
          <w:rFonts w:eastAsiaTheme="minorEastAsia" w:cstheme="minorBidi"/>
          <w:color w:val="000000" w:themeColor="text1"/>
          <w:szCs w:val="24"/>
          <w:lang w:bidi="en-US"/>
        </w:rPr>
      </w:pPr>
    </w:p>
    <w:p w:rsidR="00934CA0" w:rsidRPr="00217447" w:rsidRDefault="00934CA0" w:rsidP="00CF03F9">
      <w:pPr>
        <w:widowControl w:val="0"/>
        <w:numPr>
          <w:ilvl w:val="1"/>
          <w:numId w:val="66"/>
        </w:numPr>
        <w:tabs>
          <w:tab w:val="num" w:pos="1130"/>
          <w:tab w:val="left" w:pos="1170"/>
        </w:tabs>
        <w:overflowPunct w:val="0"/>
        <w:autoSpaceDE w:val="0"/>
        <w:autoSpaceDN w:val="0"/>
        <w:adjustRightInd w:val="0"/>
        <w:spacing w:line="249" w:lineRule="auto"/>
        <w:ind w:left="1129" w:right="20"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For the cases (a) and (b) above, if the contract period is extended due to no fault of the contractor, the modified programme shall be approved by the competent authority and shall become a part of agreement for which price adjustment/star rates will be applicable. </w:t>
      </w:r>
    </w:p>
    <w:p w:rsidR="00934CA0" w:rsidRPr="00217447" w:rsidRDefault="00934CA0" w:rsidP="00934CA0">
      <w:pPr>
        <w:widowControl w:val="0"/>
        <w:tabs>
          <w:tab w:val="left" w:pos="1170"/>
        </w:tabs>
        <w:autoSpaceDE w:val="0"/>
        <w:autoSpaceDN w:val="0"/>
        <w:adjustRightInd w:val="0"/>
        <w:spacing w:line="119" w:lineRule="exact"/>
        <w:rPr>
          <w:rFonts w:eastAsiaTheme="minorEastAsia" w:cs="Arial"/>
          <w:color w:val="000000" w:themeColor="text1"/>
          <w:szCs w:val="24"/>
          <w:lang w:bidi="en-US"/>
        </w:rPr>
      </w:pPr>
    </w:p>
    <w:p w:rsidR="00934CA0" w:rsidRPr="00217447" w:rsidRDefault="00934CA0" w:rsidP="00CF03F9">
      <w:pPr>
        <w:widowControl w:val="0"/>
        <w:numPr>
          <w:ilvl w:val="1"/>
          <w:numId w:val="66"/>
        </w:numPr>
        <w:tabs>
          <w:tab w:val="num" w:pos="1130"/>
          <w:tab w:val="left" w:pos="1170"/>
        </w:tabs>
        <w:overflowPunct w:val="0"/>
        <w:autoSpaceDE w:val="0"/>
        <w:autoSpaceDN w:val="0"/>
        <w:adjustRightInd w:val="0"/>
        <w:spacing w:line="248"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For the purpose of working out price adjustment and star rates, the price index issued from time to time by the Ministry of Commerce and Industry, Government of India should be adopted. </w:t>
      </w:r>
    </w:p>
    <w:p w:rsidR="00934CA0" w:rsidRPr="00217447" w:rsidRDefault="00934CA0" w:rsidP="00934CA0">
      <w:pPr>
        <w:widowControl w:val="0"/>
        <w:tabs>
          <w:tab w:val="left" w:pos="1170"/>
        </w:tabs>
        <w:autoSpaceDE w:val="0"/>
        <w:autoSpaceDN w:val="0"/>
        <w:adjustRightInd w:val="0"/>
        <w:spacing w:line="121" w:lineRule="exact"/>
        <w:rPr>
          <w:rFonts w:eastAsiaTheme="minorEastAsia" w:cs="Arial"/>
          <w:color w:val="000000" w:themeColor="text1"/>
          <w:szCs w:val="24"/>
          <w:lang w:bidi="en-US"/>
        </w:rPr>
      </w:pPr>
    </w:p>
    <w:p w:rsidR="00934CA0" w:rsidRPr="00217447" w:rsidRDefault="00934CA0" w:rsidP="00CF03F9">
      <w:pPr>
        <w:widowControl w:val="0"/>
        <w:numPr>
          <w:ilvl w:val="1"/>
          <w:numId w:val="66"/>
        </w:numPr>
        <w:tabs>
          <w:tab w:val="num" w:pos="1130"/>
          <w:tab w:val="left" w:pos="1170"/>
        </w:tabs>
        <w:overflowPunct w:val="0"/>
        <w:autoSpaceDE w:val="0"/>
        <w:autoSpaceDN w:val="0"/>
        <w:adjustRightInd w:val="0"/>
        <w:spacing w:line="246" w:lineRule="auto"/>
        <w:ind w:left="1129" w:hanging="563"/>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formulae for price adjustment shall be as prescribed in Annexure-1 to the G.O. No: FD 59 PRO.Cell/2004 dated: 26.11.2004, which is appended. </w:t>
      </w:r>
    </w:p>
    <w:p w:rsidR="00934CA0" w:rsidRPr="00217447" w:rsidRDefault="00934CA0" w:rsidP="00934CA0">
      <w:pPr>
        <w:widowControl w:val="0"/>
        <w:tabs>
          <w:tab w:val="left" w:pos="1170"/>
        </w:tabs>
        <w:autoSpaceDE w:val="0"/>
        <w:autoSpaceDN w:val="0"/>
        <w:adjustRightInd w:val="0"/>
        <w:spacing w:line="180" w:lineRule="exact"/>
        <w:rPr>
          <w:rFonts w:eastAsiaTheme="minorEastAsia" w:cs="Arial"/>
          <w:color w:val="000000" w:themeColor="text1"/>
          <w:szCs w:val="24"/>
          <w:lang w:bidi="en-US"/>
        </w:rPr>
      </w:pPr>
    </w:p>
    <w:p w:rsidR="00934CA0" w:rsidRPr="00217447" w:rsidRDefault="00934CA0" w:rsidP="00CF03F9">
      <w:pPr>
        <w:widowControl w:val="0"/>
        <w:numPr>
          <w:ilvl w:val="0"/>
          <w:numId w:val="67"/>
        </w:numPr>
        <w:tabs>
          <w:tab w:val="num" w:pos="570"/>
          <w:tab w:val="left" w:pos="1170"/>
        </w:tabs>
        <w:overflowPunct w:val="0"/>
        <w:autoSpaceDE w:val="0"/>
        <w:autoSpaceDN w:val="0"/>
        <w:adjustRightInd w:val="0"/>
        <w:spacing w:line="248"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above instructions will only be applicable prospectively and shall not be applicable for contracts concluded in the past or being concluded presently or for tenders already invited. </w:t>
      </w:r>
    </w:p>
    <w:p w:rsidR="00934CA0" w:rsidRPr="00217447" w:rsidRDefault="00934CA0" w:rsidP="00934CA0">
      <w:pPr>
        <w:widowControl w:val="0"/>
        <w:tabs>
          <w:tab w:val="left" w:pos="1170"/>
        </w:tabs>
        <w:autoSpaceDE w:val="0"/>
        <w:autoSpaceDN w:val="0"/>
        <w:adjustRightInd w:val="0"/>
        <w:rPr>
          <w:rFonts w:eastAsiaTheme="minorEastAsia" w:cstheme="minorBidi"/>
          <w:color w:val="000000" w:themeColor="text1"/>
          <w:szCs w:val="24"/>
          <w:lang w:bidi="en-US"/>
        </w:rPr>
      </w:pPr>
    </w:p>
    <w:p w:rsidR="00FB2171" w:rsidRPr="00217447" w:rsidRDefault="00934CA0" w:rsidP="00CF03F9">
      <w:pPr>
        <w:widowControl w:val="0"/>
        <w:numPr>
          <w:ilvl w:val="0"/>
          <w:numId w:val="68"/>
        </w:numPr>
        <w:tabs>
          <w:tab w:val="num" w:pos="569"/>
          <w:tab w:val="left" w:pos="1170"/>
        </w:tabs>
        <w:overflowPunct w:val="0"/>
        <w:autoSpaceDE w:val="0"/>
        <w:autoSpaceDN w:val="0"/>
        <w:adjustRightInd w:val="0"/>
        <w:spacing w:line="246"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above instructions shall apply to all Procurement Entities as defined in Section </w:t>
      </w:r>
    </w:p>
    <w:p w:rsidR="00934CA0" w:rsidRPr="00217447" w:rsidRDefault="00934CA0" w:rsidP="00FB2171">
      <w:pPr>
        <w:widowControl w:val="0"/>
        <w:tabs>
          <w:tab w:val="left" w:pos="1170"/>
        </w:tabs>
        <w:overflowPunct w:val="0"/>
        <w:autoSpaceDE w:val="0"/>
        <w:autoSpaceDN w:val="0"/>
        <w:adjustRightInd w:val="0"/>
        <w:spacing w:line="246" w:lineRule="auto"/>
        <w:ind w:left="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2(d) Chapter I of the Karnataka Transparency in Public Procurement Act, 1999. </w:t>
      </w:r>
    </w:p>
    <w:p w:rsidR="00934CA0" w:rsidRPr="00217447" w:rsidRDefault="00934CA0" w:rsidP="00934CA0">
      <w:pPr>
        <w:widowControl w:val="0"/>
        <w:tabs>
          <w:tab w:val="left" w:pos="1170"/>
        </w:tabs>
        <w:autoSpaceDE w:val="0"/>
        <w:autoSpaceDN w:val="0"/>
        <w:adjustRightInd w:val="0"/>
        <w:spacing w:line="123" w:lineRule="exact"/>
        <w:rPr>
          <w:rFonts w:eastAsiaTheme="minorEastAsia" w:cs="Arial"/>
          <w:color w:val="000000" w:themeColor="text1"/>
          <w:szCs w:val="24"/>
          <w:lang w:bidi="en-US"/>
        </w:rPr>
      </w:pPr>
    </w:p>
    <w:p w:rsidR="00934CA0" w:rsidRPr="00217447" w:rsidRDefault="00934CA0" w:rsidP="00CF03F9">
      <w:pPr>
        <w:widowControl w:val="0"/>
        <w:numPr>
          <w:ilvl w:val="0"/>
          <w:numId w:val="68"/>
        </w:numPr>
        <w:tabs>
          <w:tab w:val="num" w:pos="569"/>
          <w:tab w:val="left" w:pos="1170"/>
        </w:tabs>
        <w:overflowPunct w:val="0"/>
        <w:autoSpaceDE w:val="0"/>
        <w:autoSpaceDN w:val="0"/>
        <w:adjustRightInd w:val="0"/>
        <w:spacing w:line="246" w:lineRule="auto"/>
        <w:ind w:left="569" w:hanging="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The above instructions should be appropriately incorporated in the Standard Tender Documents. </w:t>
      </w:r>
    </w:p>
    <w:p w:rsidR="00934CA0" w:rsidRPr="00217447" w:rsidRDefault="00934CA0" w:rsidP="00934CA0">
      <w:pPr>
        <w:ind w:left="720"/>
        <w:contextualSpacing/>
        <w:rPr>
          <w:rFonts w:eastAsiaTheme="minorEastAsia" w:cs="Arial"/>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246" w:lineRule="auto"/>
        <w:ind w:left="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                                                                                    By order and in the name of the                                                  </w:t>
      </w:r>
    </w:p>
    <w:p w:rsidR="00934CA0" w:rsidRPr="00217447" w:rsidRDefault="00934CA0" w:rsidP="00934CA0">
      <w:pPr>
        <w:rPr>
          <w:rFonts w:eastAsiaTheme="minorEastAsia" w:cs="Arial"/>
          <w:color w:val="000000" w:themeColor="text1"/>
          <w:szCs w:val="24"/>
          <w:lang w:bidi="en-US"/>
        </w:rPr>
      </w:pPr>
      <w:r w:rsidRPr="00217447">
        <w:rPr>
          <w:rFonts w:eastAsiaTheme="minorEastAsia" w:cs="Arial"/>
          <w:color w:val="000000" w:themeColor="text1"/>
          <w:szCs w:val="24"/>
          <w:lang w:bidi="en-US"/>
        </w:rPr>
        <w:t xml:space="preserve">                                                                                                   Governor of Karnataka</w:t>
      </w:r>
    </w:p>
    <w:p w:rsidR="00934CA0" w:rsidRPr="00217447" w:rsidRDefault="00934CA0" w:rsidP="00934CA0">
      <w:pPr>
        <w:widowControl w:val="0"/>
        <w:tabs>
          <w:tab w:val="left" w:pos="1170"/>
        </w:tabs>
        <w:overflowPunct w:val="0"/>
        <w:autoSpaceDE w:val="0"/>
        <w:autoSpaceDN w:val="0"/>
        <w:adjustRightInd w:val="0"/>
        <w:spacing w:line="246" w:lineRule="auto"/>
        <w:ind w:left="569"/>
        <w:jc w:val="both"/>
        <w:rPr>
          <w:rFonts w:eastAsiaTheme="minorEastAsia" w:cs="Arial"/>
          <w:color w:val="000000" w:themeColor="text1"/>
          <w:szCs w:val="24"/>
          <w:lang w:bidi="en-US"/>
        </w:rPr>
      </w:pP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r>
      <w:r w:rsidRPr="00217447">
        <w:rPr>
          <w:rFonts w:eastAsiaTheme="minorEastAsia" w:cs="Arial"/>
          <w:color w:val="000000" w:themeColor="text1"/>
          <w:szCs w:val="24"/>
          <w:lang w:bidi="en-US"/>
        </w:rPr>
        <w:tab/>
        <w:t>Sd/-</w:t>
      </w:r>
    </w:p>
    <w:p w:rsidR="00934CA0" w:rsidRPr="00217447" w:rsidRDefault="00934CA0" w:rsidP="00934CA0">
      <w:pPr>
        <w:widowControl w:val="0"/>
        <w:tabs>
          <w:tab w:val="left" w:pos="1170"/>
        </w:tabs>
        <w:overflowPunct w:val="0"/>
        <w:autoSpaceDE w:val="0"/>
        <w:autoSpaceDN w:val="0"/>
        <w:adjustRightInd w:val="0"/>
        <w:ind w:left="720"/>
        <w:contextualSpacing/>
        <w:rPr>
          <w:rFonts w:eastAsiaTheme="minorEastAsia" w:cs="Arial"/>
          <w:b/>
          <w:bCs/>
          <w:color w:val="000000" w:themeColor="text1"/>
          <w:szCs w:val="24"/>
          <w:lang w:bidi="en-US"/>
        </w:rPr>
      </w:pPr>
      <w:r w:rsidRPr="00217447">
        <w:rPr>
          <w:rFonts w:eastAsiaTheme="minorEastAsia" w:cs="Arial"/>
          <w:b/>
          <w:bCs/>
          <w:color w:val="000000" w:themeColor="text1"/>
          <w:szCs w:val="24"/>
          <w:lang w:bidi="en-US"/>
        </w:rPr>
        <w:tab/>
      </w:r>
      <w:r w:rsidRPr="00217447">
        <w:rPr>
          <w:rFonts w:eastAsiaTheme="minorEastAsia" w:cs="Arial"/>
          <w:b/>
          <w:bCs/>
          <w:color w:val="000000" w:themeColor="text1"/>
          <w:szCs w:val="24"/>
          <w:lang w:bidi="en-US"/>
        </w:rPr>
        <w:tab/>
      </w:r>
      <w:r w:rsidRPr="00217447">
        <w:rPr>
          <w:rFonts w:eastAsiaTheme="minorEastAsia" w:cs="Arial"/>
          <w:b/>
          <w:bCs/>
          <w:color w:val="000000" w:themeColor="text1"/>
          <w:szCs w:val="24"/>
          <w:lang w:bidi="en-US"/>
        </w:rPr>
        <w:tab/>
      </w:r>
      <w:r w:rsidRPr="00217447">
        <w:rPr>
          <w:rFonts w:eastAsiaTheme="minorEastAsia" w:cs="Arial"/>
          <w:b/>
          <w:bCs/>
          <w:color w:val="000000" w:themeColor="text1"/>
          <w:szCs w:val="24"/>
          <w:lang w:bidi="en-US"/>
        </w:rPr>
        <w:tab/>
      </w:r>
      <w:r w:rsidRPr="00217447">
        <w:rPr>
          <w:rFonts w:eastAsiaTheme="minorEastAsia" w:cs="Arial"/>
          <w:b/>
          <w:bCs/>
          <w:color w:val="000000" w:themeColor="text1"/>
          <w:szCs w:val="24"/>
          <w:lang w:bidi="en-US"/>
        </w:rPr>
        <w:tab/>
      </w:r>
      <w:r w:rsidRPr="00217447">
        <w:rPr>
          <w:rFonts w:eastAsiaTheme="minorEastAsia" w:cs="Arial"/>
          <w:b/>
          <w:bCs/>
          <w:color w:val="000000" w:themeColor="text1"/>
          <w:szCs w:val="24"/>
          <w:lang w:bidi="en-US"/>
        </w:rPr>
        <w:tab/>
      </w:r>
      <w:r w:rsidRPr="00217447">
        <w:rPr>
          <w:rFonts w:eastAsiaTheme="minorEastAsia" w:cs="Arial"/>
          <w:b/>
          <w:bCs/>
          <w:color w:val="000000" w:themeColor="text1"/>
          <w:szCs w:val="24"/>
          <w:lang w:bidi="en-US"/>
        </w:rPr>
        <w:tab/>
      </w:r>
      <w:r w:rsidRPr="00217447">
        <w:rPr>
          <w:rFonts w:eastAsiaTheme="minorEastAsia" w:cs="Arial"/>
          <w:b/>
          <w:bCs/>
          <w:color w:val="000000" w:themeColor="text1"/>
          <w:szCs w:val="24"/>
          <w:lang w:bidi="en-US"/>
        </w:rPr>
        <w:tab/>
      </w:r>
      <w:r w:rsidRPr="00217447">
        <w:rPr>
          <w:rFonts w:eastAsiaTheme="minorEastAsia" w:cs="Arial"/>
          <w:b/>
          <w:bCs/>
          <w:color w:val="000000" w:themeColor="text1"/>
          <w:szCs w:val="24"/>
          <w:lang w:bidi="en-US"/>
        </w:rPr>
        <w:tab/>
      </w:r>
      <w:r w:rsidRPr="00217447">
        <w:rPr>
          <w:rFonts w:eastAsiaTheme="minorEastAsia" w:cs="Arial"/>
          <w:b/>
          <w:bCs/>
          <w:color w:val="000000" w:themeColor="text1"/>
          <w:szCs w:val="24"/>
          <w:lang w:bidi="en-US"/>
        </w:rPr>
        <w:tab/>
        <w:t>(M.R. Sreenivasa Murthy)</w:t>
      </w:r>
    </w:p>
    <w:p w:rsidR="00934CA0" w:rsidRPr="00217447" w:rsidRDefault="00934CA0" w:rsidP="00934CA0">
      <w:pPr>
        <w:widowControl w:val="0"/>
        <w:tabs>
          <w:tab w:val="left" w:pos="1170"/>
        </w:tabs>
        <w:overflowPunct w:val="0"/>
        <w:autoSpaceDE w:val="0"/>
        <w:autoSpaceDN w:val="0"/>
        <w:adjustRightInd w:val="0"/>
        <w:contextualSpacing/>
        <w:rPr>
          <w:rFonts w:eastAsiaTheme="minorEastAsia" w:cs="Arial"/>
          <w:bCs/>
          <w:color w:val="000000" w:themeColor="text1"/>
          <w:szCs w:val="24"/>
          <w:lang w:bidi="en-US"/>
        </w:rPr>
      </w:pPr>
      <w:r w:rsidRPr="00217447">
        <w:rPr>
          <w:rFonts w:eastAsiaTheme="minorEastAsia" w:cs="Arial"/>
          <w:bCs/>
          <w:color w:val="000000" w:themeColor="text1"/>
          <w:szCs w:val="24"/>
          <w:lang w:bidi="en-US"/>
        </w:rPr>
        <w:tab/>
      </w:r>
      <w:r w:rsidRPr="00217447">
        <w:rPr>
          <w:rFonts w:eastAsiaTheme="minorEastAsia" w:cs="Arial"/>
          <w:bCs/>
          <w:color w:val="000000" w:themeColor="text1"/>
          <w:szCs w:val="24"/>
          <w:lang w:bidi="en-US"/>
        </w:rPr>
        <w:tab/>
      </w:r>
      <w:r w:rsidRPr="00217447">
        <w:rPr>
          <w:rFonts w:eastAsiaTheme="minorEastAsia" w:cs="Arial"/>
          <w:bCs/>
          <w:color w:val="000000" w:themeColor="text1"/>
          <w:szCs w:val="24"/>
          <w:lang w:bidi="en-US"/>
        </w:rPr>
        <w:tab/>
      </w:r>
      <w:r w:rsidRPr="00217447">
        <w:rPr>
          <w:rFonts w:eastAsiaTheme="minorEastAsia" w:cs="Arial"/>
          <w:bCs/>
          <w:color w:val="000000" w:themeColor="text1"/>
          <w:szCs w:val="24"/>
          <w:lang w:bidi="en-US"/>
        </w:rPr>
        <w:tab/>
      </w:r>
      <w:r w:rsidRPr="00217447">
        <w:rPr>
          <w:rFonts w:eastAsiaTheme="minorEastAsia" w:cs="Arial"/>
          <w:bCs/>
          <w:color w:val="000000" w:themeColor="text1"/>
          <w:szCs w:val="24"/>
          <w:lang w:bidi="en-US"/>
        </w:rPr>
        <w:tab/>
        <w:t>Principal Secretary to Government, Finance Department</w:t>
      </w:r>
    </w:p>
    <w:p w:rsidR="00934CA0" w:rsidRPr="00217447" w:rsidRDefault="00934CA0" w:rsidP="00934CA0">
      <w:pPr>
        <w:widowControl w:val="0"/>
        <w:tabs>
          <w:tab w:val="left" w:pos="1170"/>
        </w:tabs>
        <w:autoSpaceDE w:val="0"/>
        <w:autoSpaceDN w:val="0"/>
        <w:adjustRightInd w:val="0"/>
        <w:ind w:left="9"/>
        <w:rPr>
          <w:rFonts w:eastAsiaTheme="minorEastAsia" w:cs="Arial"/>
          <w:color w:val="000000" w:themeColor="text1"/>
          <w:szCs w:val="24"/>
          <w:lang w:bidi="en-US"/>
        </w:rPr>
      </w:pPr>
    </w:p>
    <w:p w:rsidR="00934CA0" w:rsidRPr="00217447" w:rsidRDefault="00934CA0" w:rsidP="00934CA0">
      <w:pPr>
        <w:widowControl w:val="0"/>
        <w:tabs>
          <w:tab w:val="left" w:pos="1170"/>
        </w:tabs>
        <w:autoSpaceDE w:val="0"/>
        <w:autoSpaceDN w:val="0"/>
        <w:adjustRightInd w:val="0"/>
        <w:ind w:left="9"/>
        <w:rPr>
          <w:rFonts w:eastAsiaTheme="minorEastAsia" w:cstheme="minorBidi"/>
          <w:color w:val="000000" w:themeColor="text1"/>
          <w:szCs w:val="24"/>
          <w:lang w:bidi="en-US"/>
        </w:rPr>
      </w:pPr>
      <w:r w:rsidRPr="00217447">
        <w:rPr>
          <w:rFonts w:eastAsiaTheme="minorEastAsia" w:cs="Arial"/>
          <w:color w:val="000000" w:themeColor="text1"/>
          <w:szCs w:val="24"/>
          <w:lang w:bidi="en-US"/>
        </w:rPr>
        <w:t>To:</w:t>
      </w:r>
    </w:p>
    <w:p w:rsidR="00934CA0" w:rsidRPr="00217447" w:rsidRDefault="00934CA0" w:rsidP="00934CA0">
      <w:pPr>
        <w:widowControl w:val="0"/>
        <w:tabs>
          <w:tab w:val="left" w:pos="1170"/>
        </w:tabs>
        <w:overflowPunct w:val="0"/>
        <w:autoSpaceDE w:val="0"/>
        <w:autoSpaceDN w:val="0"/>
        <w:adjustRightInd w:val="0"/>
        <w:spacing w:line="246" w:lineRule="auto"/>
        <w:ind w:left="9"/>
        <w:rPr>
          <w:rFonts w:eastAsiaTheme="minorEastAsia" w:cstheme="minorBidi"/>
          <w:color w:val="000000" w:themeColor="text1"/>
          <w:szCs w:val="24"/>
          <w:lang w:bidi="en-US"/>
        </w:rPr>
      </w:pPr>
      <w:r w:rsidRPr="00217447">
        <w:rPr>
          <w:rFonts w:eastAsiaTheme="minorEastAsia" w:cs="Arial"/>
          <w:color w:val="000000" w:themeColor="text1"/>
          <w:szCs w:val="24"/>
          <w:lang w:bidi="en-US"/>
        </w:rPr>
        <w:t>The Compiler, Karnataka Gazette for publication in the next issue of the Gazette and to supply 500 copies to Finance Department</w:t>
      </w:r>
    </w:p>
    <w:p w:rsidR="00934CA0" w:rsidRPr="00217447" w:rsidRDefault="00934CA0" w:rsidP="00934CA0">
      <w:pPr>
        <w:widowControl w:val="0"/>
        <w:tabs>
          <w:tab w:val="left" w:pos="1170"/>
        </w:tabs>
        <w:autoSpaceDE w:val="0"/>
        <w:autoSpaceDN w:val="0"/>
        <w:adjustRightInd w:val="0"/>
        <w:ind w:left="9"/>
        <w:rPr>
          <w:rFonts w:eastAsiaTheme="minorEastAsia" w:cstheme="minorBidi"/>
          <w:color w:val="000000" w:themeColor="text1"/>
          <w:szCs w:val="24"/>
          <w:lang w:bidi="en-US"/>
        </w:rPr>
      </w:pPr>
      <w:r w:rsidRPr="00217447">
        <w:rPr>
          <w:rFonts w:eastAsiaTheme="minorEastAsia" w:cs="Arial"/>
          <w:b/>
          <w:bCs/>
          <w:color w:val="000000" w:themeColor="text1"/>
          <w:szCs w:val="24"/>
          <w:lang w:bidi="en-US"/>
        </w:rPr>
        <w:t>Copy to:</w:t>
      </w:r>
    </w:p>
    <w:p w:rsidR="00934CA0" w:rsidRPr="00217447" w:rsidRDefault="00934CA0" w:rsidP="00934CA0">
      <w:pPr>
        <w:widowControl w:val="0"/>
        <w:tabs>
          <w:tab w:val="left" w:pos="1170"/>
        </w:tabs>
        <w:overflowPunct w:val="0"/>
        <w:autoSpaceDE w:val="0"/>
        <w:autoSpaceDN w:val="0"/>
        <w:adjustRightInd w:val="0"/>
        <w:spacing w:line="380" w:lineRule="auto"/>
        <w:ind w:left="9" w:right="3140"/>
        <w:rPr>
          <w:rFonts w:eastAsiaTheme="minorEastAsia" w:cstheme="minorBidi"/>
          <w:color w:val="000000" w:themeColor="text1"/>
          <w:szCs w:val="24"/>
          <w:lang w:bidi="en-US"/>
        </w:rPr>
      </w:pPr>
      <w:r w:rsidRPr="00217447">
        <w:rPr>
          <w:rFonts w:eastAsiaTheme="minorEastAsia" w:cs="Arial"/>
          <w:color w:val="000000" w:themeColor="text1"/>
          <w:szCs w:val="24"/>
          <w:lang w:bidi="en-US"/>
        </w:rPr>
        <w:t>The Chief Secretary/Additional Chief Secretaries to Government The Principal Secretaries and Secretaries to Government</w:t>
      </w:r>
    </w:p>
    <w:p w:rsidR="00934CA0" w:rsidRPr="00217447" w:rsidRDefault="00934CA0" w:rsidP="00934CA0">
      <w:pPr>
        <w:widowControl w:val="0"/>
        <w:tabs>
          <w:tab w:val="left" w:pos="1170"/>
        </w:tabs>
        <w:autoSpaceDE w:val="0"/>
        <w:autoSpaceDN w:val="0"/>
        <w:adjustRightInd w:val="0"/>
        <w:spacing w:line="1"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363" w:lineRule="auto"/>
        <w:ind w:left="9" w:right="4140"/>
        <w:rPr>
          <w:rFonts w:eastAsiaTheme="minorEastAsia" w:cstheme="minorBidi"/>
          <w:color w:val="000000" w:themeColor="text1"/>
          <w:szCs w:val="24"/>
          <w:lang w:bidi="en-US"/>
        </w:rPr>
      </w:pPr>
      <w:r w:rsidRPr="00217447">
        <w:rPr>
          <w:rFonts w:eastAsiaTheme="minorEastAsia" w:cs="Arial"/>
          <w:color w:val="000000" w:themeColor="text1"/>
          <w:sz w:val="23"/>
          <w:szCs w:val="23"/>
          <w:lang w:bidi="en-US"/>
        </w:rPr>
        <w:t>The Principal Secretary to Hon’ble Chief Minister The Accountant General (A&amp;E), Karnataka, Bangalore</w:t>
      </w:r>
    </w:p>
    <w:p w:rsidR="00934CA0" w:rsidRPr="00217447" w:rsidRDefault="00934CA0" w:rsidP="00934CA0">
      <w:pPr>
        <w:widowControl w:val="0"/>
        <w:tabs>
          <w:tab w:val="left" w:pos="1170"/>
        </w:tabs>
        <w:overflowPunct w:val="0"/>
        <w:autoSpaceDE w:val="0"/>
        <w:autoSpaceDN w:val="0"/>
        <w:adjustRightInd w:val="0"/>
        <w:spacing w:line="380" w:lineRule="auto"/>
        <w:ind w:left="9" w:right="3680"/>
        <w:rPr>
          <w:rFonts w:eastAsiaTheme="minorEastAsia" w:cstheme="minorBidi"/>
          <w:color w:val="000000" w:themeColor="text1"/>
          <w:szCs w:val="24"/>
          <w:lang w:bidi="en-US"/>
        </w:rPr>
      </w:pPr>
      <w:r w:rsidRPr="00217447">
        <w:rPr>
          <w:rFonts w:eastAsiaTheme="minorEastAsia" w:cs="Arial"/>
          <w:color w:val="000000" w:themeColor="text1"/>
          <w:szCs w:val="24"/>
          <w:lang w:bidi="en-US"/>
        </w:rPr>
        <w:t>The Secretary to Government (Expenditure), Finance Dept. The Secretary, Karnataka Legislative Assembly/Council ()</w:t>
      </w:r>
    </w:p>
    <w:p w:rsidR="00934CA0" w:rsidRPr="00217447" w:rsidRDefault="00934CA0" w:rsidP="00934CA0">
      <w:pPr>
        <w:widowControl w:val="0"/>
        <w:tabs>
          <w:tab w:val="left" w:pos="1170"/>
        </w:tabs>
        <w:autoSpaceDE w:val="0"/>
        <w:autoSpaceDN w:val="0"/>
        <w:adjustRightInd w:val="0"/>
        <w:spacing w:line="1"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345" w:lineRule="auto"/>
        <w:ind w:left="9" w:right="2280"/>
        <w:rPr>
          <w:rFonts w:eastAsiaTheme="minorEastAsia" w:cstheme="minorBidi"/>
          <w:color w:val="000000" w:themeColor="text1"/>
          <w:szCs w:val="24"/>
          <w:lang w:bidi="en-US"/>
        </w:rPr>
      </w:pPr>
      <w:r w:rsidRPr="00217447">
        <w:rPr>
          <w:rFonts w:eastAsiaTheme="minorEastAsia" w:cs="Arial"/>
          <w:color w:val="000000" w:themeColor="text1"/>
          <w:szCs w:val="24"/>
          <w:lang w:bidi="en-US"/>
        </w:rPr>
        <w:t>The Registrar, Karnataka High Court, Bangalore ()With a covering letter The Registrar, Karnataka Lokayukta, Bangalore ()</w:t>
      </w:r>
    </w:p>
    <w:p w:rsidR="00934CA0" w:rsidRPr="00217447" w:rsidRDefault="00934CA0" w:rsidP="00934CA0">
      <w:pPr>
        <w:widowControl w:val="0"/>
        <w:tabs>
          <w:tab w:val="left" w:pos="1170"/>
        </w:tabs>
        <w:autoSpaceDE w:val="0"/>
        <w:autoSpaceDN w:val="0"/>
        <w:adjustRightInd w:val="0"/>
        <w:spacing w:line="8"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345" w:lineRule="auto"/>
        <w:ind w:left="9" w:right="3060"/>
        <w:rPr>
          <w:rFonts w:eastAsiaTheme="minorEastAsia" w:cstheme="minorBidi"/>
          <w:color w:val="000000" w:themeColor="text1"/>
          <w:szCs w:val="24"/>
          <w:lang w:bidi="en-US"/>
        </w:rPr>
      </w:pPr>
      <w:r w:rsidRPr="00217447">
        <w:rPr>
          <w:rFonts w:eastAsiaTheme="minorEastAsia" w:cs="Arial"/>
          <w:color w:val="000000" w:themeColor="text1"/>
          <w:szCs w:val="24"/>
          <w:lang w:bidi="en-US"/>
        </w:rPr>
        <w:t>The Secretary, Karnataka Public ServiceCommission, Bangalore() All the Deputy Commissioners</w:t>
      </w:r>
    </w:p>
    <w:p w:rsidR="00934CA0" w:rsidRPr="00217447" w:rsidRDefault="00934CA0" w:rsidP="00934CA0">
      <w:pPr>
        <w:widowControl w:val="0"/>
        <w:tabs>
          <w:tab w:val="left" w:pos="1170"/>
        </w:tabs>
        <w:autoSpaceDE w:val="0"/>
        <w:autoSpaceDN w:val="0"/>
        <w:adjustRightInd w:val="0"/>
        <w:spacing w:line="8"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364" w:lineRule="auto"/>
        <w:ind w:left="9" w:right="6200"/>
        <w:rPr>
          <w:rFonts w:eastAsiaTheme="minorEastAsia" w:cstheme="minorBidi"/>
          <w:color w:val="000000" w:themeColor="text1"/>
          <w:szCs w:val="24"/>
          <w:lang w:bidi="en-US"/>
        </w:rPr>
      </w:pPr>
      <w:r w:rsidRPr="00217447">
        <w:rPr>
          <w:rFonts w:eastAsiaTheme="minorEastAsia" w:cs="Arial"/>
          <w:color w:val="000000" w:themeColor="text1"/>
          <w:sz w:val="23"/>
          <w:szCs w:val="23"/>
          <w:lang w:bidi="en-US"/>
        </w:rPr>
        <w:t>All the CEOs of ZillaPanchayats All the Heads of Departments</w:t>
      </w:r>
    </w:p>
    <w:p w:rsidR="00934CA0" w:rsidRPr="00217447" w:rsidRDefault="00934CA0" w:rsidP="00934CA0">
      <w:pPr>
        <w:widowControl w:val="0"/>
        <w:tabs>
          <w:tab w:val="left" w:pos="1170"/>
        </w:tabs>
        <w:autoSpaceDE w:val="0"/>
        <w:autoSpaceDN w:val="0"/>
        <w:adjustRightInd w:val="0"/>
        <w:spacing w:line="2" w:lineRule="exact"/>
        <w:rPr>
          <w:rFonts w:eastAsiaTheme="minorEastAsia" w:cstheme="minorBidi"/>
          <w:color w:val="000000" w:themeColor="text1"/>
          <w:szCs w:val="24"/>
          <w:lang w:bidi="en-US"/>
        </w:rPr>
      </w:pPr>
    </w:p>
    <w:p w:rsidR="00934CA0" w:rsidRPr="00217447" w:rsidRDefault="00934CA0" w:rsidP="00934CA0">
      <w:pPr>
        <w:widowControl w:val="0"/>
        <w:tabs>
          <w:tab w:val="left" w:pos="1170"/>
        </w:tabs>
        <w:overflowPunct w:val="0"/>
        <w:autoSpaceDE w:val="0"/>
        <w:autoSpaceDN w:val="0"/>
        <w:adjustRightInd w:val="0"/>
        <w:spacing w:line="363" w:lineRule="auto"/>
        <w:ind w:left="9" w:right="5340"/>
        <w:rPr>
          <w:rFonts w:eastAsiaTheme="minorEastAsia" w:cstheme="minorBidi"/>
          <w:color w:val="000000" w:themeColor="text1"/>
          <w:szCs w:val="24"/>
          <w:lang w:bidi="en-US"/>
        </w:rPr>
      </w:pPr>
      <w:r w:rsidRPr="00217447">
        <w:rPr>
          <w:rFonts w:eastAsiaTheme="minorEastAsia" w:cs="Arial"/>
          <w:color w:val="000000" w:themeColor="text1"/>
          <w:sz w:val="23"/>
          <w:szCs w:val="23"/>
          <w:lang w:bidi="en-US"/>
        </w:rPr>
        <w:t>All the CEOs of Boards and Corporations All Internal Financial Advisors</w:t>
      </w:r>
    </w:p>
    <w:p w:rsidR="00934CA0" w:rsidRPr="00217447" w:rsidRDefault="00934CA0" w:rsidP="00957B85">
      <w:pPr>
        <w:widowControl w:val="0"/>
        <w:tabs>
          <w:tab w:val="left" w:pos="1170"/>
        </w:tabs>
        <w:overflowPunct w:val="0"/>
        <w:autoSpaceDE w:val="0"/>
        <w:autoSpaceDN w:val="0"/>
        <w:adjustRightInd w:val="0"/>
        <w:spacing w:line="345" w:lineRule="auto"/>
        <w:ind w:left="9" w:right="160"/>
        <w:rPr>
          <w:rFonts w:eastAsiaTheme="minorEastAsia" w:cs="Arial"/>
          <w:color w:val="000000" w:themeColor="text1"/>
          <w:szCs w:val="24"/>
          <w:lang w:bidi="en-US"/>
        </w:rPr>
      </w:pPr>
      <w:r w:rsidRPr="00217447">
        <w:rPr>
          <w:rFonts w:eastAsiaTheme="minorEastAsia" w:cs="Arial"/>
          <w:color w:val="000000" w:themeColor="text1"/>
          <w:szCs w:val="24"/>
          <w:lang w:bidi="en-US"/>
        </w:rPr>
        <w:t>Joint Secretaries / Deputy Secretaries / Special officers / Under Secretaries to Govt., Finance Department.</w:t>
      </w:r>
      <w:r w:rsidRPr="00217447">
        <w:rPr>
          <w:rFonts w:eastAsiaTheme="minorEastAsia" w:cstheme="minorBidi"/>
          <w:color w:val="000000" w:themeColor="text1"/>
          <w:szCs w:val="24"/>
          <w:lang w:bidi="en-US"/>
        </w:rPr>
        <w:br w:type="page"/>
      </w:r>
    </w:p>
    <w:p w:rsidR="006B3A3F" w:rsidRPr="00217447" w:rsidRDefault="006B3A3F" w:rsidP="006B3A3F">
      <w:pPr>
        <w:widowControl w:val="0"/>
        <w:tabs>
          <w:tab w:val="left" w:pos="1170"/>
        </w:tabs>
        <w:autoSpaceDE w:val="0"/>
        <w:autoSpaceDN w:val="0"/>
        <w:adjustRightInd w:val="0"/>
        <w:jc w:val="center"/>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t>ANNEXURE – H</w:t>
      </w:r>
    </w:p>
    <w:p w:rsidR="00934CA0" w:rsidRPr="00217447" w:rsidRDefault="006A2646" w:rsidP="00155048">
      <w:pPr>
        <w:widowControl w:val="0"/>
        <w:tabs>
          <w:tab w:val="left" w:pos="1170"/>
        </w:tabs>
        <w:autoSpaceDE w:val="0"/>
        <w:autoSpaceDN w:val="0"/>
        <w:adjustRightInd w:val="0"/>
        <w:ind w:left="4369"/>
        <w:rPr>
          <w:rFonts w:eastAsiaTheme="minorEastAsia" w:cstheme="minorBidi"/>
          <w:color w:val="000000" w:themeColor="text1"/>
          <w:szCs w:val="24"/>
          <w:lang w:bidi="en-US"/>
        </w:rPr>
      </w:pPr>
      <w:r w:rsidRPr="00217447">
        <w:rPr>
          <w:rFonts w:eastAsiaTheme="minorEastAsia" w:cs="Arial"/>
          <w:noProof/>
          <w:color w:val="000000" w:themeColor="text1"/>
          <w:sz w:val="32"/>
          <w:szCs w:val="22"/>
          <w:lang w:val="en-US"/>
        </w:rPr>
        <w:drawing>
          <wp:anchor distT="0" distB="0" distL="114300" distR="114300" simplePos="0" relativeHeight="251629568" behindDoc="1" locked="0" layoutInCell="1" allowOverlap="1">
            <wp:simplePos x="0" y="0"/>
            <wp:positionH relativeFrom="column">
              <wp:posOffset>-571500</wp:posOffset>
            </wp:positionH>
            <wp:positionV relativeFrom="paragraph">
              <wp:posOffset>1176655</wp:posOffset>
            </wp:positionV>
            <wp:extent cx="7748905" cy="5960110"/>
            <wp:effectExtent l="0" t="952" r="3492" b="3493"/>
            <wp:wrapTight wrapText="bothSides">
              <wp:wrapPolygon edited="0">
                <wp:start x="-3" y="21597"/>
                <wp:lineTo x="21557" y="21597"/>
                <wp:lineTo x="21557" y="56"/>
                <wp:lineTo x="-3" y="56"/>
                <wp:lineTo x="-3" y="21597"/>
              </wp:wrapPolygon>
            </wp:wrapTight>
            <wp:docPr id="3" name="Picture 3" descr="D:\DTS indents herkal dy\IMG_5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TS indents herkal dy\IMG_5238.JPG"/>
                    <pic:cNvPicPr>
                      <a:picLocks noChangeAspect="1" noChangeArrowheads="1"/>
                    </pic:cNvPicPr>
                  </pic:nvPicPr>
                  <pic:blipFill>
                    <a:blip r:embed="rId53" cstate="print"/>
                    <a:srcRect/>
                    <a:stretch>
                      <a:fillRect/>
                    </a:stretch>
                  </pic:blipFill>
                  <pic:spPr bwMode="auto">
                    <a:xfrm rot="5400000">
                      <a:off x="0" y="0"/>
                      <a:ext cx="7748905" cy="5960110"/>
                    </a:xfrm>
                    <a:prstGeom prst="rect">
                      <a:avLst/>
                    </a:prstGeom>
                    <a:noFill/>
                    <a:ln w="9525">
                      <a:noFill/>
                      <a:miter lim="800000"/>
                      <a:headEnd/>
                      <a:tailEnd/>
                    </a:ln>
                  </pic:spPr>
                </pic:pic>
              </a:graphicData>
            </a:graphic>
          </wp:anchor>
        </w:drawing>
      </w:r>
    </w:p>
    <w:p w:rsidR="006B3A3F" w:rsidRPr="00217447" w:rsidRDefault="006B3A3F" w:rsidP="00155048">
      <w:pPr>
        <w:widowControl w:val="0"/>
        <w:tabs>
          <w:tab w:val="left" w:pos="1170"/>
        </w:tabs>
        <w:autoSpaceDE w:val="0"/>
        <w:autoSpaceDN w:val="0"/>
        <w:adjustRightInd w:val="0"/>
        <w:ind w:left="4369"/>
        <w:rPr>
          <w:rFonts w:eastAsiaTheme="minorEastAsia" w:cstheme="minorBidi"/>
          <w:color w:val="000000" w:themeColor="text1"/>
          <w:szCs w:val="24"/>
          <w:lang w:bidi="en-US"/>
        </w:rPr>
      </w:pPr>
      <w:r w:rsidRPr="00217447">
        <w:rPr>
          <w:rFonts w:eastAsiaTheme="minorEastAsia" w:cs="Arial"/>
          <w:noProof/>
          <w:color w:val="000000" w:themeColor="text1"/>
          <w:szCs w:val="24"/>
          <w:lang w:val="en-US"/>
        </w:rPr>
        <w:drawing>
          <wp:anchor distT="0" distB="0" distL="114300" distR="114300" simplePos="0" relativeHeight="251633664" behindDoc="1" locked="0" layoutInCell="1" allowOverlap="1">
            <wp:simplePos x="9525" y="3352800"/>
            <wp:positionH relativeFrom="margin">
              <wp:align>center</wp:align>
            </wp:positionH>
            <wp:positionV relativeFrom="margin">
              <wp:align>center</wp:align>
            </wp:positionV>
            <wp:extent cx="8557260" cy="5727065"/>
            <wp:effectExtent l="0" t="1409700" r="0" b="1397635"/>
            <wp:wrapSquare wrapText="bothSides"/>
            <wp:docPr id="4" name="Picture 4" descr="D:\DTS indents herkal dy\IMG_52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TS indents herkal dy\IMG_5239.JPG"/>
                    <pic:cNvPicPr>
                      <a:picLocks noChangeAspect="1" noChangeArrowheads="1"/>
                    </pic:cNvPicPr>
                  </pic:nvPicPr>
                  <pic:blipFill>
                    <a:blip r:embed="rId54" cstate="print"/>
                    <a:srcRect/>
                    <a:stretch>
                      <a:fillRect/>
                    </a:stretch>
                  </pic:blipFill>
                  <pic:spPr bwMode="auto">
                    <a:xfrm rot="5400000">
                      <a:off x="0" y="0"/>
                      <a:ext cx="8557260" cy="5727065"/>
                    </a:xfrm>
                    <a:prstGeom prst="rect">
                      <a:avLst/>
                    </a:prstGeom>
                    <a:noFill/>
                    <a:ln w="9525">
                      <a:noFill/>
                      <a:miter lim="800000"/>
                      <a:headEnd/>
                      <a:tailEnd/>
                    </a:ln>
                  </pic:spPr>
                </pic:pic>
              </a:graphicData>
            </a:graphic>
          </wp:anchor>
        </w:drawing>
      </w:r>
    </w:p>
    <w:p w:rsidR="002B27F7" w:rsidRPr="00217447" w:rsidRDefault="002B27F7" w:rsidP="00155048">
      <w:pPr>
        <w:widowControl w:val="0"/>
        <w:tabs>
          <w:tab w:val="left" w:pos="1170"/>
        </w:tabs>
        <w:autoSpaceDE w:val="0"/>
        <w:autoSpaceDN w:val="0"/>
        <w:adjustRightInd w:val="0"/>
        <w:ind w:left="4369"/>
        <w:rPr>
          <w:rFonts w:eastAsiaTheme="minorEastAsia" w:cstheme="minorBidi"/>
          <w:color w:val="000000" w:themeColor="text1"/>
          <w:szCs w:val="24"/>
          <w:lang w:bidi="en-US"/>
        </w:rPr>
        <w:sectPr w:rsidR="002B27F7" w:rsidRPr="00217447" w:rsidSect="007635E4">
          <w:type w:val="nextColumn"/>
          <w:pgSz w:w="11900" w:h="16840"/>
          <w:pgMar w:top="1134" w:right="1134" w:bottom="851" w:left="1128" w:header="720" w:footer="720" w:gutter="0"/>
          <w:cols w:space="720" w:equalWidth="0">
            <w:col w:w="9635"/>
          </w:cols>
          <w:noEndnote/>
        </w:sectPr>
      </w:pPr>
    </w:p>
    <w:p w:rsidR="006B3A3F" w:rsidRPr="00217447" w:rsidRDefault="006B3A3F" w:rsidP="00155048">
      <w:pPr>
        <w:widowControl w:val="0"/>
        <w:tabs>
          <w:tab w:val="left" w:pos="1170"/>
        </w:tabs>
        <w:autoSpaceDE w:val="0"/>
        <w:autoSpaceDN w:val="0"/>
        <w:adjustRightInd w:val="0"/>
        <w:ind w:left="4369"/>
        <w:rPr>
          <w:rFonts w:eastAsiaTheme="minorEastAsia" w:cstheme="minorBidi"/>
          <w:color w:val="000000" w:themeColor="text1"/>
          <w:szCs w:val="24"/>
          <w:lang w:bidi="en-US"/>
        </w:rPr>
      </w:pPr>
      <w:r w:rsidRPr="00217447">
        <w:rPr>
          <w:rFonts w:eastAsiaTheme="minorEastAsia" w:cstheme="minorBidi"/>
          <w:noProof/>
          <w:color w:val="000000" w:themeColor="text1"/>
          <w:szCs w:val="24"/>
          <w:lang w:val="en-US"/>
        </w:rPr>
        <w:drawing>
          <wp:anchor distT="0" distB="0" distL="114300" distR="114300" simplePos="0" relativeHeight="251634688" behindDoc="0" locked="0" layoutInCell="1" allowOverlap="1">
            <wp:simplePos x="0" y="0"/>
            <wp:positionH relativeFrom="margin">
              <wp:posOffset>43815</wp:posOffset>
            </wp:positionH>
            <wp:positionV relativeFrom="margin">
              <wp:posOffset>167005</wp:posOffset>
            </wp:positionV>
            <wp:extent cx="6067425" cy="7625715"/>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67425" cy="7625715"/>
                    </a:xfrm>
                    <a:prstGeom prst="rect">
                      <a:avLst/>
                    </a:prstGeom>
                    <a:noFill/>
                  </pic:spPr>
                </pic:pic>
              </a:graphicData>
            </a:graphic>
          </wp:anchor>
        </w:drawing>
      </w:r>
    </w:p>
    <w:p w:rsidR="00981A5A" w:rsidRPr="00217447" w:rsidRDefault="00981A5A" w:rsidP="006B3A3F">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p>
    <w:p w:rsidR="00981A5A" w:rsidRPr="00217447" w:rsidRDefault="00981A5A" w:rsidP="006B3A3F">
      <w:pPr>
        <w:widowControl w:val="0"/>
        <w:tabs>
          <w:tab w:val="left" w:pos="1170"/>
        </w:tabs>
        <w:autoSpaceDE w:val="0"/>
        <w:autoSpaceDN w:val="0"/>
        <w:adjustRightInd w:val="0"/>
        <w:ind w:left="3600"/>
        <w:rPr>
          <w:rFonts w:eastAsiaTheme="minorEastAsia" w:cs="Arial"/>
          <w:b/>
          <w:bCs/>
          <w:color w:val="000000" w:themeColor="text1"/>
          <w:sz w:val="32"/>
          <w:szCs w:val="32"/>
          <w:lang w:bidi="en-US"/>
        </w:rPr>
      </w:pPr>
      <w:r w:rsidRPr="00217447">
        <w:rPr>
          <w:rFonts w:eastAsiaTheme="minorEastAsia" w:cs="Arial"/>
          <w:b/>
          <w:bCs/>
          <w:color w:val="000000" w:themeColor="text1"/>
          <w:sz w:val="32"/>
          <w:szCs w:val="32"/>
          <w:lang w:bidi="en-US"/>
        </w:rPr>
        <w:br w:type="page"/>
      </w:r>
    </w:p>
    <w:p w:rsidR="006B3A3F" w:rsidRPr="00217447" w:rsidRDefault="006B3A3F" w:rsidP="006B3A3F">
      <w:pPr>
        <w:widowControl w:val="0"/>
        <w:tabs>
          <w:tab w:val="left" w:pos="1170"/>
        </w:tabs>
        <w:autoSpaceDE w:val="0"/>
        <w:autoSpaceDN w:val="0"/>
        <w:adjustRightInd w:val="0"/>
        <w:ind w:left="3600"/>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t>ANNEXURE - I</w:t>
      </w:r>
    </w:p>
    <w:p w:rsidR="006B3A3F" w:rsidRPr="00217447" w:rsidRDefault="006B3A3F" w:rsidP="00155048">
      <w:pPr>
        <w:widowControl w:val="0"/>
        <w:tabs>
          <w:tab w:val="left" w:pos="1170"/>
        </w:tabs>
        <w:autoSpaceDE w:val="0"/>
        <w:autoSpaceDN w:val="0"/>
        <w:adjustRightInd w:val="0"/>
        <w:ind w:left="4369"/>
        <w:rPr>
          <w:rFonts w:eastAsiaTheme="minorEastAsia" w:cstheme="minorBidi"/>
          <w:color w:val="000000" w:themeColor="text1"/>
          <w:szCs w:val="24"/>
          <w:lang w:bidi="en-US"/>
        </w:rPr>
      </w:pPr>
    </w:p>
    <w:p w:rsidR="006B3A3F" w:rsidRPr="00217447" w:rsidRDefault="006B3A3F" w:rsidP="00155048">
      <w:pPr>
        <w:widowControl w:val="0"/>
        <w:tabs>
          <w:tab w:val="left" w:pos="1170"/>
        </w:tabs>
        <w:autoSpaceDE w:val="0"/>
        <w:autoSpaceDN w:val="0"/>
        <w:adjustRightInd w:val="0"/>
        <w:ind w:left="4369"/>
        <w:rPr>
          <w:rFonts w:eastAsiaTheme="minorEastAsia" w:cstheme="minorBidi"/>
          <w:color w:val="000000" w:themeColor="text1"/>
          <w:szCs w:val="24"/>
          <w:lang w:bidi="en-US"/>
        </w:rPr>
      </w:pPr>
      <w:r w:rsidRPr="00217447">
        <w:rPr>
          <w:rFonts w:eastAsiaTheme="minorEastAsia" w:cstheme="minorBidi"/>
          <w:noProof/>
          <w:color w:val="000000" w:themeColor="text1"/>
          <w:szCs w:val="24"/>
          <w:lang w:val="en-US"/>
        </w:rPr>
        <w:drawing>
          <wp:anchor distT="0" distB="0" distL="114300" distR="114300" simplePos="0" relativeHeight="251630592" behindDoc="0" locked="0" layoutInCell="1" allowOverlap="1">
            <wp:simplePos x="0" y="0"/>
            <wp:positionH relativeFrom="margin">
              <wp:posOffset>177165</wp:posOffset>
            </wp:positionH>
            <wp:positionV relativeFrom="margin">
              <wp:posOffset>738505</wp:posOffset>
            </wp:positionV>
            <wp:extent cx="6019800" cy="7986395"/>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19800" cy="7986395"/>
                    </a:xfrm>
                    <a:prstGeom prst="rect">
                      <a:avLst/>
                    </a:prstGeom>
                    <a:noFill/>
                  </pic:spPr>
                </pic:pic>
              </a:graphicData>
            </a:graphic>
          </wp:anchor>
        </w:drawing>
      </w:r>
    </w:p>
    <w:p w:rsidR="006B3A3F" w:rsidRPr="00217447" w:rsidRDefault="006B3A3F" w:rsidP="00155048">
      <w:pPr>
        <w:widowControl w:val="0"/>
        <w:tabs>
          <w:tab w:val="left" w:pos="1170"/>
        </w:tabs>
        <w:autoSpaceDE w:val="0"/>
        <w:autoSpaceDN w:val="0"/>
        <w:adjustRightInd w:val="0"/>
        <w:ind w:left="4369"/>
        <w:rPr>
          <w:rFonts w:eastAsiaTheme="minorEastAsia" w:cstheme="minorBidi"/>
          <w:color w:val="000000" w:themeColor="text1"/>
          <w:szCs w:val="24"/>
          <w:lang w:bidi="en-US"/>
        </w:rPr>
      </w:pPr>
    </w:p>
    <w:p w:rsidR="00B11DF9" w:rsidRPr="00217447" w:rsidRDefault="00B11DF9" w:rsidP="00B11DF9">
      <w:pPr>
        <w:widowControl w:val="0"/>
        <w:tabs>
          <w:tab w:val="left" w:pos="1170"/>
        </w:tabs>
        <w:autoSpaceDE w:val="0"/>
        <w:autoSpaceDN w:val="0"/>
        <w:adjustRightInd w:val="0"/>
        <w:ind w:left="4369"/>
        <w:rPr>
          <w:rFonts w:eastAsiaTheme="minorEastAsia" w:cstheme="minorBidi"/>
          <w:noProof/>
          <w:color w:val="000000" w:themeColor="text1"/>
          <w:szCs w:val="24"/>
          <w:lang w:eastAsia="en-IN"/>
        </w:rPr>
      </w:pPr>
      <w:r w:rsidRPr="00217447">
        <w:rPr>
          <w:rFonts w:eastAsiaTheme="minorEastAsia" w:cstheme="minorBidi"/>
          <w:noProof/>
          <w:color w:val="000000" w:themeColor="text1"/>
          <w:szCs w:val="24"/>
          <w:lang w:val="en-US"/>
        </w:rPr>
        <w:drawing>
          <wp:anchor distT="0" distB="0" distL="114300" distR="114300" simplePos="0" relativeHeight="251631616" behindDoc="0" locked="0" layoutInCell="1" allowOverlap="1">
            <wp:simplePos x="0" y="0"/>
            <wp:positionH relativeFrom="margin">
              <wp:posOffset>240030</wp:posOffset>
            </wp:positionH>
            <wp:positionV relativeFrom="margin">
              <wp:posOffset>-390525</wp:posOffset>
            </wp:positionV>
            <wp:extent cx="6070600" cy="7984490"/>
            <wp:effectExtent l="0" t="0" r="6350" b="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070600" cy="7984490"/>
                    </a:xfrm>
                    <a:prstGeom prst="rect">
                      <a:avLst/>
                    </a:prstGeom>
                    <a:noFill/>
                  </pic:spPr>
                </pic:pic>
              </a:graphicData>
            </a:graphic>
          </wp:anchor>
        </w:drawing>
      </w:r>
    </w:p>
    <w:p w:rsidR="00B11DF9" w:rsidRPr="00217447" w:rsidRDefault="00B11DF9" w:rsidP="00B11DF9">
      <w:pPr>
        <w:widowControl w:val="0"/>
        <w:tabs>
          <w:tab w:val="left" w:pos="1170"/>
        </w:tabs>
        <w:autoSpaceDE w:val="0"/>
        <w:autoSpaceDN w:val="0"/>
        <w:adjustRightInd w:val="0"/>
        <w:ind w:left="4369"/>
        <w:rPr>
          <w:rFonts w:eastAsiaTheme="minorEastAsia" w:cstheme="minorBidi"/>
          <w:noProof/>
          <w:color w:val="000000" w:themeColor="text1"/>
          <w:szCs w:val="24"/>
          <w:lang w:eastAsia="en-IN"/>
        </w:rPr>
      </w:pPr>
    </w:p>
    <w:p w:rsidR="00B11DF9" w:rsidRPr="00217447" w:rsidRDefault="00B11DF9" w:rsidP="00B11DF9">
      <w:pPr>
        <w:widowControl w:val="0"/>
        <w:tabs>
          <w:tab w:val="left" w:pos="1170"/>
        </w:tabs>
        <w:autoSpaceDE w:val="0"/>
        <w:autoSpaceDN w:val="0"/>
        <w:adjustRightInd w:val="0"/>
        <w:ind w:left="4369"/>
        <w:rPr>
          <w:rFonts w:eastAsiaTheme="minorEastAsia" w:cstheme="minorBidi"/>
          <w:noProof/>
          <w:color w:val="000000" w:themeColor="text1"/>
          <w:szCs w:val="24"/>
          <w:lang w:eastAsia="en-IN"/>
        </w:rPr>
      </w:pPr>
    </w:p>
    <w:p w:rsidR="00B11DF9" w:rsidRPr="00217447" w:rsidRDefault="00B11DF9" w:rsidP="00B11DF9">
      <w:pPr>
        <w:widowControl w:val="0"/>
        <w:tabs>
          <w:tab w:val="left" w:pos="1170"/>
        </w:tabs>
        <w:autoSpaceDE w:val="0"/>
        <w:autoSpaceDN w:val="0"/>
        <w:adjustRightInd w:val="0"/>
        <w:ind w:left="4369"/>
        <w:rPr>
          <w:rFonts w:eastAsiaTheme="minorEastAsia" w:cstheme="minorBidi"/>
          <w:noProof/>
          <w:color w:val="000000" w:themeColor="text1"/>
          <w:szCs w:val="24"/>
          <w:lang w:eastAsia="en-IN"/>
        </w:rPr>
      </w:pPr>
    </w:p>
    <w:p w:rsidR="00B11DF9" w:rsidRPr="00217447" w:rsidRDefault="00B11DF9" w:rsidP="00B11DF9">
      <w:pPr>
        <w:widowControl w:val="0"/>
        <w:tabs>
          <w:tab w:val="left" w:pos="1170"/>
        </w:tabs>
        <w:autoSpaceDE w:val="0"/>
        <w:autoSpaceDN w:val="0"/>
        <w:adjustRightInd w:val="0"/>
        <w:ind w:left="4369"/>
        <w:rPr>
          <w:rFonts w:eastAsiaTheme="minorEastAsia" w:cstheme="minorBidi"/>
          <w:noProof/>
          <w:color w:val="000000" w:themeColor="text1"/>
          <w:szCs w:val="24"/>
          <w:lang w:eastAsia="en-IN"/>
        </w:rPr>
      </w:pPr>
    </w:p>
    <w:p w:rsidR="00B11DF9" w:rsidRPr="00217447" w:rsidRDefault="00B11DF9" w:rsidP="00B11DF9">
      <w:pPr>
        <w:widowControl w:val="0"/>
        <w:tabs>
          <w:tab w:val="left" w:pos="1170"/>
        </w:tabs>
        <w:autoSpaceDE w:val="0"/>
        <w:autoSpaceDN w:val="0"/>
        <w:adjustRightInd w:val="0"/>
        <w:ind w:left="4369"/>
        <w:rPr>
          <w:rFonts w:eastAsiaTheme="minorEastAsia" w:cstheme="minorBidi"/>
          <w:noProof/>
          <w:color w:val="000000" w:themeColor="text1"/>
          <w:szCs w:val="24"/>
          <w:lang w:eastAsia="en-IN"/>
        </w:rPr>
      </w:pPr>
      <w:r w:rsidRPr="00217447">
        <w:rPr>
          <w:rFonts w:cs="Calibri"/>
          <w:b/>
          <w:noProof/>
          <w:color w:val="000000" w:themeColor="text1"/>
          <w:sz w:val="28"/>
          <w:szCs w:val="24"/>
          <w:lang w:val="en-US"/>
        </w:rPr>
        <w:drawing>
          <wp:anchor distT="0" distB="0" distL="114300" distR="114300" simplePos="0" relativeHeight="251723776" behindDoc="0" locked="0" layoutInCell="1" allowOverlap="1">
            <wp:simplePos x="0" y="0"/>
            <wp:positionH relativeFrom="margin">
              <wp:align>right</wp:align>
            </wp:positionH>
            <wp:positionV relativeFrom="page">
              <wp:posOffset>1073785</wp:posOffset>
            </wp:positionV>
            <wp:extent cx="5794375" cy="8208010"/>
            <wp:effectExtent l="0" t="0" r="0" b="2540"/>
            <wp:wrapSquare wrapText="bothSides"/>
            <wp:docPr id="19" name="Picture 0" descr="Annexure-I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nexure-I copy.jpg"/>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el="http://schemas.microsoft.com/office/2019/extlst"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5794375" cy="8208010"/>
                    </a:xfrm>
                    <a:prstGeom prst="rect">
                      <a:avLst/>
                    </a:prstGeom>
                  </pic:spPr>
                </pic:pic>
              </a:graphicData>
            </a:graphic>
          </wp:anchor>
        </w:drawing>
      </w:r>
    </w:p>
    <w:p w:rsidR="00B11DF9" w:rsidRPr="00217447" w:rsidRDefault="00B11DF9" w:rsidP="00B11DF9">
      <w:pPr>
        <w:widowControl w:val="0"/>
        <w:tabs>
          <w:tab w:val="left" w:pos="1170"/>
        </w:tabs>
        <w:autoSpaceDE w:val="0"/>
        <w:autoSpaceDN w:val="0"/>
        <w:adjustRightInd w:val="0"/>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br w:type="page"/>
      </w:r>
    </w:p>
    <w:p w:rsidR="003D3CC9" w:rsidRPr="0036318A" w:rsidRDefault="006B3A3F" w:rsidP="0036318A">
      <w:pPr>
        <w:widowControl w:val="0"/>
        <w:tabs>
          <w:tab w:val="left" w:pos="1170"/>
        </w:tabs>
        <w:autoSpaceDE w:val="0"/>
        <w:autoSpaceDN w:val="0"/>
        <w:adjustRightInd w:val="0"/>
        <w:ind w:left="3600"/>
        <w:rPr>
          <w:rFonts w:eastAsiaTheme="minorEastAsia" w:cstheme="minorBidi"/>
          <w:color w:val="000000" w:themeColor="text1"/>
          <w:szCs w:val="24"/>
          <w:lang w:bidi="en-US"/>
        </w:rPr>
      </w:pPr>
      <w:r w:rsidRPr="00217447">
        <w:rPr>
          <w:rFonts w:eastAsiaTheme="minorEastAsia" w:cs="Arial"/>
          <w:b/>
          <w:bCs/>
          <w:color w:val="000000" w:themeColor="text1"/>
          <w:sz w:val="32"/>
          <w:szCs w:val="32"/>
          <w:lang w:bidi="en-US"/>
        </w:rPr>
        <w:t>ANNEXURE - J</w:t>
      </w:r>
    </w:p>
    <w:p w:rsidR="006B3A3F" w:rsidRPr="00217447" w:rsidRDefault="00F77A08" w:rsidP="003D3CC9">
      <w:pPr>
        <w:jc w:val="both"/>
        <w:rPr>
          <w:bCs/>
          <w:color w:val="000000" w:themeColor="text1"/>
          <w:szCs w:val="14"/>
        </w:rPr>
      </w:pPr>
      <w:r w:rsidRPr="00217447">
        <w:rPr>
          <w:color w:val="000000" w:themeColor="text1"/>
          <w:szCs w:val="24"/>
        </w:rPr>
        <w:t>The Draft Tender Papers for the work</w:t>
      </w:r>
      <w:r w:rsidR="006B3A3F" w:rsidRPr="00217447">
        <w:rPr>
          <w:color w:val="000000" w:themeColor="text1"/>
          <w:szCs w:val="24"/>
        </w:rPr>
        <w:t xml:space="preserve"> of “</w:t>
      </w:r>
      <w:r w:rsidR="00D15613" w:rsidRPr="00D15613">
        <w:rPr>
          <w:color w:val="000000" w:themeColor="text1"/>
          <w:szCs w:val="24"/>
        </w:rPr>
        <w:t>CONSTRUCTION OF A BRIDGE CUM BARRAGE ACROSS THE MALAPRABHA RIVER AT CHIKKAHATTIHOLI VILLAGE, KHANAPUR TALUK, BELAGAVI DISTRICT ALONG WITH ALLIED WORKS INCLUDING SOPANAM, LEFT BANK PROTECTION AND CONNECTING ROADS FROM CHIKKAHATTIHOLI AND KARVINKOPPA VILLAGES TOGETHER WITH OPERATION AND MAINTENANCE FOR A PERIOD OF FIVE YEARS</w:t>
      </w:r>
      <w:r w:rsidR="003D3CC9" w:rsidRPr="00217447">
        <w:rPr>
          <w:bCs/>
          <w:color w:val="000000" w:themeColor="text1"/>
          <w:szCs w:val="14"/>
        </w:rPr>
        <w:t>”</w:t>
      </w:r>
      <w:r w:rsidR="006A2646" w:rsidRPr="00217447">
        <w:rPr>
          <w:color w:val="000000" w:themeColor="text1"/>
          <w:szCs w:val="24"/>
        </w:rPr>
        <w:t xml:space="preserve"> from page No 1 to </w:t>
      </w:r>
      <w:r w:rsidR="00D15613">
        <w:rPr>
          <w:color w:val="000000" w:themeColor="text1"/>
          <w:szCs w:val="24"/>
        </w:rPr>
        <w:t>480</w:t>
      </w:r>
      <w:r w:rsidR="0069736B">
        <w:rPr>
          <w:color w:val="000000" w:themeColor="text1"/>
          <w:szCs w:val="24"/>
        </w:rPr>
        <w:t xml:space="preserve"> </w:t>
      </w:r>
      <w:r w:rsidR="00007CF5" w:rsidRPr="00217447">
        <w:rPr>
          <w:color w:val="000000" w:themeColor="text1"/>
          <w:szCs w:val="24"/>
        </w:rPr>
        <w:t xml:space="preserve">&amp; Drawings                  including </w:t>
      </w:r>
      <w:r w:rsidR="006B3A3F" w:rsidRPr="00217447">
        <w:rPr>
          <w:color w:val="000000" w:themeColor="text1"/>
          <w:szCs w:val="24"/>
        </w:rPr>
        <w:t>Schedule-B is submitted herewith for kind approval.</w:t>
      </w:r>
    </w:p>
    <w:p w:rsidR="006B3A3F" w:rsidRPr="00217447" w:rsidRDefault="006B3A3F" w:rsidP="006B3A3F">
      <w:pPr>
        <w:jc w:val="both"/>
        <w:rPr>
          <w:bCs/>
          <w:color w:val="000000" w:themeColor="text1"/>
          <w:sz w:val="20"/>
        </w:rPr>
      </w:pPr>
    </w:p>
    <w:p w:rsidR="0069736B" w:rsidRDefault="0069736B" w:rsidP="0069736B">
      <w:pPr>
        <w:pStyle w:val="NormalWeb"/>
        <w:spacing w:before="0" w:beforeAutospacing="0" w:after="0" w:afterAutospacing="0"/>
        <w:ind w:left="5760" w:firstLine="576"/>
        <w:jc w:val="center"/>
      </w:pPr>
      <w:r w:rsidRPr="00217447">
        <w:rPr>
          <w:b/>
          <w:bCs/>
        </w:rPr>
        <w:t>Executive Engineer,</w:t>
      </w:r>
    </w:p>
    <w:p w:rsidR="0069736B" w:rsidRDefault="0069736B" w:rsidP="0069736B">
      <w:pPr>
        <w:pStyle w:val="NormalWeb"/>
        <w:spacing w:before="0" w:beforeAutospacing="0" w:after="0" w:afterAutospacing="0"/>
        <w:ind w:left="5760" w:firstLine="576"/>
        <w:jc w:val="center"/>
      </w:pPr>
      <w:r w:rsidRPr="00217447">
        <w:rPr>
          <w:b/>
          <w:bCs/>
        </w:rPr>
        <w:t xml:space="preserve">KNNL, </w:t>
      </w:r>
      <w:r w:rsidRPr="00217447">
        <w:rPr>
          <w:b/>
          <w:bCs/>
          <w:color w:val="000000" w:themeColor="text1"/>
        </w:rPr>
        <w:t>Kalasa Project Division</w:t>
      </w:r>
    </w:p>
    <w:p w:rsidR="0069736B" w:rsidRPr="0069736B" w:rsidRDefault="0069736B" w:rsidP="0069736B">
      <w:pPr>
        <w:pStyle w:val="NormalWeb"/>
        <w:spacing w:before="0" w:beforeAutospacing="0" w:after="0" w:afterAutospacing="0"/>
        <w:ind w:left="5760" w:firstLine="576"/>
        <w:jc w:val="center"/>
      </w:pPr>
      <w:r w:rsidRPr="00217447">
        <w:rPr>
          <w:b/>
          <w:bCs/>
        </w:rPr>
        <w:t>Khanapur</w:t>
      </w:r>
      <w:r>
        <w:rPr>
          <w:b/>
          <w:bCs/>
        </w:rPr>
        <w:t>, Belagavi</w:t>
      </w:r>
    </w:p>
    <w:p w:rsidR="006B3A3F" w:rsidRPr="00217447" w:rsidRDefault="006B3A3F" w:rsidP="006B3A3F">
      <w:pPr>
        <w:rPr>
          <w:color w:val="000000" w:themeColor="text1"/>
          <w:szCs w:val="24"/>
        </w:rPr>
      </w:pPr>
    </w:p>
    <w:p w:rsidR="00644F7E" w:rsidRPr="00217447" w:rsidRDefault="00644F7E" w:rsidP="006B3A3F">
      <w:pPr>
        <w:rPr>
          <w:color w:val="000000" w:themeColor="text1"/>
          <w:szCs w:val="24"/>
        </w:rPr>
      </w:pPr>
    </w:p>
    <w:p w:rsidR="00007CF5" w:rsidRPr="00217447" w:rsidRDefault="00007CF5" w:rsidP="00007CF5">
      <w:pPr>
        <w:jc w:val="both"/>
        <w:rPr>
          <w:bCs/>
          <w:color w:val="000000" w:themeColor="text1"/>
          <w:szCs w:val="14"/>
        </w:rPr>
      </w:pPr>
      <w:r w:rsidRPr="00217447">
        <w:rPr>
          <w:color w:val="000000" w:themeColor="text1"/>
          <w:szCs w:val="24"/>
        </w:rPr>
        <w:t>The Draft Tender Papers for the work of “</w:t>
      </w:r>
      <w:r w:rsidR="00D15613" w:rsidRPr="00D15613">
        <w:rPr>
          <w:color w:val="000000" w:themeColor="text1"/>
          <w:szCs w:val="24"/>
        </w:rPr>
        <w:t>CONSTRUCTION OF A BRIDGE CUM BARRAGE ACROSS THE MALAPRABHA RIVER AT CHIKKAHATTIHOLI VILLAGE, KHANAPUR TALUK, BELAGAVI DISTRICT ALONG WITH ALLIED WORKS INCLUDING SOPANAM, LEFT BANK PROTECTION AND CONNECTING ROADS FROM CHIKKAHATTIHOLI AND KARVINKOPPA VILLAGES TOGETHER WITH OPERATION AND MAINTENANCE FOR A PERIOD OF FIVE YEARS</w:t>
      </w:r>
      <w:r w:rsidRPr="00D15613">
        <w:rPr>
          <w:color w:val="000000" w:themeColor="text1"/>
          <w:szCs w:val="24"/>
        </w:rPr>
        <w:t>”</w:t>
      </w:r>
      <w:r w:rsidRPr="00217447">
        <w:rPr>
          <w:color w:val="000000" w:themeColor="text1"/>
          <w:szCs w:val="24"/>
        </w:rPr>
        <w:t xml:space="preserve"> from page No 1 to  </w:t>
      </w:r>
      <w:r w:rsidR="00D15613">
        <w:rPr>
          <w:color w:val="000000" w:themeColor="text1"/>
          <w:szCs w:val="24"/>
        </w:rPr>
        <w:t>480</w:t>
      </w:r>
      <w:r w:rsidRPr="00217447">
        <w:rPr>
          <w:color w:val="000000" w:themeColor="text1"/>
          <w:szCs w:val="24"/>
        </w:rPr>
        <w:t>&amp; Drawings                  including Schedule-B is submitted herewith for kind approval.</w:t>
      </w:r>
    </w:p>
    <w:p w:rsidR="00007CF5" w:rsidRPr="00217447" w:rsidRDefault="00007CF5" w:rsidP="0036318A">
      <w:pPr>
        <w:rPr>
          <w:b/>
          <w:color w:val="000000" w:themeColor="text1"/>
          <w:szCs w:val="24"/>
        </w:rPr>
      </w:pPr>
    </w:p>
    <w:p w:rsidR="00644F7E" w:rsidRPr="00217447" w:rsidRDefault="00644F7E" w:rsidP="006B3A3F">
      <w:pPr>
        <w:ind w:left="5760"/>
        <w:jc w:val="center"/>
        <w:rPr>
          <w:b/>
          <w:color w:val="000000" w:themeColor="text1"/>
          <w:szCs w:val="24"/>
        </w:rPr>
      </w:pPr>
    </w:p>
    <w:p w:rsidR="006B3A3F" w:rsidRPr="00217447" w:rsidRDefault="006B3A3F" w:rsidP="006B3A3F">
      <w:pPr>
        <w:ind w:left="5760"/>
        <w:jc w:val="center"/>
        <w:rPr>
          <w:b/>
          <w:color w:val="000000" w:themeColor="text1"/>
          <w:szCs w:val="24"/>
        </w:rPr>
      </w:pPr>
      <w:r w:rsidRPr="00217447">
        <w:rPr>
          <w:b/>
          <w:color w:val="000000" w:themeColor="text1"/>
          <w:szCs w:val="24"/>
        </w:rPr>
        <w:t>Superintending Engineer</w:t>
      </w:r>
    </w:p>
    <w:p w:rsidR="006B3A3F" w:rsidRPr="00217447" w:rsidRDefault="00052877" w:rsidP="006B3A3F">
      <w:pPr>
        <w:ind w:left="5760"/>
        <w:jc w:val="center"/>
        <w:rPr>
          <w:b/>
          <w:color w:val="000000" w:themeColor="text1"/>
          <w:szCs w:val="24"/>
        </w:rPr>
      </w:pPr>
      <w:r w:rsidRPr="00217447">
        <w:rPr>
          <w:b/>
          <w:color w:val="000000" w:themeColor="text1"/>
          <w:szCs w:val="24"/>
        </w:rPr>
        <w:t>KNNL</w:t>
      </w:r>
      <w:r w:rsidR="006B3A3F" w:rsidRPr="00217447">
        <w:rPr>
          <w:b/>
          <w:color w:val="000000" w:themeColor="text1"/>
          <w:szCs w:val="24"/>
        </w:rPr>
        <w:t xml:space="preserve">, </w:t>
      </w:r>
      <w:r w:rsidR="003D3CC9" w:rsidRPr="00217447">
        <w:rPr>
          <w:b/>
          <w:color w:val="000000" w:themeColor="text1"/>
          <w:szCs w:val="24"/>
        </w:rPr>
        <w:t>M</w:t>
      </w:r>
      <w:r w:rsidR="00212B5C" w:rsidRPr="00217447">
        <w:rPr>
          <w:b/>
          <w:color w:val="000000" w:themeColor="text1"/>
          <w:szCs w:val="24"/>
        </w:rPr>
        <w:t xml:space="preserve">LBCC </w:t>
      </w:r>
      <w:r w:rsidR="006B3A3F" w:rsidRPr="00217447">
        <w:rPr>
          <w:b/>
          <w:color w:val="000000" w:themeColor="text1"/>
          <w:szCs w:val="24"/>
        </w:rPr>
        <w:t xml:space="preserve">Circle, </w:t>
      </w:r>
    </w:p>
    <w:p w:rsidR="006B3A3F" w:rsidRPr="00217447" w:rsidRDefault="00212B5C" w:rsidP="006B3A3F">
      <w:pPr>
        <w:ind w:left="5760"/>
        <w:jc w:val="center"/>
        <w:rPr>
          <w:color w:val="000000" w:themeColor="text1"/>
          <w:szCs w:val="24"/>
        </w:rPr>
      </w:pPr>
      <w:r w:rsidRPr="00217447">
        <w:rPr>
          <w:szCs w:val="28"/>
        </w:rPr>
        <w:t>NAVILUTEERTHA</w:t>
      </w:r>
    </w:p>
    <w:p w:rsidR="00644F7E" w:rsidRPr="00217447" w:rsidRDefault="00644F7E" w:rsidP="00007CF5">
      <w:pPr>
        <w:jc w:val="both"/>
        <w:rPr>
          <w:color w:val="000000" w:themeColor="text1"/>
          <w:szCs w:val="24"/>
        </w:rPr>
      </w:pPr>
    </w:p>
    <w:p w:rsidR="00644F7E" w:rsidRPr="00217447" w:rsidRDefault="00644F7E" w:rsidP="00007CF5">
      <w:pPr>
        <w:jc w:val="both"/>
        <w:rPr>
          <w:color w:val="000000" w:themeColor="text1"/>
          <w:szCs w:val="24"/>
        </w:rPr>
      </w:pPr>
    </w:p>
    <w:p w:rsidR="00007CF5" w:rsidRPr="00217447" w:rsidRDefault="00007CF5" w:rsidP="00007CF5">
      <w:pPr>
        <w:jc w:val="both"/>
        <w:rPr>
          <w:bCs/>
          <w:color w:val="000000" w:themeColor="text1"/>
          <w:szCs w:val="14"/>
        </w:rPr>
      </w:pPr>
      <w:r w:rsidRPr="00217447">
        <w:rPr>
          <w:color w:val="000000" w:themeColor="text1"/>
          <w:szCs w:val="24"/>
        </w:rPr>
        <w:t>The Draft Tender Papers for the work of “</w:t>
      </w:r>
      <w:r w:rsidR="00D15613" w:rsidRPr="00D15613">
        <w:rPr>
          <w:bCs/>
          <w:color w:val="000000" w:themeColor="text1"/>
          <w:szCs w:val="14"/>
        </w:rPr>
        <w:t>CONSTRUCTION OF A BRIDGE CUM BARRAGE ACROSS THE MALAPRABHA RIVER AT CHIKKAHATTIHOLI VILLAGE, KHANAPUR TALUK, BELAGAVI DISTRICT ALONG WITH ALLIED WORKS INCLUDING SOPANAM, LEFT BANK PROTECTION AND CONNECTING ROADS FROM CHIKKAHATTIHOLI AND KARVINKOPPA VILLAGES TOGETHER WITH OPERATION AND MAINTENANCE FOR A PERIOD OF FIVE YEARS</w:t>
      </w:r>
      <w:r w:rsidRPr="00217447">
        <w:rPr>
          <w:bCs/>
          <w:color w:val="000000" w:themeColor="text1"/>
          <w:szCs w:val="14"/>
        </w:rPr>
        <w:t>”</w:t>
      </w:r>
      <w:r w:rsidRPr="00217447">
        <w:rPr>
          <w:color w:val="000000" w:themeColor="text1"/>
          <w:szCs w:val="24"/>
        </w:rPr>
        <w:t xml:space="preserve"> from page No 1 to  </w:t>
      </w:r>
      <w:r w:rsidR="00D15613">
        <w:rPr>
          <w:color w:val="000000" w:themeColor="text1"/>
          <w:szCs w:val="24"/>
        </w:rPr>
        <w:t>480</w:t>
      </w:r>
      <w:r w:rsidR="0069736B">
        <w:rPr>
          <w:color w:val="000000" w:themeColor="text1"/>
          <w:szCs w:val="24"/>
        </w:rPr>
        <w:t xml:space="preserve"> </w:t>
      </w:r>
      <w:r w:rsidRPr="00217447">
        <w:rPr>
          <w:color w:val="000000" w:themeColor="text1"/>
          <w:szCs w:val="24"/>
        </w:rPr>
        <w:t>&amp; Drawings                  including Schedule-B is submitted herewith for kind approval.</w:t>
      </w:r>
    </w:p>
    <w:p w:rsidR="006B3A3F" w:rsidRPr="00217447" w:rsidRDefault="006B3A3F" w:rsidP="0069736B">
      <w:pPr>
        <w:rPr>
          <w:color w:val="000000" w:themeColor="text1"/>
          <w:szCs w:val="24"/>
        </w:rPr>
      </w:pPr>
    </w:p>
    <w:p w:rsidR="00007CF5" w:rsidRPr="00217447" w:rsidRDefault="00007CF5" w:rsidP="006B3A3F">
      <w:pPr>
        <w:ind w:left="5760"/>
        <w:jc w:val="center"/>
        <w:rPr>
          <w:b/>
          <w:color w:val="000000" w:themeColor="text1"/>
          <w:szCs w:val="24"/>
        </w:rPr>
      </w:pPr>
    </w:p>
    <w:p w:rsidR="006B3A3F" w:rsidRPr="00217447" w:rsidRDefault="006B3A3F" w:rsidP="006B3A3F">
      <w:pPr>
        <w:ind w:left="5760"/>
        <w:jc w:val="center"/>
        <w:rPr>
          <w:b/>
          <w:color w:val="000000" w:themeColor="text1"/>
          <w:szCs w:val="24"/>
        </w:rPr>
      </w:pPr>
      <w:r w:rsidRPr="00217447">
        <w:rPr>
          <w:b/>
          <w:color w:val="000000" w:themeColor="text1"/>
          <w:szCs w:val="24"/>
        </w:rPr>
        <w:t>Chief Engineer</w:t>
      </w:r>
    </w:p>
    <w:p w:rsidR="006B3A3F" w:rsidRPr="00217447" w:rsidRDefault="00052877" w:rsidP="006B3A3F">
      <w:pPr>
        <w:tabs>
          <w:tab w:val="left" w:pos="-1440"/>
          <w:tab w:val="left" w:pos="-720"/>
          <w:tab w:val="left" w:pos="0"/>
          <w:tab w:val="left" w:pos="720"/>
          <w:tab w:val="left" w:pos="1440"/>
          <w:tab w:val="left" w:pos="3600"/>
          <w:tab w:val="left" w:pos="8640"/>
          <w:tab w:val="left" w:pos="9360"/>
          <w:tab w:val="left" w:pos="10080"/>
          <w:tab w:val="left" w:pos="10800"/>
        </w:tabs>
        <w:suppressAutoHyphens/>
        <w:ind w:left="5760"/>
        <w:jc w:val="center"/>
        <w:rPr>
          <w:rFonts w:cs="Calibri"/>
          <w:b/>
          <w:color w:val="000000" w:themeColor="text1"/>
          <w:sz w:val="22"/>
          <w:szCs w:val="22"/>
        </w:rPr>
      </w:pPr>
      <w:r w:rsidRPr="00217447">
        <w:rPr>
          <w:b/>
          <w:color w:val="000000" w:themeColor="text1"/>
          <w:szCs w:val="24"/>
        </w:rPr>
        <w:t>KNNL</w:t>
      </w:r>
      <w:r w:rsidR="006B3A3F" w:rsidRPr="00217447">
        <w:rPr>
          <w:b/>
          <w:color w:val="000000" w:themeColor="text1"/>
          <w:szCs w:val="24"/>
        </w:rPr>
        <w:t xml:space="preserve">, </w:t>
      </w:r>
      <w:r w:rsidR="003D3CC9" w:rsidRPr="00217447">
        <w:rPr>
          <w:b/>
          <w:color w:val="000000" w:themeColor="text1"/>
          <w:szCs w:val="24"/>
        </w:rPr>
        <w:t>Malaprabha Project</w:t>
      </w:r>
      <w:r w:rsidR="006B3A3F" w:rsidRPr="00217447">
        <w:rPr>
          <w:b/>
          <w:color w:val="000000" w:themeColor="text1"/>
          <w:szCs w:val="24"/>
        </w:rPr>
        <w:t xml:space="preserve"> Zone</w:t>
      </w:r>
      <w:r w:rsidR="006B3A3F" w:rsidRPr="00217447">
        <w:rPr>
          <w:rFonts w:cs="Calibri"/>
          <w:b/>
          <w:color w:val="000000" w:themeColor="text1"/>
          <w:sz w:val="22"/>
          <w:szCs w:val="22"/>
        </w:rPr>
        <w:t>,</w:t>
      </w:r>
    </w:p>
    <w:p w:rsidR="00E053CF" w:rsidRPr="009B4E64" w:rsidRDefault="00FE7F72">
      <w:pPr>
        <w:ind w:left="5760"/>
        <w:jc w:val="center"/>
        <w:rPr>
          <w:color w:val="000000" w:themeColor="text1"/>
          <w:szCs w:val="24"/>
        </w:rPr>
      </w:pPr>
      <w:r w:rsidRPr="00FE7F72">
        <w:rPr>
          <w:noProof/>
          <w:color w:val="000000" w:themeColor="text1"/>
          <w:szCs w:val="24"/>
          <w:lang w:eastAsia="en-IN"/>
        </w:rPr>
        <w:pict>
          <v:line id="Straight Connector 47" o:spid="_x0000_s2055" style="position:absolute;left:0;text-align:left;z-index:251683840;visibility:visible;mso-wrap-distance-left:3.17486mm;mso-wrap-distance-right:3.17486mm" from="655.2pt,116.35pt" to="655.2pt,25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" o:allowincell="f" stroked="f">
            <o:lock v:ext="edit" shapetype="f"/>
          </v:line>
        </w:pict>
      </w:r>
      <w:r w:rsidRPr="00FE7F72">
        <w:rPr>
          <w:noProof/>
          <w:color w:val="000000" w:themeColor="text1"/>
          <w:szCs w:val="24"/>
          <w:lang w:eastAsia="en-IN"/>
        </w:rPr>
        <w:pict>
          <v:line id="Straight Connector 46" o:spid="_x0000_s2054" style="position:absolute;left:0;text-align:left;flip:y;z-index:251686912;visibility:visible" from="585.35pt,333.5pt" to="654.55pt,33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" o:allowincell="f">
            <v:stroke startarrow="block" endarrow="block"/>
            <o:lock v:ext="edit" shapetype="f"/>
          </v:line>
        </w:pict>
      </w:r>
      <w:r w:rsidRPr="00FE7F72">
        <w:rPr>
          <w:noProof/>
          <w:color w:val="000000" w:themeColor="text1"/>
          <w:szCs w:val="24"/>
          <w:lang w:eastAsia="en-IN"/>
        </w:rPr>
        <w:pict>
          <v:shape id="Text Box 29" o:spid="_x0000_s2053" type="#_x0000_t202" style="position:absolute;left:0;text-align:left;margin-left:588.3pt;margin-top:304.65pt;width:64.8pt;height:21.6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" o:allowincell="f" stroked="f">
            <v:textbox>
              <w:txbxContent>
                <w:p w:rsidR="0053068C" w:rsidRPr="00EE597C" w:rsidRDefault="0053068C" w:rsidP="006B3A3F">
                  <w:pPr>
                    <w:jc w:val="center"/>
                  </w:pPr>
                  <w:r w:rsidRPr="00EE597C">
                    <w:t>28 days</w:t>
                  </w:r>
                </w:p>
              </w:txbxContent>
            </v:textbox>
          </v:shape>
        </w:pict>
      </w:r>
      <w:r w:rsidRPr="00FE7F72">
        <w:rPr>
          <w:noProof/>
          <w:color w:val="000000" w:themeColor="text1"/>
          <w:szCs w:val="24"/>
          <w:lang w:eastAsia="en-IN"/>
        </w:rPr>
        <w:pict>
          <v:group id="Group 26" o:spid="_x0000_s2050" style="position:absolute;left:0;text-align:left;margin-left:624.3pt;margin-top:5.85pt;width:86.4pt;height:284.75pt;z-index:251684864" coordorigin="13680,4320" coordsize="1728,5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" o:allowincell="f">
            <v:line id="Line 4" o:spid="_x0000_s2052" style="position:absolute;visibility:visible" from="14266,5119" to="14266,10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FlBxgAAANsAAAAPAAAAZHJzL2Rvd25yZXYueG1sRI9Ba8JA&#10;FITvBf/D8gRvdVOFtE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qRZQcYAAADbAAAA&#10;DwAAAAAAAAAAAAAAAAAHAgAAZHJzL2Rvd25yZXYueG1sUEsFBgAAAAADAAMAtwAAAPoCAAAAAA==&#10;">
              <o:lock v:ext="edit" shapetype="f"/>
            </v:line>
            <v:shape id="Text Box 5" o:spid="_x0000_s2051" type="#_x0000_t202" style="position:absolute;left:13680;top:4320;width:1728;height: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" stroked="f">
              <v:textbox>
                <w:txbxContent>
                  <w:p w:rsidR="0053068C" w:rsidRPr="00EE597C" w:rsidRDefault="0053068C" w:rsidP="006B3A3F"/>
                </w:txbxContent>
              </v:textbox>
            </v:shape>
          </v:group>
        </w:pict>
      </w:r>
      <w:r w:rsidR="00212B5C" w:rsidRPr="00217447">
        <w:rPr>
          <w:noProof/>
          <w:color w:val="000000" w:themeColor="text1"/>
          <w:szCs w:val="24"/>
          <w:lang w:eastAsia="en-IN"/>
        </w:rPr>
        <w:t>Dharwad</w:t>
      </w:r>
    </w:p>
    <w:sectPr w:rsidR="00E053CF" w:rsidRPr="009B4E64" w:rsidSect="007635E4">
      <w:headerReference w:type="default" r:id="rId59"/>
      <w:footerReference w:type="even" r:id="rId60"/>
      <w:footerReference w:type="default" r:id="rId61"/>
      <w:headerReference w:type="first" r:id="rId62"/>
      <w:type w:val="nextColumn"/>
      <w:pgSz w:w="11907" w:h="16840" w:code="9"/>
      <w:pgMar w:top="1134" w:right="1134" w:bottom="851" w:left="1128" w:header="448" w:footer="720"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2F72" w:rsidRPr="00EE597C" w:rsidRDefault="00FA2F72">
      <w:r w:rsidRPr="00EE597C">
        <w:separator/>
      </w:r>
    </w:p>
  </w:endnote>
  <w:endnote w:type="continuationSeparator" w:id="1">
    <w:p w:rsidR="00FA2F72" w:rsidRPr="00EE597C" w:rsidRDefault="00FA2F72">
      <w:r w:rsidRPr="00EE597C">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00"/>
    <w:family w:val="roman"/>
    <w:pitch w:val="variable"/>
    <w:sig w:usb0="00000287" w:usb1="00000000" w:usb2="00000000" w:usb3="00000000" w:csb0="0000009F" w:csb1="00000000"/>
  </w:font>
  <w:font w:name="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68C" w:rsidRPr="00EE597C" w:rsidRDefault="0053068C" w:rsidP="00F06795">
    <w:pPr>
      <w:pStyle w:val="Footer"/>
      <w:jc w:val="cen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39675413"/>
      <w:docPartObj>
        <w:docPartGallery w:val="Page Numbers (Bottom of Page)"/>
        <w:docPartUnique/>
      </w:docPartObj>
    </w:sdtPr>
    <w:sdtEndPr>
      <w:rPr>
        <w:noProof/>
      </w:rPr>
    </w:sdtEndPr>
    <w:sdtContent>
      <w:p w:rsidR="0053068C" w:rsidRDefault="00FE7F72">
        <w:pPr>
          <w:pStyle w:val="Footer"/>
          <w:jc w:val="center"/>
        </w:pPr>
        <w:fldSimple w:instr=" PAGE   \* MERGEFORMAT ">
          <w:r w:rsidR="0069736B">
            <w:rPr>
              <w:noProof/>
            </w:rPr>
            <w:t>4</w:t>
          </w:r>
        </w:fldSimple>
      </w:p>
    </w:sdtContent>
  </w:sdt>
  <w:p w:rsidR="0053068C" w:rsidRPr="00EE597C" w:rsidRDefault="0053068C" w:rsidP="00F06795">
    <w:pPr>
      <w:pStyle w:val="Footer"/>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68C" w:rsidRPr="00EE597C" w:rsidRDefault="00FE7F72" w:rsidP="001A08A7">
    <w:pPr>
      <w:pStyle w:val="Footer"/>
      <w:framePr w:wrap="around" w:vAnchor="text" w:hAnchor="margin" w:xAlign="outside" w:y="1"/>
      <w:rPr>
        <w:rStyle w:val="PageNumber"/>
      </w:rPr>
    </w:pPr>
    <w:r w:rsidRPr="00EE597C">
      <w:rPr>
        <w:rStyle w:val="PageNumber"/>
      </w:rPr>
      <w:fldChar w:fldCharType="begin"/>
    </w:r>
    <w:r w:rsidR="0053068C" w:rsidRPr="00EE597C">
      <w:rPr>
        <w:rStyle w:val="PageNumber"/>
      </w:rPr>
      <w:instrText xml:space="preserve">PAGE  </w:instrText>
    </w:r>
    <w:r w:rsidRPr="00EE597C">
      <w:rPr>
        <w:rStyle w:val="PageNumber"/>
      </w:rPr>
      <w:fldChar w:fldCharType="separate"/>
    </w:r>
    <w:r w:rsidR="0053068C" w:rsidRPr="00EE597C">
      <w:rPr>
        <w:rStyle w:val="PageNumber"/>
      </w:rPr>
      <w:t>2</w:t>
    </w:r>
    <w:r w:rsidRPr="00EE597C">
      <w:rPr>
        <w:rStyle w:val="PageNumber"/>
      </w:rPr>
      <w:fldChar w:fldCharType="end"/>
    </w:r>
  </w:p>
  <w:p w:rsidR="0053068C" w:rsidRPr="00EE597C" w:rsidRDefault="0053068C" w:rsidP="00291990">
    <w:pPr>
      <w:pStyle w:val="Footer"/>
      <w:tabs>
        <w:tab w:val="clear" w:pos="8640"/>
        <w:tab w:val="decimal" w:pos="4320"/>
        <w:tab w:val="right" w:pos="6570"/>
        <w:tab w:val="right" w:pos="9720"/>
      </w:tabs>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68C" w:rsidRPr="00EE597C" w:rsidRDefault="00FE7F72" w:rsidP="00FB2171">
    <w:pPr>
      <w:pStyle w:val="Header"/>
      <w:jc w:val="center"/>
    </w:pPr>
    <w:r w:rsidRPr="00EE597C">
      <w:rPr>
        <w:sz w:val="22"/>
      </w:rPr>
      <w:fldChar w:fldCharType="begin"/>
    </w:r>
    <w:r w:rsidR="0053068C" w:rsidRPr="00EE597C">
      <w:rPr>
        <w:sz w:val="22"/>
      </w:rPr>
      <w:instrText xml:space="preserve"> PAGE   \* MERGEFORMAT </w:instrText>
    </w:r>
    <w:r w:rsidRPr="00EE597C">
      <w:rPr>
        <w:sz w:val="22"/>
      </w:rPr>
      <w:fldChar w:fldCharType="separate"/>
    </w:r>
    <w:r w:rsidR="0069736B">
      <w:rPr>
        <w:noProof/>
        <w:sz w:val="22"/>
      </w:rPr>
      <w:t>441</w:t>
    </w:r>
    <w:r w:rsidRPr="00EE597C">
      <w:rPr>
        <w:sz w:val="22"/>
      </w:rPr>
      <w:fldChar w:fldCharType="end"/>
    </w:r>
  </w:p>
  <w:p w:rsidR="0053068C" w:rsidRPr="00EE597C" w:rsidRDefault="0053068C" w:rsidP="00E06E53">
    <w:pPr>
      <w:pStyle w:val="Footer"/>
      <w:tabs>
        <w:tab w:val="clear" w:pos="4320"/>
        <w:tab w:val="clear" w:pos="8640"/>
        <w:tab w:val="center" w:pos="5040"/>
        <w:tab w:val="left" w:pos="5850"/>
        <w:tab w:val="right" w:pos="10350"/>
      </w:tabs>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2F72" w:rsidRPr="00EE597C" w:rsidRDefault="00FA2F72">
      <w:r w:rsidRPr="00EE597C">
        <w:separator/>
      </w:r>
    </w:p>
  </w:footnote>
  <w:footnote w:type="continuationSeparator" w:id="1">
    <w:p w:rsidR="00FA2F72" w:rsidRPr="00EE597C" w:rsidRDefault="00FA2F72">
      <w:r w:rsidRPr="00EE597C">
        <w:continuationSeparator/>
      </w:r>
    </w:p>
  </w:footnote>
  <w:footnote w:id="2">
    <w:p w:rsidR="0053068C" w:rsidRPr="00EE597C" w:rsidRDefault="0053068C"/>
    <w:p w:rsidR="0053068C" w:rsidRDefault="0053068C">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68C" w:rsidRPr="00FB2171" w:rsidRDefault="0053068C" w:rsidP="00FB217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3068C" w:rsidRPr="00EE597C" w:rsidRDefault="0053068C">
    <w:pPr>
      <w:pStyle w:val="Header"/>
      <w:tabs>
        <w:tab w:val="clear" w:pos="4320"/>
        <w:tab w:val="clear" w:pos="8640"/>
        <w:tab w:val="right" w:pos="9000"/>
      </w:tabs>
      <w:rPr>
        <w:sz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1C"/>
    <w:multiLevelType w:val="hybridMultilevel"/>
    <w:tmpl w:val="00006260"/>
    <w:lvl w:ilvl="0" w:tplc="00006303">
      <w:start w:val="1"/>
      <w:numFmt w:val="decimal"/>
      <w:lvlText w:val="%1"/>
      <w:lvlJc w:val="left"/>
      <w:pPr>
        <w:tabs>
          <w:tab w:val="num" w:pos="720"/>
        </w:tabs>
        <w:ind w:left="720" w:hanging="360"/>
      </w:pPr>
      <w:rPr>
        <w:rFonts w:cs="Times New Roman"/>
      </w:rPr>
    </w:lvl>
    <w:lvl w:ilvl="1" w:tplc="FFFFFFFF">
      <w:start w:val="2"/>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000094"/>
    <w:multiLevelType w:val="hybridMultilevel"/>
    <w:tmpl w:val="00002B74"/>
    <w:lvl w:ilvl="0" w:tplc="0000301D">
      <w:start w:val="3"/>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
    <w:nsid w:val="0000012F"/>
    <w:multiLevelType w:val="hybridMultilevel"/>
    <w:tmpl w:val="00002C9E"/>
    <w:lvl w:ilvl="0" w:tplc="0000526A">
      <w:start w:val="16"/>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
    <w:nsid w:val="0000013E"/>
    <w:multiLevelType w:val="hybridMultilevel"/>
    <w:tmpl w:val="00000DFC"/>
    <w:lvl w:ilvl="0" w:tplc="00000533">
      <w:start w:val="1"/>
      <w:numFmt w:val="decimal"/>
      <w:lvlText w:val="%1"/>
      <w:lvlJc w:val="left"/>
      <w:pPr>
        <w:tabs>
          <w:tab w:val="num" w:pos="720"/>
        </w:tabs>
        <w:ind w:left="720" w:hanging="360"/>
      </w:pPr>
      <w:rPr>
        <w:rFonts w:cs="Times New Roman"/>
      </w:rPr>
    </w:lvl>
    <w:lvl w:ilvl="1" w:tplc="00001C63">
      <w:start w:val="4"/>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
    <w:nsid w:val="0000014A"/>
    <w:multiLevelType w:val="hybridMultilevel"/>
    <w:tmpl w:val="00007CB3"/>
    <w:lvl w:ilvl="0" w:tplc="00006EBE">
      <w:start w:val="1"/>
      <w:numFmt w:val="decimal"/>
      <w:lvlText w:val="%1"/>
      <w:lvlJc w:val="left"/>
      <w:pPr>
        <w:tabs>
          <w:tab w:val="num" w:pos="720"/>
        </w:tabs>
        <w:ind w:left="720" w:hanging="360"/>
      </w:pPr>
      <w:rPr>
        <w:rFonts w:cs="Times New Roman"/>
      </w:rPr>
    </w:lvl>
    <w:lvl w:ilvl="1" w:tplc="000037FD">
      <w:start w:val="2"/>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
    <w:nsid w:val="00000260"/>
    <w:multiLevelType w:val="hybridMultilevel"/>
    <w:tmpl w:val="00007D3C"/>
    <w:lvl w:ilvl="0" w:tplc="000052E5">
      <w:start w:val="1"/>
      <w:numFmt w:val="decimal"/>
      <w:lvlText w:val="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
    <w:nsid w:val="00000262"/>
    <w:multiLevelType w:val="hybridMultilevel"/>
    <w:tmpl w:val="000003F9"/>
    <w:lvl w:ilvl="0" w:tplc="00003A54">
      <w:start w:val="1"/>
      <w:numFmt w:val="bullet"/>
      <w:lvlText w:val="i"/>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
    <w:nsid w:val="00000292"/>
    <w:multiLevelType w:val="hybridMultilevel"/>
    <w:tmpl w:val="000000E5"/>
    <w:lvl w:ilvl="0" w:tplc="00005FC8">
      <w:start w:val="1"/>
      <w:numFmt w:val="decimal"/>
      <w:lvlText w:val="2.8.%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
    <w:nsid w:val="000002EC"/>
    <w:multiLevelType w:val="hybridMultilevel"/>
    <w:tmpl w:val="000069BB"/>
    <w:lvl w:ilvl="0" w:tplc="000011B8">
      <w:start w:val="5"/>
      <w:numFmt w:val="decimal"/>
      <w:lvlText w:val="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
    <w:nsid w:val="000002EE"/>
    <w:multiLevelType w:val="hybridMultilevel"/>
    <w:tmpl w:val="00006275"/>
    <w:lvl w:ilvl="0" w:tplc="0000136F">
      <w:start w:val="3"/>
      <w:numFmt w:val="decimal"/>
      <w:lvlText w:val="4.15.%1"/>
      <w:lvlJc w:val="left"/>
      <w:pPr>
        <w:tabs>
          <w:tab w:val="num" w:pos="720"/>
        </w:tabs>
        <w:ind w:left="720" w:hanging="360"/>
      </w:pPr>
      <w:rPr>
        <w:rFonts w:cs="Times New Roman"/>
      </w:rPr>
    </w:lvl>
    <w:lvl w:ilvl="1" w:tplc="00000603">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
    <w:nsid w:val="00000314"/>
    <w:multiLevelType w:val="hybridMultilevel"/>
    <w:tmpl w:val="00005DA9"/>
    <w:lvl w:ilvl="0" w:tplc="000046D4">
      <w:start w:val="1"/>
      <w:numFmt w:val="decimal"/>
      <w:lvlText w:val="1.10.%1"/>
      <w:lvlJc w:val="left"/>
      <w:pPr>
        <w:tabs>
          <w:tab w:val="num" w:pos="720"/>
        </w:tabs>
        <w:ind w:left="720" w:hanging="360"/>
      </w:pPr>
      <w:rPr>
        <w:rFonts w:cs="Times New Roman"/>
      </w:rPr>
    </w:lvl>
    <w:lvl w:ilvl="1" w:tplc="00007504">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
    <w:nsid w:val="00000389"/>
    <w:multiLevelType w:val="hybridMultilevel"/>
    <w:tmpl w:val="000024F8"/>
    <w:lvl w:ilvl="0" w:tplc="00004C65">
      <w:start w:val="3"/>
      <w:numFmt w:val="decimal"/>
      <w:lvlText w:val="2.10.%1"/>
      <w:lvlJc w:val="left"/>
      <w:pPr>
        <w:tabs>
          <w:tab w:val="num" w:pos="720"/>
        </w:tabs>
        <w:ind w:left="720" w:hanging="360"/>
      </w:pPr>
      <w:rPr>
        <w:rFonts w:cs="Times New Roman"/>
      </w:rPr>
    </w:lvl>
    <w:lvl w:ilvl="1" w:tplc="00007122">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
    <w:nsid w:val="0000038F"/>
    <w:multiLevelType w:val="hybridMultilevel"/>
    <w:tmpl w:val="00002D73"/>
    <w:lvl w:ilvl="0" w:tplc="00002753">
      <w:start w:val="1"/>
      <w:numFmt w:val="decimal"/>
      <w:lvlText w:val="2.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
    <w:nsid w:val="0000046B"/>
    <w:multiLevelType w:val="hybridMultilevel"/>
    <w:tmpl w:val="00004736"/>
    <w:lvl w:ilvl="0" w:tplc="000045B1">
      <w:start w:val="7"/>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
    <w:nsid w:val="0000047A"/>
    <w:multiLevelType w:val="hybridMultilevel"/>
    <w:tmpl w:val="000047D8"/>
    <w:lvl w:ilvl="0" w:tplc="000032ED">
      <w:start w:val="3"/>
      <w:numFmt w:val="decimal"/>
      <w:lvlText w:val="2.6.%1"/>
      <w:lvlJc w:val="left"/>
      <w:pPr>
        <w:tabs>
          <w:tab w:val="num" w:pos="720"/>
        </w:tabs>
        <w:ind w:left="720" w:hanging="360"/>
      </w:pPr>
      <w:rPr>
        <w:rFonts w:cs="Times New Roman"/>
      </w:rPr>
    </w:lvl>
    <w:lvl w:ilvl="1" w:tplc="00000F55">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
    <w:nsid w:val="00000502"/>
    <w:multiLevelType w:val="hybridMultilevel"/>
    <w:tmpl w:val="00003555"/>
    <w:lvl w:ilvl="0" w:tplc="000077D2">
      <w:start w:val="1"/>
      <w:numFmt w:val="lowerLetter"/>
      <w:lvlText w:val="(%1)"/>
      <w:lvlJc w:val="left"/>
      <w:pPr>
        <w:tabs>
          <w:tab w:val="num" w:pos="4283"/>
        </w:tabs>
        <w:ind w:left="4283" w:hanging="360"/>
      </w:pPr>
      <w:rPr>
        <w:rFonts w:cs="Times New Roman"/>
      </w:rPr>
    </w:lvl>
    <w:lvl w:ilvl="1" w:tplc="000008AC">
      <w:start w:val="9"/>
      <w:numFmt w:val="upperLetter"/>
      <w:lvlText w:val="%2."/>
      <w:lvlJc w:val="left"/>
      <w:pPr>
        <w:tabs>
          <w:tab w:val="num" w:pos="5003"/>
        </w:tabs>
        <w:ind w:left="5003"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
    <w:nsid w:val="0000060E"/>
    <w:multiLevelType w:val="hybridMultilevel"/>
    <w:tmpl w:val="00005F21"/>
    <w:lvl w:ilvl="0" w:tplc="0000049D">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
    <w:nsid w:val="0000065A"/>
    <w:multiLevelType w:val="hybridMultilevel"/>
    <w:tmpl w:val="0000248D"/>
    <w:lvl w:ilvl="0" w:tplc="0000214E">
      <w:start w:val="10"/>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
    <w:nsid w:val="000006DE"/>
    <w:multiLevelType w:val="hybridMultilevel"/>
    <w:tmpl w:val="00007502"/>
    <w:lvl w:ilvl="0" w:tplc="00005198">
      <w:start w:val="1"/>
      <w:numFmt w:val="decimal"/>
      <w:lvlText w:val="7.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
    <w:nsid w:val="0000072C"/>
    <w:multiLevelType w:val="hybridMultilevel"/>
    <w:tmpl w:val="00002A2D"/>
    <w:lvl w:ilvl="0" w:tplc="000079E2">
      <w:start w:val="8"/>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
    <w:nsid w:val="00000828"/>
    <w:multiLevelType w:val="hybridMultilevel"/>
    <w:tmpl w:val="00003287"/>
    <w:lvl w:ilvl="0" w:tplc="0000315D">
      <w:start w:val="4"/>
      <w:numFmt w:val="decimal"/>
      <w:lvlText w:val="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
    <w:nsid w:val="00000860"/>
    <w:multiLevelType w:val="hybridMultilevel"/>
    <w:tmpl w:val="0000403E"/>
    <w:lvl w:ilvl="0" w:tplc="00007B59">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
    <w:nsid w:val="000008AF"/>
    <w:multiLevelType w:val="hybridMultilevel"/>
    <w:tmpl w:val="0000567E"/>
    <w:lvl w:ilvl="0" w:tplc="00005CCA">
      <w:start w:val="1"/>
      <w:numFmt w:val="decimal"/>
      <w:lvlText w:val="2.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
    <w:nsid w:val="00000914"/>
    <w:multiLevelType w:val="hybridMultilevel"/>
    <w:tmpl w:val="0000194D"/>
    <w:lvl w:ilvl="0" w:tplc="000013F4">
      <w:start w:val="1"/>
      <w:numFmt w:val="bullet"/>
      <w:lvlText w:val="v"/>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
    <w:nsid w:val="0000093B"/>
    <w:multiLevelType w:val="hybridMultilevel"/>
    <w:tmpl w:val="00002332"/>
    <w:lvl w:ilvl="0" w:tplc="0000569B">
      <w:start w:val="14"/>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
    <w:nsid w:val="0000098D"/>
    <w:multiLevelType w:val="hybridMultilevel"/>
    <w:tmpl w:val="000000AA"/>
    <w:lvl w:ilvl="0" w:tplc="00007517">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
    <w:nsid w:val="00000A6E"/>
    <w:multiLevelType w:val="hybridMultilevel"/>
    <w:tmpl w:val="0000673C"/>
    <w:lvl w:ilvl="0" w:tplc="00006D7B">
      <w:start w:val="9"/>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
    <w:nsid w:val="00000B93"/>
    <w:multiLevelType w:val="hybridMultilevel"/>
    <w:tmpl w:val="00000A2F"/>
    <w:lvl w:ilvl="0" w:tplc="000009B3">
      <w:start w:val="1"/>
      <w:numFmt w:val="decimal"/>
      <w:lvlText w:val="2.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
    <w:nsid w:val="00000B9B"/>
    <w:multiLevelType w:val="hybridMultilevel"/>
    <w:tmpl w:val="000045C8"/>
    <w:lvl w:ilvl="0" w:tplc="00005981">
      <w:start w:val="17"/>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
    <w:nsid w:val="00000BF9"/>
    <w:multiLevelType w:val="hybridMultilevel"/>
    <w:tmpl w:val="000069B9"/>
    <w:lvl w:ilvl="0" w:tplc="000009D1">
      <w:start w:val="3"/>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
    <w:nsid w:val="00000C15"/>
    <w:multiLevelType w:val="hybridMultilevel"/>
    <w:tmpl w:val="00003528"/>
    <w:lvl w:ilvl="0" w:tplc="0000181C">
      <w:start w:val="1"/>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1">
    <w:nsid w:val="00000D05"/>
    <w:multiLevelType w:val="hybridMultilevel"/>
    <w:tmpl w:val="00003629"/>
    <w:lvl w:ilvl="0" w:tplc="000056C6">
      <w:start w:val="3"/>
      <w:numFmt w:val="decimal"/>
      <w:lvlText w:val="4.8.%1"/>
      <w:lvlJc w:val="left"/>
      <w:pPr>
        <w:tabs>
          <w:tab w:val="num" w:pos="720"/>
        </w:tabs>
        <w:ind w:left="720" w:hanging="360"/>
      </w:pPr>
      <w:rPr>
        <w:rFonts w:cs="Times New Roman"/>
      </w:rPr>
    </w:lvl>
    <w:lvl w:ilvl="1" w:tplc="00004382">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2">
    <w:nsid w:val="00000D0F"/>
    <w:multiLevelType w:val="hybridMultilevel"/>
    <w:tmpl w:val="00005841"/>
    <w:lvl w:ilvl="0" w:tplc="000069C8">
      <w:start w:val="8"/>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3">
    <w:nsid w:val="00000D44"/>
    <w:multiLevelType w:val="hybridMultilevel"/>
    <w:tmpl w:val="00004139"/>
    <w:lvl w:ilvl="0" w:tplc="0000792C">
      <w:start w:val="15"/>
      <w:numFmt w:val="decimal"/>
      <w:lvlText w:val="4.%1"/>
      <w:lvlJc w:val="left"/>
      <w:pPr>
        <w:tabs>
          <w:tab w:val="num" w:pos="720"/>
        </w:tabs>
        <w:ind w:left="720" w:hanging="360"/>
      </w:pPr>
      <w:rPr>
        <w:rFonts w:cs="Times New Roman"/>
      </w:rPr>
    </w:lvl>
    <w:lvl w:ilvl="1" w:tplc="00005C8E">
      <w:start w:val="1"/>
      <w:numFmt w:val="lowerRoman"/>
      <w:lvlText w:val="%2"/>
      <w:lvlJc w:val="left"/>
      <w:pPr>
        <w:tabs>
          <w:tab w:val="num" w:pos="1440"/>
        </w:tabs>
        <w:ind w:left="1440" w:hanging="360"/>
      </w:pPr>
      <w:rPr>
        <w:rFonts w:cs="Times New Roman"/>
      </w:rPr>
    </w:lvl>
    <w:lvl w:ilvl="2" w:tplc="00003CA9">
      <w:start w:val="1"/>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4">
    <w:nsid w:val="00000D7F"/>
    <w:multiLevelType w:val="hybridMultilevel"/>
    <w:tmpl w:val="000007EC"/>
    <w:lvl w:ilvl="0" w:tplc="000073AE">
      <w:start w:val="3"/>
      <w:numFmt w:val="decimal"/>
      <w:lvlText w:val="4.11.%1"/>
      <w:lvlJc w:val="left"/>
      <w:pPr>
        <w:tabs>
          <w:tab w:val="num" w:pos="720"/>
        </w:tabs>
        <w:ind w:left="720" w:hanging="360"/>
      </w:pPr>
      <w:rPr>
        <w:rFonts w:cs="Times New Roman"/>
      </w:rPr>
    </w:lvl>
    <w:lvl w:ilvl="1" w:tplc="000012FC">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5">
    <w:nsid w:val="00000DE9"/>
    <w:multiLevelType w:val="hybridMultilevel"/>
    <w:tmpl w:val="00006F49"/>
    <w:lvl w:ilvl="0" w:tplc="00006174">
      <w:start w:val="1"/>
      <w:numFmt w:val="decimal"/>
      <w:lvlText w:val="1.8.%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6">
    <w:nsid w:val="00000E07"/>
    <w:multiLevelType w:val="hybridMultilevel"/>
    <w:tmpl w:val="00002F9D"/>
    <w:lvl w:ilvl="0" w:tplc="00003DAB">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7">
    <w:nsid w:val="00000FF4"/>
    <w:multiLevelType w:val="hybridMultilevel"/>
    <w:tmpl w:val="0000275B"/>
    <w:lvl w:ilvl="0" w:tplc="00004962">
      <w:start w:val="1"/>
      <w:numFmt w:val="decimal"/>
      <w:lvlText w:val="4.1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8">
    <w:nsid w:val="0000105A"/>
    <w:multiLevelType w:val="hybridMultilevel"/>
    <w:tmpl w:val="00004CEA"/>
    <w:lvl w:ilvl="0" w:tplc="00000672">
      <w:start w:val="13"/>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9">
    <w:nsid w:val="00001075"/>
    <w:multiLevelType w:val="hybridMultilevel"/>
    <w:tmpl w:val="000069E5"/>
    <w:lvl w:ilvl="0" w:tplc="00005DDC">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0">
    <w:nsid w:val="000010BF"/>
    <w:multiLevelType w:val="hybridMultilevel"/>
    <w:tmpl w:val="00000A8B"/>
    <w:lvl w:ilvl="0" w:tplc="000046BE">
      <w:start w:val="1"/>
      <w:numFmt w:val="decimal"/>
      <w:lvlText w:val="4.14.%1"/>
      <w:lvlJc w:val="left"/>
      <w:pPr>
        <w:tabs>
          <w:tab w:val="num" w:pos="720"/>
        </w:tabs>
        <w:ind w:left="720" w:hanging="360"/>
      </w:pPr>
      <w:rPr>
        <w:rFonts w:cs="Times New Roman"/>
      </w:rPr>
    </w:lvl>
    <w:lvl w:ilvl="1" w:tplc="000048D3">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1">
    <w:nsid w:val="00001108"/>
    <w:multiLevelType w:val="hybridMultilevel"/>
    <w:tmpl w:val="000045A3"/>
    <w:lvl w:ilvl="0" w:tplc="00006DAA">
      <w:start w:val="2"/>
      <w:numFmt w:val="decimal"/>
      <w:lvlText w:val="4.17.%1"/>
      <w:lvlJc w:val="left"/>
      <w:pPr>
        <w:tabs>
          <w:tab w:val="num" w:pos="720"/>
        </w:tabs>
        <w:ind w:left="720" w:hanging="360"/>
      </w:pPr>
      <w:rPr>
        <w:rFonts w:cs="Times New Roman"/>
      </w:rPr>
    </w:lvl>
    <w:lvl w:ilvl="1" w:tplc="0000673F">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2">
    <w:nsid w:val="0000111D"/>
    <w:multiLevelType w:val="hybridMultilevel"/>
    <w:tmpl w:val="00002037"/>
    <w:lvl w:ilvl="0" w:tplc="0000690A">
      <w:start w:val="4"/>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3">
    <w:nsid w:val="000011DF"/>
    <w:multiLevelType w:val="hybridMultilevel"/>
    <w:tmpl w:val="0000223A"/>
    <w:lvl w:ilvl="0" w:tplc="0000255F">
      <w:start w:val="7"/>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4">
    <w:nsid w:val="00001249"/>
    <w:multiLevelType w:val="hybridMultilevel"/>
    <w:tmpl w:val="00000634"/>
    <w:lvl w:ilvl="0" w:tplc="00002C4E">
      <w:start w:val="1"/>
      <w:numFmt w:val="decimal"/>
      <w:lvlText w:val="6.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5">
    <w:nsid w:val="0000124E"/>
    <w:multiLevelType w:val="hybridMultilevel"/>
    <w:tmpl w:val="00007580"/>
    <w:lvl w:ilvl="0" w:tplc="00002784">
      <w:start w:val="6"/>
      <w:numFmt w:val="decimal"/>
      <w:lvlText w:val="%1."/>
      <w:lvlJc w:val="left"/>
      <w:pPr>
        <w:tabs>
          <w:tab w:val="num" w:pos="720"/>
        </w:tabs>
        <w:ind w:left="720" w:hanging="360"/>
      </w:pPr>
      <w:rPr>
        <w:rFonts w:cs="Times New Roman"/>
      </w:rPr>
    </w:lvl>
    <w:lvl w:ilvl="1" w:tplc="00002FD9">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6">
    <w:nsid w:val="0000128B"/>
    <w:multiLevelType w:val="hybridMultilevel"/>
    <w:tmpl w:val="00007008"/>
    <w:lvl w:ilvl="0" w:tplc="00004DD6">
      <w:start w:val="1"/>
      <w:numFmt w:val="decimal"/>
      <w:lvlText w:val="%1"/>
      <w:lvlJc w:val="left"/>
      <w:pPr>
        <w:tabs>
          <w:tab w:val="num" w:pos="720"/>
        </w:tabs>
        <w:ind w:left="720" w:hanging="360"/>
      </w:pPr>
      <w:rPr>
        <w:rFonts w:cs="Times New Roman"/>
      </w:rPr>
    </w:lvl>
    <w:lvl w:ilvl="1" w:tplc="0000644E">
      <w:start w:val="6"/>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7">
    <w:nsid w:val="00001308"/>
    <w:multiLevelType w:val="hybridMultilevel"/>
    <w:tmpl w:val="00001FAA"/>
    <w:lvl w:ilvl="0" w:tplc="00000E48">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8">
    <w:nsid w:val="000013CF"/>
    <w:multiLevelType w:val="hybridMultilevel"/>
    <w:tmpl w:val="0000075D"/>
    <w:lvl w:ilvl="0" w:tplc="000055D6">
      <w:start w:val="4"/>
      <w:numFmt w:val="decimal"/>
      <w:lvlText w:val="1.10.%1"/>
      <w:lvlJc w:val="left"/>
      <w:pPr>
        <w:tabs>
          <w:tab w:val="num" w:pos="720"/>
        </w:tabs>
        <w:ind w:left="720" w:hanging="360"/>
      </w:pPr>
      <w:rPr>
        <w:rFonts w:cs="Times New Roman"/>
      </w:rPr>
    </w:lvl>
    <w:lvl w:ilvl="1" w:tplc="0000042F">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49">
    <w:nsid w:val="0000151A"/>
    <w:multiLevelType w:val="hybridMultilevel"/>
    <w:tmpl w:val="00001B0B"/>
    <w:lvl w:ilvl="0" w:tplc="00000EF7">
      <w:start w:val="35"/>
      <w:numFmt w:val="upp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0">
    <w:nsid w:val="000015E1"/>
    <w:multiLevelType w:val="hybridMultilevel"/>
    <w:tmpl w:val="00005B60"/>
    <w:lvl w:ilvl="0" w:tplc="00003D8F">
      <w:start w:val="1"/>
      <w:numFmt w:val="decimal"/>
      <w:lvlText w:val="4.8.%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1">
    <w:nsid w:val="000015E2"/>
    <w:multiLevelType w:val="hybridMultilevel"/>
    <w:tmpl w:val="000045A8"/>
    <w:lvl w:ilvl="0" w:tplc="00001EE1">
      <w:start w:val="1"/>
      <w:numFmt w:val="decimal"/>
      <w:lvlText w:val="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2">
    <w:nsid w:val="0000161E"/>
    <w:multiLevelType w:val="hybridMultilevel"/>
    <w:tmpl w:val="00005482"/>
    <w:lvl w:ilvl="0" w:tplc="00002A8D">
      <w:start w:val="15"/>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3">
    <w:nsid w:val="00001713"/>
    <w:multiLevelType w:val="hybridMultilevel"/>
    <w:tmpl w:val="000052C0"/>
    <w:lvl w:ilvl="0" w:tplc="00006DAA">
      <w:start w:val="1"/>
      <w:numFmt w:val="lowerLetter"/>
      <w:lvlText w:val="%1)"/>
      <w:lvlJc w:val="left"/>
      <w:pPr>
        <w:tabs>
          <w:tab w:val="num" w:pos="720"/>
        </w:tabs>
        <w:ind w:left="720" w:hanging="360"/>
      </w:pPr>
      <w:rPr>
        <w:rFonts w:cs="Times New Roman"/>
      </w:rPr>
    </w:lvl>
    <w:lvl w:ilvl="1" w:tplc="0000220F">
      <w:start w:val="1"/>
      <w:numFmt w:val="lowerRoman"/>
      <w:lvlText w:val="%2"/>
      <w:lvlJc w:val="left"/>
      <w:pPr>
        <w:tabs>
          <w:tab w:val="num" w:pos="1440"/>
        </w:tabs>
        <w:ind w:left="1440" w:hanging="360"/>
      </w:pPr>
      <w:rPr>
        <w:rFonts w:cs="Times New Roman"/>
      </w:rPr>
    </w:lvl>
    <w:lvl w:ilvl="2" w:tplc="000068A6">
      <w:start w:val="1"/>
      <w:numFmt w:val="lowerRoman"/>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4">
    <w:nsid w:val="00001732"/>
    <w:multiLevelType w:val="hybridMultilevel"/>
    <w:tmpl w:val="00004A5D"/>
    <w:lvl w:ilvl="0" w:tplc="0000190A">
      <w:start w:val="3"/>
      <w:numFmt w:val="lowerLetter"/>
      <w:lvlText w:val="(%1)"/>
      <w:lvlJc w:val="left"/>
      <w:pPr>
        <w:tabs>
          <w:tab w:val="num" w:pos="720"/>
        </w:tabs>
        <w:ind w:left="720" w:hanging="360"/>
      </w:pPr>
      <w:rPr>
        <w:rFonts w:cs="Times New Roman"/>
      </w:rPr>
    </w:lvl>
    <w:lvl w:ilvl="1" w:tplc="00007AE5">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5">
    <w:nsid w:val="0000176D"/>
    <w:multiLevelType w:val="hybridMultilevel"/>
    <w:tmpl w:val="0000448D"/>
    <w:lvl w:ilvl="0" w:tplc="00007374">
      <w:start w:val="13"/>
      <w:numFmt w:val="decimal"/>
      <w:lvlText w:val="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6">
    <w:nsid w:val="00001785"/>
    <w:multiLevelType w:val="hybridMultilevel"/>
    <w:tmpl w:val="00002D8E"/>
    <w:lvl w:ilvl="0" w:tplc="00003981">
      <w:start w:val="3"/>
      <w:numFmt w:val="decimal"/>
      <w:lvlText w:val="2.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7">
    <w:nsid w:val="000017B0"/>
    <w:multiLevelType w:val="hybridMultilevel"/>
    <w:tmpl w:val="0000727D"/>
    <w:lvl w:ilvl="0" w:tplc="00004FBF">
      <w:start w:val="4"/>
      <w:numFmt w:val="decimal"/>
      <w:lvlText w:val="2.%1"/>
      <w:lvlJc w:val="left"/>
      <w:pPr>
        <w:tabs>
          <w:tab w:val="num" w:pos="720"/>
        </w:tabs>
        <w:ind w:left="720" w:hanging="360"/>
      </w:pPr>
      <w:rPr>
        <w:rFonts w:cs="Times New Roman"/>
      </w:rPr>
    </w:lvl>
    <w:lvl w:ilvl="1" w:tplc="000045EE">
      <w:start w:val="1"/>
      <w:numFmt w:val="lowerLetter"/>
      <w:lvlText w:val="(%2)"/>
      <w:lvlJc w:val="left"/>
      <w:pPr>
        <w:tabs>
          <w:tab w:val="num" w:pos="1440"/>
        </w:tabs>
        <w:ind w:left="1440" w:hanging="360"/>
      </w:pPr>
      <w:rPr>
        <w:rFonts w:cs="Times New Roman"/>
      </w:rPr>
    </w:lvl>
    <w:lvl w:ilvl="2" w:tplc="000074B1">
      <w:start w:val="1"/>
      <w:numFmt w:val="lowerRoman"/>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8">
    <w:nsid w:val="000017B8"/>
    <w:multiLevelType w:val="hybridMultilevel"/>
    <w:tmpl w:val="000072A6"/>
    <w:lvl w:ilvl="0" w:tplc="00004987">
      <w:start w:val="9"/>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59">
    <w:nsid w:val="000017BD"/>
    <w:multiLevelType w:val="hybridMultilevel"/>
    <w:tmpl w:val="00004EF7"/>
    <w:lvl w:ilvl="0" w:tplc="000021EB">
      <w:start w:val="1"/>
      <w:numFmt w:val="decimal"/>
      <w:lvlText w:val="4.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0">
    <w:nsid w:val="0000185A"/>
    <w:multiLevelType w:val="hybridMultilevel"/>
    <w:tmpl w:val="000030DC"/>
    <w:lvl w:ilvl="0" w:tplc="000026E9">
      <w:start w:val="1"/>
      <w:numFmt w:val="decimal"/>
      <w:lvlText w:val="%1"/>
      <w:lvlJc w:val="left"/>
      <w:pPr>
        <w:tabs>
          <w:tab w:val="num" w:pos="720"/>
        </w:tabs>
        <w:ind w:left="720" w:hanging="360"/>
      </w:pPr>
      <w:rPr>
        <w:rFonts w:cs="Times New Roman"/>
      </w:rPr>
    </w:lvl>
    <w:lvl w:ilvl="1" w:tplc="00000F77">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1">
    <w:nsid w:val="00001869"/>
    <w:multiLevelType w:val="hybridMultilevel"/>
    <w:tmpl w:val="00003930"/>
    <w:lvl w:ilvl="0" w:tplc="000071F6">
      <w:start w:val="13"/>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2">
    <w:nsid w:val="00001927"/>
    <w:multiLevelType w:val="hybridMultilevel"/>
    <w:tmpl w:val="000008FF"/>
    <w:lvl w:ilvl="0" w:tplc="000031D8">
      <w:start w:val="5"/>
      <w:numFmt w:val="decimal"/>
      <w:lvlText w:val="1.%1"/>
      <w:lvlJc w:val="left"/>
      <w:pPr>
        <w:tabs>
          <w:tab w:val="num" w:pos="720"/>
        </w:tabs>
        <w:ind w:left="720" w:hanging="360"/>
      </w:pPr>
      <w:rPr>
        <w:rFonts w:cs="Times New Roman"/>
      </w:rPr>
    </w:lvl>
    <w:lvl w:ilvl="1" w:tplc="00004B9D">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3">
    <w:nsid w:val="00001932"/>
    <w:multiLevelType w:val="hybridMultilevel"/>
    <w:tmpl w:val="000039D1"/>
    <w:lvl w:ilvl="0" w:tplc="00006181">
      <w:start w:val="3"/>
      <w:numFmt w:val="decimal"/>
      <w:lvlText w:val="4.13.%1"/>
      <w:lvlJc w:val="left"/>
      <w:pPr>
        <w:tabs>
          <w:tab w:val="num" w:pos="720"/>
        </w:tabs>
        <w:ind w:left="720" w:hanging="360"/>
      </w:pPr>
      <w:rPr>
        <w:rFonts w:cs="Times New Roman"/>
      </w:rPr>
    </w:lvl>
    <w:lvl w:ilvl="1" w:tplc="00003777">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4">
    <w:nsid w:val="0000195D"/>
    <w:multiLevelType w:val="hybridMultilevel"/>
    <w:tmpl w:val="000005EB"/>
    <w:lvl w:ilvl="0" w:tplc="000062B5">
      <w:start w:val="2"/>
      <w:numFmt w:val="decimal"/>
      <w:lvlText w:val="1.8.%1"/>
      <w:lvlJc w:val="left"/>
      <w:pPr>
        <w:tabs>
          <w:tab w:val="num" w:pos="720"/>
        </w:tabs>
        <w:ind w:left="720" w:hanging="360"/>
      </w:pPr>
      <w:rPr>
        <w:rFonts w:cs="Times New Roman"/>
      </w:rPr>
    </w:lvl>
    <w:lvl w:ilvl="1" w:tplc="00006169">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5">
    <w:nsid w:val="0000196F"/>
    <w:multiLevelType w:val="hybridMultilevel"/>
    <w:tmpl w:val="000058D5"/>
    <w:lvl w:ilvl="0" w:tplc="00004ECF">
      <w:start w:val="8"/>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6">
    <w:nsid w:val="0000198A"/>
    <w:multiLevelType w:val="hybridMultilevel"/>
    <w:tmpl w:val="00007A77"/>
    <w:lvl w:ilvl="0" w:tplc="00004BF7">
      <w:start w:val="3"/>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7">
    <w:nsid w:val="000019FC"/>
    <w:multiLevelType w:val="hybridMultilevel"/>
    <w:tmpl w:val="00005D80"/>
    <w:lvl w:ilvl="0" w:tplc="00007876">
      <w:start w:val="5"/>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8">
    <w:nsid w:val="00001B0A"/>
    <w:multiLevelType w:val="hybridMultilevel"/>
    <w:tmpl w:val="0000298B"/>
    <w:lvl w:ilvl="0" w:tplc="0000066B">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69">
    <w:nsid w:val="00001BF0"/>
    <w:multiLevelType w:val="hybridMultilevel"/>
    <w:tmpl w:val="0000763F"/>
    <w:lvl w:ilvl="0" w:tplc="0000281C">
      <w:start w:val="18"/>
      <w:numFmt w:val="decimal"/>
      <w:lvlText w:val="4.%1"/>
      <w:lvlJc w:val="left"/>
      <w:pPr>
        <w:tabs>
          <w:tab w:val="num" w:pos="720"/>
        </w:tabs>
        <w:ind w:left="720" w:hanging="360"/>
      </w:pPr>
      <w:rPr>
        <w:rFonts w:cs="Times New Roman"/>
      </w:rPr>
    </w:lvl>
    <w:lvl w:ilvl="1" w:tplc="00001255">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0">
    <w:nsid w:val="00001C3F"/>
    <w:multiLevelType w:val="hybridMultilevel"/>
    <w:tmpl w:val="0000088B"/>
    <w:lvl w:ilvl="0" w:tplc="00001A31">
      <w:start w:val="9"/>
      <w:numFmt w:val="decimal"/>
      <w:lvlText w:val="4.%1"/>
      <w:lvlJc w:val="left"/>
      <w:pPr>
        <w:tabs>
          <w:tab w:val="num" w:pos="720"/>
        </w:tabs>
        <w:ind w:left="720" w:hanging="360"/>
      </w:pPr>
      <w:rPr>
        <w:rFonts w:cs="Times New Roman"/>
      </w:rPr>
    </w:lvl>
    <w:lvl w:ilvl="1" w:tplc="0000194F">
      <w:start w:val="1"/>
      <w:numFmt w:val="lowerLetter"/>
      <w:lvlText w:val="(%2)"/>
      <w:lvlJc w:val="left"/>
      <w:pPr>
        <w:tabs>
          <w:tab w:val="num" w:pos="1440"/>
        </w:tabs>
        <w:ind w:left="1440" w:hanging="360"/>
      </w:pPr>
      <w:rPr>
        <w:rFonts w:cs="Times New Roman"/>
      </w:rPr>
    </w:lvl>
    <w:lvl w:ilvl="2" w:tplc="000018B1">
      <w:start w:val="1"/>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1">
    <w:nsid w:val="00001C6E"/>
    <w:multiLevelType w:val="hybridMultilevel"/>
    <w:tmpl w:val="0000513F"/>
    <w:lvl w:ilvl="0" w:tplc="000047B0">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2">
    <w:nsid w:val="00001D26"/>
    <w:multiLevelType w:val="hybridMultilevel"/>
    <w:tmpl w:val="00006809"/>
    <w:lvl w:ilvl="0" w:tplc="00002F7E">
      <w:start w:val="17"/>
      <w:numFmt w:val="decimal"/>
      <w:lvlText w:val="%1."/>
      <w:lvlJc w:val="left"/>
      <w:pPr>
        <w:tabs>
          <w:tab w:val="num" w:pos="720"/>
        </w:tabs>
        <w:ind w:left="720" w:hanging="360"/>
      </w:pPr>
      <w:rPr>
        <w:rFonts w:cs="Times New Roman"/>
      </w:rPr>
    </w:lvl>
    <w:lvl w:ilvl="1" w:tplc="00002EF6">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3">
    <w:nsid w:val="00001D43"/>
    <w:multiLevelType w:val="hybridMultilevel"/>
    <w:tmpl w:val="00003590"/>
    <w:lvl w:ilvl="0" w:tplc="0000140B">
      <w:start w:val="2"/>
      <w:numFmt w:val="decimal"/>
      <w:lvlText w:val="2.6.%1"/>
      <w:lvlJc w:val="left"/>
      <w:pPr>
        <w:tabs>
          <w:tab w:val="num" w:pos="720"/>
        </w:tabs>
        <w:ind w:left="720" w:hanging="360"/>
      </w:pPr>
      <w:rPr>
        <w:rFonts w:cs="Times New Roman"/>
      </w:rPr>
    </w:lvl>
    <w:lvl w:ilvl="1" w:tplc="000075A2">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4">
    <w:nsid w:val="00001DA7"/>
    <w:multiLevelType w:val="hybridMultilevel"/>
    <w:tmpl w:val="00001A30"/>
    <w:lvl w:ilvl="0" w:tplc="00007C4A">
      <w:start w:val="1"/>
      <w:numFmt w:val="decimal"/>
      <w:lvlText w:val="4.15.%1"/>
      <w:lvlJc w:val="left"/>
      <w:pPr>
        <w:tabs>
          <w:tab w:val="num" w:pos="720"/>
        </w:tabs>
        <w:ind w:left="720" w:hanging="360"/>
      </w:pPr>
      <w:rPr>
        <w:rFonts w:cs="Times New Roman"/>
      </w:rPr>
    </w:lvl>
    <w:lvl w:ilvl="1" w:tplc="00002410">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5">
    <w:nsid w:val="00001E87"/>
    <w:multiLevelType w:val="hybridMultilevel"/>
    <w:tmpl w:val="0000479A"/>
    <w:lvl w:ilvl="0" w:tplc="00000BDF">
      <w:start w:val="2"/>
      <w:numFmt w:val="decimal"/>
      <w:lvlText w:val="1.9.%1"/>
      <w:lvlJc w:val="left"/>
      <w:pPr>
        <w:tabs>
          <w:tab w:val="num" w:pos="720"/>
        </w:tabs>
        <w:ind w:left="720" w:hanging="360"/>
      </w:pPr>
      <w:rPr>
        <w:rFonts w:cs="Times New Roman"/>
      </w:rPr>
    </w:lvl>
    <w:lvl w:ilvl="1" w:tplc="00007604">
      <w:start w:val="1"/>
      <w:numFmt w:val="lowerLetter"/>
      <w:lvlText w:val="%2"/>
      <w:lvlJc w:val="left"/>
      <w:pPr>
        <w:tabs>
          <w:tab w:val="num" w:pos="1440"/>
        </w:tabs>
        <w:ind w:left="1440" w:hanging="360"/>
      </w:pPr>
      <w:rPr>
        <w:rFonts w:cs="Times New Roman"/>
      </w:rPr>
    </w:lvl>
    <w:lvl w:ilvl="2" w:tplc="00007268">
      <w:start w:val="1"/>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6">
    <w:nsid w:val="00001EB8"/>
    <w:multiLevelType w:val="hybridMultilevel"/>
    <w:tmpl w:val="000072ED"/>
    <w:lvl w:ilvl="0" w:tplc="000020D5">
      <w:start w:val="9"/>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7">
    <w:nsid w:val="00001F8B"/>
    <w:multiLevelType w:val="hybridMultilevel"/>
    <w:tmpl w:val="000045F9"/>
    <w:lvl w:ilvl="0" w:tplc="00003F0E">
      <w:start w:val="2"/>
      <w:numFmt w:val="decimal"/>
      <w:lvlText w:val="1.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8">
    <w:nsid w:val="00001FF8"/>
    <w:multiLevelType w:val="hybridMultilevel"/>
    <w:tmpl w:val="00001BA3"/>
    <w:lvl w:ilvl="0" w:tplc="00006EDE">
      <w:start w:val="3"/>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79">
    <w:nsid w:val="00002002"/>
    <w:multiLevelType w:val="hybridMultilevel"/>
    <w:tmpl w:val="00002694"/>
    <w:lvl w:ilvl="0" w:tplc="00005D12">
      <w:start w:val="4"/>
      <w:numFmt w:val="decimal"/>
      <w:lvlText w:val="2.12.%1"/>
      <w:lvlJc w:val="left"/>
      <w:pPr>
        <w:tabs>
          <w:tab w:val="num" w:pos="720"/>
        </w:tabs>
        <w:ind w:left="720" w:hanging="360"/>
      </w:pPr>
      <w:rPr>
        <w:rFonts w:cs="Times New Roman"/>
      </w:rPr>
    </w:lvl>
    <w:lvl w:ilvl="1" w:tplc="00006EEC">
      <w:start w:val="1"/>
      <w:numFmt w:val="lowerLetter"/>
      <w:lvlText w:val="(%2)"/>
      <w:lvlJc w:val="left"/>
      <w:pPr>
        <w:tabs>
          <w:tab w:val="num" w:pos="1440"/>
        </w:tabs>
        <w:ind w:left="1440" w:hanging="360"/>
      </w:pPr>
      <w:rPr>
        <w:rFonts w:cs="Times New Roman"/>
      </w:rPr>
    </w:lvl>
    <w:lvl w:ilvl="2" w:tplc="00001D94">
      <w:start w:val="1"/>
      <w:numFmt w:val="lowerRoman"/>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0">
    <w:nsid w:val="00002015"/>
    <w:multiLevelType w:val="hybridMultilevel"/>
    <w:tmpl w:val="00005DB8"/>
    <w:lvl w:ilvl="0" w:tplc="000064E0">
      <w:start w:val="5"/>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1">
    <w:nsid w:val="00002089"/>
    <w:multiLevelType w:val="hybridMultilevel"/>
    <w:tmpl w:val="00003FA2"/>
    <w:lvl w:ilvl="0" w:tplc="000059BE">
      <w:start w:val="1"/>
      <w:numFmt w:val="decimal"/>
      <w:lvlText w:val="%1."/>
      <w:lvlJc w:val="left"/>
      <w:pPr>
        <w:tabs>
          <w:tab w:val="num" w:pos="720"/>
        </w:tabs>
        <w:ind w:left="720" w:hanging="360"/>
      </w:pPr>
      <w:rPr>
        <w:rFonts w:cs="Times New Roman"/>
      </w:rPr>
    </w:lvl>
    <w:lvl w:ilvl="1" w:tplc="00005A20">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2">
    <w:nsid w:val="000020C3"/>
    <w:multiLevelType w:val="hybridMultilevel"/>
    <w:tmpl w:val="00003484"/>
    <w:lvl w:ilvl="0" w:tplc="00005A92">
      <w:start w:val="17"/>
      <w:numFmt w:val="decimal"/>
      <w:lvlText w:val="4.%1"/>
      <w:lvlJc w:val="left"/>
      <w:pPr>
        <w:tabs>
          <w:tab w:val="num" w:pos="720"/>
        </w:tabs>
        <w:ind w:left="720" w:hanging="360"/>
      </w:pPr>
      <w:rPr>
        <w:rFonts w:cs="Times New Roman"/>
      </w:rPr>
    </w:lvl>
    <w:lvl w:ilvl="1" w:tplc="000038AB">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3">
    <w:nsid w:val="00002162"/>
    <w:multiLevelType w:val="hybridMultilevel"/>
    <w:tmpl w:val="00004FFA"/>
    <w:lvl w:ilvl="0" w:tplc="000060C5">
      <w:start w:val="3"/>
      <w:numFmt w:val="decimal"/>
      <w:lvlText w:val="5.3.%1"/>
      <w:lvlJc w:val="left"/>
      <w:pPr>
        <w:tabs>
          <w:tab w:val="num" w:pos="720"/>
        </w:tabs>
        <w:ind w:left="720" w:hanging="360"/>
      </w:pPr>
      <w:rPr>
        <w:rFonts w:cs="Times New Roman"/>
      </w:rPr>
    </w:lvl>
    <w:lvl w:ilvl="1" w:tplc="00004A99">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4">
    <w:nsid w:val="00002230"/>
    <w:multiLevelType w:val="hybridMultilevel"/>
    <w:tmpl w:val="00003DCD"/>
    <w:lvl w:ilvl="0" w:tplc="00004390">
      <w:start w:val="13"/>
      <w:numFmt w:val="decimal"/>
      <w:lvlText w:val="4.%1"/>
      <w:lvlJc w:val="left"/>
      <w:pPr>
        <w:tabs>
          <w:tab w:val="num" w:pos="720"/>
        </w:tabs>
        <w:ind w:left="720" w:hanging="360"/>
      </w:pPr>
      <w:rPr>
        <w:rFonts w:cs="Times New Roman"/>
      </w:rPr>
    </w:lvl>
    <w:lvl w:ilvl="1" w:tplc="000066A9">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5">
    <w:nsid w:val="00002259"/>
    <w:multiLevelType w:val="hybridMultilevel"/>
    <w:tmpl w:val="00000D68"/>
    <w:lvl w:ilvl="0" w:tplc="00000858">
      <w:start w:val="1"/>
      <w:numFmt w:val="lowerLetter"/>
      <w:lvlText w:val="%1"/>
      <w:lvlJc w:val="left"/>
      <w:pPr>
        <w:tabs>
          <w:tab w:val="num" w:pos="720"/>
        </w:tabs>
        <w:ind w:left="720" w:hanging="360"/>
      </w:pPr>
      <w:rPr>
        <w:rFonts w:cs="Times New Roman"/>
      </w:rPr>
    </w:lvl>
    <w:lvl w:ilvl="1" w:tplc="000011E4">
      <w:start w:val="2"/>
      <w:numFmt w:val="lowerRoman"/>
      <w:lvlText w:val="(%2)"/>
      <w:lvlJc w:val="left"/>
      <w:pPr>
        <w:tabs>
          <w:tab w:val="num" w:pos="1440"/>
        </w:tabs>
        <w:ind w:left="1440" w:hanging="360"/>
      </w:pPr>
      <w:rPr>
        <w:rFonts w:cs="Times New Roman"/>
      </w:rPr>
    </w:lvl>
    <w:lvl w:ilvl="2" w:tplc="00003A1B">
      <w:start w:val="4"/>
      <w:numFmt w:val="lowerRoman"/>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6">
    <w:nsid w:val="0000227A"/>
    <w:multiLevelType w:val="hybridMultilevel"/>
    <w:tmpl w:val="00001AA0"/>
    <w:lvl w:ilvl="0" w:tplc="00001D5C">
      <w:start w:val="10"/>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7">
    <w:nsid w:val="000022B0"/>
    <w:multiLevelType w:val="hybridMultilevel"/>
    <w:tmpl w:val="00005B27"/>
    <w:lvl w:ilvl="0" w:tplc="00002B40">
      <w:start w:val="4"/>
      <w:numFmt w:val="decimal"/>
      <w:lvlText w:val="5.%1"/>
      <w:lvlJc w:val="left"/>
      <w:pPr>
        <w:tabs>
          <w:tab w:val="num" w:pos="720"/>
        </w:tabs>
        <w:ind w:left="720" w:hanging="360"/>
      </w:pPr>
      <w:rPr>
        <w:rFonts w:cs="Times New Roman"/>
      </w:rPr>
    </w:lvl>
    <w:lvl w:ilvl="1" w:tplc="00005B68">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8">
    <w:nsid w:val="000022DA"/>
    <w:multiLevelType w:val="hybridMultilevel"/>
    <w:tmpl w:val="00001A5C"/>
    <w:lvl w:ilvl="0" w:tplc="00001613">
      <w:start w:val="1"/>
      <w:numFmt w:val="decimal"/>
      <w:lvlText w:val="4.4.%1"/>
      <w:lvlJc w:val="left"/>
      <w:pPr>
        <w:tabs>
          <w:tab w:val="num" w:pos="720"/>
        </w:tabs>
        <w:ind w:left="720" w:hanging="360"/>
      </w:pPr>
      <w:rPr>
        <w:rFonts w:cs="Times New Roman"/>
      </w:rPr>
    </w:lvl>
    <w:lvl w:ilvl="1" w:tplc="00002AEA">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89">
    <w:nsid w:val="000022E4"/>
    <w:multiLevelType w:val="hybridMultilevel"/>
    <w:tmpl w:val="00005718"/>
    <w:lvl w:ilvl="0" w:tplc="0000749F">
      <w:start w:val="5"/>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0">
    <w:nsid w:val="000023C0"/>
    <w:multiLevelType w:val="hybridMultilevel"/>
    <w:tmpl w:val="000047C5"/>
    <w:lvl w:ilvl="0" w:tplc="00006FEC">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1">
    <w:nsid w:val="0000242D"/>
    <w:multiLevelType w:val="hybridMultilevel"/>
    <w:tmpl w:val="00003122"/>
    <w:lvl w:ilvl="0" w:tplc="00005256">
      <w:start w:val="8"/>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2">
    <w:nsid w:val="00002461"/>
    <w:multiLevelType w:val="hybridMultilevel"/>
    <w:tmpl w:val="0000036B"/>
    <w:lvl w:ilvl="0" w:tplc="00004E68">
      <w:start w:val="1"/>
      <w:numFmt w:val="decimal"/>
      <w:lvlText w:val="3.5.%1"/>
      <w:lvlJc w:val="left"/>
      <w:pPr>
        <w:tabs>
          <w:tab w:val="num" w:pos="720"/>
        </w:tabs>
        <w:ind w:left="720" w:hanging="360"/>
      </w:pPr>
      <w:rPr>
        <w:rFonts w:cs="Times New Roman"/>
      </w:rPr>
    </w:lvl>
    <w:lvl w:ilvl="1" w:tplc="00003212">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3">
    <w:nsid w:val="00002466"/>
    <w:multiLevelType w:val="hybridMultilevel"/>
    <w:tmpl w:val="000015E2"/>
    <w:lvl w:ilvl="0" w:tplc="00007CA3">
      <w:start w:val="5"/>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4">
    <w:nsid w:val="00002468"/>
    <w:multiLevelType w:val="hybridMultilevel"/>
    <w:tmpl w:val="00005A7D"/>
    <w:lvl w:ilvl="0" w:tplc="00003C47">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5">
    <w:nsid w:val="0000251D"/>
    <w:multiLevelType w:val="hybridMultilevel"/>
    <w:tmpl w:val="0000444A"/>
    <w:lvl w:ilvl="0" w:tplc="00007307">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6">
    <w:nsid w:val="0000252B"/>
    <w:multiLevelType w:val="hybridMultilevel"/>
    <w:tmpl w:val="0000462C"/>
    <w:lvl w:ilvl="0" w:tplc="00005B2E">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7">
    <w:nsid w:val="00002559"/>
    <w:multiLevelType w:val="hybridMultilevel"/>
    <w:tmpl w:val="00007950"/>
    <w:lvl w:ilvl="0" w:tplc="00006BD6">
      <w:start w:val="2"/>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8">
    <w:nsid w:val="000025BA"/>
    <w:multiLevelType w:val="hybridMultilevel"/>
    <w:tmpl w:val="00002C1D"/>
    <w:lvl w:ilvl="0" w:tplc="00004336">
      <w:start w:val="3"/>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99">
    <w:nsid w:val="000026FD"/>
    <w:multiLevelType w:val="hybridMultilevel"/>
    <w:tmpl w:val="00000840"/>
    <w:lvl w:ilvl="0" w:tplc="000034A4">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0">
    <w:nsid w:val="00002714"/>
    <w:multiLevelType w:val="hybridMultilevel"/>
    <w:tmpl w:val="00003FD1"/>
    <w:lvl w:ilvl="0" w:tplc="00000A3F">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1">
    <w:nsid w:val="000027B8"/>
    <w:multiLevelType w:val="hybridMultilevel"/>
    <w:tmpl w:val="000013BF"/>
    <w:lvl w:ilvl="0" w:tplc="00002BB7">
      <w:start w:val="3"/>
      <w:numFmt w:val="decimal"/>
      <w:lvlText w:val="4.%1"/>
      <w:lvlJc w:val="left"/>
      <w:pPr>
        <w:tabs>
          <w:tab w:val="num" w:pos="720"/>
        </w:tabs>
        <w:ind w:left="720" w:hanging="360"/>
      </w:pPr>
      <w:rPr>
        <w:rFonts w:cs="Times New Roman"/>
      </w:rPr>
    </w:lvl>
    <w:lvl w:ilvl="1" w:tplc="00001755">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2">
    <w:nsid w:val="000027C0"/>
    <w:multiLevelType w:val="hybridMultilevel"/>
    <w:tmpl w:val="00006469"/>
    <w:lvl w:ilvl="0" w:tplc="00001B32">
      <w:start w:val="1"/>
      <w:numFmt w:val="decimal"/>
      <w:lvlText w:val="2.1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3">
    <w:nsid w:val="00002835"/>
    <w:multiLevelType w:val="hybridMultilevel"/>
    <w:tmpl w:val="00000F0F"/>
    <w:lvl w:ilvl="0" w:tplc="00001A4E">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4">
    <w:nsid w:val="00002871"/>
    <w:multiLevelType w:val="hybridMultilevel"/>
    <w:tmpl w:val="000053A8"/>
    <w:lvl w:ilvl="0" w:tplc="0000348C">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5">
    <w:nsid w:val="000028C8"/>
    <w:multiLevelType w:val="hybridMultilevel"/>
    <w:tmpl w:val="00001CCF"/>
    <w:lvl w:ilvl="0" w:tplc="0000543A">
      <w:start w:val="2"/>
      <w:numFmt w:val="decimal"/>
      <w:lvlText w:val="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6">
    <w:nsid w:val="0000290C"/>
    <w:multiLevelType w:val="hybridMultilevel"/>
    <w:tmpl w:val="00002760"/>
    <w:lvl w:ilvl="0" w:tplc="000014DC">
      <w:start w:val="3"/>
      <w:numFmt w:val="decimal"/>
      <w:lvlText w:val="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7">
    <w:nsid w:val="00002934"/>
    <w:multiLevelType w:val="hybridMultilevel"/>
    <w:tmpl w:val="00003E09"/>
    <w:lvl w:ilvl="0" w:tplc="0000012C">
      <w:start w:val="13"/>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8">
    <w:nsid w:val="00002997"/>
    <w:multiLevelType w:val="hybridMultilevel"/>
    <w:tmpl w:val="00007312"/>
    <w:lvl w:ilvl="0" w:tplc="000019CA">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09">
    <w:nsid w:val="000029F1"/>
    <w:multiLevelType w:val="hybridMultilevel"/>
    <w:tmpl w:val="0000370B"/>
    <w:lvl w:ilvl="0" w:tplc="0000504C">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0">
    <w:nsid w:val="00002A09"/>
    <w:multiLevelType w:val="hybridMultilevel"/>
    <w:tmpl w:val="0000500D"/>
    <w:lvl w:ilvl="0" w:tplc="00002019">
      <w:start w:val="4"/>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1">
    <w:nsid w:val="00002ABC"/>
    <w:multiLevelType w:val="hybridMultilevel"/>
    <w:tmpl w:val="00007378"/>
    <w:lvl w:ilvl="0" w:tplc="00003B2B">
      <w:start w:val="9"/>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2">
    <w:nsid w:val="00002B43"/>
    <w:multiLevelType w:val="hybridMultilevel"/>
    <w:tmpl w:val="00005429"/>
    <w:lvl w:ilvl="0" w:tplc="00007028">
      <w:start w:val="1"/>
      <w:numFmt w:val="decimal"/>
      <w:lvlText w:val="4.1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3">
    <w:nsid w:val="00002BB8"/>
    <w:multiLevelType w:val="hybridMultilevel"/>
    <w:tmpl w:val="00001DB5"/>
    <w:lvl w:ilvl="0" w:tplc="000062B0">
      <w:start w:val="8"/>
      <w:numFmt w:val="decimal"/>
      <w:lvlText w:val="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4">
    <w:nsid w:val="00002BEB"/>
    <w:multiLevelType w:val="hybridMultilevel"/>
    <w:tmpl w:val="000074E9"/>
    <w:lvl w:ilvl="0" w:tplc="00001D5A">
      <w:start w:val="3"/>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5">
    <w:nsid w:val="00002BEF"/>
    <w:multiLevelType w:val="hybridMultilevel"/>
    <w:tmpl w:val="00003510"/>
    <w:lvl w:ilvl="0" w:tplc="00003550">
      <w:start w:val="1"/>
      <w:numFmt w:val="decimal"/>
      <w:lvlText w:val="4.1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6">
    <w:nsid w:val="00002BFA"/>
    <w:multiLevelType w:val="hybridMultilevel"/>
    <w:tmpl w:val="0000014F"/>
    <w:lvl w:ilvl="0" w:tplc="00002237">
      <w:start w:val="1"/>
      <w:numFmt w:val="decimal"/>
      <w:lvlText w:val="3.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7">
    <w:nsid w:val="00002C45"/>
    <w:multiLevelType w:val="hybridMultilevel"/>
    <w:tmpl w:val="00005953"/>
    <w:lvl w:ilvl="0" w:tplc="00006629">
      <w:start w:val="11"/>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8">
    <w:nsid w:val="00002CD5"/>
    <w:multiLevelType w:val="hybridMultilevel"/>
    <w:tmpl w:val="000004B0"/>
    <w:lvl w:ilvl="0" w:tplc="000065CA">
      <w:start w:val="1"/>
      <w:numFmt w:val="decimal"/>
      <w:lvlText w:val="1.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19">
    <w:nsid w:val="00002F15"/>
    <w:multiLevelType w:val="hybridMultilevel"/>
    <w:tmpl w:val="00004242"/>
    <w:lvl w:ilvl="0" w:tplc="00000E00">
      <w:start w:val="1"/>
      <w:numFmt w:val="decimal"/>
      <w:lvlText w:val="2.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0">
    <w:nsid w:val="00002F2C"/>
    <w:multiLevelType w:val="hybridMultilevel"/>
    <w:tmpl w:val="00002362"/>
    <w:lvl w:ilvl="0" w:tplc="00007B05">
      <w:start w:val="1"/>
      <w:numFmt w:val="decimal"/>
      <w:lvlText w:val="5.3.%1"/>
      <w:lvlJc w:val="left"/>
      <w:pPr>
        <w:tabs>
          <w:tab w:val="num" w:pos="720"/>
        </w:tabs>
        <w:ind w:left="720" w:hanging="360"/>
      </w:pPr>
      <w:rPr>
        <w:rFonts w:cs="Times New Roman"/>
      </w:rPr>
    </w:lvl>
    <w:lvl w:ilvl="1" w:tplc="00001E3C">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1">
    <w:nsid w:val="00002F95"/>
    <w:multiLevelType w:val="hybridMultilevel"/>
    <w:tmpl w:val="00006F57"/>
    <w:lvl w:ilvl="0" w:tplc="00000EF5">
      <w:start w:val="12"/>
      <w:numFmt w:val="decimal"/>
      <w:lvlText w:val="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2">
    <w:nsid w:val="00002FA1"/>
    <w:multiLevelType w:val="hybridMultilevel"/>
    <w:tmpl w:val="000031BE"/>
    <w:lvl w:ilvl="0" w:tplc="00000665">
      <w:start w:val="1"/>
      <w:numFmt w:val="decimal"/>
      <w:lvlText w:val="2.10.%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3">
    <w:nsid w:val="000030D7"/>
    <w:multiLevelType w:val="hybridMultilevel"/>
    <w:tmpl w:val="00002A6D"/>
    <w:lvl w:ilvl="0" w:tplc="0000579F">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4">
    <w:nsid w:val="00003185"/>
    <w:multiLevelType w:val="hybridMultilevel"/>
    <w:tmpl w:val="00000196"/>
    <w:lvl w:ilvl="0" w:tplc="00001E58">
      <w:start w:val="19"/>
      <w:numFmt w:val="decimal"/>
      <w:lvlText w:val="4.%1"/>
      <w:lvlJc w:val="left"/>
      <w:pPr>
        <w:tabs>
          <w:tab w:val="num" w:pos="720"/>
        </w:tabs>
        <w:ind w:left="720" w:hanging="360"/>
      </w:pPr>
      <w:rPr>
        <w:rFonts w:cs="Times New Roman"/>
      </w:rPr>
    </w:lvl>
    <w:lvl w:ilvl="1" w:tplc="0000715E">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5">
    <w:nsid w:val="000031AD"/>
    <w:multiLevelType w:val="hybridMultilevel"/>
    <w:tmpl w:val="00004908"/>
    <w:lvl w:ilvl="0" w:tplc="00002D41">
      <w:start w:val="1"/>
      <w:numFmt w:val="decimal"/>
      <w:lvlText w:val="2.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6">
    <w:nsid w:val="0000322B"/>
    <w:multiLevelType w:val="hybridMultilevel"/>
    <w:tmpl w:val="000053B6"/>
    <w:lvl w:ilvl="0" w:tplc="00006414">
      <w:start w:val="1"/>
      <w:numFmt w:val="decimal"/>
      <w:lvlText w:val="7.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7">
    <w:nsid w:val="0000328D"/>
    <w:multiLevelType w:val="hybridMultilevel"/>
    <w:tmpl w:val="00003DAE"/>
    <w:lvl w:ilvl="0" w:tplc="000006BB">
      <w:start w:val="2"/>
      <w:numFmt w:val="decimal"/>
      <w:lvlText w:val="1.10.%1"/>
      <w:lvlJc w:val="left"/>
      <w:pPr>
        <w:tabs>
          <w:tab w:val="num" w:pos="720"/>
        </w:tabs>
        <w:ind w:left="720" w:hanging="360"/>
      </w:pPr>
      <w:rPr>
        <w:rFonts w:cs="Times New Roman"/>
      </w:rPr>
    </w:lvl>
    <w:lvl w:ilvl="1" w:tplc="00005373">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8">
    <w:nsid w:val="000032DE"/>
    <w:multiLevelType w:val="hybridMultilevel"/>
    <w:tmpl w:val="000073B1"/>
    <w:lvl w:ilvl="0" w:tplc="00002780">
      <w:start w:val="1"/>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29">
    <w:nsid w:val="00003325"/>
    <w:multiLevelType w:val="hybridMultilevel"/>
    <w:tmpl w:val="000040C8"/>
    <w:lvl w:ilvl="0" w:tplc="00002AEB">
      <w:start w:val="3"/>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0">
    <w:nsid w:val="000033E9"/>
    <w:multiLevelType w:val="hybridMultilevel"/>
    <w:tmpl w:val="00007B9F"/>
    <w:lvl w:ilvl="0" w:tplc="00000C6D">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1">
    <w:nsid w:val="0000342D"/>
    <w:multiLevelType w:val="hybridMultilevel"/>
    <w:tmpl w:val="00007299"/>
    <w:lvl w:ilvl="0" w:tplc="00005AE7">
      <w:start w:val="1"/>
      <w:numFmt w:val="decimal"/>
      <w:lvlText w:val="1.10.%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2">
    <w:nsid w:val="0000346B"/>
    <w:multiLevelType w:val="hybridMultilevel"/>
    <w:tmpl w:val="1D20C4CA"/>
    <w:lvl w:ilvl="0" w:tplc="5D38BA6A">
      <w:start w:val="1"/>
      <w:numFmt w:val="decimal"/>
      <w:lvlText w:val="16.17.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000034B1"/>
    <w:multiLevelType w:val="hybridMultilevel"/>
    <w:tmpl w:val="000060AE"/>
    <w:lvl w:ilvl="0" w:tplc="00001805">
      <w:start w:val="5"/>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4">
    <w:nsid w:val="00003591"/>
    <w:multiLevelType w:val="hybridMultilevel"/>
    <w:tmpl w:val="000051E8"/>
    <w:lvl w:ilvl="0" w:tplc="00000CB3">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5">
    <w:nsid w:val="00003693"/>
    <w:multiLevelType w:val="hybridMultilevel"/>
    <w:tmpl w:val="00006698"/>
    <w:lvl w:ilvl="0" w:tplc="00003B0D">
      <w:start w:val="1"/>
      <w:numFmt w:val="decimal"/>
      <w:lvlText w:val="%1"/>
      <w:lvlJc w:val="left"/>
      <w:pPr>
        <w:tabs>
          <w:tab w:val="num" w:pos="720"/>
        </w:tabs>
        <w:ind w:left="720" w:hanging="360"/>
      </w:pPr>
      <w:rPr>
        <w:rFonts w:cs="Times New Roman"/>
      </w:rPr>
    </w:lvl>
    <w:lvl w:ilvl="1" w:tplc="00003F57">
      <w:start w:val="3"/>
      <w:numFmt w:val="lowerLetter"/>
      <w:lvlText w:val="(%2)"/>
      <w:lvlJc w:val="left"/>
      <w:pPr>
        <w:tabs>
          <w:tab w:val="num" w:pos="1440"/>
        </w:tabs>
        <w:ind w:left="1440" w:hanging="360"/>
      </w:pPr>
      <w:rPr>
        <w:rFonts w:cs="Times New Roman"/>
      </w:rPr>
    </w:lvl>
    <w:lvl w:ilvl="2" w:tplc="00005FEB">
      <w:start w:val="4"/>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6">
    <w:nsid w:val="000036B8"/>
    <w:multiLevelType w:val="hybridMultilevel"/>
    <w:tmpl w:val="00001C5E"/>
    <w:lvl w:ilvl="0" w:tplc="000056D9">
      <w:start w:val="1"/>
      <w:numFmt w:val="decimal"/>
      <w:lvlText w:val="%1"/>
      <w:lvlJc w:val="left"/>
      <w:pPr>
        <w:tabs>
          <w:tab w:val="num" w:pos="720"/>
        </w:tabs>
        <w:ind w:left="720" w:hanging="360"/>
      </w:pPr>
      <w:rPr>
        <w:rFonts w:cs="Times New Roman"/>
      </w:rPr>
    </w:lvl>
    <w:lvl w:ilvl="1" w:tplc="0000154E">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7">
    <w:nsid w:val="00003727"/>
    <w:multiLevelType w:val="hybridMultilevel"/>
    <w:tmpl w:val="00001A55"/>
    <w:lvl w:ilvl="0" w:tplc="000076E0">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8">
    <w:nsid w:val="00003742"/>
    <w:multiLevelType w:val="hybridMultilevel"/>
    <w:tmpl w:val="000002B2"/>
    <w:lvl w:ilvl="0" w:tplc="00001F0D">
      <w:start w:val="4"/>
      <w:numFmt w:val="decimal"/>
      <w:lvlText w:val="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9">
    <w:nsid w:val="00003751"/>
    <w:multiLevelType w:val="hybridMultilevel"/>
    <w:tmpl w:val="0000773C"/>
    <w:lvl w:ilvl="0" w:tplc="00003105">
      <w:start w:val="11"/>
      <w:numFmt w:val="decimal"/>
      <w:lvlText w:val="2.%1"/>
      <w:lvlJc w:val="left"/>
      <w:pPr>
        <w:tabs>
          <w:tab w:val="num" w:pos="720"/>
        </w:tabs>
        <w:ind w:left="720" w:hanging="360"/>
      </w:pPr>
      <w:rPr>
        <w:rFonts w:cs="Times New Roman"/>
      </w:rPr>
    </w:lvl>
    <w:lvl w:ilvl="1" w:tplc="0000443D">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0">
    <w:nsid w:val="000037D7"/>
    <w:multiLevelType w:val="hybridMultilevel"/>
    <w:tmpl w:val="00007DA8"/>
    <w:lvl w:ilvl="0" w:tplc="00005159">
      <w:start w:val="1"/>
      <w:numFmt w:val="decimal"/>
      <w:lvlText w:val="2.%1"/>
      <w:lvlJc w:val="left"/>
      <w:pPr>
        <w:tabs>
          <w:tab w:val="num" w:pos="720"/>
        </w:tabs>
        <w:ind w:left="720" w:hanging="360"/>
      </w:pPr>
      <w:rPr>
        <w:rFonts w:cs="Times New Roman"/>
      </w:rPr>
    </w:lvl>
    <w:lvl w:ilvl="1" w:tplc="000025CC">
      <w:start w:val="1"/>
      <w:numFmt w:val="decimal"/>
      <w:lvlText w:val="%2."/>
      <w:lvlJc w:val="left"/>
      <w:pPr>
        <w:tabs>
          <w:tab w:val="num" w:pos="1440"/>
        </w:tabs>
        <w:ind w:left="1440" w:hanging="360"/>
      </w:pPr>
      <w:rPr>
        <w:rFonts w:cs="Times New Roman"/>
      </w:rPr>
    </w:lvl>
    <w:lvl w:ilvl="2" w:tplc="00003D0D">
      <w:start w:val="1"/>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1">
    <w:nsid w:val="0000384D"/>
    <w:multiLevelType w:val="hybridMultilevel"/>
    <w:tmpl w:val="00004101"/>
    <w:lvl w:ilvl="0" w:tplc="00004D8F">
      <w:start w:val="1"/>
      <w:numFmt w:val="decimal"/>
      <w:lvlText w:val="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2">
    <w:nsid w:val="00003857"/>
    <w:multiLevelType w:val="hybridMultilevel"/>
    <w:tmpl w:val="00000DC7"/>
    <w:lvl w:ilvl="0" w:tplc="00002D50">
      <w:start w:val="1"/>
      <w:numFmt w:val="bullet"/>
      <w:lvlText w:val="1"/>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3">
    <w:nsid w:val="00003895"/>
    <w:multiLevelType w:val="hybridMultilevel"/>
    <w:tmpl w:val="0000504C"/>
    <w:lvl w:ilvl="0" w:tplc="00005AB0">
      <w:start w:val="1"/>
      <w:numFmt w:val="decimal"/>
      <w:lvlText w:val="1.9.%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4">
    <w:nsid w:val="00003921"/>
    <w:multiLevelType w:val="hybridMultilevel"/>
    <w:tmpl w:val="000007DB"/>
    <w:lvl w:ilvl="0" w:tplc="00007F7D">
      <w:start w:val="1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5">
    <w:nsid w:val="000039C4"/>
    <w:multiLevelType w:val="hybridMultilevel"/>
    <w:tmpl w:val="0000759D"/>
    <w:lvl w:ilvl="0" w:tplc="00004640">
      <w:start w:val="1"/>
      <w:numFmt w:val="decimal"/>
      <w:lvlText w:val="4.15.%1"/>
      <w:lvlJc w:val="left"/>
      <w:pPr>
        <w:tabs>
          <w:tab w:val="num" w:pos="720"/>
        </w:tabs>
        <w:ind w:left="720" w:hanging="360"/>
      </w:pPr>
      <w:rPr>
        <w:rFonts w:cs="Times New Roman"/>
      </w:rPr>
    </w:lvl>
    <w:lvl w:ilvl="1" w:tplc="00002EC1">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6">
    <w:nsid w:val="00003AEC"/>
    <w:multiLevelType w:val="hybridMultilevel"/>
    <w:tmpl w:val="00004A97"/>
    <w:lvl w:ilvl="0" w:tplc="000034D5">
      <w:start w:val="5"/>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7">
    <w:nsid w:val="00003B29"/>
    <w:multiLevelType w:val="hybridMultilevel"/>
    <w:tmpl w:val="00004B99"/>
    <w:lvl w:ilvl="0" w:tplc="00004B72">
      <w:start w:val="1"/>
      <w:numFmt w:val="decimal"/>
      <w:lvlText w:val="3.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8">
    <w:nsid w:val="00003B51"/>
    <w:multiLevelType w:val="hybridMultilevel"/>
    <w:tmpl w:val="00001B7E"/>
    <w:lvl w:ilvl="0" w:tplc="0000267D">
      <w:start w:val="6"/>
      <w:numFmt w:val="decimal"/>
      <w:lvlText w:val="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49">
    <w:nsid w:val="00003B65"/>
    <w:multiLevelType w:val="hybridMultilevel"/>
    <w:tmpl w:val="00007C27"/>
    <w:lvl w:ilvl="0" w:tplc="00005D2A">
      <w:start w:val="1"/>
      <w:numFmt w:val="decimal"/>
      <w:lvlText w:val="2.9.%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0">
    <w:nsid w:val="00003B9E"/>
    <w:multiLevelType w:val="hybridMultilevel"/>
    <w:tmpl w:val="00002147"/>
    <w:lvl w:ilvl="0" w:tplc="000036A1">
      <w:start w:val="1"/>
      <w:numFmt w:val="decimal"/>
      <w:lvlText w:val="4.2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1">
    <w:nsid w:val="00003BA0"/>
    <w:multiLevelType w:val="hybridMultilevel"/>
    <w:tmpl w:val="00002E7F"/>
    <w:lvl w:ilvl="0" w:tplc="00000E5C">
      <w:start w:val="5"/>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2">
    <w:nsid w:val="00003C8A"/>
    <w:multiLevelType w:val="hybridMultilevel"/>
    <w:tmpl w:val="0000618A"/>
    <w:lvl w:ilvl="0" w:tplc="0000188F">
      <w:start w:val="12"/>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3">
    <w:nsid w:val="00003D31"/>
    <w:multiLevelType w:val="hybridMultilevel"/>
    <w:tmpl w:val="00002A01"/>
    <w:lvl w:ilvl="0" w:tplc="00005658">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4">
    <w:nsid w:val="00003DAF"/>
    <w:multiLevelType w:val="hybridMultilevel"/>
    <w:tmpl w:val="00003C6D"/>
    <w:lvl w:ilvl="0" w:tplc="00005980">
      <w:start w:val="4"/>
      <w:numFmt w:val="decimal"/>
      <w:lvlText w:val="4.4.%1."/>
      <w:lvlJc w:val="left"/>
      <w:pPr>
        <w:tabs>
          <w:tab w:val="num" w:pos="720"/>
        </w:tabs>
        <w:ind w:left="720" w:hanging="360"/>
      </w:pPr>
      <w:rPr>
        <w:rFonts w:cs="Times New Roman"/>
      </w:rPr>
    </w:lvl>
    <w:lvl w:ilvl="1" w:tplc="00001FD2">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5">
    <w:nsid w:val="00003DC5"/>
    <w:multiLevelType w:val="hybridMultilevel"/>
    <w:tmpl w:val="00006B17"/>
    <w:lvl w:ilvl="0" w:tplc="000017C5">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6">
    <w:nsid w:val="00003EA4"/>
    <w:multiLevelType w:val="hybridMultilevel"/>
    <w:tmpl w:val="00003990"/>
    <w:lvl w:ilvl="0" w:tplc="000071D5">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7">
    <w:nsid w:val="00003ED0"/>
    <w:multiLevelType w:val="hybridMultilevel"/>
    <w:tmpl w:val="00003A14"/>
    <w:lvl w:ilvl="0" w:tplc="000053A3">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8">
    <w:nsid w:val="00003FAF"/>
    <w:multiLevelType w:val="hybridMultilevel"/>
    <w:tmpl w:val="000040FA"/>
    <w:lvl w:ilvl="0" w:tplc="000066BF">
      <w:start w:val="2"/>
      <w:numFmt w:val="decimal"/>
      <w:lvlText w:val="(%1)"/>
      <w:lvlJc w:val="left"/>
      <w:pPr>
        <w:tabs>
          <w:tab w:val="num" w:pos="720"/>
        </w:tabs>
        <w:ind w:left="720" w:hanging="360"/>
      </w:pPr>
      <w:rPr>
        <w:rFonts w:cs="Times New Roman"/>
      </w:rPr>
    </w:lvl>
    <w:lvl w:ilvl="1" w:tplc="000037B0">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59">
    <w:nsid w:val="00003FEF"/>
    <w:multiLevelType w:val="hybridMultilevel"/>
    <w:tmpl w:val="00006F6A"/>
    <w:lvl w:ilvl="0" w:tplc="00001312">
      <w:start w:val="1"/>
      <w:numFmt w:val="decimal"/>
      <w:lvlText w:val="%1"/>
      <w:lvlJc w:val="left"/>
      <w:pPr>
        <w:tabs>
          <w:tab w:val="num" w:pos="720"/>
        </w:tabs>
        <w:ind w:left="720" w:hanging="360"/>
      </w:pPr>
      <w:rPr>
        <w:rFonts w:cs="Times New Roman"/>
      </w:rPr>
    </w:lvl>
    <w:lvl w:ilvl="1" w:tplc="00007C42">
      <w:start w:val="1"/>
      <w:numFmt w:val="lowerLetter"/>
      <w:lvlText w:val="%2"/>
      <w:lvlJc w:val="left"/>
      <w:pPr>
        <w:tabs>
          <w:tab w:val="num" w:pos="1440"/>
        </w:tabs>
        <w:ind w:left="1440" w:hanging="360"/>
      </w:pPr>
      <w:rPr>
        <w:rFonts w:cs="Times New Roman"/>
      </w:rPr>
    </w:lvl>
    <w:lvl w:ilvl="2" w:tplc="000044E9">
      <w:start w:val="9"/>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0">
    <w:nsid w:val="00004037"/>
    <w:multiLevelType w:val="hybridMultilevel"/>
    <w:tmpl w:val="339AE748"/>
    <w:lvl w:ilvl="0" w:tplc="00006092">
      <w:start w:val="1"/>
      <w:numFmt w:val="decimal"/>
      <w:lvlText w:val="%1."/>
      <w:lvlJc w:val="left"/>
      <w:pPr>
        <w:tabs>
          <w:tab w:val="num" w:pos="360"/>
        </w:tabs>
        <w:ind w:left="36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1">
    <w:nsid w:val="000040F2"/>
    <w:multiLevelType w:val="hybridMultilevel"/>
    <w:tmpl w:val="00000E64"/>
    <w:lvl w:ilvl="0" w:tplc="000023D0">
      <w:start w:val="2"/>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2">
    <w:nsid w:val="0000411F"/>
    <w:multiLevelType w:val="hybridMultilevel"/>
    <w:tmpl w:val="00002265"/>
    <w:lvl w:ilvl="0" w:tplc="00007E74">
      <w:start w:val="2"/>
      <w:numFmt w:val="decimal"/>
      <w:lvlText w:val="4.14.%1"/>
      <w:lvlJc w:val="left"/>
      <w:pPr>
        <w:tabs>
          <w:tab w:val="num" w:pos="720"/>
        </w:tabs>
        <w:ind w:left="720" w:hanging="360"/>
      </w:pPr>
      <w:rPr>
        <w:rFonts w:cs="Times New Roman"/>
      </w:rPr>
    </w:lvl>
    <w:lvl w:ilvl="1" w:tplc="00007550">
      <w:start w:val="1"/>
      <w:numFmt w:val="lowerLetter"/>
      <w:lvlText w:val="(%2)"/>
      <w:lvlJc w:val="left"/>
      <w:pPr>
        <w:tabs>
          <w:tab w:val="num" w:pos="1440"/>
        </w:tabs>
        <w:ind w:left="1440" w:hanging="360"/>
      </w:pPr>
      <w:rPr>
        <w:rFonts w:cs="Times New Roman"/>
      </w:rPr>
    </w:lvl>
    <w:lvl w:ilvl="2" w:tplc="00000F95">
      <w:start w:val="1"/>
      <w:numFmt w:val="lowerRoman"/>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3">
    <w:nsid w:val="000041EE"/>
    <w:multiLevelType w:val="hybridMultilevel"/>
    <w:tmpl w:val="0000373C"/>
    <w:lvl w:ilvl="0" w:tplc="00001203">
      <w:start w:val="1"/>
      <w:numFmt w:val="decimal"/>
      <w:lvlText w:val="4.8.%1"/>
      <w:lvlJc w:val="left"/>
      <w:pPr>
        <w:tabs>
          <w:tab w:val="num" w:pos="720"/>
        </w:tabs>
        <w:ind w:left="720" w:hanging="360"/>
      </w:pPr>
      <w:rPr>
        <w:rFonts w:cs="Times New Roman"/>
      </w:rPr>
    </w:lvl>
    <w:lvl w:ilvl="1" w:tplc="00007CCB">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4">
    <w:nsid w:val="00004290"/>
    <w:multiLevelType w:val="hybridMultilevel"/>
    <w:tmpl w:val="00007B2B"/>
    <w:lvl w:ilvl="0" w:tplc="00003285">
      <w:start w:val="1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5">
    <w:nsid w:val="000042A7"/>
    <w:multiLevelType w:val="hybridMultilevel"/>
    <w:tmpl w:val="000029B9"/>
    <w:lvl w:ilvl="0" w:tplc="0000652F">
      <w:start w:val="2"/>
      <w:numFmt w:val="decimal"/>
      <w:lvlText w:val="%1."/>
      <w:lvlJc w:val="left"/>
      <w:pPr>
        <w:tabs>
          <w:tab w:val="num" w:pos="720"/>
        </w:tabs>
        <w:ind w:left="720" w:hanging="360"/>
      </w:pPr>
      <w:rPr>
        <w:rFonts w:cs="Times New Roman"/>
      </w:rPr>
    </w:lvl>
    <w:lvl w:ilvl="1" w:tplc="0000697D">
      <w:start w:val="9"/>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6">
    <w:nsid w:val="000042D6"/>
    <w:multiLevelType w:val="hybridMultilevel"/>
    <w:tmpl w:val="0000652A"/>
    <w:lvl w:ilvl="0" w:tplc="00005A21">
      <w:start w:val="10"/>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7">
    <w:nsid w:val="000042E4"/>
    <w:multiLevelType w:val="hybridMultilevel"/>
    <w:tmpl w:val="00005D85"/>
    <w:lvl w:ilvl="0" w:tplc="00007FE9">
      <w:start w:val="1"/>
      <w:numFmt w:val="decimal"/>
      <w:lvlText w:val="%1"/>
      <w:lvlJc w:val="left"/>
      <w:pPr>
        <w:tabs>
          <w:tab w:val="num" w:pos="720"/>
        </w:tabs>
        <w:ind w:left="720" w:hanging="360"/>
      </w:pPr>
      <w:rPr>
        <w:rFonts w:cs="Times New Roman"/>
      </w:rPr>
    </w:lvl>
    <w:lvl w:ilvl="1" w:tplc="00007C12">
      <w:start w:val="5"/>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8">
    <w:nsid w:val="000043F6"/>
    <w:multiLevelType w:val="hybridMultilevel"/>
    <w:tmpl w:val="00005707"/>
    <w:lvl w:ilvl="0" w:tplc="000058AD">
      <w:start w:val="10"/>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69">
    <w:nsid w:val="00004439"/>
    <w:multiLevelType w:val="hybridMultilevel"/>
    <w:tmpl w:val="00001C04"/>
    <w:lvl w:ilvl="0" w:tplc="000009E1">
      <w:start w:val="3"/>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0">
    <w:nsid w:val="00004481"/>
    <w:multiLevelType w:val="hybridMultilevel"/>
    <w:tmpl w:val="00007556"/>
    <w:lvl w:ilvl="0" w:tplc="0000538C">
      <w:start w:val="1"/>
      <w:numFmt w:val="decimal"/>
      <w:lvlText w:val="4.21.%1"/>
      <w:lvlJc w:val="left"/>
      <w:pPr>
        <w:tabs>
          <w:tab w:val="num" w:pos="720"/>
        </w:tabs>
        <w:ind w:left="720" w:hanging="360"/>
      </w:pPr>
      <w:rPr>
        <w:rFonts w:cs="Times New Roman"/>
      </w:rPr>
    </w:lvl>
    <w:lvl w:ilvl="1" w:tplc="00001CBB">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1">
    <w:nsid w:val="0000448A"/>
    <w:multiLevelType w:val="hybridMultilevel"/>
    <w:tmpl w:val="000048F6"/>
    <w:lvl w:ilvl="0" w:tplc="000006E9">
      <w:start w:val="18"/>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2">
    <w:nsid w:val="000044AA"/>
    <w:multiLevelType w:val="hybridMultilevel"/>
    <w:tmpl w:val="000020AD"/>
    <w:lvl w:ilvl="0" w:tplc="000032CF">
      <w:start w:val="1"/>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3">
    <w:nsid w:val="000044FB"/>
    <w:multiLevelType w:val="hybridMultilevel"/>
    <w:tmpl w:val="00007EF2"/>
    <w:lvl w:ilvl="0" w:tplc="00006F46">
      <w:start w:val="1"/>
      <w:numFmt w:val="decimal"/>
      <w:lvlText w:val="%1"/>
      <w:lvlJc w:val="left"/>
      <w:pPr>
        <w:tabs>
          <w:tab w:val="num" w:pos="720"/>
        </w:tabs>
        <w:ind w:left="720" w:hanging="360"/>
      </w:pPr>
      <w:rPr>
        <w:rFonts w:cs="Times New Roman"/>
      </w:rPr>
    </w:lvl>
    <w:lvl w:ilvl="1" w:tplc="000052CC">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4">
    <w:nsid w:val="000045CE"/>
    <w:multiLevelType w:val="hybridMultilevel"/>
    <w:tmpl w:val="0000065A"/>
    <w:lvl w:ilvl="0" w:tplc="00007CBE">
      <w:start w:val="9"/>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5">
    <w:nsid w:val="000045F2"/>
    <w:multiLevelType w:val="hybridMultilevel"/>
    <w:tmpl w:val="00006548"/>
    <w:lvl w:ilvl="0" w:tplc="00002F41">
      <w:start w:val="1"/>
      <w:numFmt w:val="lowerRoman"/>
      <w:lvlText w:val="%1."/>
      <w:lvlJc w:val="left"/>
      <w:pPr>
        <w:tabs>
          <w:tab w:val="num" w:pos="720"/>
        </w:tabs>
        <w:ind w:left="720" w:hanging="360"/>
      </w:pPr>
      <w:rPr>
        <w:rFonts w:cs="Times New Roman"/>
      </w:rPr>
    </w:lvl>
    <w:lvl w:ilvl="1" w:tplc="00006DD6">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6">
    <w:nsid w:val="0000466C"/>
    <w:multiLevelType w:val="hybridMultilevel"/>
    <w:tmpl w:val="00007D77"/>
    <w:lvl w:ilvl="0" w:tplc="00005061">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7">
    <w:nsid w:val="0000476B"/>
    <w:multiLevelType w:val="hybridMultilevel"/>
    <w:tmpl w:val="000050BB"/>
    <w:lvl w:ilvl="0" w:tplc="00007874">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8">
    <w:nsid w:val="0000478E"/>
    <w:multiLevelType w:val="hybridMultilevel"/>
    <w:tmpl w:val="000023AF"/>
    <w:lvl w:ilvl="0" w:tplc="00002C70">
      <w:start w:val="1"/>
      <w:numFmt w:val="decimal"/>
      <w:lvlText w:val="%1"/>
      <w:lvlJc w:val="left"/>
      <w:pPr>
        <w:tabs>
          <w:tab w:val="num" w:pos="720"/>
        </w:tabs>
        <w:ind w:left="720" w:hanging="360"/>
      </w:pPr>
      <w:rPr>
        <w:rFonts w:cs="Times New Roman"/>
      </w:rPr>
    </w:lvl>
    <w:lvl w:ilvl="1" w:tplc="000006EE">
      <w:start w:val="4"/>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79">
    <w:nsid w:val="000047A1"/>
    <w:multiLevelType w:val="hybridMultilevel"/>
    <w:tmpl w:val="000004FE"/>
    <w:lvl w:ilvl="0" w:tplc="00003069">
      <w:start w:val="1"/>
      <w:numFmt w:val="decimal"/>
      <w:lvlText w:val="2.12.%1"/>
      <w:lvlJc w:val="left"/>
      <w:pPr>
        <w:tabs>
          <w:tab w:val="num" w:pos="720"/>
        </w:tabs>
        <w:ind w:left="720" w:hanging="360"/>
      </w:pPr>
      <w:rPr>
        <w:rFonts w:cs="Times New Roman"/>
      </w:rPr>
    </w:lvl>
    <w:lvl w:ilvl="1" w:tplc="00001DD4">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0">
    <w:nsid w:val="00004817"/>
    <w:multiLevelType w:val="hybridMultilevel"/>
    <w:tmpl w:val="0000165D"/>
    <w:lvl w:ilvl="0" w:tplc="00000FE7">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1">
    <w:nsid w:val="0000486C"/>
    <w:multiLevelType w:val="hybridMultilevel"/>
    <w:tmpl w:val="00005ACD"/>
    <w:lvl w:ilvl="0" w:tplc="000063A4">
      <w:start w:val="1"/>
      <w:numFmt w:val="decimal"/>
      <w:lvlText w:val="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2">
    <w:nsid w:val="000048DB"/>
    <w:multiLevelType w:val="hybridMultilevel"/>
    <w:tmpl w:val="00006874"/>
    <w:lvl w:ilvl="0" w:tplc="00001643">
      <w:start w:val="7"/>
      <w:numFmt w:val="decimal"/>
      <w:lvlText w:val="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3">
    <w:nsid w:val="00004A40"/>
    <w:multiLevelType w:val="hybridMultilevel"/>
    <w:tmpl w:val="0000585B"/>
    <w:lvl w:ilvl="0" w:tplc="00005DA3">
      <w:start w:val="22"/>
      <w:numFmt w:val="upp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4">
    <w:nsid w:val="00004AFF"/>
    <w:multiLevelType w:val="hybridMultilevel"/>
    <w:tmpl w:val="00003084"/>
    <w:lvl w:ilvl="0" w:tplc="000050E6">
      <w:start w:val="3"/>
      <w:numFmt w:val="decimal"/>
      <w:lvlText w:val="4.16.%1"/>
      <w:lvlJc w:val="left"/>
      <w:pPr>
        <w:tabs>
          <w:tab w:val="num" w:pos="720"/>
        </w:tabs>
        <w:ind w:left="720" w:hanging="360"/>
      </w:pPr>
      <w:rPr>
        <w:rFonts w:cs="Times New Roman"/>
      </w:rPr>
    </w:lvl>
    <w:lvl w:ilvl="1" w:tplc="0000475F">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5">
    <w:nsid w:val="00004BA9"/>
    <w:multiLevelType w:val="hybridMultilevel"/>
    <w:tmpl w:val="00000F26"/>
    <w:lvl w:ilvl="0" w:tplc="00004F23">
      <w:start w:val="61"/>
      <w:numFmt w:val="upp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6">
    <w:nsid w:val="00004BD5"/>
    <w:multiLevelType w:val="hybridMultilevel"/>
    <w:tmpl w:val="00001388"/>
    <w:lvl w:ilvl="0" w:tplc="0000021E">
      <w:start w:val="20"/>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7">
    <w:nsid w:val="00004C29"/>
    <w:multiLevelType w:val="hybridMultilevel"/>
    <w:tmpl w:val="00000A1D"/>
    <w:lvl w:ilvl="0" w:tplc="00006586">
      <w:start w:val="6"/>
      <w:numFmt w:val="decimal"/>
      <w:lvlText w:val="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8">
    <w:nsid w:val="00004C71"/>
    <w:multiLevelType w:val="hybridMultilevel"/>
    <w:tmpl w:val="000021BE"/>
    <w:lvl w:ilvl="0" w:tplc="00006C0F">
      <w:start w:val="3"/>
      <w:numFmt w:val="decimal"/>
      <w:lvlText w:val="2.9.%1"/>
      <w:lvlJc w:val="left"/>
      <w:pPr>
        <w:tabs>
          <w:tab w:val="num" w:pos="720"/>
        </w:tabs>
        <w:ind w:left="720" w:hanging="360"/>
      </w:pPr>
      <w:rPr>
        <w:rFonts w:cs="Times New Roman"/>
      </w:rPr>
    </w:lvl>
    <w:lvl w:ilvl="1" w:tplc="00003AE3">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89">
    <w:nsid w:val="00004DAD"/>
    <w:multiLevelType w:val="hybridMultilevel"/>
    <w:tmpl w:val="00000151"/>
    <w:lvl w:ilvl="0" w:tplc="00007A4F">
      <w:start w:val="1"/>
      <w:numFmt w:val="decimal"/>
      <w:lvlText w:val="%1"/>
      <w:lvlJc w:val="left"/>
      <w:pPr>
        <w:tabs>
          <w:tab w:val="num" w:pos="720"/>
        </w:tabs>
        <w:ind w:left="720" w:hanging="360"/>
      </w:pPr>
      <w:rPr>
        <w:rFonts w:cs="Times New Roman"/>
      </w:rPr>
    </w:lvl>
    <w:lvl w:ilvl="1" w:tplc="000044C4">
      <w:start w:val="3"/>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0">
    <w:nsid w:val="00004DB9"/>
    <w:multiLevelType w:val="hybridMultilevel"/>
    <w:tmpl w:val="000064E4"/>
    <w:lvl w:ilvl="0" w:tplc="0000361B">
      <w:start w:val="2"/>
      <w:numFmt w:val="decimal"/>
      <w:lvlText w:val="2.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1">
    <w:nsid w:val="00004DD3"/>
    <w:multiLevelType w:val="hybridMultilevel"/>
    <w:tmpl w:val="00000D1F"/>
    <w:lvl w:ilvl="0" w:tplc="00007E01">
      <w:start w:val="2"/>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2">
    <w:nsid w:val="00004DED"/>
    <w:multiLevelType w:val="hybridMultilevel"/>
    <w:tmpl w:val="00004ABF"/>
    <w:lvl w:ilvl="0" w:tplc="000009C9">
      <w:start w:val="2"/>
      <w:numFmt w:val="decimal"/>
      <w:lvlText w:val="2.12.%1"/>
      <w:lvlJc w:val="left"/>
      <w:pPr>
        <w:tabs>
          <w:tab w:val="num" w:pos="720"/>
        </w:tabs>
        <w:ind w:left="720" w:hanging="360"/>
      </w:pPr>
      <w:rPr>
        <w:rFonts w:cs="Times New Roman"/>
      </w:rPr>
    </w:lvl>
    <w:lvl w:ilvl="1" w:tplc="00003419">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3">
    <w:nsid w:val="00004E48"/>
    <w:multiLevelType w:val="hybridMultilevel"/>
    <w:tmpl w:val="00006778"/>
    <w:lvl w:ilvl="0" w:tplc="0000700D">
      <w:start w:val="4"/>
      <w:numFmt w:val="decimal"/>
      <w:lvlText w:val="3.5.%1"/>
      <w:lvlJc w:val="left"/>
      <w:pPr>
        <w:tabs>
          <w:tab w:val="num" w:pos="720"/>
        </w:tabs>
        <w:ind w:left="720" w:hanging="360"/>
      </w:pPr>
      <w:rPr>
        <w:rFonts w:cs="Times New Roman"/>
      </w:rPr>
    </w:lvl>
    <w:lvl w:ilvl="1" w:tplc="00004A92">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4">
    <w:nsid w:val="00004FCA"/>
    <w:multiLevelType w:val="hybridMultilevel"/>
    <w:tmpl w:val="0000390E"/>
    <w:lvl w:ilvl="0" w:tplc="0000663D">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5">
    <w:nsid w:val="00004FE0"/>
    <w:multiLevelType w:val="hybridMultilevel"/>
    <w:tmpl w:val="0000363A"/>
    <w:lvl w:ilvl="0" w:tplc="0000021C">
      <w:start w:val="7"/>
      <w:numFmt w:val="decimal"/>
      <w:lvlText w:val="2.6.%1"/>
      <w:lvlJc w:val="left"/>
      <w:pPr>
        <w:tabs>
          <w:tab w:val="num" w:pos="720"/>
        </w:tabs>
        <w:ind w:left="720" w:hanging="360"/>
      </w:pPr>
      <w:rPr>
        <w:rFonts w:cs="Times New Roman"/>
      </w:rPr>
    </w:lvl>
    <w:lvl w:ilvl="1" w:tplc="00006E9B">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6">
    <w:nsid w:val="00004FFC"/>
    <w:multiLevelType w:val="hybridMultilevel"/>
    <w:tmpl w:val="00007559"/>
    <w:lvl w:ilvl="0" w:tplc="00000D17">
      <w:start w:val="6"/>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7">
    <w:nsid w:val="00005002"/>
    <w:multiLevelType w:val="hybridMultilevel"/>
    <w:tmpl w:val="0000054B"/>
    <w:lvl w:ilvl="0" w:tplc="00005217">
      <w:start w:val="6"/>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8">
    <w:nsid w:val="00005030"/>
    <w:multiLevelType w:val="hybridMultilevel"/>
    <w:tmpl w:val="000033B2"/>
    <w:lvl w:ilvl="0" w:tplc="0000311A">
      <w:start w:val="3"/>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99">
    <w:nsid w:val="0000512F"/>
    <w:multiLevelType w:val="hybridMultilevel"/>
    <w:tmpl w:val="00004673"/>
    <w:lvl w:ilvl="0" w:tplc="00007DE2">
      <w:start w:val="1"/>
      <w:numFmt w:val="decimal"/>
      <w:lvlText w:val="7.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0">
    <w:nsid w:val="00005177"/>
    <w:multiLevelType w:val="hybridMultilevel"/>
    <w:tmpl w:val="000066FB"/>
    <w:lvl w:ilvl="0" w:tplc="00001654">
      <w:start w:val="1"/>
      <w:numFmt w:val="decimal"/>
      <w:lvlText w:val="%1"/>
      <w:lvlJc w:val="left"/>
      <w:pPr>
        <w:tabs>
          <w:tab w:val="num" w:pos="720"/>
        </w:tabs>
        <w:ind w:left="720" w:hanging="360"/>
      </w:pPr>
      <w:rPr>
        <w:rFonts w:cs="Times New Roman"/>
      </w:rPr>
    </w:lvl>
    <w:lvl w:ilvl="1" w:tplc="0000294D">
      <w:start w:val="2"/>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1">
    <w:nsid w:val="00005221"/>
    <w:multiLevelType w:val="hybridMultilevel"/>
    <w:tmpl w:val="00004F83"/>
    <w:lvl w:ilvl="0" w:tplc="00007919">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2">
    <w:nsid w:val="00005279"/>
    <w:multiLevelType w:val="hybridMultilevel"/>
    <w:tmpl w:val="00003A27"/>
    <w:lvl w:ilvl="0" w:tplc="00004D59">
      <w:start w:val="6"/>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3">
    <w:nsid w:val="000052E5"/>
    <w:multiLevelType w:val="hybridMultilevel"/>
    <w:tmpl w:val="00005887"/>
    <w:lvl w:ilvl="0" w:tplc="0000164A">
      <w:start w:val="1"/>
      <w:numFmt w:val="decimal"/>
      <w:lvlText w:val="4.1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4">
    <w:nsid w:val="000053D1"/>
    <w:multiLevelType w:val="hybridMultilevel"/>
    <w:tmpl w:val="00003821"/>
    <w:lvl w:ilvl="0" w:tplc="00005804">
      <w:start w:val="6"/>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5">
    <w:nsid w:val="000053D3"/>
    <w:multiLevelType w:val="hybridMultilevel"/>
    <w:tmpl w:val="000045A1"/>
    <w:lvl w:ilvl="0" w:tplc="00000C95">
      <w:start w:val="1"/>
      <w:numFmt w:val="decimal"/>
      <w:lvlText w:val="2.8.%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6">
    <w:nsid w:val="00005587"/>
    <w:multiLevelType w:val="hybridMultilevel"/>
    <w:tmpl w:val="000014B7"/>
    <w:lvl w:ilvl="0" w:tplc="00005870">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7">
    <w:nsid w:val="00005740"/>
    <w:multiLevelType w:val="hybridMultilevel"/>
    <w:tmpl w:val="000047DD"/>
    <w:lvl w:ilvl="0" w:tplc="00007ABA">
      <w:start w:val="1"/>
      <w:numFmt w:val="decimal"/>
      <w:lvlText w:val="2.7.%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8">
    <w:nsid w:val="00005759"/>
    <w:multiLevelType w:val="hybridMultilevel"/>
    <w:tmpl w:val="00007C0A"/>
    <w:lvl w:ilvl="0" w:tplc="0000400E">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09">
    <w:nsid w:val="00005789"/>
    <w:multiLevelType w:val="hybridMultilevel"/>
    <w:tmpl w:val="0000675F"/>
    <w:lvl w:ilvl="0" w:tplc="000013B9">
      <w:start w:val="2"/>
      <w:numFmt w:val="decimal"/>
      <w:lvlText w:val="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0">
    <w:nsid w:val="00005815"/>
    <w:multiLevelType w:val="hybridMultilevel"/>
    <w:tmpl w:val="00002518"/>
    <w:lvl w:ilvl="0" w:tplc="00004898">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1">
    <w:nsid w:val="0000590B"/>
    <w:multiLevelType w:val="hybridMultilevel"/>
    <w:tmpl w:val="00003EBC"/>
    <w:lvl w:ilvl="0" w:tplc="0000558D">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2">
    <w:nsid w:val="00005940"/>
    <w:multiLevelType w:val="hybridMultilevel"/>
    <w:tmpl w:val="00001243"/>
    <w:lvl w:ilvl="0" w:tplc="0000328A">
      <w:start w:val="7"/>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3">
    <w:nsid w:val="00005942"/>
    <w:multiLevelType w:val="hybridMultilevel"/>
    <w:tmpl w:val="0000387C"/>
    <w:lvl w:ilvl="0" w:tplc="0000579C">
      <w:start w:val="1"/>
      <w:numFmt w:val="decimal"/>
      <w:lvlText w:val="%1"/>
      <w:lvlJc w:val="left"/>
      <w:pPr>
        <w:tabs>
          <w:tab w:val="num" w:pos="720"/>
        </w:tabs>
        <w:ind w:left="720" w:hanging="360"/>
      </w:pPr>
      <w:rPr>
        <w:rFonts w:cs="Times New Roman"/>
      </w:rPr>
    </w:lvl>
    <w:lvl w:ilvl="1" w:tplc="000032C1">
      <w:start w:val="1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4">
    <w:nsid w:val="00005965"/>
    <w:multiLevelType w:val="hybridMultilevel"/>
    <w:tmpl w:val="000055CA"/>
    <w:lvl w:ilvl="0" w:tplc="00005258">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5">
    <w:nsid w:val="0000598D"/>
    <w:multiLevelType w:val="hybridMultilevel"/>
    <w:tmpl w:val="00002A9E"/>
    <w:lvl w:ilvl="0" w:tplc="00004D19">
      <w:start w:val="12"/>
      <w:numFmt w:val="decimal"/>
      <w:lvlText w:val="2.%1"/>
      <w:lvlJc w:val="left"/>
      <w:pPr>
        <w:tabs>
          <w:tab w:val="num" w:pos="720"/>
        </w:tabs>
        <w:ind w:left="720" w:hanging="360"/>
      </w:pPr>
      <w:rPr>
        <w:rFonts w:cs="Times New Roman"/>
      </w:rPr>
    </w:lvl>
    <w:lvl w:ilvl="1" w:tplc="00003FD0">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6">
    <w:nsid w:val="00005A6A"/>
    <w:multiLevelType w:val="hybridMultilevel"/>
    <w:tmpl w:val="0000220A"/>
    <w:lvl w:ilvl="0" w:tplc="00006942">
      <w:start w:val="1"/>
      <w:numFmt w:val="decimal"/>
      <w:lvlText w:val="%1"/>
      <w:lvlJc w:val="left"/>
      <w:pPr>
        <w:tabs>
          <w:tab w:val="num" w:pos="720"/>
        </w:tabs>
        <w:ind w:left="720" w:hanging="360"/>
      </w:pPr>
      <w:rPr>
        <w:rFonts w:cs="Times New Roman"/>
      </w:rPr>
    </w:lvl>
    <w:lvl w:ilvl="1" w:tplc="000052C4">
      <w:start w:val="3"/>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7">
    <w:nsid w:val="00005A8F"/>
    <w:multiLevelType w:val="hybridMultilevel"/>
    <w:tmpl w:val="000020CA"/>
    <w:lvl w:ilvl="0" w:tplc="000075E4">
      <w:start w:val="5"/>
      <w:numFmt w:val="lowerLetter"/>
      <w:lvlText w:val="(%1)"/>
      <w:lvlJc w:val="left"/>
      <w:pPr>
        <w:tabs>
          <w:tab w:val="num" w:pos="720"/>
        </w:tabs>
        <w:ind w:left="720" w:hanging="360"/>
      </w:pPr>
      <w:rPr>
        <w:rFonts w:cs="Times New Roman"/>
      </w:rPr>
    </w:lvl>
    <w:lvl w:ilvl="1" w:tplc="00003EE1">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8">
    <w:nsid w:val="00005C04"/>
    <w:multiLevelType w:val="hybridMultilevel"/>
    <w:tmpl w:val="00003002"/>
    <w:lvl w:ilvl="0" w:tplc="0000532D">
      <w:start w:val="6"/>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19">
    <w:nsid w:val="00005CDF"/>
    <w:multiLevelType w:val="hybridMultilevel"/>
    <w:tmpl w:val="00005080"/>
    <w:lvl w:ilvl="0" w:tplc="0000726C">
      <w:start w:val="1"/>
      <w:numFmt w:val="decimal"/>
      <w:lvlText w:val="3.1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0">
    <w:nsid w:val="00005CE3"/>
    <w:multiLevelType w:val="hybridMultilevel"/>
    <w:tmpl w:val="000050B7"/>
    <w:lvl w:ilvl="0" w:tplc="00002FE3">
      <w:start w:val="1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1">
    <w:nsid w:val="00005D27"/>
    <w:multiLevelType w:val="hybridMultilevel"/>
    <w:tmpl w:val="00007F5C"/>
    <w:lvl w:ilvl="0" w:tplc="000001F7">
      <w:start w:val="12"/>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2">
    <w:nsid w:val="00005D3D"/>
    <w:multiLevelType w:val="hybridMultilevel"/>
    <w:tmpl w:val="000072B1"/>
    <w:lvl w:ilvl="0" w:tplc="00003260">
      <w:start w:val="11"/>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3">
    <w:nsid w:val="00005DE9"/>
    <w:multiLevelType w:val="hybridMultilevel"/>
    <w:tmpl w:val="00005F67"/>
    <w:lvl w:ilvl="0" w:tplc="00005E41">
      <w:start w:val="4"/>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4">
    <w:nsid w:val="00005DF2"/>
    <w:multiLevelType w:val="hybridMultilevel"/>
    <w:tmpl w:val="00005E5B"/>
    <w:lvl w:ilvl="0" w:tplc="00007A81">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5">
    <w:nsid w:val="00005E3D"/>
    <w:multiLevelType w:val="hybridMultilevel"/>
    <w:tmpl w:val="00005E36"/>
    <w:lvl w:ilvl="0" w:tplc="000031C1">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6">
    <w:nsid w:val="00005E70"/>
    <w:multiLevelType w:val="hybridMultilevel"/>
    <w:tmpl w:val="0000482F"/>
    <w:lvl w:ilvl="0" w:tplc="0000069F">
      <w:start w:val="1"/>
      <w:numFmt w:val="decimal"/>
      <w:lvlText w:val="%1"/>
      <w:lvlJc w:val="left"/>
      <w:pPr>
        <w:tabs>
          <w:tab w:val="num" w:pos="720"/>
        </w:tabs>
        <w:ind w:left="720" w:hanging="360"/>
      </w:pPr>
      <w:rPr>
        <w:rFonts w:cs="Times New Roman"/>
      </w:rPr>
    </w:lvl>
    <w:lvl w:ilvl="1" w:tplc="000017FB">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7">
    <w:nsid w:val="00005E90"/>
    <w:multiLevelType w:val="hybridMultilevel"/>
    <w:tmpl w:val="000025AE"/>
    <w:lvl w:ilvl="0" w:tplc="00005704">
      <w:start w:val="1"/>
      <w:numFmt w:val="decimal"/>
      <w:lvlText w:val="4.11.%1"/>
      <w:lvlJc w:val="left"/>
      <w:pPr>
        <w:tabs>
          <w:tab w:val="num" w:pos="720"/>
        </w:tabs>
        <w:ind w:left="720" w:hanging="360"/>
      </w:pPr>
      <w:rPr>
        <w:rFonts w:cs="Times New Roman"/>
      </w:rPr>
    </w:lvl>
    <w:lvl w:ilvl="1" w:tplc="0000649F">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8">
    <w:nsid w:val="00005EA5"/>
    <w:multiLevelType w:val="hybridMultilevel"/>
    <w:tmpl w:val="000011D5"/>
    <w:lvl w:ilvl="0" w:tplc="0000199F">
      <w:start w:val="1"/>
      <w:numFmt w:val="decimal"/>
      <w:lvlText w:val="2.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29">
    <w:nsid w:val="00005EF3"/>
    <w:multiLevelType w:val="hybridMultilevel"/>
    <w:tmpl w:val="00005BB9"/>
    <w:lvl w:ilvl="0" w:tplc="000003F4">
      <w:start w:val="1"/>
      <w:numFmt w:val="decimal"/>
      <w:lvlText w:val="2.5.%1"/>
      <w:lvlJc w:val="left"/>
      <w:pPr>
        <w:tabs>
          <w:tab w:val="num" w:pos="720"/>
        </w:tabs>
        <w:ind w:left="720" w:hanging="360"/>
      </w:pPr>
      <w:rPr>
        <w:rFonts w:cs="Times New Roman"/>
      </w:rPr>
    </w:lvl>
    <w:lvl w:ilvl="1" w:tplc="00005290">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0">
    <w:nsid w:val="00005F2D"/>
    <w:multiLevelType w:val="hybridMultilevel"/>
    <w:tmpl w:val="00002E62"/>
    <w:lvl w:ilvl="0" w:tplc="00001E28">
      <w:start w:val="3"/>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1">
    <w:nsid w:val="00005F46"/>
    <w:multiLevelType w:val="hybridMultilevel"/>
    <w:tmpl w:val="00003B5F"/>
    <w:lvl w:ilvl="0" w:tplc="00002E09">
      <w:start w:val="1"/>
      <w:numFmt w:val="decimal"/>
      <w:lvlText w:val="4.16.%1"/>
      <w:lvlJc w:val="left"/>
      <w:pPr>
        <w:tabs>
          <w:tab w:val="num" w:pos="720"/>
        </w:tabs>
        <w:ind w:left="720" w:hanging="360"/>
      </w:pPr>
      <w:rPr>
        <w:rFonts w:cs="Times New Roman"/>
      </w:rPr>
    </w:lvl>
    <w:lvl w:ilvl="1" w:tplc="00003896">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2">
    <w:nsid w:val="00005F6D"/>
    <w:multiLevelType w:val="hybridMultilevel"/>
    <w:tmpl w:val="00007E94"/>
    <w:lvl w:ilvl="0" w:tplc="00001A31">
      <w:start w:val="1"/>
      <w:numFmt w:val="decimal"/>
      <w:lvlText w:val="%1"/>
      <w:lvlJc w:val="left"/>
      <w:pPr>
        <w:tabs>
          <w:tab w:val="num" w:pos="720"/>
        </w:tabs>
        <w:ind w:left="720" w:hanging="360"/>
      </w:pPr>
      <w:rPr>
        <w:rFonts w:cs="Times New Roman"/>
      </w:rPr>
    </w:lvl>
    <w:lvl w:ilvl="1" w:tplc="00005092">
      <w:start w:val="2"/>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3">
    <w:nsid w:val="00005FA4"/>
    <w:multiLevelType w:val="hybridMultilevel"/>
    <w:tmpl w:val="000060C6"/>
    <w:lvl w:ilvl="0" w:tplc="000020BC">
      <w:start w:val="1"/>
      <w:numFmt w:val="bullet"/>
      <w:lvlText w:val="+"/>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4">
    <w:nsid w:val="00005FC3"/>
    <w:multiLevelType w:val="hybridMultilevel"/>
    <w:tmpl w:val="00002D01"/>
    <w:lvl w:ilvl="0" w:tplc="000001DB">
      <w:start w:val="1"/>
      <w:numFmt w:val="decimal"/>
      <w:lvlText w:val="2.10.%1"/>
      <w:lvlJc w:val="left"/>
      <w:pPr>
        <w:tabs>
          <w:tab w:val="num" w:pos="720"/>
        </w:tabs>
        <w:ind w:left="720" w:hanging="360"/>
      </w:pPr>
      <w:rPr>
        <w:rFonts w:cs="Times New Roman"/>
      </w:rPr>
    </w:lvl>
    <w:lvl w:ilvl="1" w:tplc="00003CFF">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5">
    <w:nsid w:val="0000606C"/>
    <w:multiLevelType w:val="hybridMultilevel"/>
    <w:tmpl w:val="000031EB"/>
    <w:lvl w:ilvl="0" w:tplc="00002FF7">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6">
    <w:nsid w:val="000060E8"/>
    <w:multiLevelType w:val="hybridMultilevel"/>
    <w:tmpl w:val="000034F7"/>
    <w:lvl w:ilvl="0" w:tplc="000023C4">
      <w:start w:val="5"/>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7">
    <w:nsid w:val="00006117"/>
    <w:multiLevelType w:val="hybridMultilevel"/>
    <w:tmpl w:val="00003356"/>
    <w:lvl w:ilvl="0" w:tplc="00002CC6">
      <w:start w:val="1"/>
      <w:numFmt w:val="decimal"/>
      <w:lvlText w:val="3.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8">
    <w:nsid w:val="0000624A"/>
    <w:multiLevelType w:val="hybridMultilevel"/>
    <w:tmpl w:val="00000677"/>
    <w:lvl w:ilvl="0" w:tplc="000050C3">
      <w:start w:val="1"/>
      <w:numFmt w:val="decimal"/>
      <w:lvlText w:val="2.9.%1"/>
      <w:lvlJc w:val="left"/>
      <w:pPr>
        <w:tabs>
          <w:tab w:val="num" w:pos="720"/>
        </w:tabs>
        <w:ind w:left="720" w:hanging="360"/>
      </w:pPr>
      <w:rPr>
        <w:rFonts w:cs="Times New Roman"/>
      </w:rPr>
    </w:lvl>
    <w:lvl w:ilvl="1" w:tplc="00000318">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39">
    <w:nsid w:val="000062B5"/>
    <w:multiLevelType w:val="hybridMultilevel"/>
    <w:tmpl w:val="00001D37"/>
    <w:lvl w:ilvl="0" w:tplc="0000473E">
      <w:start w:val="9"/>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0">
    <w:nsid w:val="00006301"/>
    <w:multiLevelType w:val="hybridMultilevel"/>
    <w:tmpl w:val="00003974"/>
    <w:lvl w:ilvl="0" w:tplc="000000F8">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1">
    <w:nsid w:val="000063C6"/>
    <w:multiLevelType w:val="hybridMultilevel"/>
    <w:tmpl w:val="00001DC3"/>
    <w:lvl w:ilvl="0" w:tplc="000051B1">
      <w:start w:val="15"/>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2">
    <w:nsid w:val="000063D9"/>
    <w:multiLevelType w:val="hybridMultilevel"/>
    <w:tmpl w:val="00007B8B"/>
    <w:lvl w:ilvl="0" w:tplc="00001943">
      <w:start w:val="1"/>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3">
    <w:nsid w:val="0000641D"/>
    <w:multiLevelType w:val="hybridMultilevel"/>
    <w:tmpl w:val="00002BD8"/>
    <w:lvl w:ilvl="0" w:tplc="00003D84">
      <w:start w:val="1"/>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4">
    <w:nsid w:val="000065A5"/>
    <w:multiLevelType w:val="hybridMultilevel"/>
    <w:tmpl w:val="00005F87"/>
    <w:lvl w:ilvl="0" w:tplc="00003E4B">
      <w:start w:val="1"/>
      <w:numFmt w:val="decimal"/>
      <w:lvlText w:val="4.13.%1"/>
      <w:lvlJc w:val="left"/>
      <w:pPr>
        <w:tabs>
          <w:tab w:val="num" w:pos="720"/>
        </w:tabs>
        <w:ind w:left="720" w:hanging="360"/>
      </w:pPr>
      <w:rPr>
        <w:rFonts w:cs="Times New Roman"/>
      </w:rPr>
    </w:lvl>
    <w:lvl w:ilvl="1" w:tplc="000069F4">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5">
    <w:nsid w:val="000065C4"/>
    <w:multiLevelType w:val="hybridMultilevel"/>
    <w:tmpl w:val="000000EC"/>
    <w:lvl w:ilvl="0" w:tplc="00002167">
      <w:start w:val="7"/>
      <w:numFmt w:val="decimal"/>
      <w:lvlText w:val="4.%1"/>
      <w:lvlJc w:val="left"/>
      <w:pPr>
        <w:tabs>
          <w:tab w:val="num" w:pos="720"/>
        </w:tabs>
        <w:ind w:left="720" w:hanging="360"/>
      </w:pPr>
      <w:rPr>
        <w:rFonts w:cs="Times New Roman"/>
      </w:rPr>
    </w:lvl>
    <w:lvl w:ilvl="1" w:tplc="0000250F">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6">
    <w:nsid w:val="00006737"/>
    <w:multiLevelType w:val="hybridMultilevel"/>
    <w:tmpl w:val="00006D0E"/>
    <w:lvl w:ilvl="0" w:tplc="00002A72">
      <w:start w:val="16"/>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7">
    <w:nsid w:val="00006795"/>
    <w:multiLevelType w:val="hybridMultilevel"/>
    <w:tmpl w:val="00003925"/>
    <w:lvl w:ilvl="0" w:tplc="000074DC">
      <w:start w:val="1"/>
      <w:numFmt w:val="decimal"/>
      <w:lvlText w:val="%1"/>
      <w:lvlJc w:val="left"/>
      <w:pPr>
        <w:tabs>
          <w:tab w:val="num" w:pos="720"/>
        </w:tabs>
        <w:ind w:left="720" w:hanging="360"/>
      </w:pPr>
      <w:rPr>
        <w:rFonts w:cs="Times New Roman"/>
      </w:rPr>
    </w:lvl>
    <w:lvl w:ilvl="1" w:tplc="000016F2">
      <w:start w:val="4"/>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8">
    <w:nsid w:val="000067A6"/>
    <w:multiLevelType w:val="hybridMultilevel"/>
    <w:tmpl w:val="000015B4"/>
    <w:lvl w:ilvl="0" w:tplc="000007C9">
      <w:start w:val="11"/>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49">
    <w:nsid w:val="000067D2"/>
    <w:multiLevelType w:val="hybridMultilevel"/>
    <w:tmpl w:val="00004234"/>
    <w:lvl w:ilvl="0" w:tplc="0000089E">
      <w:start w:val="1"/>
      <w:numFmt w:val="decimal"/>
      <w:lvlText w:val="%1"/>
      <w:lvlJc w:val="left"/>
      <w:pPr>
        <w:tabs>
          <w:tab w:val="num" w:pos="720"/>
        </w:tabs>
        <w:ind w:left="720" w:hanging="360"/>
      </w:pPr>
      <w:rPr>
        <w:rFonts w:cs="Times New Roman"/>
      </w:rPr>
    </w:lvl>
    <w:lvl w:ilvl="1" w:tplc="00006A23">
      <w:start w:val="4"/>
      <w:numFmt w:val="lowerRoman"/>
      <w:lvlText w:val="%2)"/>
      <w:lvlJc w:val="left"/>
      <w:pPr>
        <w:tabs>
          <w:tab w:val="num" w:pos="1440"/>
        </w:tabs>
        <w:ind w:left="1440" w:hanging="360"/>
      </w:pPr>
      <w:rPr>
        <w:rFonts w:cs="Times New Roman"/>
      </w:rPr>
    </w:lvl>
    <w:lvl w:ilvl="2" w:tplc="000046F6">
      <w:start w:val="1"/>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0">
    <w:nsid w:val="00006806"/>
    <w:multiLevelType w:val="hybridMultilevel"/>
    <w:tmpl w:val="00005E32"/>
    <w:lvl w:ilvl="0" w:tplc="000068B9">
      <w:start w:val="3"/>
      <w:numFmt w:val="decimal"/>
      <w:lvlText w:val="2.5.%1"/>
      <w:lvlJc w:val="left"/>
      <w:pPr>
        <w:tabs>
          <w:tab w:val="num" w:pos="720"/>
        </w:tabs>
        <w:ind w:left="720" w:hanging="360"/>
      </w:pPr>
      <w:rPr>
        <w:rFonts w:cs="Times New Roman"/>
      </w:rPr>
    </w:lvl>
    <w:lvl w:ilvl="1" w:tplc="00000FF4">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1">
    <w:nsid w:val="0000681D"/>
    <w:multiLevelType w:val="hybridMultilevel"/>
    <w:tmpl w:val="00006D20"/>
    <w:lvl w:ilvl="0" w:tplc="0000082F">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2">
    <w:nsid w:val="0000682B"/>
    <w:multiLevelType w:val="hybridMultilevel"/>
    <w:tmpl w:val="000005F8"/>
    <w:lvl w:ilvl="0" w:tplc="00006837">
      <w:start w:val="7"/>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3">
    <w:nsid w:val="000068C0"/>
    <w:multiLevelType w:val="hybridMultilevel"/>
    <w:tmpl w:val="00005EA6"/>
    <w:lvl w:ilvl="0" w:tplc="00001161">
      <w:start w:val="8"/>
      <w:numFmt w:val="decimal"/>
      <w:lvlText w:val="2.%1"/>
      <w:lvlJc w:val="left"/>
      <w:pPr>
        <w:tabs>
          <w:tab w:val="num" w:pos="720"/>
        </w:tabs>
        <w:ind w:left="720" w:hanging="360"/>
      </w:pPr>
      <w:rPr>
        <w:rFonts w:cs="Times New Roman"/>
      </w:rPr>
    </w:lvl>
    <w:lvl w:ilvl="1" w:tplc="0000421D">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4">
    <w:nsid w:val="000068D3"/>
    <w:multiLevelType w:val="hybridMultilevel"/>
    <w:tmpl w:val="00006450"/>
    <w:lvl w:ilvl="0" w:tplc="00002310">
      <w:start w:val="22"/>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5">
    <w:nsid w:val="00006945"/>
    <w:multiLevelType w:val="hybridMultilevel"/>
    <w:tmpl w:val="000068E9"/>
    <w:lvl w:ilvl="0" w:tplc="000050A0">
      <w:start w:val="5"/>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6">
    <w:nsid w:val="00006959"/>
    <w:multiLevelType w:val="hybridMultilevel"/>
    <w:tmpl w:val="000036BF"/>
    <w:lvl w:ilvl="0" w:tplc="000015BD">
      <w:start w:val="1"/>
      <w:numFmt w:val="bullet"/>
      <w:lvlText w:val="2"/>
      <w:lvlJc w:val="left"/>
      <w:pPr>
        <w:tabs>
          <w:tab w:val="num" w:pos="720"/>
        </w:tabs>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7">
    <w:nsid w:val="0000697F"/>
    <w:multiLevelType w:val="hybridMultilevel"/>
    <w:tmpl w:val="00006B28"/>
    <w:lvl w:ilvl="0" w:tplc="000022C0">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8">
    <w:nsid w:val="00006A10"/>
    <w:multiLevelType w:val="hybridMultilevel"/>
    <w:tmpl w:val="000061FF"/>
    <w:lvl w:ilvl="0" w:tplc="00006F9A">
      <w:start w:val="1"/>
      <w:numFmt w:val="decimal"/>
      <w:lvlText w:val="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59">
    <w:nsid w:val="00006A50"/>
    <w:multiLevelType w:val="hybridMultilevel"/>
    <w:tmpl w:val="00002F2F"/>
    <w:lvl w:ilvl="0" w:tplc="00007060">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0">
    <w:nsid w:val="00006AF8"/>
    <w:multiLevelType w:val="hybridMultilevel"/>
    <w:tmpl w:val="00004BCD"/>
    <w:lvl w:ilvl="0" w:tplc="0000198C">
      <w:start w:val="8"/>
      <w:numFmt w:val="decimal"/>
      <w:lvlText w:val="1.%1"/>
      <w:lvlJc w:val="left"/>
      <w:pPr>
        <w:tabs>
          <w:tab w:val="num" w:pos="720"/>
        </w:tabs>
        <w:ind w:left="720" w:hanging="360"/>
      </w:pPr>
      <w:rPr>
        <w:rFonts w:cs="Times New Roman"/>
      </w:rPr>
    </w:lvl>
    <w:lvl w:ilvl="1" w:tplc="00007987">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1">
    <w:nsid w:val="00006B61"/>
    <w:multiLevelType w:val="hybridMultilevel"/>
    <w:tmpl w:val="00004740"/>
    <w:lvl w:ilvl="0" w:tplc="00002F84">
      <w:start w:val="1"/>
      <w:numFmt w:val="decimal"/>
      <w:lvlText w:val="4.1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2">
    <w:nsid w:val="00006BDB"/>
    <w:multiLevelType w:val="hybridMultilevel"/>
    <w:tmpl w:val="0000789D"/>
    <w:lvl w:ilvl="0" w:tplc="00004FC8">
      <w:start w:val="3"/>
      <w:numFmt w:val="decimal"/>
      <w:lvlText w:val="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3">
    <w:nsid w:val="00006C21"/>
    <w:multiLevelType w:val="hybridMultilevel"/>
    <w:tmpl w:val="00004DFC"/>
    <w:lvl w:ilvl="0" w:tplc="0000053C">
      <w:start w:val="1"/>
      <w:numFmt w:val="decimal"/>
      <w:lvlText w:val="2.3.%1"/>
      <w:lvlJc w:val="left"/>
      <w:pPr>
        <w:tabs>
          <w:tab w:val="num" w:pos="720"/>
        </w:tabs>
        <w:ind w:left="720" w:hanging="360"/>
      </w:pPr>
      <w:rPr>
        <w:rFonts w:cs="Times New Roman"/>
      </w:rPr>
    </w:lvl>
    <w:lvl w:ilvl="1" w:tplc="00001636">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4">
    <w:nsid w:val="00006C4E"/>
    <w:multiLevelType w:val="hybridMultilevel"/>
    <w:tmpl w:val="00006FFA"/>
    <w:lvl w:ilvl="0" w:tplc="0000719F">
      <w:start w:val="3"/>
      <w:numFmt w:val="decimal"/>
      <w:lvlText w:val="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5">
    <w:nsid w:val="00006CA5"/>
    <w:multiLevelType w:val="hybridMultilevel"/>
    <w:tmpl w:val="000071F6"/>
    <w:lvl w:ilvl="0" w:tplc="00005079">
      <w:start w:val="3"/>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6">
    <w:nsid w:val="00006DB2"/>
    <w:multiLevelType w:val="hybridMultilevel"/>
    <w:tmpl w:val="000007A2"/>
    <w:lvl w:ilvl="0" w:tplc="00003ED5">
      <w:start w:val="5"/>
      <w:numFmt w:val="decimal"/>
      <w:lvlText w:val="1.9.%1"/>
      <w:lvlJc w:val="left"/>
      <w:pPr>
        <w:tabs>
          <w:tab w:val="num" w:pos="720"/>
        </w:tabs>
        <w:ind w:left="720" w:hanging="360"/>
      </w:pPr>
      <w:rPr>
        <w:rFonts w:cs="Times New Roman"/>
      </w:rPr>
    </w:lvl>
    <w:lvl w:ilvl="1" w:tplc="000050E6">
      <w:start w:val="1"/>
      <w:numFmt w:val="bullet"/>
      <w:lvlText w:val="+"/>
      <w:lvlJc w:val="left"/>
      <w:pPr>
        <w:tabs>
          <w:tab w:val="num" w:pos="1440"/>
        </w:tabs>
        <w:ind w:left="1440" w:hanging="360"/>
      </w:p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7">
    <w:nsid w:val="00006DD0"/>
    <w:multiLevelType w:val="hybridMultilevel"/>
    <w:tmpl w:val="000077E7"/>
    <w:lvl w:ilvl="0" w:tplc="00003371">
      <w:start w:val="1"/>
      <w:numFmt w:val="decimal"/>
      <w:lvlText w:val="%1"/>
      <w:lvlJc w:val="left"/>
      <w:pPr>
        <w:tabs>
          <w:tab w:val="num" w:pos="720"/>
        </w:tabs>
        <w:ind w:left="720" w:hanging="360"/>
      </w:pPr>
      <w:rPr>
        <w:rFonts w:cs="Times New Roman"/>
      </w:rPr>
    </w:lvl>
    <w:lvl w:ilvl="1" w:tplc="00005D17">
      <w:start w:val="2"/>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8">
    <w:nsid w:val="00006E81"/>
    <w:multiLevelType w:val="hybridMultilevel"/>
    <w:tmpl w:val="00003E48"/>
    <w:lvl w:ilvl="0" w:tplc="00000B31">
      <w:start w:val="22"/>
      <w:numFmt w:val="decimal"/>
      <w:lvlText w:val="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69">
    <w:nsid w:val="00006E88"/>
    <w:multiLevelType w:val="hybridMultilevel"/>
    <w:tmpl w:val="00003181"/>
    <w:lvl w:ilvl="0" w:tplc="00002738">
      <w:start w:val="5"/>
      <w:numFmt w:val="decimal"/>
      <w:lvlText w:val="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0">
    <w:nsid w:val="00006E9E"/>
    <w:multiLevelType w:val="hybridMultilevel"/>
    <w:tmpl w:val="00006CDE"/>
    <w:lvl w:ilvl="0" w:tplc="00002581">
      <w:start w:val="1"/>
      <w:numFmt w:val="decimal"/>
      <w:lvlText w:val="5.3.%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1">
    <w:nsid w:val="00006EA3"/>
    <w:multiLevelType w:val="hybridMultilevel"/>
    <w:tmpl w:val="0000528C"/>
    <w:lvl w:ilvl="0" w:tplc="00005F98">
      <w:start w:val="4"/>
      <w:numFmt w:val="decimal"/>
      <w:lvlText w:val="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2">
    <w:nsid w:val="00006F07"/>
    <w:multiLevelType w:val="hybridMultilevel"/>
    <w:tmpl w:val="00006B8B"/>
    <w:lvl w:ilvl="0" w:tplc="000012C6">
      <w:start w:val="1"/>
      <w:numFmt w:val="decimal"/>
      <w:lvlText w:val="2.4.%1"/>
      <w:lvlJc w:val="left"/>
      <w:pPr>
        <w:tabs>
          <w:tab w:val="num" w:pos="720"/>
        </w:tabs>
        <w:ind w:left="720" w:hanging="360"/>
      </w:pPr>
      <w:rPr>
        <w:rFonts w:cs="Times New Roman"/>
      </w:rPr>
    </w:lvl>
    <w:lvl w:ilvl="1" w:tplc="00002FEC">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3">
    <w:nsid w:val="00006FEA"/>
    <w:multiLevelType w:val="hybridMultilevel"/>
    <w:tmpl w:val="00000A26"/>
    <w:lvl w:ilvl="0" w:tplc="00000CED">
      <w:start w:val="1"/>
      <w:numFmt w:val="decimal"/>
      <w:lvlText w:val="%1"/>
      <w:lvlJc w:val="left"/>
      <w:pPr>
        <w:tabs>
          <w:tab w:val="num" w:pos="720"/>
        </w:tabs>
        <w:ind w:left="720" w:hanging="360"/>
      </w:pPr>
      <w:rPr>
        <w:rFonts w:cs="Times New Roman"/>
      </w:rPr>
    </w:lvl>
    <w:lvl w:ilvl="1" w:tplc="00001255">
      <w:start w:val="5"/>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4">
    <w:nsid w:val="00006FF8"/>
    <w:multiLevelType w:val="hybridMultilevel"/>
    <w:tmpl w:val="000026F2"/>
    <w:lvl w:ilvl="0" w:tplc="00006408">
      <w:start w:val="2"/>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5">
    <w:nsid w:val="00007011"/>
    <w:multiLevelType w:val="hybridMultilevel"/>
    <w:tmpl w:val="00006601"/>
    <w:lvl w:ilvl="0" w:tplc="00002718">
      <w:start w:val="5"/>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6">
    <w:nsid w:val="00007020"/>
    <w:multiLevelType w:val="hybridMultilevel"/>
    <w:tmpl w:val="00003223"/>
    <w:lvl w:ilvl="0" w:tplc="00007E64">
      <w:start w:val="1"/>
      <w:numFmt w:val="decimal"/>
      <w:lvlText w:val="1.8.%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7">
    <w:nsid w:val="000070C5"/>
    <w:multiLevelType w:val="hybridMultilevel"/>
    <w:tmpl w:val="0000003A"/>
    <w:lvl w:ilvl="0" w:tplc="0000396C">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8">
    <w:nsid w:val="000070D8"/>
    <w:multiLevelType w:val="hybridMultilevel"/>
    <w:tmpl w:val="00001FD9"/>
    <w:lvl w:ilvl="0" w:tplc="000033B0">
      <w:start w:val="4"/>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79">
    <w:nsid w:val="00007132"/>
    <w:multiLevelType w:val="hybridMultilevel"/>
    <w:tmpl w:val="00005471"/>
    <w:lvl w:ilvl="0" w:tplc="00000FAF">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0">
    <w:nsid w:val="0000719A"/>
    <w:multiLevelType w:val="hybridMultilevel"/>
    <w:tmpl w:val="000030A7"/>
    <w:lvl w:ilvl="0" w:tplc="00003775">
      <w:start w:val="1"/>
      <w:numFmt w:val="decimal"/>
      <w:lvlText w:val="%1"/>
      <w:lvlJc w:val="left"/>
      <w:pPr>
        <w:tabs>
          <w:tab w:val="num" w:pos="720"/>
        </w:tabs>
        <w:ind w:left="720" w:hanging="360"/>
      </w:pPr>
      <w:rPr>
        <w:rFonts w:cs="Times New Roman"/>
      </w:rPr>
    </w:lvl>
    <w:lvl w:ilvl="1" w:tplc="0000565A">
      <w:start w:val="10"/>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1">
    <w:nsid w:val="00007210"/>
    <w:multiLevelType w:val="hybridMultilevel"/>
    <w:tmpl w:val="00005258"/>
    <w:lvl w:ilvl="0" w:tplc="00005346">
      <w:start w:val="4"/>
      <w:numFmt w:val="decimal"/>
      <w:lvlText w:val="(%1)"/>
      <w:lvlJc w:val="left"/>
      <w:pPr>
        <w:tabs>
          <w:tab w:val="num" w:pos="720"/>
        </w:tabs>
        <w:ind w:left="720" w:hanging="360"/>
      </w:pPr>
      <w:rPr>
        <w:rFonts w:cs="Times New Roman"/>
      </w:rPr>
    </w:lvl>
    <w:lvl w:ilvl="1" w:tplc="000041DA">
      <w:start w:val="1"/>
      <w:numFmt w:val="decimal"/>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2">
    <w:nsid w:val="00007245"/>
    <w:multiLevelType w:val="hybridMultilevel"/>
    <w:tmpl w:val="00002E01"/>
    <w:lvl w:ilvl="0" w:tplc="00007A74">
      <w:start w:val="1"/>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3">
    <w:nsid w:val="00007275"/>
    <w:multiLevelType w:val="hybridMultilevel"/>
    <w:tmpl w:val="53A8A9BE"/>
    <w:lvl w:ilvl="0" w:tplc="227A1CDA">
      <w:start w:val="1"/>
      <w:numFmt w:val="decimal"/>
      <w:lvlText w:val="8.4.%1"/>
      <w:lvlJc w:val="left"/>
      <w:pPr>
        <w:tabs>
          <w:tab w:val="num" w:pos="720"/>
        </w:tabs>
        <w:ind w:left="720" w:hanging="360"/>
      </w:pPr>
      <w:rPr>
        <w:rFonts w:cs="Times New Roman"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4">
    <w:nsid w:val="0000734B"/>
    <w:multiLevelType w:val="hybridMultilevel"/>
    <w:tmpl w:val="00006BE5"/>
    <w:lvl w:ilvl="0" w:tplc="00007529">
      <w:start w:val="4"/>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5">
    <w:nsid w:val="00007365"/>
    <w:multiLevelType w:val="hybridMultilevel"/>
    <w:tmpl w:val="00006611"/>
    <w:lvl w:ilvl="0" w:tplc="00007A08">
      <w:start w:val="1"/>
      <w:numFmt w:val="decimal"/>
      <w:lvlText w:val="4.2.%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6">
    <w:nsid w:val="000073CB"/>
    <w:multiLevelType w:val="hybridMultilevel"/>
    <w:tmpl w:val="0000691D"/>
    <w:lvl w:ilvl="0" w:tplc="00003A36">
      <w:start w:val="8"/>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7">
    <w:nsid w:val="00007408"/>
    <w:multiLevelType w:val="hybridMultilevel"/>
    <w:tmpl w:val="00001B53"/>
    <w:lvl w:ilvl="0" w:tplc="0000041C">
      <w:start w:val="7"/>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8">
    <w:nsid w:val="00007426"/>
    <w:multiLevelType w:val="hybridMultilevel"/>
    <w:tmpl w:val="000019FE"/>
    <w:lvl w:ilvl="0" w:tplc="0000424C">
      <w:start w:val="4"/>
      <w:numFmt w:val="decimal"/>
      <w:lvlText w:val="2.5.%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89">
    <w:nsid w:val="00007443"/>
    <w:multiLevelType w:val="hybridMultilevel"/>
    <w:tmpl w:val="000074CD"/>
    <w:lvl w:ilvl="0" w:tplc="000042CF">
      <w:numFmt w:val="decimal"/>
      <w:lvlText w:val="6.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0">
    <w:nsid w:val="00007474"/>
    <w:multiLevelType w:val="hybridMultilevel"/>
    <w:tmpl w:val="00004BAF"/>
    <w:lvl w:ilvl="0" w:tplc="0000758D">
      <w:start w:val="6"/>
      <w:numFmt w:val="decimal"/>
      <w:lvlText w:val="1.%1"/>
      <w:lvlJc w:val="left"/>
      <w:pPr>
        <w:tabs>
          <w:tab w:val="num" w:pos="720"/>
        </w:tabs>
        <w:ind w:left="720" w:hanging="360"/>
      </w:pPr>
      <w:rPr>
        <w:rFonts w:cs="Times New Roman"/>
      </w:rPr>
    </w:lvl>
    <w:lvl w:ilvl="1" w:tplc="000040B5">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1">
    <w:nsid w:val="00007477"/>
    <w:multiLevelType w:val="hybridMultilevel"/>
    <w:tmpl w:val="0000655F"/>
    <w:lvl w:ilvl="0" w:tplc="0000198D">
      <w:start w:val="6"/>
      <w:numFmt w:val="decimal"/>
      <w:lvlText w:val="1.9.%1"/>
      <w:lvlJc w:val="left"/>
      <w:pPr>
        <w:tabs>
          <w:tab w:val="num" w:pos="720"/>
        </w:tabs>
        <w:ind w:left="720" w:hanging="360"/>
      </w:pPr>
      <w:rPr>
        <w:rFonts w:cs="Times New Roman"/>
      </w:rPr>
    </w:lvl>
    <w:lvl w:ilvl="1" w:tplc="000046C3">
      <w:start w:val="1"/>
      <w:numFmt w:val="lowerLetter"/>
      <w:lvlText w:val="(%2)"/>
      <w:lvlJc w:val="left"/>
      <w:pPr>
        <w:tabs>
          <w:tab w:val="num" w:pos="1440"/>
        </w:tabs>
        <w:ind w:left="1440" w:hanging="360"/>
      </w:pPr>
      <w:rPr>
        <w:rFonts w:cs="Times New Roman"/>
      </w:rPr>
    </w:lvl>
    <w:lvl w:ilvl="2" w:tplc="0000068F">
      <w:start w:val="2"/>
      <w:numFmt w:val="low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2">
    <w:nsid w:val="000074A3"/>
    <w:multiLevelType w:val="hybridMultilevel"/>
    <w:tmpl w:val="000061A6"/>
    <w:lvl w:ilvl="0" w:tplc="00002F2A">
      <w:start w:val="2"/>
      <w:numFmt w:val="decimal"/>
      <w:lvlText w:val="4.13.%1"/>
      <w:lvlJc w:val="left"/>
      <w:pPr>
        <w:tabs>
          <w:tab w:val="num" w:pos="720"/>
        </w:tabs>
        <w:ind w:left="720" w:hanging="360"/>
      </w:pPr>
      <w:rPr>
        <w:rFonts w:cs="Times New Roman"/>
      </w:rPr>
    </w:lvl>
    <w:lvl w:ilvl="1" w:tplc="00002425">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3">
    <w:nsid w:val="0000752C"/>
    <w:multiLevelType w:val="hybridMultilevel"/>
    <w:tmpl w:val="000071E0"/>
    <w:lvl w:ilvl="0" w:tplc="0000041E">
      <w:start w:val="1"/>
      <w:numFmt w:val="decimal"/>
      <w:lvlText w:val="2.6.%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4">
    <w:nsid w:val="00007533"/>
    <w:multiLevelType w:val="hybridMultilevel"/>
    <w:tmpl w:val="000055B9"/>
    <w:lvl w:ilvl="0" w:tplc="00002635">
      <w:start w:val="1"/>
      <w:numFmt w:val="lowerLetter"/>
      <w:lvlText w:val="%1"/>
      <w:lvlJc w:val="left"/>
      <w:pPr>
        <w:tabs>
          <w:tab w:val="num" w:pos="720"/>
        </w:tabs>
        <w:ind w:left="720" w:hanging="360"/>
      </w:pPr>
      <w:rPr>
        <w:rFonts w:cs="Times New Roman"/>
      </w:rPr>
    </w:lvl>
    <w:lvl w:ilvl="1" w:tplc="00006788">
      <w:start w:val="1"/>
      <w:numFmt w:val="lowerRoman"/>
      <w:lvlText w:val="%2"/>
      <w:lvlJc w:val="left"/>
      <w:pPr>
        <w:tabs>
          <w:tab w:val="num" w:pos="1440"/>
        </w:tabs>
        <w:ind w:left="1440" w:hanging="360"/>
      </w:pPr>
      <w:rPr>
        <w:rFonts w:cs="Times New Roman"/>
      </w:rPr>
    </w:lvl>
    <w:lvl w:ilvl="2" w:tplc="00003068">
      <w:start w:val="9"/>
      <w:numFmt w:val="upp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5">
    <w:nsid w:val="000075ED"/>
    <w:multiLevelType w:val="hybridMultilevel"/>
    <w:tmpl w:val="000076D6"/>
    <w:lvl w:ilvl="0" w:tplc="00006C12">
      <w:start w:val="1"/>
      <w:numFmt w:val="decimal"/>
      <w:lvlText w:val="%1"/>
      <w:lvlJc w:val="left"/>
      <w:pPr>
        <w:tabs>
          <w:tab w:val="num" w:pos="720"/>
        </w:tabs>
        <w:ind w:left="720" w:hanging="360"/>
      </w:pPr>
      <w:rPr>
        <w:rFonts w:cs="Times New Roman"/>
      </w:rPr>
    </w:lvl>
    <w:lvl w:ilvl="1" w:tplc="00002126">
      <w:start w:val="2"/>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6">
    <w:nsid w:val="0000760D"/>
    <w:multiLevelType w:val="hybridMultilevel"/>
    <w:tmpl w:val="00000F7C"/>
    <w:lvl w:ilvl="0" w:tplc="00005515">
      <w:start w:val="7"/>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7">
    <w:nsid w:val="00007768"/>
    <w:multiLevelType w:val="hybridMultilevel"/>
    <w:tmpl w:val="00004B51"/>
    <w:lvl w:ilvl="0" w:tplc="00001BAD">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8">
    <w:nsid w:val="000077E5"/>
    <w:multiLevelType w:val="hybridMultilevel"/>
    <w:tmpl w:val="00002383"/>
    <w:lvl w:ilvl="0" w:tplc="00002657">
      <w:start w:val="5"/>
      <w:numFmt w:val="decimal"/>
      <w:lvlText w:val="4.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299">
    <w:nsid w:val="000077FA"/>
    <w:multiLevelType w:val="hybridMultilevel"/>
    <w:tmpl w:val="00006E04"/>
    <w:lvl w:ilvl="0" w:tplc="00007B67">
      <w:start w:val="1"/>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0">
    <w:nsid w:val="00007857"/>
    <w:multiLevelType w:val="hybridMultilevel"/>
    <w:tmpl w:val="00001002"/>
    <w:lvl w:ilvl="0" w:tplc="00006CB6">
      <w:start w:val="6"/>
      <w:numFmt w:val="decimal"/>
      <w:lvlText w:val="2.6.%1"/>
      <w:lvlJc w:val="left"/>
      <w:pPr>
        <w:tabs>
          <w:tab w:val="num" w:pos="720"/>
        </w:tabs>
        <w:ind w:left="720" w:hanging="360"/>
      </w:pPr>
      <w:rPr>
        <w:rFonts w:cs="Times New Roman"/>
      </w:rPr>
    </w:lvl>
    <w:lvl w:ilvl="1" w:tplc="0000726C">
      <w:start w:val="1"/>
      <w:numFmt w:val="lowerRoman"/>
      <w:lvlText w:val="%2."/>
      <w:lvlJc w:val="left"/>
      <w:pPr>
        <w:tabs>
          <w:tab w:val="num" w:pos="1440"/>
        </w:tabs>
        <w:ind w:left="1440" w:hanging="360"/>
      </w:pPr>
      <w:rPr>
        <w:rFonts w:cs="Times New Roman"/>
      </w:rPr>
    </w:lvl>
    <w:lvl w:ilvl="2" w:tplc="00003908">
      <w:start w:val="1"/>
      <w:numFmt w:val="bullet"/>
      <w:lvlText w:val="-"/>
      <w:lvlJc w:val="left"/>
      <w:pPr>
        <w:tabs>
          <w:tab w:val="num" w:pos="2160"/>
        </w:tabs>
        <w:ind w:left="2160" w:hanging="360"/>
      </w:p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1">
    <w:nsid w:val="0000785E"/>
    <w:multiLevelType w:val="hybridMultilevel"/>
    <w:tmpl w:val="0000176A"/>
    <w:lvl w:ilvl="0" w:tplc="00002040">
      <w:start w:val="4"/>
      <w:numFmt w:val="lowerRoman"/>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2">
    <w:nsid w:val="000079DC"/>
    <w:multiLevelType w:val="hybridMultilevel"/>
    <w:tmpl w:val="000055BC"/>
    <w:lvl w:ilvl="0" w:tplc="000061F0">
      <w:start w:val="5"/>
      <w:numFmt w:val="decimal"/>
      <w:lvlText w:val="1.%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3">
    <w:nsid w:val="000079FA"/>
    <w:multiLevelType w:val="hybridMultilevel"/>
    <w:tmpl w:val="00006E02"/>
    <w:lvl w:ilvl="0" w:tplc="0000423B">
      <w:start w:val="3"/>
      <w:numFmt w:val="lowerLetter"/>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4">
    <w:nsid w:val="00007B02"/>
    <w:multiLevelType w:val="hybridMultilevel"/>
    <w:tmpl w:val="00000CA7"/>
    <w:lvl w:ilvl="0" w:tplc="00003A2D">
      <w:start w:val="1"/>
      <w:numFmt w:val="decimal"/>
      <w:lvlText w:val="%1"/>
      <w:lvlJc w:val="left"/>
      <w:pPr>
        <w:tabs>
          <w:tab w:val="num" w:pos="720"/>
        </w:tabs>
        <w:ind w:left="720" w:hanging="360"/>
      </w:pPr>
      <w:rPr>
        <w:rFonts w:cs="Times New Roman"/>
      </w:rPr>
    </w:lvl>
    <w:lvl w:ilvl="1" w:tplc="00000BED">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5">
    <w:nsid w:val="00007B49"/>
    <w:multiLevelType w:val="hybridMultilevel"/>
    <w:tmpl w:val="00005ACD"/>
    <w:lvl w:ilvl="0" w:tplc="00001949">
      <w:start w:val="4"/>
      <w:numFmt w:val="decimal"/>
      <w:lvlText w:val="4.13.%1"/>
      <w:lvlJc w:val="left"/>
      <w:pPr>
        <w:tabs>
          <w:tab w:val="num" w:pos="720"/>
        </w:tabs>
        <w:ind w:left="720" w:hanging="360"/>
      </w:pPr>
      <w:rPr>
        <w:rFonts w:cs="Times New Roman"/>
      </w:rPr>
    </w:lvl>
    <w:lvl w:ilvl="1" w:tplc="00006E72">
      <w:start w:val="1"/>
      <w:numFmt w:val="lowerLetter"/>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6">
    <w:nsid w:val="00007ED4"/>
    <w:multiLevelType w:val="hybridMultilevel"/>
    <w:tmpl w:val="000036AE"/>
    <w:lvl w:ilvl="0" w:tplc="0000525B">
      <w:start w:val="3"/>
      <w:numFmt w:val="decimal"/>
      <w:lvlText w:val="%1."/>
      <w:lvlJc w:val="left"/>
      <w:pPr>
        <w:tabs>
          <w:tab w:val="num" w:pos="720"/>
        </w:tabs>
        <w:ind w:left="720" w:hanging="360"/>
      </w:pPr>
      <w:rPr>
        <w:rFonts w:cs="Times New Roman"/>
      </w:rPr>
    </w:lvl>
    <w:lvl w:ilvl="1" w:tplc="00005C57">
      <w:start w:val="1"/>
      <w:numFmt w:val="lowerRoman"/>
      <w:lvlText w:val="%2"/>
      <w:lvlJc w:val="left"/>
      <w:pPr>
        <w:tabs>
          <w:tab w:val="num" w:pos="1440"/>
        </w:tabs>
        <w:ind w:left="1440" w:hanging="360"/>
      </w:pPr>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7">
    <w:nsid w:val="00007FA6"/>
    <w:multiLevelType w:val="hybridMultilevel"/>
    <w:tmpl w:val="000006D8"/>
    <w:lvl w:ilvl="0" w:tplc="0000480B">
      <w:start w:val="1"/>
      <w:numFmt w:val="decimal"/>
      <w:lvlText w:val="3.4.%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8">
    <w:nsid w:val="00007FAD"/>
    <w:multiLevelType w:val="hybridMultilevel"/>
    <w:tmpl w:val="000062E1"/>
    <w:lvl w:ilvl="0" w:tplc="00001A2A">
      <w:start w:val="2"/>
      <w:numFmt w:val="lowerLetter"/>
      <w:lvlText w:val="(%1)"/>
      <w:lvlJc w:val="left"/>
      <w:pPr>
        <w:tabs>
          <w:tab w:val="num" w:pos="720"/>
        </w:tabs>
        <w:ind w:left="720" w:hanging="360"/>
      </w:pPr>
      <w:rPr>
        <w:rFonts w:cs="Times New Roman"/>
      </w:rPr>
    </w:lvl>
    <w:lvl w:ilvl="1" w:tplc="000015D5">
      <w:start w:val="1"/>
      <w:numFmt w:val="lowerRoman"/>
      <w:lvlText w:val="%2)"/>
      <w:lvlJc w:val="left"/>
      <w:pPr>
        <w:tabs>
          <w:tab w:val="num" w:pos="1440"/>
        </w:tabs>
        <w:ind w:left="1440" w:hanging="360"/>
      </w:pPr>
      <w:rPr>
        <w:rFonts w:cs="Times New Roman"/>
      </w:rPr>
    </w:lvl>
    <w:lvl w:ilvl="2" w:tplc="000031B2">
      <w:start w:val="1"/>
      <w:numFmt w:val="upperLetter"/>
      <w:lvlText w:val="%3"/>
      <w:lvlJc w:val="left"/>
      <w:pPr>
        <w:tabs>
          <w:tab w:val="num" w:pos="2160"/>
        </w:tabs>
        <w:ind w:left="2160" w:hanging="360"/>
      </w:pPr>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09">
    <w:nsid w:val="00007FC3"/>
    <w:multiLevelType w:val="hybridMultilevel"/>
    <w:tmpl w:val="00005EB5"/>
    <w:lvl w:ilvl="0" w:tplc="0000053A">
      <w:start w:val="1"/>
      <w:numFmt w:val="decimal"/>
      <w:lvlText w:val="%1."/>
      <w:lvlJc w:val="left"/>
      <w:pPr>
        <w:tabs>
          <w:tab w:val="num" w:pos="720"/>
        </w:tabs>
        <w:ind w:left="720" w:hanging="360"/>
      </w:pPr>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310">
    <w:nsid w:val="003D52CE"/>
    <w:multiLevelType w:val="hybridMultilevel"/>
    <w:tmpl w:val="F71A3486"/>
    <w:lvl w:ilvl="0" w:tplc="CD14109E">
      <w:start w:val="1"/>
      <w:numFmt w:val="decimal"/>
      <w:lvlText w:val="16.9.%1"/>
      <w:lvlJc w:val="left"/>
      <w:pPr>
        <w:ind w:left="720" w:hanging="360"/>
      </w:pPr>
      <w:rPr>
        <w:rFonts w:hint="default"/>
        <w:b/>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1">
    <w:nsid w:val="00654814"/>
    <w:multiLevelType w:val="multilevel"/>
    <w:tmpl w:val="BFFA8FFA"/>
    <w:lvl w:ilvl="0">
      <w:start w:val="12"/>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2">
    <w:nsid w:val="017050FB"/>
    <w:multiLevelType w:val="hybridMultilevel"/>
    <w:tmpl w:val="69463F66"/>
    <w:lvl w:ilvl="0" w:tplc="0CD0DEF8">
      <w:start w:val="1"/>
      <w:numFmt w:val="decimal"/>
      <w:lvlText w:val="16.10.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3">
    <w:nsid w:val="01F415A5"/>
    <w:multiLevelType w:val="multilevel"/>
    <w:tmpl w:val="2C9CB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4">
    <w:nsid w:val="02D95BC3"/>
    <w:multiLevelType w:val="hybridMultilevel"/>
    <w:tmpl w:val="8212659A"/>
    <w:lvl w:ilvl="0" w:tplc="789C5D3E">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15">
    <w:nsid w:val="0314575D"/>
    <w:multiLevelType w:val="multilevel"/>
    <w:tmpl w:val="1E20185E"/>
    <w:lvl w:ilvl="0">
      <w:start w:val="1"/>
      <w:numFmt w:val="decimal"/>
      <w:lvlText w:val="3.%1."/>
      <w:lvlJc w:val="left"/>
      <w:pPr>
        <w:ind w:left="1287" w:hanging="360"/>
      </w:pPr>
      <w:rPr>
        <w:rFonts w:cs="Times New Roman"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6">
    <w:nsid w:val="055F4BA3"/>
    <w:multiLevelType w:val="hybridMultilevel"/>
    <w:tmpl w:val="5DF2A16A"/>
    <w:lvl w:ilvl="0" w:tplc="2B26CB5E">
      <w:start w:val="1"/>
      <w:numFmt w:val="decimal"/>
      <w:lvlText w:val="16.23.%1"/>
      <w:lvlJc w:val="left"/>
      <w:pPr>
        <w:ind w:left="720" w:hanging="360"/>
      </w:pPr>
      <w:rPr>
        <w:rFonts w:hint="default"/>
        <w:b/>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7">
    <w:nsid w:val="06FA5309"/>
    <w:multiLevelType w:val="singleLevel"/>
    <w:tmpl w:val="9CBC6674"/>
    <w:lvl w:ilvl="0">
      <w:start w:val="1"/>
      <w:numFmt w:val="lowerLetter"/>
      <w:lvlText w:val="%1)"/>
      <w:lvlJc w:val="left"/>
      <w:pPr>
        <w:tabs>
          <w:tab w:val="num" w:pos="1728"/>
        </w:tabs>
        <w:ind w:left="1728" w:hanging="648"/>
      </w:pPr>
    </w:lvl>
  </w:abstractNum>
  <w:abstractNum w:abstractNumId="318">
    <w:nsid w:val="080E378D"/>
    <w:multiLevelType w:val="hybridMultilevel"/>
    <w:tmpl w:val="CD96859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19">
    <w:nsid w:val="08392303"/>
    <w:multiLevelType w:val="singleLevel"/>
    <w:tmpl w:val="04090017"/>
    <w:lvl w:ilvl="0">
      <w:start w:val="1"/>
      <w:numFmt w:val="lowerLetter"/>
      <w:lvlText w:val="%1)"/>
      <w:lvlJc w:val="left"/>
      <w:pPr>
        <w:tabs>
          <w:tab w:val="num" w:pos="360"/>
        </w:tabs>
        <w:ind w:left="360" w:hanging="360"/>
      </w:pPr>
    </w:lvl>
  </w:abstractNum>
  <w:abstractNum w:abstractNumId="320">
    <w:nsid w:val="08BB1110"/>
    <w:multiLevelType w:val="hybridMultilevel"/>
    <w:tmpl w:val="B8B6AA84"/>
    <w:lvl w:ilvl="0" w:tplc="B33232F2">
      <w:start w:val="1"/>
      <w:numFmt w:val="decimal"/>
      <w:lvlText w:val="16.24.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1">
    <w:nsid w:val="08EF78B7"/>
    <w:multiLevelType w:val="multilevel"/>
    <w:tmpl w:val="40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2">
    <w:nsid w:val="09A23450"/>
    <w:multiLevelType w:val="hybridMultilevel"/>
    <w:tmpl w:val="327C052A"/>
    <w:lvl w:ilvl="0" w:tplc="3BA8E9D8">
      <w:start w:val="1"/>
      <w:numFmt w:val="lowerLetter"/>
      <w:lvlText w:val="(%1)"/>
      <w:lvlJc w:val="left"/>
      <w:pPr>
        <w:ind w:left="2235" w:hanging="360"/>
      </w:pPr>
      <w:rPr>
        <w:rFonts w:hint="default"/>
      </w:rPr>
    </w:lvl>
    <w:lvl w:ilvl="1" w:tplc="BB728120" w:tentative="1">
      <w:start w:val="1"/>
      <w:numFmt w:val="lowerLetter"/>
      <w:lvlText w:val="%2."/>
      <w:lvlJc w:val="left"/>
      <w:pPr>
        <w:ind w:left="2955" w:hanging="360"/>
      </w:pPr>
    </w:lvl>
    <w:lvl w:ilvl="2" w:tplc="1E4A770C" w:tentative="1">
      <w:start w:val="1"/>
      <w:numFmt w:val="lowerRoman"/>
      <w:lvlText w:val="%3."/>
      <w:lvlJc w:val="right"/>
      <w:pPr>
        <w:ind w:left="3675" w:hanging="180"/>
      </w:pPr>
    </w:lvl>
    <w:lvl w:ilvl="3" w:tplc="9E06FAAC" w:tentative="1">
      <w:start w:val="1"/>
      <w:numFmt w:val="decimal"/>
      <w:lvlText w:val="%4."/>
      <w:lvlJc w:val="left"/>
      <w:pPr>
        <w:ind w:left="4395" w:hanging="360"/>
      </w:pPr>
    </w:lvl>
    <w:lvl w:ilvl="4" w:tplc="2CC02A3C" w:tentative="1">
      <w:start w:val="1"/>
      <w:numFmt w:val="lowerLetter"/>
      <w:lvlText w:val="%5."/>
      <w:lvlJc w:val="left"/>
      <w:pPr>
        <w:ind w:left="5115" w:hanging="360"/>
      </w:pPr>
    </w:lvl>
    <w:lvl w:ilvl="5" w:tplc="971A63A4" w:tentative="1">
      <w:start w:val="1"/>
      <w:numFmt w:val="lowerRoman"/>
      <w:lvlText w:val="%6."/>
      <w:lvlJc w:val="right"/>
      <w:pPr>
        <w:ind w:left="5835" w:hanging="180"/>
      </w:pPr>
    </w:lvl>
    <w:lvl w:ilvl="6" w:tplc="FE524696" w:tentative="1">
      <w:start w:val="1"/>
      <w:numFmt w:val="decimal"/>
      <w:lvlText w:val="%7."/>
      <w:lvlJc w:val="left"/>
      <w:pPr>
        <w:ind w:left="6555" w:hanging="360"/>
      </w:pPr>
    </w:lvl>
    <w:lvl w:ilvl="7" w:tplc="442A57A8" w:tentative="1">
      <w:start w:val="1"/>
      <w:numFmt w:val="lowerLetter"/>
      <w:lvlText w:val="%8."/>
      <w:lvlJc w:val="left"/>
      <w:pPr>
        <w:ind w:left="7275" w:hanging="360"/>
      </w:pPr>
    </w:lvl>
    <w:lvl w:ilvl="8" w:tplc="4D2287FC" w:tentative="1">
      <w:start w:val="1"/>
      <w:numFmt w:val="lowerRoman"/>
      <w:lvlText w:val="%9."/>
      <w:lvlJc w:val="right"/>
      <w:pPr>
        <w:ind w:left="7995" w:hanging="180"/>
      </w:pPr>
    </w:lvl>
  </w:abstractNum>
  <w:abstractNum w:abstractNumId="323">
    <w:nsid w:val="0A6B6D2A"/>
    <w:multiLevelType w:val="hybridMultilevel"/>
    <w:tmpl w:val="53C88D3A"/>
    <w:lvl w:ilvl="0" w:tplc="40090019">
      <w:start w:val="1"/>
      <w:numFmt w:val="lowerLetter"/>
      <w:lvlText w:val="%1."/>
      <w:lvlJc w:val="left"/>
      <w:pPr>
        <w:ind w:left="1353" w:hanging="360"/>
      </w:pPr>
    </w:lvl>
    <w:lvl w:ilvl="1" w:tplc="40090019" w:tentative="1">
      <w:start w:val="1"/>
      <w:numFmt w:val="lowerLetter"/>
      <w:lvlText w:val="%2."/>
      <w:lvlJc w:val="left"/>
      <w:pPr>
        <w:ind w:left="2073" w:hanging="360"/>
      </w:pPr>
    </w:lvl>
    <w:lvl w:ilvl="2" w:tplc="4009001B" w:tentative="1">
      <w:start w:val="1"/>
      <w:numFmt w:val="lowerRoman"/>
      <w:lvlText w:val="%3."/>
      <w:lvlJc w:val="right"/>
      <w:pPr>
        <w:ind w:left="2793" w:hanging="180"/>
      </w:pPr>
    </w:lvl>
    <w:lvl w:ilvl="3" w:tplc="4009000F" w:tentative="1">
      <w:start w:val="1"/>
      <w:numFmt w:val="decimal"/>
      <w:lvlText w:val="%4."/>
      <w:lvlJc w:val="left"/>
      <w:pPr>
        <w:ind w:left="3513" w:hanging="360"/>
      </w:pPr>
    </w:lvl>
    <w:lvl w:ilvl="4" w:tplc="40090019" w:tentative="1">
      <w:start w:val="1"/>
      <w:numFmt w:val="lowerLetter"/>
      <w:lvlText w:val="%5."/>
      <w:lvlJc w:val="left"/>
      <w:pPr>
        <w:ind w:left="4233" w:hanging="360"/>
      </w:pPr>
    </w:lvl>
    <w:lvl w:ilvl="5" w:tplc="4009001B" w:tentative="1">
      <w:start w:val="1"/>
      <w:numFmt w:val="lowerRoman"/>
      <w:lvlText w:val="%6."/>
      <w:lvlJc w:val="right"/>
      <w:pPr>
        <w:ind w:left="4953" w:hanging="180"/>
      </w:pPr>
    </w:lvl>
    <w:lvl w:ilvl="6" w:tplc="4009000F" w:tentative="1">
      <w:start w:val="1"/>
      <w:numFmt w:val="decimal"/>
      <w:lvlText w:val="%7."/>
      <w:lvlJc w:val="left"/>
      <w:pPr>
        <w:ind w:left="5673" w:hanging="360"/>
      </w:pPr>
    </w:lvl>
    <w:lvl w:ilvl="7" w:tplc="40090019" w:tentative="1">
      <w:start w:val="1"/>
      <w:numFmt w:val="lowerLetter"/>
      <w:lvlText w:val="%8."/>
      <w:lvlJc w:val="left"/>
      <w:pPr>
        <w:ind w:left="6393" w:hanging="360"/>
      </w:pPr>
    </w:lvl>
    <w:lvl w:ilvl="8" w:tplc="4009001B" w:tentative="1">
      <w:start w:val="1"/>
      <w:numFmt w:val="lowerRoman"/>
      <w:lvlText w:val="%9."/>
      <w:lvlJc w:val="right"/>
      <w:pPr>
        <w:ind w:left="7113" w:hanging="180"/>
      </w:pPr>
    </w:lvl>
  </w:abstractNum>
  <w:abstractNum w:abstractNumId="324">
    <w:nsid w:val="0B32361F"/>
    <w:multiLevelType w:val="hybridMultilevel"/>
    <w:tmpl w:val="BC1E3E38"/>
    <w:lvl w:ilvl="0" w:tplc="D2EA0E7A">
      <w:start w:val="1"/>
      <w:numFmt w:val="lowerLetter"/>
      <w:lvlText w:val="%1)"/>
      <w:lvlJc w:val="left"/>
      <w:pPr>
        <w:tabs>
          <w:tab w:val="num" w:pos="1778"/>
        </w:tabs>
        <w:ind w:left="1778" w:hanging="360"/>
      </w:pPr>
      <w:rPr>
        <w:rFonts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325">
    <w:nsid w:val="0B4635F2"/>
    <w:multiLevelType w:val="hybridMultilevel"/>
    <w:tmpl w:val="D84C9AEE"/>
    <w:lvl w:ilvl="0" w:tplc="3026AB16">
      <w:start w:val="1"/>
      <w:numFmt w:val="decimal"/>
      <w:lvlText w:val="16.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6">
    <w:nsid w:val="0C5F37C4"/>
    <w:multiLevelType w:val="hybridMultilevel"/>
    <w:tmpl w:val="68C4C192"/>
    <w:lvl w:ilvl="0" w:tplc="2514F6FA">
      <w:start w:val="1"/>
      <w:numFmt w:val="decimal"/>
      <w:lvlText w:val="16.16.8.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nsid w:val="0CA96596"/>
    <w:multiLevelType w:val="hybridMultilevel"/>
    <w:tmpl w:val="2AB6F652"/>
    <w:lvl w:ilvl="0" w:tplc="403A5FB6">
      <w:start w:val="1"/>
      <w:numFmt w:val="decimal"/>
      <w:lvlText w:val="16.14.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nsid w:val="0D1F059E"/>
    <w:multiLevelType w:val="hybridMultilevel"/>
    <w:tmpl w:val="8FC03294"/>
    <w:lvl w:ilvl="0" w:tplc="81E0DA20">
      <w:start w:val="1"/>
      <w:numFmt w:val="decimal"/>
      <w:lvlText w:val="16.2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9">
    <w:nsid w:val="0E841341"/>
    <w:multiLevelType w:val="multilevel"/>
    <w:tmpl w:val="A11415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0">
    <w:nsid w:val="0E93579E"/>
    <w:multiLevelType w:val="hybridMultilevel"/>
    <w:tmpl w:val="DE002F08"/>
    <w:lvl w:ilvl="0" w:tplc="F356E24A">
      <w:start w:val="1"/>
      <w:numFmt w:val="decimal"/>
      <w:lvlText w:val="16.8.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1">
    <w:nsid w:val="0EDC3379"/>
    <w:multiLevelType w:val="hybridMultilevel"/>
    <w:tmpl w:val="D8B67B84"/>
    <w:lvl w:ilvl="0" w:tplc="02DCE9A8">
      <w:start w:val="1"/>
      <w:numFmt w:val="decimal"/>
      <w:pStyle w:val="xl24"/>
      <w:lvlText w:val="%1."/>
      <w:lvlJc w:val="left"/>
      <w:pPr>
        <w:tabs>
          <w:tab w:val="num" w:pos="1080"/>
        </w:tabs>
        <w:ind w:left="1080" w:hanging="720"/>
      </w:pPr>
      <w:rPr>
        <w:rFonts w:hint="default"/>
      </w:rPr>
    </w:lvl>
    <w:lvl w:ilvl="1" w:tplc="D916D660">
      <w:start w:val="1"/>
      <w:numFmt w:val="lowerRoman"/>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2">
    <w:nsid w:val="0FF54F2A"/>
    <w:multiLevelType w:val="multilevel"/>
    <w:tmpl w:val="8254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3">
    <w:nsid w:val="12253616"/>
    <w:multiLevelType w:val="singleLevel"/>
    <w:tmpl w:val="7C52B1B6"/>
    <w:lvl w:ilvl="0">
      <w:start w:val="1"/>
      <w:numFmt w:val="lowerLetter"/>
      <w:lvlText w:val="%1)"/>
      <w:lvlJc w:val="left"/>
      <w:pPr>
        <w:tabs>
          <w:tab w:val="num" w:pos="1728"/>
        </w:tabs>
        <w:ind w:left="1728" w:hanging="648"/>
      </w:pPr>
    </w:lvl>
  </w:abstractNum>
  <w:abstractNum w:abstractNumId="334">
    <w:nsid w:val="129C1D7C"/>
    <w:multiLevelType w:val="singleLevel"/>
    <w:tmpl w:val="A25ADD58"/>
    <w:lvl w:ilvl="0">
      <w:start w:val="2"/>
      <w:numFmt w:val="decimal"/>
      <w:lvlText w:val="%1."/>
      <w:legacy w:legacy="1" w:legacySpace="0" w:legacyIndent="345"/>
      <w:lvlJc w:val="left"/>
      <w:rPr>
        <w:rFonts w:ascii="Arial" w:hAnsi="Arial" w:cs="Arial" w:hint="default"/>
      </w:rPr>
    </w:lvl>
  </w:abstractNum>
  <w:abstractNum w:abstractNumId="335">
    <w:nsid w:val="12B55484"/>
    <w:multiLevelType w:val="multilevel"/>
    <w:tmpl w:val="337C87D0"/>
    <w:lvl w:ilvl="0">
      <w:start w:val="7"/>
      <w:numFmt w:val="decimal"/>
      <w:lvlText w:val="%1."/>
      <w:lvlJc w:val="left"/>
      <w:pPr>
        <w:ind w:left="720" w:hanging="360"/>
      </w:pPr>
      <w:rPr>
        <w:rFonts w:hint="default"/>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3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37">
    <w:nsid w:val="145419D7"/>
    <w:multiLevelType w:val="hybridMultilevel"/>
    <w:tmpl w:val="B43E4DE8"/>
    <w:lvl w:ilvl="0" w:tplc="821CDB7C">
      <w:start w:val="1"/>
      <w:numFmt w:val="decimal"/>
      <w:lvlText w:val="16.23.3.%1"/>
      <w:lvlJc w:val="left"/>
      <w:pPr>
        <w:ind w:left="720" w:hanging="360"/>
      </w:pPr>
      <w:rPr>
        <w:rFonts w:hint="default"/>
        <w:b/>
      </w:rPr>
    </w:lvl>
    <w:lvl w:ilvl="1" w:tplc="17AA2A5A" w:tentative="1">
      <w:start w:val="1"/>
      <w:numFmt w:val="lowerLetter"/>
      <w:lvlText w:val="%2."/>
      <w:lvlJc w:val="left"/>
      <w:pPr>
        <w:ind w:left="1440" w:hanging="360"/>
      </w:pPr>
    </w:lvl>
    <w:lvl w:ilvl="2" w:tplc="247CFFF8" w:tentative="1">
      <w:start w:val="1"/>
      <w:numFmt w:val="lowerRoman"/>
      <w:lvlText w:val="%3."/>
      <w:lvlJc w:val="right"/>
      <w:pPr>
        <w:ind w:left="2160" w:hanging="180"/>
      </w:pPr>
    </w:lvl>
    <w:lvl w:ilvl="3" w:tplc="94E002B8" w:tentative="1">
      <w:start w:val="1"/>
      <w:numFmt w:val="decimal"/>
      <w:lvlText w:val="%4."/>
      <w:lvlJc w:val="left"/>
      <w:pPr>
        <w:ind w:left="2880" w:hanging="360"/>
      </w:pPr>
    </w:lvl>
    <w:lvl w:ilvl="4" w:tplc="ACD4EE56" w:tentative="1">
      <w:start w:val="1"/>
      <w:numFmt w:val="lowerLetter"/>
      <w:lvlText w:val="%5."/>
      <w:lvlJc w:val="left"/>
      <w:pPr>
        <w:ind w:left="3600" w:hanging="360"/>
      </w:pPr>
    </w:lvl>
    <w:lvl w:ilvl="5" w:tplc="EEDABC9A" w:tentative="1">
      <w:start w:val="1"/>
      <w:numFmt w:val="lowerRoman"/>
      <w:lvlText w:val="%6."/>
      <w:lvlJc w:val="right"/>
      <w:pPr>
        <w:ind w:left="4320" w:hanging="180"/>
      </w:pPr>
    </w:lvl>
    <w:lvl w:ilvl="6" w:tplc="E5F0C4AC" w:tentative="1">
      <w:start w:val="1"/>
      <w:numFmt w:val="decimal"/>
      <w:lvlText w:val="%7."/>
      <w:lvlJc w:val="left"/>
      <w:pPr>
        <w:ind w:left="5040" w:hanging="360"/>
      </w:pPr>
    </w:lvl>
    <w:lvl w:ilvl="7" w:tplc="92E6F97C" w:tentative="1">
      <w:start w:val="1"/>
      <w:numFmt w:val="lowerLetter"/>
      <w:lvlText w:val="%8."/>
      <w:lvlJc w:val="left"/>
      <w:pPr>
        <w:ind w:left="5760" w:hanging="360"/>
      </w:pPr>
    </w:lvl>
    <w:lvl w:ilvl="8" w:tplc="C316D070" w:tentative="1">
      <w:start w:val="1"/>
      <w:numFmt w:val="lowerRoman"/>
      <w:lvlText w:val="%9."/>
      <w:lvlJc w:val="right"/>
      <w:pPr>
        <w:ind w:left="6480" w:hanging="180"/>
      </w:pPr>
    </w:lvl>
  </w:abstractNum>
  <w:abstractNum w:abstractNumId="338">
    <w:nsid w:val="145943B7"/>
    <w:multiLevelType w:val="hybridMultilevel"/>
    <w:tmpl w:val="A70ACBDC"/>
    <w:lvl w:ilvl="0" w:tplc="BFDE39B8">
      <w:start w:val="1"/>
      <w:numFmt w:val="decimal"/>
      <w:lvlText w:val="15.8.6.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nsid w:val="14BF17A8"/>
    <w:multiLevelType w:val="hybridMultilevel"/>
    <w:tmpl w:val="6B18FB02"/>
    <w:lvl w:ilvl="0" w:tplc="4914D742">
      <w:start w:val="1"/>
      <w:numFmt w:val="lowerLetter"/>
      <w:lvlText w:val="%1)"/>
      <w:lvlJc w:val="left"/>
      <w:pPr>
        <w:ind w:left="415" w:hanging="284"/>
      </w:pPr>
      <w:rPr>
        <w:rFonts w:ascii="Arial" w:eastAsia="Arial" w:hAnsi="Arial" w:cs="Arial" w:hint="default"/>
        <w:b w:val="0"/>
        <w:bCs w:val="0"/>
        <w:i w:val="0"/>
        <w:iCs w:val="0"/>
        <w:color w:val="231F20"/>
        <w:spacing w:val="-5"/>
        <w:w w:val="100"/>
        <w:sz w:val="24"/>
        <w:szCs w:val="24"/>
        <w:lang w:val="en-US" w:eastAsia="en-US" w:bidi="ar-SA"/>
      </w:rPr>
    </w:lvl>
    <w:lvl w:ilvl="1" w:tplc="9A46FA5A">
      <w:numFmt w:val="bullet"/>
      <w:lvlText w:val="•"/>
      <w:lvlJc w:val="left"/>
      <w:pPr>
        <w:ind w:left="933" w:hanging="284"/>
      </w:pPr>
      <w:rPr>
        <w:rFonts w:hint="default"/>
        <w:lang w:val="en-US" w:eastAsia="en-US" w:bidi="ar-SA"/>
      </w:rPr>
    </w:lvl>
    <w:lvl w:ilvl="2" w:tplc="D280339A">
      <w:numFmt w:val="bullet"/>
      <w:lvlText w:val="•"/>
      <w:lvlJc w:val="left"/>
      <w:pPr>
        <w:ind w:left="1447" w:hanging="284"/>
      </w:pPr>
      <w:rPr>
        <w:rFonts w:hint="default"/>
        <w:lang w:val="en-US" w:eastAsia="en-US" w:bidi="ar-SA"/>
      </w:rPr>
    </w:lvl>
    <w:lvl w:ilvl="3" w:tplc="F72C1BAE">
      <w:numFmt w:val="bullet"/>
      <w:lvlText w:val="•"/>
      <w:lvlJc w:val="left"/>
      <w:pPr>
        <w:ind w:left="1960" w:hanging="284"/>
      </w:pPr>
      <w:rPr>
        <w:rFonts w:hint="default"/>
        <w:lang w:val="en-US" w:eastAsia="en-US" w:bidi="ar-SA"/>
      </w:rPr>
    </w:lvl>
    <w:lvl w:ilvl="4" w:tplc="450ADC46">
      <w:numFmt w:val="bullet"/>
      <w:lvlText w:val="•"/>
      <w:lvlJc w:val="left"/>
      <w:pPr>
        <w:ind w:left="2474" w:hanging="284"/>
      </w:pPr>
      <w:rPr>
        <w:rFonts w:hint="default"/>
        <w:lang w:val="en-US" w:eastAsia="en-US" w:bidi="ar-SA"/>
      </w:rPr>
    </w:lvl>
    <w:lvl w:ilvl="5" w:tplc="16D43182">
      <w:numFmt w:val="bullet"/>
      <w:lvlText w:val="•"/>
      <w:lvlJc w:val="left"/>
      <w:pPr>
        <w:ind w:left="2988" w:hanging="284"/>
      </w:pPr>
      <w:rPr>
        <w:rFonts w:hint="default"/>
        <w:lang w:val="en-US" w:eastAsia="en-US" w:bidi="ar-SA"/>
      </w:rPr>
    </w:lvl>
    <w:lvl w:ilvl="6" w:tplc="C312FF7A">
      <w:numFmt w:val="bullet"/>
      <w:lvlText w:val="•"/>
      <w:lvlJc w:val="left"/>
      <w:pPr>
        <w:ind w:left="3501" w:hanging="284"/>
      </w:pPr>
      <w:rPr>
        <w:rFonts w:hint="default"/>
        <w:lang w:val="en-US" w:eastAsia="en-US" w:bidi="ar-SA"/>
      </w:rPr>
    </w:lvl>
    <w:lvl w:ilvl="7" w:tplc="A920C2F6">
      <w:numFmt w:val="bullet"/>
      <w:lvlText w:val="•"/>
      <w:lvlJc w:val="left"/>
      <w:pPr>
        <w:ind w:left="4015" w:hanging="284"/>
      </w:pPr>
      <w:rPr>
        <w:rFonts w:hint="default"/>
        <w:lang w:val="en-US" w:eastAsia="en-US" w:bidi="ar-SA"/>
      </w:rPr>
    </w:lvl>
    <w:lvl w:ilvl="8" w:tplc="F6E43CCA">
      <w:numFmt w:val="bullet"/>
      <w:lvlText w:val="•"/>
      <w:lvlJc w:val="left"/>
      <w:pPr>
        <w:ind w:left="4528" w:hanging="284"/>
      </w:pPr>
      <w:rPr>
        <w:rFonts w:hint="default"/>
        <w:lang w:val="en-US" w:eastAsia="en-US" w:bidi="ar-SA"/>
      </w:rPr>
    </w:lvl>
  </w:abstractNum>
  <w:abstractNum w:abstractNumId="340">
    <w:nsid w:val="15F63B75"/>
    <w:multiLevelType w:val="multilevel"/>
    <w:tmpl w:val="105C0032"/>
    <w:lvl w:ilvl="0">
      <w:start w:val="3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41">
    <w:nsid w:val="16085FF5"/>
    <w:multiLevelType w:val="multilevel"/>
    <w:tmpl w:val="2034B43A"/>
    <w:lvl w:ilvl="0">
      <w:start w:val="35"/>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2">
    <w:nsid w:val="16D10E49"/>
    <w:multiLevelType w:val="multilevel"/>
    <w:tmpl w:val="08C0F37A"/>
    <w:lvl w:ilvl="0">
      <w:start w:val="1"/>
      <w:numFmt w:val="decimal"/>
      <w:lvlText w:val="8.%1"/>
      <w:lvlJc w:val="left"/>
      <w:pPr>
        <w:ind w:left="540" w:hanging="360"/>
      </w:pPr>
      <w:rPr>
        <w:rFonts w:hint="default"/>
        <w:b/>
      </w:rPr>
    </w:lvl>
    <w:lvl w:ilvl="1">
      <w:start w:val="1"/>
      <w:numFmt w:val="decimal"/>
      <w:lvlText w:val="6.18.%2"/>
      <w:lvlJc w:val="left"/>
      <w:pPr>
        <w:ind w:left="1080" w:hanging="360"/>
      </w:pPr>
      <w:rPr>
        <w:rFonts w:hint="default"/>
      </w:rPr>
    </w:lvl>
    <w:lvl w:ilvl="2">
      <w:start w:val="1"/>
      <w:numFmt w:val="decimal"/>
      <w:lvlText w:val="6.12.%3"/>
      <w:lvlJc w:val="right"/>
      <w:pPr>
        <w:ind w:left="180" w:hanging="180"/>
      </w:pPr>
      <w:rPr>
        <w:rFonts w:hint="default"/>
        <w:b/>
      </w:rPr>
    </w:lvl>
    <w:lvl w:ilvl="3">
      <w:start w:val="1"/>
      <w:numFmt w:val="decimal"/>
      <w:lvlText w:val="29.%4"/>
      <w:lvlJc w:val="left"/>
      <w:pPr>
        <w:ind w:left="2520" w:hanging="360"/>
      </w:pPr>
      <w:rPr>
        <w:rFonts w:hint="default"/>
        <w:b/>
      </w:rPr>
    </w:lvl>
    <w:lvl w:ilvl="4">
      <w:start w:val="1"/>
      <w:numFmt w:val="decimal"/>
      <w:lvlText w:val="30.%5"/>
      <w:lvlJc w:val="left"/>
      <w:pPr>
        <w:ind w:left="3240" w:hanging="360"/>
      </w:pPr>
      <w:rPr>
        <w:rFonts w:hint="default"/>
        <w:b/>
      </w:rPr>
    </w:lvl>
    <w:lvl w:ilvl="5">
      <w:start w:val="1"/>
      <w:numFmt w:val="decimal"/>
      <w:lvlText w:val="7.2.%6"/>
      <w:lvlJc w:val="right"/>
      <w:pPr>
        <w:ind w:left="3960" w:hanging="180"/>
      </w:pPr>
      <w:rPr>
        <w:rFonts w:hint="default"/>
        <w:b/>
      </w:rPr>
    </w:lvl>
    <w:lvl w:ilvl="6">
      <w:start w:val="1"/>
      <w:numFmt w:val="decimal"/>
      <w:lvlText w:val="30.3.%7"/>
      <w:lvlJc w:val="left"/>
      <w:pPr>
        <w:ind w:left="4680" w:hanging="360"/>
      </w:pPr>
      <w:rPr>
        <w:rFonts w:hint="default"/>
      </w:rPr>
    </w:lvl>
    <w:lvl w:ilvl="7">
      <w:start w:val="1"/>
      <w:numFmt w:val="decimal"/>
      <w:lvlText w:val="31.%8"/>
      <w:lvlJc w:val="left"/>
      <w:pPr>
        <w:ind w:left="5400" w:hanging="360"/>
      </w:pPr>
      <w:rPr>
        <w:rFonts w:hint="default"/>
        <w:b/>
      </w:rPr>
    </w:lvl>
    <w:lvl w:ilvl="8">
      <w:start w:val="1"/>
      <w:numFmt w:val="decimal"/>
      <w:lvlText w:val="9.5.%9"/>
      <w:lvlJc w:val="right"/>
      <w:pPr>
        <w:ind w:left="180" w:hanging="180"/>
      </w:pPr>
      <w:rPr>
        <w:rFonts w:hint="default"/>
        <w:b/>
      </w:rPr>
    </w:lvl>
  </w:abstractNum>
  <w:abstractNum w:abstractNumId="343">
    <w:nsid w:val="17084082"/>
    <w:multiLevelType w:val="hybridMultilevel"/>
    <w:tmpl w:val="E7682AF6"/>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44">
    <w:nsid w:val="177D5841"/>
    <w:multiLevelType w:val="multilevel"/>
    <w:tmpl w:val="73D66250"/>
    <w:lvl w:ilvl="0">
      <w:start w:val="1"/>
      <w:numFmt w:val="decimal"/>
      <w:lvlText w:val="6.8.%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5">
    <w:nsid w:val="1885690C"/>
    <w:multiLevelType w:val="hybridMultilevel"/>
    <w:tmpl w:val="9E0A7988"/>
    <w:lvl w:ilvl="0" w:tplc="63F4E046">
      <w:start w:val="1"/>
      <w:numFmt w:val="decimal"/>
      <w:lvlText w:val="16.13.4.%1"/>
      <w:lvlJc w:val="left"/>
      <w:pPr>
        <w:ind w:left="720" w:hanging="360"/>
      </w:pPr>
      <w:rPr>
        <w:rFonts w:hint="default"/>
        <w:b/>
      </w:rPr>
    </w:lvl>
    <w:lvl w:ilvl="1" w:tplc="73B2F4A2" w:tentative="1">
      <w:start w:val="1"/>
      <w:numFmt w:val="lowerLetter"/>
      <w:lvlText w:val="%2."/>
      <w:lvlJc w:val="left"/>
      <w:pPr>
        <w:ind w:left="1440" w:hanging="360"/>
      </w:pPr>
    </w:lvl>
    <w:lvl w:ilvl="2" w:tplc="8A5420CE" w:tentative="1">
      <w:start w:val="1"/>
      <w:numFmt w:val="lowerRoman"/>
      <w:lvlText w:val="%3."/>
      <w:lvlJc w:val="right"/>
      <w:pPr>
        <w:ind w:left="2160" w:hanging="180"/>
      </w:pPr>
    </w:lvl>
    <w:lvl w:ilvl="3" w:tplc="025E1F58" w:tentative="1">
      <w:start w:val="1"/>
      <w:numFmt w:val="decimal"/>
      <w:lvlText w:val="%4."/>
      <w:lvlJc w:val="left"/>
      <w:pPr>
        <w:ind w:left="2880" w:hanging="360"/>
      </w:pPr>
    </w:lvl>
    <w:lvl w:ilvl="4" w:tplc="D5D878A6" w:tentative="1">
      <w:start w:val="1"/>
      <w:numFmt w:val="lowerLetter"/>
      <w:lvlText w:val="%5."/>
      <w:lvlJc w:val="left"/>
      <w:pPr>
        <w:ind w:left="3600" w:hanging="360"/>
      </w:pPr>
    </w:lvl>
    <w:lvl w:ilvl="5" w:tplc="E0A4B37A" w:tentative="1">
      <w:start w:val="1"/>
      <w:numFmt w:val="lowerRoman"/>
      <w:lvlText w:val="%6."/>
      <w:lvlJc w:val="right"/>
      <w:pPr>
        <w:ind w:left="4320" w:hanging="180"/>
      </w:pPr>
    </w:lvl>
    <w:lvl w:ilvl="6" w:tplc="DAD0DD6C" w:tentative="1">
      <w:start w:val="1"/>
      <w:numFmt w:val="decimal"/>
      <w:lvlText w:val="%7."/>
      <w:lvlJc w:val="left"/>
      <w:pPr>
        <w:ind w:left="5040" w:hanging="360"/>
      </w:pPr>
    </w:lvl>
    <w:lvl w:ilvl="7" w:tplc="13F8608A" w:tentative="1">
      <w:start w:val="1"/>
      <w:numFmt w:val="lowerLetter"/>
      <w:lvlText w:val="%8."/>
      <w:lvlJc w:val="left"/>
      <w:pPr>
        <w:ind w:left="5760" w:hanging="360"/>
      </w:pPr>
    </w:lvl>
    <w:lvl w:ilvl="8" w:tplc="EFF4E67E" w:tentative="1">
      <w:start w:val="1"/>
      <w:numFmt w:val="lowerRoman"/>
      <w:lvlText w:val="%9."/>
      <w:lvlJc w:val="right"/>
      <w:pPr>
        <w:ind w:left="6480" w:hanging="180"/>
      </w:pPr>
    </w:lvl>
  </w:abstractNum>
  <w:abstractNum w:abstractNumId="346">
    <w:nsid w:val="190933C8"/>
    <w:multiLevelType w:val="multilevel"/>
    <w:tmpl w:val="7EAE6732"/>
    <w:lvl w:ilvl="0">
      <w:start w:val="2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47">
    <w:nsid w:val="19756194"/>
    <w:multiLevelType w:val="hybridMultilevel"/>
    <w:tmpl w:val="59DA98C6"/>
    <w:lvl w:ilvl="0" w:tplc="4F328420">
      <w:start w:val="1"/>
      <w:numFmt w:val="decimal"/>
      <w:lvlText w:val="16.20.3.%1"/>
      <w:lvlJc w:val="left"/>
      <w:pPr>
        <w:ind w:left="720" w:hanging="360"/>
      </w:pPr>
      <w:rPr>
        <w:rFonts w:hint="default"/>
        <w:b/>
      </w:rPr>
    </w:lvl>
    <w:lvl w:ilvl="1" w:tplc="6A9C70C8" w:tentative="1">
      <w:start w:val="1"/>
      <w:numFmt w:val="lowerLetter"/>
      <w:lvlText w:val="%2."/>
      <w:lvlJc w:val="left"/>
      <w:pPr>
        <w:ind w:left="1440" w:hanging="360"/>
      </w:pPr>
    </w:lvl>
    <w:lvl w:ilvl="2" w:tplc="49B6272A" w:tentative="1">
      <w:start w:val="1"/>
      <w:numFmt w:val="lowerRoman"/>
      <w:lvlText w:val="%3."/>
      <w:lvlJc w:val="right"/>
      <w:pPr>
        <w:ind w:left="2160" w:hanging="180"/>
      </w:pPr>
    </w:lvl>
    <w:lvl w:ilvl="3" w:tplc="DCF09E72" w:tentative="1">
      <w:start w:val="1"/>
      <w:numFmt w:val="decimal"/>
      <w:lvlText w:val="%4."/>
      <w:lvlJc w:val="left"/>
      <w:pPr>
        <w:ind w:left="2880" w:hanging="360"/>
      </w:pPr>
    </w:lvl>
    <w:lvl w:ilvl="4" w:tplc="F4E80694" w:tentative="1">
      <w:start w:val="1"/>
      <w:numFmt w:val="lowerLetter"/>
      <w:lvlText w:val="%5."/>
      <w:lvlJc w:val="left"/>
      <w:pPr>
        <w:ind w:left="3600" w:hanging="360"/>
      </w:pPr>
    </w:lvl>
    <w:lvl w:ilvl="5" w:tplc="D1CAC49C" w:tentative="1">
      <w:start w:val="1"/>
      <w:numFmt w:val="lowerRoman"/>
      <w:lvlText w:val="%6."/>
      <w:lvlJc w:val="right"/>
      <w:pPr>
        <w:ind w:left="4320" w:hanging="180"/>
      </w:pPr>
    </w:lvl>
    <w:lvl w:ilvl="6" w:tplc="1368C698" w:tentative="1">
      <w:start w:val="1"/>
      <w:numFmt w:val="decimal"/>
      <w:lvlText w:val="%7."/>
      <w:lvlJc w:val="left"/>
      <w:pPr>
        <w:ind w:left="5040" w:hanging="360"/>
      </w:pPr>
    </w:lvl>
    <w:lvl w:ilvl="7" w:tplc="5BC85C32" w:tentative="1">
      <w:start w:val="1"/>
      <w:numFmt w:val="lowerLetter"/>
      <w:lvlText w:val="%8."/>
      <w:lvlJc w:val="left"/>
      <w:pPr>
        <w:ind w:left="5760" w:hanging="360"/>
      </w:pPr>
    </w:lvl>
    <w:lvl w:ilvl="8" w:tplc="61845B10" w:tentative="1">
      <w:start w:val="1"/>
      <w:numFmt w:val="lowerRoman"/>
      <w:lvlText w:val="%9."/>
      <w:lvlJc w:val="right"/>
      <w:pPr>
        <w:ind w:left="6480" w:hanging="180"/>
      </w:pPr>
    </w:lvl>
  </w:abstractNum>
  <w:abstractNum w:abstractNumId="348">
    <w:nsid w:val="19CE3AEC"/>
    <w:multiLevelType w:val="hybridMultilevel"/>
    <w:tmpl w:val="9B741C7C"/>
    <w:lvl w:ilvl="0" w:tplc="AC501284">
      <w:start w:val="1"/>
      <w:numFmt w:val="decimal"/>
      <w:lvlText w:val="16.19.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9">
    <w:nsid w:val="1A3C18DD"/>
    <w:multiLevelType w:val="hybridMultilevel"/>
    <w:tmpl w:val="09CEA0E2"/>
    <w:lvl w:ilvl="0" w:tplc="1FE63156">
      <w:start w:val="1"/>
      <w:numFmt w:val="decimal"/>
      <w:lvlText w:val="16.10.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0">
    <w:nsid w:val="1AE56697"/>
    <w:multiLevelType w:val="multilevel"/>
    <w:tmpl w:val="D24C27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1">
    <w:nsid w:val="1CF106DC"/>
    <w:multiLevelType w:val="multilevel"/>
    <w:tmpl w:val="0E5E6AAE"/>
    <w:lvl w:ilvl="0">
      <w:start w:val="1"/>
      <w:numFmt w:val="decimal"/>
      <w:lvlText w:val="6.10.%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2">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3">
    <w:nsid w:val="1E387369"/>
    <w:multiLevelType w:val="multilevel"/>
    <w:tmpl w:val="5E6CBB02"/>
    <w:lvl w:ilvl="0">
      <w:start w:val="1"/>
      <w:numFmt w:val="decimal"/>
      <w:lvlText w:val="%1."/>
      <w:lvlJc w:val="left"/>
      <w:pPr>
        <w:ind w:left="360" w:hanging="360"/>
      </w:pPr>
    </w:lvl>
    <w:lvl w:ilvl="1">
      <w:start w:val="1"/>
      <w:numFmt w:val="decimal"/>
      <w:isLgl/>
      <w:lvlText w:val="%1.%2"/>
      <w:lvlJc w:val="left"/>
      <w:pPr>
        <w:ind w:left="375" w:hanging="37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54">
    <w:nsid w:val="1E585F1A"/>
    <w:multiLevelType w:val="multilevel"/>
    <w:tmpl w:val="484E6AA8"/>
    <w:lvl w:ilvl="0">
      <w:start w:val="1"/>
      <w:numFmt w:val="decimal"/>
      <w:lvlText w:val="6.14.%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55">
    <w:nsid w:val="1E957CBD"/>
    <w:multiLevelType w:val="multilevel"/>
    <w:tmpl w:val="78501F14"/>
    <w:lvl w:ilvl="0">
      <w:start w:val="22"/>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6">
    <w:nsid w:val="1EFF4143"/>
    <w:multiLevelType w:val="multilevel"/>
    <w:tmpl w:val="FBCEC704"/>
    <w:lvl w:ilvl="0">
      <w:start w:val="10"/>
      <w:numFmt w:val="decimal"/>
      <w:lvlText w:val="%1"/>
      <w:lvlJc w:val="left"/>
      <w:pPr>
        <w:ind w:left="420" w:hanging="420"/>
      </w:pPr>
      <w:rPr>
        <w:rFonts w:hint="default"/>
      </w:rPr>
    </w:lvl>
    <w:lvl w:ilvl="1">
      <w:start w:val="1"/>
      <w:numFmt w:val="decimal"/>
      <w:lvlText w:val="9.%2"/>
      <w:lvlJc w:val="left"/>
      <w:pPr>
        <w:ind w:left="1860" w:hanging="42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357">
    <w:nsid w:val="1F15102D"/>
    <w:multiLevelType w:val="hybridMultilevel"/>
    <w:tmpl w:val="8212659A"/>
    <w:lvl w:ilvl="0" w:tplc="789C5D3E">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8">
    <w:nsid w:val="1FC74503"/>
    <w:multiLevelType w:val="multilevel"/>
    <w:tmpl w:val="9ED26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9">
    <w:nsid w:val="205F128B"/>
    <w:multiLevelType w:val="multilevel"/>
    <w:tmpl w:val="1D1C0B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0">
    <w:nsid w:val="207E37DB"/>
    <w:multiLevelType w:val="hybridMultilevel"/>
    <w:tmpl w:val="64ACB19C"/>
    <w:lvl w:ilvl="0" w:tplc="F2565DDE">
      <w:start w:val="1"/>
      <w:numFmt w:val="decimal"/>
      <w:lvlText w:val="16.24.4.%1"/>
      <w:lvlJc w:val="left"/>
      <w:pPr>
        <w:ind w:left="720" w:hanging="360"/>
      </w:pPr>
      <w:rPr>
        <w:rFonts w:hint="default"/>
      </w:rPr>
    </w:lvl>
    <w:lvl w:ilvl="1" w:tplc="6CFED7E6" w:tentative="1">
      <w:start w:val="1"/>
      <w:numFmt w:val="lowerLetter"/>
      <w:lvlText w:val="%2."/>
      <w:lvlJc w:val="left"/>
      <w:pPr>
        <w:ind w:left="1440" w:hanging="360"/>
      </w:pPr>
    </w:lvl>
    <w:lvl w:ilvl="2" w:tplc="49468EBE" w:tentative="1">
      <w:start w:val="1"/>
      <w:numFmt w:val="lowerRoman"/>
      <w:lvlText w:val="%3."/>
      <w:lvlJc w:val="right"/>
      <w:pPr>
        <w:ind w:left="2160" w:hanging="180"/>
      </w:pPr>
    </w:lvl>
    <w:lvl w:ilvl="3" w:tplc="7424F4A2" w:tentative="1">
      <w:start w:val="1"/>
      <w:numFmt w:val="decimal"/>
      <w:lvlText w:val="%4."/>
      <w:lvlJc w:val="left"/>
      <w:pPr>
        <w:ind w:left="2880" w:hanging="360"/>
      </w:pPr>
    </w:lvl>
    <w:lvl w:ilvl="4" w:tplc="93AEFEB6" w:tentative="1">
      <w:start w:val="1"/>
      <w:numFmt w:val="lowerLetter"/>
      <w:lvlText w:val="%5."/>
      <w:lvlJc w:val="left"/>
      <w:pPr>
        <w:ind w:left="3600" w:hanging="360"/>
      </w:pPr>
    </w:lvl>
    <w:lvl w:ilvl="5" w:tplc="33FCB5A0" w:tentative="1">
      <w:start w:val="1"/>
      <w:numFmt w:val="lowerRoman"/>
      <w:lvlText w:val="%6."/>
      <w:lvlJc w:val="right"/>
      <w:pPr>
        <w:ind w:left="4320" w:hanging="180"/>
      </w:pPr>
    </w:lvl>
    <w:lvl w:ilvl="6" w:tplc="45D46AE4" w:tentative="1">
      <w:start w:val="1"/>
      <w:numFmt w:val="decimal"/>
      <w:lvlText w:val="%7."/>
      <w:lvlJc w:val="left"/>
      <w:pPr>
        <w:ind w:left="5040" w:hanging="360"/>
      </w:pPr>
    </w:lvl>
    <w:lvl w:ilvl="7" w:tplc="2080257C" w:tentative="1">
      <w:start w:val="1"/>
      <w:numFmt w:val="lowerLetter"/>
      <w:lvlText w:val="%8."/>
      <w:lvlJc w:val="left"/>
      <w:pPr>
        <w:ind w:left="5760" w:hanging="360"/>
      </w:pPr>
    </w:lvl>
    <w:lvl w:ilvl="8" w:tplc="49E2C66E" w:tentative="1">
      <w:start w:val="1"/>
      <w:numFmt w:val="lowerRoman"/>
      <w:lvlText w:val="%9."/>
      <w:lvlJc w:val="right"/>
      <w:pPr>
        <w:ind w:left="6480" w:hanging="180"/>
      </w:pPr>
    </w:lvl>
  </w:abstractNum>
  <w:abstractNum w:abstractNumId="361">
    <w:nsid w:val="22FD6FA3"/>
    <w:multiLevelType w:val="hybridMultilevel"/>
    <w:tmpl w:val="E2904604"/>
    <w:lvl w:ilvl="0" w:tplc="903CB22C">
      <w:start w:val="1"/>
      <w:numFmt w:val="decimal"/>
      <w:lvlText w:val="16.22.4.%1"/>
      <w:lvlJc w:val="left"/>
      <w:pPr>
        <w:ind w:left="720" w:hanging="360"/>
      </w:pPr>
      <w:rPr>
        <w:rFonts w:hint="default"/>
        <w:b/>
      </w:rPr>
    </w:lvl>
    <w:lvl w:ilvl="1" w:tplc="82A0D794" w:tentative="1">
      <w:start w:val="1"/>
      <w:numFmt w:val="lowerLetter"/>
      <w:lvlText w:val="%2."/>
      <w:lvlJc w:val="left"/>
      <w:pPr>
        <w:ind w:left="1440" w:hanging="360"/>
      </w:pPr>
    </w:lvl>
    <w:lvl w:ilvl="2" w:tplc="D212B7B6" w:tentative="1">
      <w:start w:val="1"/>
      <w:numFmt w:val="lowerRoman"/>
      <w:lvlText w:val="%3."/>
      <w:lvlJc w:val="right"/>
      <w:pPr>
        <w:ind w:left="2160" w:hanging="180"/>
      </w:pPr>
    </w:lvl>
    <w:lvl w:ilvl="3" w:tplc="4EFEFD0A" w:tentative="1">
      <w:start w:val="1"/>
      <w:numFmt w:val="decimal"/>
      <w:lvlText w:val="%4."/>
      <w:lvlJc w:val="left"/>
      <w:pPr>
        <w:ind w:left="2880" w:hanging="360"/>
      </w:pPr>
    </w:lvl>
    <w:lvl w:ilvl="4" w:tplc="EBE6770C" w:tentative="1">
      <w:start w:val="1"/>
      <w:numFmt w:val="lowerLetter"/>
      <w:lvlText w:val="%5."/>
      <w:lvlJc w:val="left"/>
      <w:pPr>
        <w:ind w:left="3600" w:hanging="360"/>
      </w:pPr>
    </w:lvl>
    <w:lvl w:ilvl="5" w:tplc="ABD48F30" w:tentative="1">
      <w:start w:val="1"/>
      <w:numFmt w:val="lowerRoman"/>
      <w:lvlText w:val="%6."/>
      <w:lvlJc w:val="right"/>
      <w:pPr>
        <w:ind w:left="4320" w:hanging="180"/>
      </w:pPr>
    </w:lvl>
    <w:lvl w:ilvl="6" w:tplc="C198842A" w:tentative="1">
      <w:start w:val="1"/>
      <w:numFmt w:val="decimal"/>
      <w:lvlText w:val="%7."/>
      <w:lvlJc w:val="left"/>
      <w:pPr>
        <w:ind w:left="5040" w:hanging="360"/>
      </w:pPr>
    </w:lvl>
    <w:lvl w:ilvl="7" w:tplc="B8AE7C84" w:tentative="1">
      <w:start w:val="1"/>
      <w:numFmt w:val="lowerLetter"/>
      <w:lvlText w:val="%8."/>
      <w:lvlJc w:val="left"/>
      <w:pPr>
        <w:ind w:left="5760" w:hanging="360"/>
      </w:pPr>
    </w:lvl>
    <w:lvl w:ilvl="8" w:tplc="3CA6221C" w:tentative="1">
      <w:start w:val="1"/>
      <w:numFmt w:val="lowerRoman"/>
      <w:lvlText w:val="%9."/>
      <w:lvlJc w:val="right"/>
      <w:pPr>
        <w:ind w:left="6480" w:hanging="180"/>
      </w:pPr>
    </w:lvl>
  </w:abstractNum>
  <w:abstractNum w:abstractNumId="362">
    <w:nsid w:val="24592424"/>
    <w:multiLevelType w:val="hybridMultilevel"/>
    <w:tmpl w:val="68F29C6E"/>
    <w:lvl w:ilvl="0" w:tplc="F7BCA8F0">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63">
    <w:nsid w:val="24F050E8"/>
    <w:multiLevelType w:val="multilevel"/>
    <w:tmpl w:val="B29C8D82"/>
    <w:lvl w:ilvl="0">
      <w:start w:val="1"/>
      <w:numFmt w:val="lowerLetter"/>
      <w:lvlText w:val="%1)"/>
      <w:lvlJc w:val="left"/>
      <w:pPr>
        <w:tabs>
          <w:tab w:val="num" w:pos="1800"/>
        </w:tabs>
        <w:ind w:left="1800" w:hanging="1296"/>
      </w:pPr>
      <w:rPr>
        <w:rFonts w:hint="default"/>
      </w:rPr>
    </w:lvl>
    <w:lvl w:ilvl="1">
      <w:start w:val="6"/>
      <w:numFmt w:val="decimal"/>
      <w:lvlText w:val="%1.%2"/>
      <w:lvlJc w:val="left"/>
      <w:pPr>
        <w:tabs>
          <w:tab w:val="num" w:pos="720"/>
        </w:tabs>
        <w:ind w:left="720" w:hanging="720"/>
      </w:pPr>
      <w:rPr>
        <w:rFonts w:hint="default"/>
      </w:rPr>
    </w:lvl>
    <w:lvl w:ilvl="2">
      <w:start w:val="3"/>
      <w:numFmt w:val="decimal"/>
      <w:lvlText w:val="%1.%2.%3.0"/>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64">
    <w:nsid w:val="25683003"/>
    <w:multiLevelType w:val="multilevel"/>
    <w:tmpl w:val="C34EFD7E"/>
    <w:lvl w:ilvl="0">
      <w:start w:val="1"/>
      <w:numFmt w:val="decimal"/>
      <w:lvlText w:val="13.3.%1."/>
      <w:lvlJc w:val="left"/>
      <w:pPr>
        <w:ind w:left="360" w:hanging="360"/>
      </w:pPr>
      <w:rPr>
        <w:rFonts w:cs="Times New Roman" w:hint="default"/>
        <w:b/>
      </w:rPr>
    </w:lvl>
    <w:lvl w:ilvl="1">
      <w:start w:val="1"/>
      <w:numFmt w:val="lowerLetter"/>
      <w:lvlText w:val="%2."/>
      <w:lvlJc w:val="left"/>
      <w:pPr>
        <w:ind w:left="1507" w:hanging="360"/>
      </w:pPr>
      <w:rPr>
        <w:rFonts w:hint="default"/>
      </w:rPr>
    </w:lvl>
    <w:lvl w:ilvl="2">
      <w:start w:val="1"/>
      <w:numFmt w:val="lowerRoman"/>
      <w:lvlText w:val="%3."/>
      <w:lvlJc w:val="right"/>
      <w:pPr>
        <w:ind w:left="2227" w:hanging="180"/>
      </w:pPr>
      <w:rPr>
        <w:rFonts w:hint="default"/>
      </w:rPr>
    </w:lvl>
    <w:lvl w:ilvl="3">
      <w:start w:val="1"/>
      <w:numFmt w:val="decimal"/>
      <w:lvlText w:val="%4."/>
      <w:lvlJc w:val="left"/>
      <w:pPr>
        <w:ind w:left="2947" w:hanging="360"/>
      </w:pPr>
      <w:rPr>
        <w:rFonts w:hint="default"/>
      </w:rPr>
    </w:lvl>
    <w:lvl w:ilvl="4">
      <w:start w:val="1"/>
      <w:numFmt w:val="lowerLetter"/>
      <w:lvlText w:val="%5."/>
      <w:lvlJc w:val="left"/>
      <w:pPr>
        <w:ind w:left="3667" w:hanging="360"/>
      </w:pPr>
      <w:rPr>
        <w:rFonts w:hint="default"/>
      </w:rPr>
    </w:lvl>
    <w:lvl w:ilvl="5">
      <w:start w:val="1"/>
      <w:numFmt w:val="lowerRoman"/>
      <w:lvlText w:val="%6."/>
      <w:lvlJc w:val="right"/>
      <w:pPr>
        <w:ind w:left="4387" w:hanging="180"/>
      </w:pPr>
      <w:rPr>
        <w:rFonts w:hint="default"/>
      </w:rPr>
    </w:lvl>
    <w:lvl w:ilvl="6">
      <w:start w:val="1"/>
      <w:numFmt w:val="decimal"/>
      <w:lvlText w:val="%7."/>
      <w:lvlJc w:val="left"/>
      <w:pPr>
        <w:ind w:left="5107" w:hanging="360"/>
      </w:pPr>
      <w:rPr>
        <w:rFonts w:hint="default"/>
      </w:rPr>
    </w:lvl>
    <w:lvl w:ilvl="7">
      <w:start w:val="1"/>
      <w:numFmt w:val="lowerLetter"/>
      <w:lvlText w:val="%8."/>
      <w:lvlJc w:val="left"/>
      <w:pPr>
        <w:ind w:left="5827" w:hanging="360"/>
      </w:pPr>
      <w:rPr>
        <w:rFonts w:hint="default"/>
      </w:rPr>
    </w:lvl>
    <w:lvl w:ilvl="8">
      <w:start w:val="1"/>
      <w:numFmt w:val="lowerRoman"/>
      <w:lvlText w:val="%9."/>
      <w:lvlJc w:val="right"/>
      <w:pPr>
        <w:ind w:left="6547" w:hanging="180"/>
      </w:pPr>
      <w:rPr>
        <w:rFonts w:hint="default"/>
      </w:rPr>
    </w:lvl>
  </w:abstractNum>
  <w:abstractNum w:abstractNumId="365">
    <w:nsid w:val="265F4226"/>
    <w:multiLevelType w:val="hybridMultilevel"/>
    <w:tmpl w:val="71C4E448"/>
    <w:lvl w:ilvl="0" w:tplc="723AB8FE">
      <w:start w:val="1"/>
      <w:numFmt w:val="decimal"/>
      <w:lvlText w:val="16.18.2.%1"/>
      <w:lvlJc w:val="left"/>
      <w:pPr>
        <w:ind w:left="720" w:hanging="360"/>
      </w:pPr>
      <w:rPr>
        <w:rFonts w:hint="default"/>
        <w:b/>
      </w:rPr>
    </w:lvl>
    <w:lvl w:ilvl="1" w:tplc="E80257D4" w:tentative="1">
      <w:start w:val="1"/>
      <w:numFmt w:val="lowerLetter"/>
      <w:lvlText w:val="%2."/>
      <w:lvlJc w:val="left"/>
      <w:pPr>
        <w:ind w:left="1440" w:hanging="360"/>
      </w:pPr>
    </w:lvl>
    <w:lvl w:ilvl="2" w:tplc="E9087646" w:tentative="1">
      <w:start w:val="1"/>
      <w:numFmt w:val="lowerRoman"/>
      <w:lvlText w:val="%3."/>
      <w:lvlJc w:val="right"/>
      <w:pPr>
        <w:ind w:left="2160" w:hanging="180"/>
      </w:pPr>
    </w:lvl>
    <w:lvl w:ilvl="3" w:tplc="CD4A26B2" w:tentative="1">
      <w:start w:val="1"/>
      <w:numFmt w:val="decimal"/>
      <w:lvlText w:val="%4."/>
      <w:lvlJc w:val="left"/>
      <w:pPr>
        <w:ind w:left="2880" w:hanging="360"/>
      </w:pPr>
    </w:lvl>
    <w:lvl w:ilvl="4" w:tplc="C7B4F736" w:tentative="1">
      <w:start w:val="1"/>
      <w:numFmt w:val="lowerLetter"/>
      <w:lvlText w:val="%5."/>
      <w:lvlJc w:val="left"/>
      <w:pPr>
        <w:ind w:left="3600" w:hanging="360"/>
      </w:pPr>
    </w:lvl>
    <w:lvl w:ilvl="5" w:tplc="581ECCA4" w:tentative="1">
      <w:start w:val="1"/>
      <w:numFmt w:val="lowerRoman"/>
      <w:lvlText w:val="%6."/>
      <w:lvlJc w:val="right"/>
      <w:pPr>
        <w:ind w:left="4320" w:hanging="180"/>
      </w:pPr>
    </w:lvl>
    <w:lvl w:ilvl="6" w:tplc="3AE82C30" w:tentative="1">
      <w:start w:val="1"/>
      <w:numFmt w:val="decimal"/>
      <w:lvlText w:val="%7."/>
      <w:lvlJc w:val="left"/>
      <w:pPr>
        <w:ind w:left="5040" w:hanging="360"/>
      </w:pPr>
    </w:lvl>
    <w:lvl w:ilvl="7" w:tplc="9498F980" w:tentative="1">
      <w:start w:val="1"/>
      <w:numFmt w:val="lowerLetter"/>
      <w:lvlText w:val="%8."/>
      <w:lvlJc w:val="left"/>
      <w:pPr>
        <w:ind w:left="5760" w:hanging="360"/>
      </w:pPr>
    </w:lvl>
    <w:lvl w:ilvl="8" w:tplc="359E43FE" w:tentative="1">
      <w:start w:val="1"/>
      <w:numFmt w:val="lowerRoman"/>
      <w:lvlText w:val="%9."/>
      <w:lvlJc w:val="right"/>
      <w:pPr>
        <w:ind w:left="6480" w:hanging="180"/>
      </w:pPr>
    </w:lvl>
  </w:abstractNum>
  <w:abstractNum w:abstractNumId="366">
    <w:nsid w:val="26A408C5"/>
    <w:multiLevelType w:val="hybridMultilevel"/>
    <w:tmpl w:val="7E4226D4"/>
    <w:lvl w:ilvl="0" w:tplc="1CA2C7F4">
      <w:start w:val="1"/>
      <w:numFmt w:val="decimal"/>
      <w:lvlText w:val="16.22.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7">
    <w:nsid w:val="2703668A"/>
    <w:multiLevelType w:val="hybridMultilevel"/>
    <w:tmpl w:val="8CFAC7D2"/>
    <w:lvl w:ilvl="0" w:tplc="BB0C4926">
      <w:start w:val="1"/>
      <w:numFmt w:val="decimal"/>
      <w:lvlText w:val="16.20.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8">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9">
    <w:nsid w:val="286720A6"/>
    <w:multiLevelType w:val="hybridMultilevel"/>
    <w:tmpl w:val="07CA3FB4"/>
    <w:styleLink w:val="Style4121"/>
    <w:lvl w:ilvl="0" w:tplc="D99025D0">
      <w:start w:val="1"/>
      <w:numFmt w:val="decimal"/>
      <w:lvlText w:val="16.14.%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nsid w:val="28DE0F57"/>
    <w:multiLevelType w:val="hybridMultilevel"/>
    <w:tmpl w:val="39E219C2"/>
    <w:lvl w:ilvl="0" w:tplc="BCE6368E">
      <w:start w:val="1"/>
      <w:numFmt w:val="decimal"/>
      <w:lvlText w:val="16.22.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1">
    <w:nsid w:val="2AAC3DBD"/>
    <w:multiLevelType w:val="hybridMultilevel"/>
    <w:tmpl w:val="84005EEE"/>
    <w:lvl w:ilvl="0" w:tplc="4009001B">
      <w:start w:val="1"/>
      <w:numFmt w:val="lowerRoman"/>
      <w:lvlText w:val="%1."/>
      <w:lvlJc w:val="right"/>
      <w:pPr>
        <w:ind w:left="1146" w:hanging="360"/>
      </w:pPr>
    </w:lvl>
    <w:lvl w:ilvl="1" w:tplc="40090019" w:tentative="1">
      <w:start w:val="1"/>
      <w:numFmt w:val="lowerLetter"/>
      <w:lvlText w:val="%2."/>
      <w:lvlJc w:val="left"/>
      <w:pPr>
        <w:ind w:left="1866" w:hanging="360"/>
      </w:pPr>
    </w:lvl>
    <w:lvl w:ilvl="2" w:tplc="4009001B">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372">
    <w:nsid w:val="2AF06B1B"/>
    <w:multiLevelType w:val="multilevel"/>
    <w:tmpl w:val="619293CE"/>
    <w:lvl w:ilvl="0">
      <w:start w:val="1"/>
      <w:numFmt w:val="lowerLetter"/>
      <w:lvlText w:val="%1)"/>
      <w:lvlJc w:val="left"/>
      <w:pPr>
        <w:tabs>
          <w:tab w:val="num" w:pos="1800"/>
        </w:tabs>
        <w:ind w:left="1800" w:hanging="1296"/>
      </w:pPr>
      <w:rPr>
        <w:rFonts w:hint="default"/>
      </w:rPr>
    </w:lvl>
    <w:lvl w:ilvl="1">
      <w:start w:val="6"/>
      <w:numFmt w:val="decimal"/>
      <w:lvlText w:val="%1.%2"/>
      <w:lvlJc w:val="left"/>
      <w:pPr>
        <w:tabs>
          <w:tab w:val="num" w:pos="720"/>
        </w:tabs>
        <w:ind w:left="720" w:hanging="720"/>
      </w:pPr>
      <w:rPr>
        <w:rFonts w:hint="default"/>
      </w:rPr>
    </w:lvl>
    <w:lvl w:ilvl="2">
      <w:start w:val="3"/>
      <w:numFmt w:val="decimal"/>
      <w:lvlText w:val="%1.%2.%3.0"/>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73">
    <w:nsid w:val="2C09062D"/>
    <w:multiLevelType w:val="multilevel"/>
    <w:tmpl w:val="EFB6DF9A"/>
    <w:lvl w:ilvl="0">
      <w:start w:val="1"/>
      <w:numFmt w:val="decimal"/>
      <w:lvlText w:val="6.%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4">
    <w:nsid w:val="2CB560E2"/>
    <w:multiLevelType w:val="hybridMultilevel"/>
    <w:tmpl w:val="38FC66E2"/>
    <w:lvl w:ilvl="0" w:tplc="498E5EEE">
      <w:start w:val="1"/>
      <w:numFmt w:val="decimal"/>
      <w:lvlText w:val="16.10.4.%1"/>
      <w:lvlJc w:val="left"/>
      <w:pPr>
        <w:ind w:left="720" w:hanging="360"/>
      </w:pPr>
      <w:rPr>
        <w:rFonts w:hint="default"/>
        <w:b/>
      </w:rPr>
    </w:lvl>
    <w:lvl w:ilvl="1" w:tplc="25EE68FC"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5">
    <w:nsid w:val="2D846E53"/>
    <w:multiLevelType w:val="multilevel"/>
    <w:tmpl w:val="D172A518"/>
    <w:lvl w:ilvl="0">
      <w:start w:val="17"/>
      <w:numFmt w:val="decimal"/>
      <w:lvlText w:val="%1."/>
      <w:lvlJc w:val="left"/>
      <w:pPr>
        <w:tabs>
          <w:tab w:val="num" w:pos="900"/>
        </w:tabs>
        <w:ind w:left="900" w:hanging="360"/>
      </w:pPr>
      <w:rPr>
        <w:rFonts w:hint="default"/>
      </w:rPr>
    </w:lvl>
    <w:lvl w:ilvl="1">
      <w:start w:val="2"/>
      <w:numFmt w:val="decimal"/>
      <w:isLgl/>
      <w:lvlText w:val="%1.%2"/>
      <w:lvlJc w:val="left"/>
      <w:pPr>
        <w:ind w:left="1140" w:hanging="420"/>
      </w:pPr>
      <w:rPr>
        <w:rFonts w:hint="default"/>
      </w:rPr>
    </w:lvl>
    <w:lvl w:ilvl="2">
      <w:start w:val="1"/>
      <w:numFmt w:val="decimal"/>
      <w:isLgl/>
      <w:lvlText w:val="%1.%2.%3"/>
      <w:lvlJc w:val="left"/>
      <w:pPr>
        <w:ind w:left="162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340" w:hanging="1080"/>
      </w:pPr>
      <w:rPr>
        <w:rFonts w:hint="default"/>
      </w:rPr>
    </w:lvl>
    <w:lvl w:ilvl="5">
      <w:start w:val="1"/>
      <w:numFmt w:val="decimal"/>
      <w:isLgl/>
      <w:lvlText w:val="%1.%2.%3.%4.%5.%6"/>
      <w:lvlJc w:val="left"/>
      <w:pPr>
        <w:ind w:left="2520" w:hanging="1080"/>
      </w:pPr>
      <w:rPr>
        <w:rFonts w:hint="default"/>
      </w:rPr>
    </w:lvl>
    <w:lvl w:ilvl="6">
      <w:start w:val="1"/>
      <w:numFmt w:val="decimal"/>
      <w:isLgl/>
      <w:lvlText w:val="%1.%2.%3.%4.%5.%6.%7"/>
      <w:lvlJc w:val="left"/>
      <w:pPr>
        <w:ind w:left="306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780" w:hanging="1800"/>
      </w:pPr>
      <w:rPr>
        <w:rFonts w:hint="default"/>
      </w:rPr>
    </w:lvl>
  </w:abstractNum>
  <w:abstractNum w:abstractNumId="376">
    <w:nsid w:val="2DA43365"/>
    <w:multiLevelType w:val="multilevel"/>
    <w:tmpl w:val="2D1047C4"/>
    <w:lvl w:ilvl="0">
      <w:start w:val="1"/>
      <w:numFmt w:val="decimal"/>
      <w:lvlText w:val="%1."/>
      <w:lvlJc w:val="left"/>
      <w:pPr>
        <w:ind w:left="1080" w:hanging="360"/>
      </w:pPr>
      <w:rPr>
        <w:rFonts w:hint="default"/>
      </w:rPr>
    </w:lvl>
    <w:lvl w:ilv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377">
    <w:nsid w:val="2E2E5923"/>
    <w:multiLevelType w:val="hybridMultilevel"/>
    <w:tmpl w:val="B742F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8">
    <w:nsid w:val="2E331EA5"/>
    <w:multiLevelType w:val="multilevel"/>
    <w:tmpl w:val="D1286E66"/>
    <w:lvl w:ilvl="0">
      <w:start w:val="1"/>
      <w:numFmt w:val="decimal"/>
      <w:lvlText w:val="%1."/>
      <w:lvlJc w:val="left"/>
      <w:pPr>
        <w:ind w:left="720" w:hanging="360"/>
      </w:p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79">
    <w:nsid w:val="2E9E2E6F"/>
    <w:multiLevelType w:val="multilevel"/>
    <w:tmpl w:val="0C740870"/>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0">
    <w:nsid w:val="2EB628F2"/>
    <w:multiLevelType w:val="hybridMultilevel"/>
    <w:tmpl w:val="FE046540"/>
    <w:lvl w:ilvl="0" w:tplc="4AECCA06">
      <w:start w:val="1"/>
      <w:numFmt w:val="decimal"/>
      <w:lvlText w:val="17.8.%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1">
    <w:nsid w:val="2EE6774B"/>
    <w:multiLevelType w:val="hybridMultilevel"/>
    <w:tmpl w:val="7C400916"/>
    <w:lvl w:ilvl="0" w:tplc="23A267DA">
      <w:start w:val="1"/>
      <w:numFmt w:val="decimal"/>
      <w:lvlText w:val="16.20.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2">
    <w:nsid w:val="2F4A5D99"/>
    <w:multiLevelType w:val="hybridMultilevel"/>
    <w:tmpl w:val="D2EA0A46"/>
    <w:lvl w:ilvl="0" w:tplc="4B1E0F28">
      <w:start w:val="1"/>
      <w:numFmt w:val="decimal"/>
      <w:lvlText w:val="17.5.%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3">
    <w:nsid w:val="2F6A3BB5"/>
    <w:multiLevelType w:val="hybridMultilevel"/>
    <w:tmpl w:val="BB3EDDE2"/>
    <w:lvl w:ilvl="0" w:tplc="A0485F66">
      <w:start w:val="1"/>
      <w:numFmt w:val="lowerRoman"/>
      <w:lvlText w:val="%1)"/>
      <w:lvlJc w:val="left"/>
      <w:pPr>
        <w:tabs>
          <w:tab w:val="num" w:pos="1845"/>
        </w:tabs>
        <w:ind w:left="1845" w:hanging="720"/>
      </w:pPr>
      <w:rPr>
        <w:rFonts w:hint="default"/>
      </w:rPr>
    </w:lvl>
    <w:lvl w:ilvl="1" w:tplc="04090019">
      <w:start w:val="1"/>
      <w:numFmt w:val="lowerLetter"/>
      <w:lvlText w:val="%2."/>
      <w:lvlJc w:val="left"/>
      <w:pPr>
        <w:tabs>
          <w:tab w:val="num" w:pos="2205"/>
        </w:tabs>
        <w:ind w:left="2205" w:hanging="360"/>
      </w:pPr>
    </w:lvl>
    <w:lvl w:ilvl="2" w:tplc="0409001B" w:tentative="1">
      <w:start w:val="1"/>
      <w:numFmt w:val="lowerRoman"/>
      <w:lvlText w:val="%3."/>
      <w:lvlJc w:val="right"/>
      <w:pPr>
        <w:tabs>
          <w:tab w:val="num" w:pos="2925"/>
        </w:tabs>
        <w:ind w:left="2925" w:hanging="180"/>
      </w:pPr>
    </w:lvl>
    <w:lvl w:ilvl="3" w:tplc="0409000F" w:tentative="1">
      <w:start w:val="1"/>
      <w:numFmt w:val="decimal"/>
      <w:lvlText w:val="%4."/>
      <w:lvlJc w:val="left"/>
      <w:pPr>
        <w:tabs>
          <w:tab w:val="num" w:pos="3645"/>
        </w:tabs>
        <w:ind w:left="3645" w:hanging="360"/>
      </w:pPr>
    </w:lvl>
    <w:lvl w:ilvl="4" w:tplc="04090019" w:tentative="1">
      <w:start w:val="1"/>
      <w:numFmt w:val="lowerLetter"/>
      <w:lvlText w:val="%5."/>
      <w:lvlJc w:val="left"/>
      <w:pPr>
        <w:tabs>
          <w:tab w:val="num" w:pos="4365"/>
        </w:tabs>
        <w:ind w:left="4365" w:hanging="360"/>
      </w:pPr>
    </w:lvl>
    <w:lvl w:ilvl="5" w:tplc="0409001B" w:tentative="1">
      <w:start w:val="1"/>
      <w:numFmt w:val="lowerRoman"/>
      <w:lvlText w:val="%6."/>
      <w:lvlJc w:val="right"/>
      <w:pPr>
        <w:tabs>
          <w:tab w:val="num" w:pos="5085"/>
        </w:tabs>
        <w:ind w:left="5085" w:hanging="180"/>
      </w:pPr>
    </w:lvl>
    <w:lvl w:ilvl="6" w:tplc="0409000F" w:tentative="1">
      <w:start w:val="1"/>
      <w:numFmt w:val="decimal"/>
      <w:lvlText w:val="%7."/>
      <w:lvlJc w:val="left"/>
      <w:pPr>
        <w:tabs>
          <w:tab w:val="num" w:pos="5805"/>
        </w:tabs>
        <w:ind w:left="5805" w:hanging="360"/>
      </w:pPr>
    </w:lvl>
    <w:lvl w:ilvl="7" w:tplc="04090019" w:tentative="1">
      <w:start w:val="1"/>
      <w:numFmt w:val="lowerLetter"/>
      <w:lvlText w:val="%8."/>
      <w:lvlJc w:val="left"/>
      <w:pPr>
        <w:tabs>
          <w:tab w:val="num" w:pos="6525"/>
        </w:tabs>
        <w:ind w:left="6525" w:hanging="360"/>
      </w:pPr>
    </w:lvl>
    <w:lvl w:ilvl="8" w:tplc="0409001B" w:tentative="1">
      <w:start w:val="1"/>
      <w:numFmt w:val="lowerRoman"/>
      <w:lvlText w:val="%9."/>
      <w:lvlJc w:val="right"/>
      <w:pPr>
        <w:tabs>
          <w:tab w:val="num" w:pos="7245"/>
        </w:tabs>
        <w:ind w:left="7245" w:hanging="180"/>
      </w:pPr>
    </w:lvl>
  </w:abstractNum>
  <w:abstractNum w:abstractNumId="384">
    <w:nsid w:val="2F9070CB"/>
    <w:multiLevelType w:val="hybridMultilevel"/>
    <w:tmpl w:val="B25883FA"/>
    <w:lvl w:ilvl="0" w:tplc="4009001B">
      <w:start w:val="1"/>
      <w:numFmt w:val="lowerRoman"/>
      <w:lvlText w:val="%1."/>
      <w:lvlJc w:val="right"/>
      <w:pPr>
        <w:ind w:left="2340" w:hanging="360"/>
      </w:pPr>
    </w:lvl>
    <w:lvl w:ilvl="1" w:tplc="40090019" w:tentative="1">
      <w:start w:val="1"/>
      <w:numFmt w:val="lowerLetter"/>
      <w:lvlText w:val="%2."/>
      <w:lvlJc w:val="left"/>
      <w:pPr>
        <w:ind w:left="3060" w:hanging="360"/>
      </w:pPr>
    </w:lvl>
    <w:lvl w:ilvl="2" w:tplc="4009001B" w:tentative="1">
      <w:start w:val="1"/>
      <w:numFmt w:val="lowerRoman"/>
      <w:lvlText w:val="%3."/>
      <w:lvlJc w:val="right"/>
      <w:pPr>
        <w:ind w:left="3780" w:hanging="180"/>
      </w:pPr>
    </w:lvl>
    <w:lvl w:ilvl="3" w:tplc="4009000F" w:tentative="1">
      <w:start w:val="1"/>
      <w:numFmt w:val="decimal"/>
      <w:lvlText w:val="%4."/>
      <w:lvlJc w:val="left"/>
      <w:pPr>
        <w:ind w:left="4500" w:hanging="360"/>
      </w:pPr>
    </w:lvl>
    <w:lvl w:ilvl="4" w:tplc="40090019" w:tentative="1">
      <w:start w:val="1"/>
      <w:numFmt w:val="lowerLetter"/>
      <w:lvlText w:val="%5."/>
      <w:lvlJc w:val="left"/>
      <w:pPr>
        <w:ind w:left="5220" w:hanging="360"/>
      </w:pPr>
    </w:lvl>
    <w:lvl w:ilvl="5" w:tplc="4009001B" w:tentative="1">
      <w:start w:val="1"/>
      <w:numFmt w:val="lowerRoman"/>
      <w:lvlText w:val="%6."/>
      <w:lvlJc w:val="right"/>
      <w:pPr>
        <w:ind w:left="5940" w:hanging="180"/>
      </w:pPr>
    </w:lvl>
    <w:lvl w:ilvl="6" w:tplc="4009000F" w:tentative="1">
      <w:start w:val="1"/>
      <w:numFmt w:val="decimal"/>
      <w:lvlText w:val="%7."/>
      <w:lvlJc w:val="left"/>
      <w:pPr>
        <w:ind w:left="6660" w:hanging="360"/>
      </w:pPr>
    </w:lvl>
    <w:lvl w:ilvl="7" w:tplc="40090019" w:tentative="1">
      <w:start w:val="1"/>
      <w:numFmt w:val="lowerLetter"/>
      <w:lvlText w:val="%8."/>
      <w:lvlJc w:val="left"/>
      <w:pPr>
        <w:ind w:left="7380" w:hanging="360"/>
      </w:pPr>
    </w:lvl>
    <w:lvl w:ilvl="8" w:tplc="4009001B" w:tentative="1">
      <w:start w:val="1"/>
      <w:numFmt w:val="lowerRoman"/>
      <w:lvlText w:val="%9."/>
      <w:lvlJc w:val="right"/>
      <w:pPr>
        <w:ind w:left="8100" w:hanging="180"/>
      </w:pPr>
    </w:lvl>
  </w:abstractNum>
  <w:abstractNum w:abstractNumId="385">
    <w:nsid w:val="30E2090F"/>
    <w:multiLevelType w:val="multilevel"/>
    <w:tmpl w:val="708E7FA4"/>
    <w:lvl w:ilvl="0">
      <w:start w:val="4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86">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387">
    <w:nsid w:val="33186525"/>
    <w:multiLevelType w:val="hybridMultilevel"/>
    <w:tmpl w:val="FE2EDC40"/>
    <w:lvl w:ilvl="0" w:tplc="3DDC69D4">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88">
    <w:nsid w:val="333377E2"/>
    <w:multiLevelType w:val="multilevel"/>
    <w:tmpl w:val="CCD0EDF6"/>
    <w:lvl w:ilvl="0">
      <w:start w:val="10"/>
      <w:numFmt w:val="decimal"/>
      <w:lvlText w:val="%1"/>
      <w:lvlJc w:val="left"/>
      <w:pPr>
        <w:tabs>
          <w:tab w:val="num" w:pos="495"/>
        </w:tabs>
        <w:ind w:left="495" w:hanging="495"/>
      </w:pPr>
      <w:rPr>
        <w:rFonts w:hint="default"/>
      </w:rPr>
    </w:lvl>
    <w:lvl w:ilvl="1">
      <w:start w:val="1"/>
      <w:numFmt w:val="decimal"/>
      <w:lvlText w:val="%1.%2"/>
      <w:lvlJc w:val="left"/>
      <w:pPr>
        <w:tabs>
          <w:tab w:val="num" w:pos="855"/>
        </w:tabs>
        <w:ind w:left="855" w:hanging="495"/>
      </w:pPr>
      <w:rPr>
        <w:rFonts w:hint="default"/>
      </w:rPr>
    </w:lvl>
    <w:lvl w:ilvl="2">
      <w:start w:val="2"/>
      <w:numFmt w:val="decimal"/>
      <w:lvlText w:val="%1.%2.%3"/>
      <w:lvlJc w:val="left"/>
      <w:pPr>
        <w:tabs>
          <w:tab w:val="num" w:pos="1288"/>
        </w:tabs>
        <w:ind w:left="1288"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89">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0">
    <w:nsid w:val="34381324"/>
    <w:multiLevelType w:val="hybridMultilevel"/>
    <w:tmpl w:val="89503DC8"/>
    <w:lvl w:ilvl="0" w:tplc="C8D88598">
      <w:start w:val="1"/>
      <w:numFmt w:val="decimal"/>
      <w:lvlText w:val="17.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34473A8E"/>
    <w:multiLevelType w:val="hybridMultilevel"/>
    <w:tmpl w:val="D14CF894"/>
    <w:lvl w:ilvl="0" w:tplc="4009001B">
      <w:start w:val="1"/>
      <w:numFmt w:val="lowerRoman"/>
      <w:lvlText w:val="%1."/>
      <w:lvlJc w:val="right"/>
      <w:pPr>
        <w:ind w:left="720" w:hanging="360"/>
      </w:pPr>
    </w:lvl>
    <w:lvl w:ilvl="1" w:tplc="40090019">
      <w:start w:val="1"/>
      <w:numFmt w:val="lowerLetter"/>
      <w:lvlText w:val="%2."/>
      <w:lvlJc w:val="left"/>
      <w:pPr>
        <w:ind w:left="1440" w:hanging="360"/>
      </w:pPr>
    </w:lvl>
    <w:lvl w:ilvl="2" w:tplc="5ED6D460">
      <w:start w:val="1"/>
      <w:numFmt w:val="lowerRoman"/>
      <w:lvlText w:val="%3)"/>
      <w:lvlJc w:val="left"/>
      <w:pPr>
        <w:ind w:left="2340" w:hanging="360"/>
      </w:pPr>
      <w:rPr>
        <w:rFonts w:hint="default"/>
      </w:rPr>
    </w:lvl>
    <w:lvl w:ilvl="3" w:tplc="4009000F">
      <w:start w:val="1"/>
      <w:numFmt w:val="decimal"/>
      <w:lvlText w:val="%4."/>
      <w:lvlJc w:val="left"/>
      <w:pPr>
        <w:ind w:left="2880" w:hanging="360"/>
      </w:pPr>
    </w:lvl>
    <w:lvl w:ilvl="4" w:tplc="E20CA582">
      <w:start w:val="4"/>
      <w:numFmt w:val="upperLetter"/>
      <w:lvlText w:val="%5."/>
      <w:lvlJc w:val="left"/>
      <w:pPr>
        <w:ind w:left="3600" w:hanging="360"/>
      </w:pPr>
      <w:rPr>
        <w:rFonts w:hint="default"/>
        <w:b/>
        <w:i w:val="0"/>
      </w:r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92">
    <w:nsid w:val="346A7533"/>
    <w:multiLevelType w:val="multilevel"/>
    <w:tmpl w:val="12129A04"/>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3">
    <w:nsid w:val="351058D3"/>
    <w:multiLevelType w:val="hybridMultilevel"/>
    <w:tmpl w:val="D562B1FA"/>
    <w:lvl w:ilvl="0" w:tplc="48DC8B5E">
      <w:start w:val="1"/>
      <w:numFmt w:val="lowerLetter"/>
      <w:lvlText w:val="%1."/>
      <w:lvlJc w:val="left"/>
      <w:pPr>
        <w:ind w:left="460" w:hanging="360"/>
      </w:pPr>
      <w:rPr>
        <w:rFonts w:ascii="Arial MT" w:eastAsia="Times New Roman" w:hAnsi="Arial MT" w:cs="Arial MT" w:hint="default"/>
        <w:w w:val="82"/>
        <w:sz w:val="24"/>
        <w:szCs w:val="24"/>
      </w:rPr>
    </w:lvl>
    <w:lvl w:ilvl="1" w:tplc="1E3092AA">
      <w:start w:val="1"/>
      <w:numFmt w:val="decimal"/>
      <w:lvlText w:val="%2."/>
      <w:lvlJc w:val="left"/>
      <w:pPr>
        <w:ind w:left="460" w:hanging="360"/>
      </w:pPr>
      <w:rPr>
        <w:rFonts w:ascii="Arial MT" w:eastAsia="Times New Roman" w:hAnsi="Arial MT" w:cs="Arial MT" w:hint="default"/>
        <w:w w:val="82"/>
        <w:sz w:val="24"/>
        <w:szCs w:val="24"/>
      </w:rPr>
    </w:lvl>
    <w:lvl w:ilvl="2" w:tplc="F4A88848">
      <w:numFmt w:val="bullet"/>
      <w:lvlText w:val="•"/>
      <w:lvlJc w:val="left"/>
      <w:pPr>
        <w:ind w:left="2361" w:hanging="360"/>
      </w:pPr>
      <w:rPr>
        <w:rFonts w:hint="default"/>
      </w:rPr>
    </w:lvl>
    <w:lvl w:ilvl="3" w:tplc="DAB27D1C">
      <w:numFmt w:val="bullet"/>
      <w:lvlText w:val="•"/>
      <w:lvlJc w:val="left"/>
      <w:pPr>
        <w:ind w:left="3311" w:hanging="360"/>
      </w:pPr>
      <w:rPr>
        <w:rFonts w:hint="default"/>
      </w:rPr>
    </w:lvl>
    <w:lvl w:ilvl="4" w:tplc="286E9108">
      <w:numFmt w:val="bullet"/>
      <w:lvlText w:val="•"/>
      <w:lvlJc w:val="left"/>
      <w:pPr>
        <w:ind w:left="4262" w:hanging="360"/>
      </w:pPr>
      <w:rPr>
        <w:rFonts w:hint="default"/>
      </w:rPr>
    </w:lvl>
    <w:lvl w:ilvl="5" w:tplc="8572E57A">
      <w:numFmt w:val="bullet"/>
      <w:lvlText w:val="•"/>
      <w:lvlJc w:val="left"/>
      <w:pPr>
        <w:ind w:left="5213" w:hanging="360"/>
      </w:pPr>
      <w:rPr>
        <w:rFonts w:hint="default"/>
      </w:rPr>
    </w:lvl>
    <w:lvl w:ilvl="6" w:tplc="05AC1890">
      <w:numFmt w:val="bullet"/>
      <w:lvlText w:val="•"/>
      <w:lvlJc w:val="left"/>
      <w:pPr>
        <w:ind w:left="6163" w:hanging="360"/>
      </w:pPr>
      <w:rPr>
        <w:rFonts w:hint="default"/>
      </w:rPr>
    </w:lvl>
    <w:lvl w:ilvl="7" w:tplc="A40621CC">
      <w:numFmt w:val="bullet"/>
      <w:lvlText w:val="•"/>
      <w:lvlJc w:val="left"/>
      <w:pPr>
        <w:ind w:left="7114" w:hanging="360"/>
      </w:pPr>
      <w:rPr>
        <w:rFonts w:hint="default"/>
      </w:rPr>
    </w:lvl>
    <w:lvl w:ilvl="8" w:tplc="EECED62A">
      <w:numFmt w:val="bullet"/>
      <w:lvlText w:val="•"/>
      <w:lvlJc w:val="left"/>
      <w:pPr>
        <w:ind w:left="8065" w:hanging="360"/>
      </w:pPr>
      <w:rPr>
        <w:rFonts w:hint="default"/>
      </w:rPr>
    </w:lvl>
  </w:abstractNum>
  <w:abstractNum w:abstractNumId="394">
    <w:nsid w:val="361F00F7"/>
    <w:multiLevelType w:val="hybridMultilevel"/>
    <w:tmpl w:val="7AB01DC4"/>
    <w:lvl w:ilvl="0" w:tplc="5ED20E00">
      <w:start w:val="1"/>
      <w:numFmt w:val="decimal"/>
      <w:lvlText w:val="16.10.3.5.%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5">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6">
    <w:nsid w:val="36895EA0"/>
    <w:multiLevelType w:val="multilevel"/>
    <w:tmpl w:val="B5B8CA9E"/>
    <w:lvl w:ilvl="0">
      <w:start w:val="1"/>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7">
    <w:nsid w:val="371010D2"/>
    <w:multiLevelType w:val="multilevel"/>
    <w:tmpl w:val="F3827FB0"/>
    <w:lvl w:ilvl="0">
      <w:start w:val="3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8">
    <w:nsid w:val="371E2C73"/>
    <w:multiLevelType w:val="hybridMultilevel"/>
    <w:tmpl w:val="5704B2DC"/>
    <w:lvl w:ilvl="0" w:tplc="EC2C0E06">
      <w:start w:val="1"/>
      <w:numFmt w:val="lowerRoman"/>
      <w:lvlText w:val="(%1)"/>
      <w:lvlJc w:val="left"/>
      <w:pPr>
        <w:ind w:left="797" w:hanging="720"/>
      </w:pPr>
      <w:rPr>
        <w:rFonts w:hint="default"/>
        <w:sz w:val="24"/>
      </w:rPr>
    </w:lvl>
    <w:lvl w:ilvl="1" w:tplc="04090019" w:tentative="1">
      <w:start w:val="1"/>
      <w:numFmt w:val="lowerLetter"/>
      <w:lvlText w:val="%2."/>
      <w:lvlJc w:val="left"/>
      <w:pPr>
        <w:ind w:left="1157" w:hanging="360"/>
      </w:pPr>
    </w:lvl>
    <w:lvl w:ilvl="2" w:tplc="0409001B" w:tentative="1">
      <w:start w:val="1"/>
      <w:numFmt w:val="lowerRoman"/>
      <w:lvlText w:val="%3."/>
      <w:lvlJc w:val="right"/>
      <w:pPr>
        <w:ind w:left="1877" w:hanging="180"/>
      </w:pPr>
    </w:lvl>
    <w:lvl w:ilvl="3" w:tplc="0409000F" w:tentative="1">
      <w:start w:val="1"/>
      <w:numFmt w:val="decimal"/>
      <w:lvlText w:val="%4."/>
      <w:lvlJc w:val="left"/>
      <w:pPr>
        <w:ind w:left="2597" w:hanging="360"/>
      </w:pPr>
    </w:lvl>
    <w:lvl w:ilvl="4" w:tplc="04090019" w:tentative="1">
      <w:start w:val="1"/>
      <w:numFmt w:val="lowerLetter"/>
      <w:lvlText w:val="%5."/>
      <w:lvlJc w:val="left"/>
      <w:pPr>
        <w:ind w:left="3317" w:hanging="360"/>
      </w:pPr>
    </w:lvl>
    <w:lvl w:ilvl="5" w:tplc="0409001B" w:tentative="1">
      <w:start w:val="1"/>
      <w:numFmt w:val="lowerRoman"/>
      <w:lvlText w:val="%6."/>
      <w:lvlJc w:val="right"/>
      <w:pPr>
        <w:ind w:left="4037" w:hanging="180"/>
      </w:pPr>
    </w:lvl>
    <w:lvl w:ilvl="6" w:tplc="0409000F" w:tentative="1">
      <w:start w:val="1"/>
      <w:numFmt w:val="decimal"/>
      <w:lvlText w:val="%7."/>
      <w:lvlJc w:val="left"/>
      <w:pPr>
        <w:ind w:left="4757" w:hanging="360"/>
      </w:pPr>
    </w:lvl>
    <w:lvl w:ilvl="7" w:tplc="04090019" w:tentative="1">
      <w:start w:val="1"/>
      <w:numFmt w:val="lowerLetter"/>
      <w:lvlText w:val="%8."/>
      <w:lvlJc w:val="left"/>
      <w:pPr>
        <w:ind w:left="5477" w:hanging="360"/>
      </w:pPr>
    </w:lvl>
    <w:lvl w:ilvl="8" w:tplc="0409001B" w:tentative="1">
      <w:start w:val="1"/>
      <w:numFmt w:val="lowerRoman"/>
      <w:lvlText w:val="%9."/>
      <w:lvlJc w:val="right"/>
      <w:pPr>
        <w:ind w:left="6197" w:hanging="180"/>
      </w:pPr>
    </w:lvl>
  </w:abstractNum>
  <w:abstractNum w:abstractNumId="399">
    <w:nsid w:val="37BD1CFD"/>
    <w:multiLevelType w:val="multilevel"/>
    <w:tmpl w:val="F34C35FA"/>
    <w:lvl w:ilvl="0">
      <w:start w:val="19"/>
      <w:numFmt w:val="decimal"/>
      <w:lvlText w:val="%1."/>
      <w:lvlJc w:val="left"/>
      <w:pPr>
        <w:tabs>
          <w:tab w:val="num" w:pos="1440"/>
        </w:tabs>
        <w:ind w:left="1440" w:hanging="360"/>
      </w:pPr>
      <w:rPr>
        <w:rFonts w:hint="default"/>
      </w:rPr>
    </w:lvl>
    <w:lvl w:ilvl="1">
      <w:start w:val="6"/>
      <w:numFmt w:val="decimal"/>
      <w:isLgl/>
      <w:lvlText w:val="%1.%2."/>
      <w:lvlJc w:val="left"/>
      <w:pPr>
        <w:ind w:left="1560" w:hanging="480"/>
      </w:pPr>
      <w:rPr>
        <w:rFonts w:hint="default"/>
        <w:b w:val="0"/>
      </w:rPr>
    </w:lvl>
    <w:lvl w:ilvl="2">
      <w:start w:val="1"/>
      <w:numFmt w:val="decimal"/>
      <w:isLgl/>
      <w:lvlText w:val="%1.%2.%3."/>
      <w:lvlJc w:val="left"/>
      <w:pPr>
        <w:ind w:left="1800" w:hanging="720"/>
      </w:pPr>
      <w:rPr>
        <w:rFonts w:hint="default"/>
        <w:b w:val="0"/>
      </w:rPr>
    </w:lvl>
    <w:lvl w:ilvl="3">
      <w:start w:val="1"/>
      <w:numFmt w:val="decimal"/>
      <w:isLgl/>
      <w:lvlText w:val="%1.%2.%3.%4."/>
      <w:lvlJc w:val="left"/>
      <w:pPr>
        <w:ind w:left="1800" w:hanging="720"/>
      </w:pPr>
      <w:rPr>
        <w:rFonts w:hint="default"/>
        <w:b w:val="0"/>
      </w:rPr>
    </w:lvl>
    <w:lvl w:ilvl="4">
      <w:start w:val="1"/>
      <w:numFmt w:val="decimal"/>
      <w:isLgl/>
      <w:lvlText w:val="%1.%2.%3.%4.%5."/>
      <w:lvlJc w:val="left"/>
      <w:pPr>
        <w:ind w:left="2160" w:hanging="1080"/>
      </w:pPr>
      <w:rPr>
        <w:rFonts w:hint="default"/>
        <w:b w:val="0"/>
      </w:rPr>
    </w:lvl>
    <w:lvl w:ilvl="5">
      <w:start w:val="1"/>
      <w:numFmt w:val="decimal"/>
      <w:isLgl/>
      <w:lvlText w:val="%1.%2.%3.%4.%5.%6."/>
      <w:lvlJc w:val="left"/>
      <w:pPr>
        <w:ind w:left="2160" w:hanging="1080"/>
      </w:pPr>
      <w:rPr>
        <w:rFonts w:hint="default"/>
        <w:b w:val="0"/>
      </w:rPr>
    </w:lvl>
    <w:lvl w:ilvl="6">
      <w:start w:val="1"/>
      <w:numFmt w:val="decimal"/>
      <w:isLgl/>
      <w:lvlText w:val="%1.%2.%3.%4.%5.%6.%7."/>
      <w:lvlJc w:val="left"/>
      <w:pPr>
        <w:ind w:left="2520" w:hanging="1440"/>
      </w:pPr>
      <w:rPr>
        <w:rFonts w:hint="default"/>
        <w:b w:val="0"/>
      </w:rPr>
    </w:lvl>
    <w:lvl w:ilvl="7">
      <w:start w:val="1"/>
      <w:numFmt w:val="decimal"/>
      <w:isLgl/>
      <w:lvlText w:val="%1.%2.%3.%4.%5.%6.%7.%8."/>
      <w:lvlJc w:val="left"/>
      <w:pPr>
        <w:ind w:left="2520" w:hanging="1440"/>
      </w:pPr>
      <w:rPr>
        <w:rFonts w:hint="default"/>
        <w:b w:val="0"/>
      </w:rPr>
    </w:lvl>
    <w:lvl w:ilvl="8">
      <w:start w:val="1"/>
      <w:numFmt w:val="decimal"/>
      <w:isLgl/>
      <w:lvlText w:val="%1.%2.%3.%4.%5.%6.%7.%8.%9."/>
      <w:lvlJc w:val="left"/>
      <w:pPr>
        <w:ind w:left="2880" w:hanging="1800"/>
      </w:pPr>
      <w:rPr>
        <w:rFonts w:hint="default"/>
        <w:b w:val="0"/>
      </w:rPr>
    </w:lvl>
  </w:abstractNum>
  <w:abstractNum w:abstractNumId="400">
    <w:nsid w:val="381A0A46"/>
    <w:multiLevelType w:val="hybridMultilevel"/>
    <w:tmpl w:val="3A621076"/>
    <w:lvl w:ilvl="0" w:tplc="68B8F91C">
      <w:start w:val="1"/>
      <w:numFmt w:val="decimal"/>
      <w:lvlText w:val="16.11.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1">
    <w:nsid w:val="38AB289D"/>
    <w:multiLevelType w:val="hybridMultilevel"/>
    <w:tmpl w:val="B4768A42"/>
    <w:lvl w:ilvl="0" w:tplc="09DA4EA6">
      <w:start w:val="1"/>
      <w:numFmt w:val="decimal"/>
      <w:lvlText w:val="16.10.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2">
    <w:nsid w:val="39110876"/>
    <w:multiLevelType w:val="hybridMultilevel"/>
    <w:tmpl w:val="DC40101E"/>
    <w:lvl w:ilvl="0" w:tplc="B7E661B6">
      <w:start w:val="1"/>
      <w:numFmt w:val="upperLetter"/>
      <w:lvlText w:val="(%1)"/>
      <w:lvlJc w:val="left"/>
      <w:pPr>
        <w:tabs>
          <w:tab w:val="num" w:pos="1140"/>
        </w:tabs>
        <w:ind w:left="1140" w:hanging="78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3">
    <w:nsid w:val="395127BD"/>
    <w:multiLevelType w:val="singleLevel"/>
    <w:tmpl w:val="7220C716"/>
    <w:lvl w:ilvl="0">
      <w:start w:val="2"/>
      <w:numFmt w:val="lowerLetter"/>
      <w:lvlText w:val="(%1) "/>
      <w:legacy w:legacy="1" w:legacySpace="0" w:legacyIndent="360"/>
      <w:lvlJc w:val="left"/>
      <w:pPr>
        <w:ind w:left="360" w:hanging="360"/>
      </w:pPr>
      <w:rPr>
        <w:rFonts w:ascii="Times New Roman" w:hAnsi="Times New Roman" w:hint="default"/>
        <w:b w:val="0"/>
        <w:i w:val="0"/>
        <w:sz w:val="24"/>
        <w:u w:val="none"/>
      </w:rPr>
    </w:lvl>
  </w:abstractNum>
  <w:abstractNum w:abstractNumId="404">
    <w:nsid w:val="39604F54"/>
    <w:multiLevelType w:val="multilevel"/>
    <w:tmpl w:val="2138AE06"/>
    <w:lvl w:ilvl="0">
      <w:start w:val="14"/>
      <w:numFmt w:val="decimal"/>
      <w:lvlText w:val="%1"/>
      <w:lvlJc w:val="left"/>
      <w:pPr>
        <w:ind w:left="420" w:hanging="420"/>
      </w:pPr>
      <w:rPr>
        <w:rFonts w:hint="default"/>
        <w:b/>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405">
    <w:nsid w:val="39704F48"/>
    <w:multiLevelType w:val="singleLevel"/>
    <w:tmpl w:val="5A76DC76"/>
    <w:lvl w:ilvl="0">
      <w:start w:val="1"/>
      <w:numFmt w:val="lowerRoman"/>
      <w:lvlText w:val="%1"/>
      <w:lvlJc w:val="right"/>
      <w:pPr>
        <w:tabs>
          <w:tab w:val="num" w:pos="504"/>
        </w:tabs>
        <w:ind w:left="504" w:hanging="216"/>
      </w:pPr>
    </w:lvl>
  </w:abstractNum>
  <w:abstractNum w:abstractNumId="406">
    <w:nsid w:val="398F5F12"/>
    <w:multiLevelType w:val="multilevel"/>
    <w:tmpl w:val="3F3EBDE8"/>
    <w:lvl w:ilvl="0">
      <w:start w:val="17"/>
      <w:numFmt w:val="decimal"/>
      <w:lvlText w:val="%1"/>
      <w:lvlJc w:val="left"/>
      <w:pPr>
        <w:ind w:left="465" w:hanging="465"/>
      </w:pPr>
      <w:rPr>
        <w:rFonts w:hint="default"/>
      </w:rPr>
    </w:lvl>
    <w:lvl w:ilvl="1">
      <w:start w:val="1"/>
      <w:numFmt w:val="decimal"/>
      <w:lvlText w:val="16.%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7">
    <w:nsid w:val="3AC725B0"/>
    <w:multiLevelType w:val="hybridMultilevel"/>
    <w:tmpl w:val="E9A62C48"/>
    <w:lvl w:ilvl="0" w:tplc="F1AC10D4">
      <w:start w:val="1"/>
      <w:numFmt w:val="decimal"/>
      <w:lvlText w:val="16.1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8">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09">
    <w:nsid w:val="3BA01A91"/>
    <w:multiLevelType w:val="hybridMultilevel"/>
    <w:tmpl w:val="107CBBF8"/>
    <w:lvl w:ilvl="0" w:tplc="B7AE3844">
      <w:start w:val="1"/>
      <w:numFmt w:val="decimal"/>
      <w:lvlText w:val="16.17.4.%1"/>
      <w:lvlJc w:val="left"/>
      <w:pPr>
        <w:ind w:left="720" w:hanging="360"/>
      </w:pPr>
      <w:rPr>
        <w:rFonts w:hint="default"/>
        <w:b/>
      </w:rPr>
    </w:lvl>
    <w:lvl w:ilvl="1" w:tplc="E76A70F4" w:tentative="1">
      <w:start w:val="1"/>
      <w:numFmt w:val="lowerLetter"/>
      <w:lvlText w:val="%2."/>
      <w:lvlJc w:val="left"/>
      <w:pPr>
        <w:ind w:left="1440" w:hanging="360"/>
      </w:pPr>
    </w:lvl>
    <w:lvl w:ilvl="2" w:tplc="DF9051B8" w:tentative="1">
      <w:start w:val="1"/>
      <w:numFmt w:val="lowerRoman"/>
      <w:lvlText w:val="%3."/>
      <w:lvlJc w:val="right"/>
      <w:pPr>
        <w:ind w:left="2160" w:hanging="180"/>
      </w:pPr>
    </w:lvl>
    <w:lvl w:ilvl="3" w:tplc="7F64970E" w:tentative="1">
      <w:start w:val="1"/>
      <w:numFmt w:val="decimal"/>
      <w:lvlText w:val="%4."/>
      <w:lvlJc w:val="left"/>
      <w:pPr>
        <w:ind w:left="2880" w:hanging="360"/>
      </w:pPr>
    </w:lvl>
    <w:lvl w:ilvl="4" w:tplc="A172FDC8" w:tentative="1">
      <w:start w:val="1"/>
      <w:numFmt w:val="lowerLetter"/>
      <w:lvlText w:val="%5."/>
      <w:lvlJc w:val="left"/>
      <w:pPr>
        <w:ind w:left="3600" w:hanging="360"/>
      </w:pPr>
    </w:lvl>
    <w:lvl w:ilvl="5" w:tplc="7F045880" w:tentative="1">
      <w:start w:val="1"/>
      <w:numFmt w:val="lowerRoman"/>
      <w:lvlText w:val="%6."/>
      <w:lvlJc w:val="right"/>
      <w:pPr>
        <w:ind w:left="4320" w:hanging="180"/>
      </w:pPr>
    </w:lvl>
    <w:lvl w:ilvl="6" w:tplc="9D0430D8" w:tentative="1">
      <w:start w:val="1"/>
      <w:numFmt w:val="decimal"/>
      <w:lvlText w:val="%7."/>
      <w:lvlJc w:val="left"/>
      <w:pPr>
        <w:ind w:left="5040" w:hanging="360"/>
      </w:pPr>
    </w:lvl>
    <w:lvl w:ilvl="7" w:tplc="4B2C4A92" w:tentative="1">
      <w:start w:val="1"/>
      <w:numFmt w:val="lowerLetter"/>
      <w:lvlText w:val="%8."/>
      <w:lvlJc w:val="left"/>
      <w:pPr>
        <w:ind w:left="5760" w:hanging="360"/>
      </w:pPr>
    </w:lvl>
    <w:lvl w:ilvl="8" w:tplc="5BB81640" w:tentative="1">
      <w:start w:val="1"/>
      <w:numFmt w:val="lowerRoman"/>
      <w:lvlText w:val="%9."/>
      <w:lvlJc w:val="right"/>
      <w:pPr>
        <w:ind w:left="6480" w:hanging="180"/>
      </w:pPr>
    </w:lvl>
  </w:abstractNum>
  <w:abstractNum w:abstractNumId="410">
    <w:nsid w:val="3BFE3B5C"/>
    <w:multiLevelType w:val="singleLevel"/>
    <w:tmpl w:val="19BA32FC"/>
    <w:lvl w:ilvl="0">
      <w:start w:val="1"/>
      <w:numFmt w:val="lowerLetter"/>
      <w:pStyle w:val="ListBullet"/>
      <w:lvlText w:val="(%1)"/>
      <w:lvlJc w:val="left"/>
      <w:pPr>
        <w:tabs>
          <w:tab w:val="num" w:pos="1985"/>
        </w:tabs>
        <w:ind w:left="1985" w:hanging="567"/>
      </w:pPr>
      <w:rPr>
        <w:rFonts w:ascii="Times New Roman" w:eastAsia="Times New Roman" w:hAnsi="Times New Roman" w:cs="Times New Roman"/>
      </w:rPr>
    </w:lvl>
  </w:abstractNum>
  <w:abstractNum w:abstractNumId="411">
    <w:nsid w:val="3CA5380A"/>
    <w:multiLevelType w:val="hybridMultilevel"/>
    <w:tmpl w:val="0B365EAC"/>
    <w:lvl w:ilvl="0" w:tplc="156C185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2">
    <w:nsid w:val="3CC461DE"/>
    <w:multiLevelType w:val="hybridMultilevel"/>
    <w:tmpl w:val="AB2C5F96"/>
    <w:lvl w:ilvl="0" w:tplc="A0485F66">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4009001B">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3">
    <w:nsid w:val="3D6E7406"/>
    <w:multiLevelType w:val="hybridMultilevel"/>
    <w:tmpl w:val="B00C5F00"/>
    <w:lvl w:ilvl="0" w:tplc="DA04576E">
      <w:start w:val="1"/>
      <w:numFmt w:val="lowerLetter"/>
      <w:lvlText w:val="%1)"/>
      <w:lvlJc w:val="left"/>
      <w:pPr>
        <w:ind w:left="457" w:hanging="327"/>
      </w:pPr>
      <w:rPr>
        <w:rFonts w:ascii="Arial" w:eastAsia="Arial" w:hAnsi="Arial" w:cs="Arial" w:hint="default"/>
        <w:b w:val="0"/>
        <w:bCs w:val="0"/>
        <w:i w:val="0"/>
        <w:iCs w:val="0"/>
        <w:color w:val="231F20"/>
        <w:spacing w:val="-5"/>
        <w:w w:val="100"/>
        <w:sz w:val="24"/>
        <w:szCs w:val="24"/>
        <w:lang w:val="en-US" w:eastAsia="en-US" w:bidi="ar-SA"/>
      </w:rPr>
    </w:lvl>
    <w:lvl w:ilvl="1" w:tplc="A82E566E">
      <w:numFmt w:val="bullet"/>
      <w:lvlText w:val="•"/>
      <w:lvlJc w:val="left"/>
      <w:pPr>
        <w:ind w:left="972" w:hanging="327"/>
      </w:pPr>
      <w:rPr>
        <w:rFonts w:hint="default"/>
        <w:lang w:val="en-US" w:eastAsia="en-US" w:bidi="ar-SA"/>
      </w:rPr>
    </w:lvl>
    <w:lvl w:ilvl="2" w:tplc="36828904">
      <w:numFmt w:val="bullet"/>
      <w:lvlText w:val="•"/>
      <w:lvlJc w:val="left"/>
      <w:pPr>
        <w:ind w:left="1484" w:hanging="327"/>
      </w:pPr>
      <w:rPr>
        <w:rFonts w:hint="default"/>
        <w:lang w:val="en-US" w:eastAsia="en-US" w:bidi="ar-SA"/>
      </w:rPr>
    </w:lvl>
    <w:lvl w:ilvl="3" w:tplc="08CE1994">
      <w:numFmt w:val="bullet"/>
      <w:lvlText w:val="•"/>
      <w:lvlJc w:val="left"/>
      <w:pPr>
        <w:ind w:left="1997" w:hanging="327"/>
      </w:pPr>
      <w:rPr>
        <w:rFonts w:hint="default"/>
        <w:lang w:val="en-US" w:eastAsia="en-US" w:bidi="ar-SA"/>
      </w:rPr>
    </w:lvl>
    <w:lvl w:ilvl="4" w:tplc="982EB55A">
      <w:numFmt w:val="bullet"/>
      <w:lvlText w:val="•"/>
      <w:lvlJc w:val="left"/>
      <w:pPr>
        <w:ind w:left="2509" w:hanging="327"/>
      </w:pPr>
      <w:rPr>
        <w:rFonts w:hint="default"/>
        <w:lang w:val="en-US" w:eastAsia="en-US" w:bidi="ar-SA"/>
      </w:rPr>
    </w:lvl>
    <w:lvl w:ilvl="5" w:tplc="EF10E0E8">
      <w:numFmt w:val="bullet"/>
      <w:lvlText w:val="•"/>
      <w:lvlJc w:val="left"/>
      <w:pPr>
        <w:ind w:left="3022" w:hanging="327"/>
      </w:pPr>
      <w:rPr>
        <w:rFonts w:hint="default"/>
        <w:lang w:val="en-US" w:eastAsia="en-US" w:bidi="ar-SA"/>
      </w:rPr>
    </w:lvl>
    <w:lvl w:ilvl="6" w:tplc="AA8081BA">
      <w:numFmt w:val="bullet"/>
      <w:lvlText w:val="•"/>
      <w:lvlJc w:val="left"/>
      <w:pPr>
        <w:ind w:left="3534" w:hanging="327"/>
      </w:pPr>
      <w:rPr>
        <w:rFonts w:hint="default"/>
        <w:lang w:val="en-US" w:eastAsia="en-US" w:bidi="ar-SA"/>
      </w:rPr>
    </w:lvl>
    <w:lvl w:ilvl="7" w:tplc="3DF2E8D4">
      <w:numFmt w:val="bullet"/>
      <w:lvlText w:val="•"/>
      <w:lvlJc w:val="left"/>
      <w:pPr>
        <w:ind w:left="4046" w:hanging="327"/>
      </w:pPr>
      <w:rPr>
        <w:rFonts w:hint="default"/>
        <w:lang w:val="en-US" w:eastAsia="en-US" w:bidi="ar-SA"/>
      </w:rPr>
    </w:lvl>
    <w:lvl w:ilvl="8" w:tplc="C5B8A158">
      <w:numFmt w:val="bullet"/>
      <w:lvlText w:val="•"/>
      <w:lvlJc w:val="left"/>
      <w:pPr>
        <w:ind w:left="4559" w:hanging="327"/>
      </w:pPr>
      <w:rPr>
        <w:rFonts w:hint="default"/>
        <w:lang w:val="en-US" w:eastAsia="en-US" w:bidi="ar-SA"/>
      </w:rPr>
    </w:lvl>
  </w:abstractNum>
  <w:abstractNum w:abstractNumId="414">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15">
    <w:nsid w:val="3DE9503A"/>
    <w:multiLevelType w:val="hybridMultilevel"/>
    <w:tmpl w:val="2848BA04"/>
    <w:lvl w:ilvl="0" w:tplc="40090017">
      <w:start w:val="1"/>
      <w:numFmt w:val="lowerLetter"/>
      <w:lvlText w:val="%1)"/>
      <w:lvlJc w:val="left"/>
      <w:pPr>
        <w:ind w:left="819" w:hanging="360"/>
      </w:pPr>
      <w:rPr>
        <w:rFonts w:hint="default"/>
      </w:rPr>
    </w:lvl>
    <w:lvl w:ilvl="1" w:tplc="40090019" w:tentative="1">
      <w:start w:val="1"/>
      <w:numFmt w:val="lowerLetter"/>
      <w:lvlText w:val="%2."/>
      <w:lvlJc w:val="left"/>
      <w:pPr>
        <w:ind w:left="1539" w:hanging="360"/>
      </w:pPr>
    </w:lvl>
    <w:lvl w:ilvl="2" w:tplc="4009001B" w:tentative="1">
      <w:start w:val="1"/>
      <w:numFmt w:val="lowerRoman"/>
      <w:lvlText w:val="%3."/>
      <w:lvlJc w:val="right"/>
      <w:pPr>
        <w:ind w:left="2259" w:hanging="180"/>
      </w:pPr>
    </w:lvl>
    <w:lvl w:ilvl="3" w:tplc="4009000F" w:tentative="1">
      <w:start w:val="1"/>
      <w:numFmt w:val="decimal"/>
      <w:lvlText w:val="%4."/>
      <w:lvlJc w:val="left"/>
      <w:pPr>
        <w:ind w:left="2979" w:hanging="360"/>
      </w:pPr>
    </w:lvl>
    <w:lvl w:ilvl="4" w:tplc="40090019" w:tentative="1">
      <w:start w:val="1"/>
      <w:numFmt w:val="lowerLetter"/>
      <w:lvlText w:val="%5."/>
      <w:lvlJc w:val="left"/>
      <w:pPr>
        <w:ind w:left="3699" w:hanging="360"/>
      </w:pPr>
    </w:lvl>
    <w:lvl w:ilvl="5" w:tplc="4009001B" w:tentative="1">
      <w:start w:val="1"/>
      <w:numFmt w:val="lowerRoman"/>
      <w:lvlText w:val="%6."/>
      <w:lvlJc w:val="right"/>
      <w:pPr>
        <w:ind w:left="4419" w:hanging="180"/>
      </w:pPr>
    </w:lvl>
    <w:lvl w:ilvl="6" w:tplc="4009000F" w:tentative="1">
      <w:start w:val="1"/>
      <w:numFmt w:val="decimal"/>
      <w:lvlText w:val="%7."/>
      <w:lvlJc w:val="left"/>
      <w:pPr>
        <w:ind w:left="5139" w:hanging="360"/>
      </w:pPr>
    </w:lvl>
    <w:lvl w:ilvl="7" w:tplc="40090019" w:tentative="1">
      <w:start w:val="1"/>
      <w:numFmt w:val="lowerLetter"/>
      <w:lvlText w:val="%8."/>
      <w:lvlJc w:val="left"/>
      <w:pPr>
        <w:ind w:left="5859" w:hanging="360"/>
      </w:pPr>
    </w:lvl>
    <w:lvl w:ilvl="8" w:tplc="4009001B" w:tentative="1">
      <w:start w:val="1"/>
      <w:numFmt w:val="lowerRoman"/>
      <w:lvlText w:val="%9."/>
      <w:lvlJc w:val="right"/>
      <w:pPr>
        <w:ind w:left="6579" w:hanging="180"/>
      </w:pPr>
    </w:lvl>
  </w:abstractNum>
  <w:abstractNum w:abstractNumId="416">
    <w:nsid w:val="3E7C649F"/>
    <w:multiLevelType w:val="multilevel"/>
    <w:tmpl w:val="73224EAE"/>
    <w:lvl w:ilvl="0">
      <w:start w:val="20"/>
      <w:numFmt w:val="decimal"/>
      <w:lvlText w:val="%1"/>
      <w:lvlJc w:val="left"/>
      <w:pPr>
        <w:ind w:left="375" w:hanging="375"/>
      </w:pPr>
      <w:rPr>
        <w:rFonts w:hint="default"/>
      </w:rPr>
    </w:lvl>
    <w:lvl w:ilvl="1">
      <w:start w:val="1"/>
      <w:numFmt w:val="decimal"/>
      <w:lvlText w:val="21.%2"/>
      <w:lvlJc w:val="left"/>
      <w:pPr>
        <w:ind w:left="375" w:hanging="37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7">
    <w:nsid w:val="3E86531A"/>
    <w:multiLevelType w:val="multilevel"/>
    <w:tmpl w:val="D1842FFE"/>
    <w:lvl w:ilvl="0">
      <w:start w:val="1"/>
      <w:numFmt w:val="lowerRoman"/>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8">
    <w:nsid w:val="3EBB5A69"/>
    <w:multiLevelType w:val="hybridMultilevel"/>
    <w:tmpl w:val="BAD27DCC"/>
    <w:lvl w:ilvl="0" w:tplc="168EC720">
      <w:numFmt w:val="decimal"/>
      <w:lvlText w:val="23.%1"/>
      <w:lvlJc w:val="left"/>
      <w:pPr>
        <w:ind w:left="1335"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9">
    <w:nsid w:val="3F253976"/>
    <w:multiLevelType w:val="hybridMultilevel"/>
    <w:tmpl w:val="844242C2"/>
    <w:lvl w:ilvl="0" w:tplc="E86AA978">
      <w:start w:val="1"/>
      <w:numFmt w:val="lowerLetter"/>
      <w:lvlText w:val="(%1)"/>
      <w:lvlJc w:val="left"/>
      <w:pPr>
        <w:tabs>
          <w:tab w:val="num" w:pos="1395"/>
        </w:tabs>
        <w:ind w:left="1395" w:hanging="675"/>
      </w:pPr>
      <w:rPr>
        <w:rFonts w:hint="default"/>
      </w:rPr>
    </w:lvl>
    <w:lvl w:ilvl="1" w:tplc="7390CAE8">
      <w:start w:val="1"/>
      <w:numFmt w:val="lowerRoman"/>
      <w:lvlText w:val="%2)"/>
      <w:lvlJc w:val="left"/>
      <w:pPr>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20">
    <w:nsid w:val="3F457274"/>
    <w:multiLevelType w:val="hybridMultilevel"/>
    <w:tmpl w:val="F808F222"/>
    <w:lvl w:ilvl="0" w:tplc="0D503986">
      <w:start w:val="1"/>
      <w:numFmt w:val="lowerRoman"/>
      <w:lvlText w:val="%1."/>
      <w:lvlJc w:val="left"/>
      <w:pPr>
        <w:ind w:left="1283" w:hanging="360"/>
      </w:pPr>
      <w:rPr>
        <w:rFonts w:ascii="Arial MT" w:eastAsia="Times New Roman" w:hAnsi="Arial MT" w:cs="Arial MT" w:hint="default"/>
        <w:spacing w:val="-1"/>
        <w:w w:val="82"/>
        <w:sz w:val="24"/>
        <w:szCs w:val="24"/>
      </w:rPr>
    </w:lvl>
    <w:lvl w:ilvl="1" w:tplc="40090019" w:tentative="1">
      <w:start w:val="1"/>
      <w:numFmt w:val="lowerLetter"/>
      <w:lvlText w:val="%2."/>
      <w:lvlJc w:val="left"/>
      <w:pPr>
        <w:ind w:left="2003" w:hanging="360"/>
      </w:pPr>
    </w:lvl>
    <w:lvl w:ilvl="2" w:tplc="4009001B" w:tentative="1">
      <w:start w:val="1"/>
      <w:numFmt w:val="lowerRoman"/>
      <w:lvlText w:val="%3."/>
      <w:lvlJc w:val="right"/>
      <w:pPr>
        <w:ind w:left="2723" w:hanging="180"/>
      </w:pPr>
    </w:lvl>
    <w:lvl w:ilvl="3" w:tplc="4009000F" w:tentative="1">
      <w:start w:val="1"/>
      <w:numFmt w:val="decimal"/>
      <w:lvlText w:val="%4."/>
      <w:lvlJc w:val="left"/>
      <w:pPr>
        <w:ind w:left="3443" w:hanging="360"/>
      </w:pPr>
    </w:lvl>
    <w:lvl w:ilvl="4" w:tplc="40090019" w:tentative="1">
      <w:start w:val="1"/>
      <w:numFmt w:val="lowerLetter"/>
      <w:lvlText w:val="%5."/>
      <w:lvlJc w:val="left"/>
      <w:pPr>
        <w:ind w:left="4163" w:hanging="360"/>
      </w:pPr>
    </w:lvl>
    <w:lvl w:ilvl="5" w:tplc="4009001B" w:tentative="1">
      <w:start w:val="1"/>
      <w:numFmt w:val="lowerRoman"/>
      <w:lvlText w:val="%6."/>
      <w:lvlJc w:val="right"/>
      <w:pPr>
        <w:ind w:left="4883" w:hanging="180"/>
      </w:pPr>
    </w:lvl>
    <w:lvl w:ilvl="6" w:tplc="4009000F" w:tentative="1">
      <w:start w:val="1"/>
      <w:numFmt w:val="decimal"/>
      <w:lvlText w:val="%7."/>
      <w:lvlJc w:val="left"/>
      <w:pPr>
        <w:ind w:left="5603" w:hanging="360"/>
      </w:pPr>
    </w:lvl>
    <w:lvl w:ilvl="7" w:tplc="40090019" w:tentative="1">
      <w:start w:val="1"/>
      <w:numFmt w:val="lowerLetter"/>
      <w:lvlText w:val="%8."/>
      <w:lvlJc w:val="left"/>
      <w:pPr>
        <w:ind w:left="6323" w:hanging="360"/>
      </w:pPr>
    </w:lvl>
    <w:lvl w:ilvl="8" w:tplc="4009001B" w:tentative="1">
      <w:start w:val="1"/>
      <w:numFmt w:val="lowerRoman"/>
      <w:lvlText w:val="%9."/>
      <w:lvlJc w:val="right"/>
      <w:pPr>
        <w:ind w:left="7043" w:hanging="180"/>
      </w:pPr>
    </w:lvl>
  </w:abstractNum>
  <w:abstractNum w:abstractNumId="421">
    <w:nsid w:val="40AD76D9"/>
    <w:multiLevelType w:val="multilevel"/>
    <w:tmpl w:val="8F58C6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2">
    <w:nsid w:val="41017318"/>
    <w:multiLevelType w:val="hybridMultilevel"/>
    <w:tmpl w:val="7F6A9E56"/>
    <w:lvl w:ilvl="0" w:tplc="98B6FEF4">
      <w:start w:val="1"/>
      <w:numFmt w:val="decimal"/>
      <w:lvlText w:val="17.7.%1"/>
      <w:lvlJc w:val="left"/>
      <w:pPr>
        <w:ind w:left="502"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3">
    <w:nsid w:val="41CD0C83"/>
    <w:multiLevelType w:val="hybridMultilevel"/>
    <w:tmpl w:val="A74801F0"/>
    <w:lvl w:ilvl="0" w:tplc="C5F03C16">
      <w:start w:val="1"/>
      <w:numFmt w:val="decimal"/>
      <w:lvlText w:val="16.19.%1"/>
      <w:lvlJc w:val="left"/>
      <w:pPr>
        <w:ind w:left="502" w:hanging="360"/>
      </w:pPr>
      <w:rPr>
        <w:rFonts w:hint="default"/>
      </w:rPr>
    </w:lvl>
    <w:lvl w:ilvl="1" w:tplc="31CE0186" w:tentative="1">
      <w:start w:val="1"/>
      <w:numFmt w:val="lowerLetter"/>
      <w:lvlText w:val="%2."/>
      <w:lvlJc w:val="left"/>
      <w:pPr>
        <w:ind w:left="1440" w:hanging="360"/>
      </w:pPr>
    </w:lvl>
    <w:lvl w:ilvl="2" w:tplc="EE62DE26" w:tentative="1">
      <w:start w:val="1"/>
      <w:numFmt w:val="lowerRoman"/>
      <w:lvlText w:val="%3."/>
      <w:lvlJc w:val="right"/>
      <w:pPr>
        <w:ind w:left="2160" w:hanging="180"/>
      </w:pPr>
    </w:lvl>
    <w:lvl w:ilvl="3" w:tplc="1C809AAE" w:tentative="1">
      <w:start w:val="1"/>
      <w:numFmt w:val="decimal"/>
      <w:lvlText w:val="%4."/>
      <w:lvlJc w:val="left"/>
      <w:pPr>
        <w:ind w:left="2880" w:hanging="360"/>
      </w:pPr>
    </w:lvl>
    <w:lvl w:ilvl="4" w:tplc="898C5B24" w:tentative="1">
      <w:start w:val="1"/>
      <w:numFmt w:val="lowerLetter"/>
      <w:lvlText w:val="%5."/>
      <w:lvlJc w:val="left"/>
      <w:pPr>
        <w:ind w:left="3600" w:hanging="360"/>
      </w:pPr>
    </w:lvl>
    <w:lvl w:ilvl="5" w:tplc="EAF8D854" w:tentative="1">
      <w:start w:val="1"/>
      <w:numFmt w:val="lowerRoman"/>
      <w:lvlText w:val="%6."/>
      <w:lvlJc w:val="right"/>
      <w:pPr>
        <w:ind w:left="4320" w:hanging="180"/>
      </w:pPr>
    </w:lvl>
    <w:lvl w:ilvl="6" w:tplc="C3484974" w:tentative="1">
      <w:start w:val="1"/>
      <w:numFmt w:val="decimal"/>
      <w:lvlText w:val="%7."/>
      <w:lvlJc w:val="left"/>
      <w:pPr>
        <w:ind w:left="5040" w:hanging="360"/>
      </w:pPr>
    </w:lvl>
    <w:lvl w:ilvl="7" w:tplc="423C4D22" w:tentative="1">
      <w:start w:val="1"/>
      <w:numFmt w:val="lowerLetter"/>
      <w:lvlText w:val="%8."/>
      <w:lvlJc w:val="left"/>
      <w:pPr>
        <w:ind w:left="5760" w:hanging="360"/>
      </w:pPr>
    </w:lvl>
    <w:lvl w:ilvl="8" w:tplc="69C6321C" w:tentative="1">
      <w:start w:val="1"/>
      <w:numFmt w:val="lowerRoman"/>
      <w:lvlText w:val="%9."/>
      <w:lvlJc w:val="right"/>
      <w:pPr>
        <w:ind w:left="6480" w:hanging="180"/>
      </w:pPr>
    </w:lvl>
  </w:abstractNum>
  <w:abstractNum w:abstractNumId="424">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425">
    <w:nsid w:val="434A26A8"/>
    <w:multiLevelType w:val="hybridMultilevel"/>
    <w:tmpl w:val="1534D9C6"/>
    <w:lvl w:ilvl="0" w:tplc="A6BE3B52">
      <w:start w:val="1"/>
      <w:numFmt w:val="lowerRoman"/>
      <w:lvlText w:val="(%1)"/>
      <w:lvlJc w:val="left"/>
      <w:pPr>
        <w:tabs>
          <w:tab w:val="num" w:pos="1260"/>
        </w:tabs>
        <w:ind w:left="1260" w:hanging="72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426">
    <w:nsid w:val="44D14C31"/>
    <w:multiLevelType w:val="multilevel"/>
    <w:tmpl w:val="818A123A"/>
    <w:lvl w:ilvl="0">
      <w:start w:val="20"/>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7">
    <w:nsid w:val="4531343B"/>
    <w:multiLevelType w:val="hybridMultilevel"/>
    <w:tmpl w:val="EB1A01CE"/>
    <w:lvl w:ilvl="0" w:tplc="8D206856">
      <w:start w:val="1"/>
      <w:numFmt w:val="lowerRoman"/>
      <w:lvlText w:val="%1."/>
      <w:lvlJc w:val="left"/>
      <w:pPr>
        <w:ind w:left="1113" w:hanging="454"/>
      </w:pPr>
      <w:rPr>
        <w:rFonts w:ascii="Arial MT" w:eastAsia="Times New Roman" w:hAnsi="Arial MT" w:cs="Arial MT" w:hint="default"/>
        <w:spacing w:val="-1"/>
        <w:w w:val="82"/>
        <w:sz w:val="24"/>
        <w:szCs w:val="24"/>
      </w:rPr>
    </w:lvl>
    <w:lvl w:ilvl="1" w:tplc="4AAE68DE">
      <w:numFmt w:val="bullet"/>
      <w:lvlText w:val="•"/>
      <w:lvlJc w:val="left"/>
      <w:pPr>
        <w:ind w:left="2020" w:hanging="454"/>
      </w:pPr>
      <w:rPr>
        <w:rFonts w:hint="default"/>
      </w:rPr>
    </w:lvl>
    <w:lvl w:ilvl="2" w:tplc="69BE0394">
      <w:numFmt w:val="bullet"/>
      <w:lvlText w:val="•"/>
      <w:lvlJc w:val="left"/>
      <w:pPr>
        <w:ind w:left="2921" w:hanging="454"/>
      </w:pPr>
      <w:rPr>
        <w:rFonts w:hint="default"/>
      </w:rPr>
    </w:lvl>
    <w:lvl w:ilvl="3" w:tplc="B2B0AC52">
      <w:numFmt w:val="bullet"/>
      <w:lvlText w:val="•"/>
      <w:lvlJc w:val="left"/>
      <w:pPr>
        <w:ind w:left="3822" w:hanging="454"/>
      </w:pPr>
      <w:rPr>
        <w:rFonts w:hint="default"/>
      </w:rPr>
    </w:lvl>
    <w:lvl w:ilvl="4" w:tplc="60CE25D8">
      <w:numFmt w:val="bullet"/>
      <w:lvlText w:val="•"/>
      <w:lvlJc w:val="left"/>
      <w:pPr>
        <w:ind w:left="4723" w:hanging="454"/>
      </w:pPr>
      <w:rPr>
        <w:rFonts w:hint="default"/>
      </w:rPr>
    </w:lvl>
    <w:lvl w:ilvl="5" w:tplc="32287220">
      <w:numFmt w:val="bullet"/>
      <w:lvlText w:val="•"/>
      <w:lvlJc w:val="left"/>
      <w:pPr>
        <w:ind w:left="5624" w:hanging="454"/>
      </w:pPr>
      <w:rPr>
        <w:rFonts w:hint="default"/>
      </w:rPr>
    </w:lvl>
    <w:lvl w:ilvl="6" w:tplc="D8966FFC">
      <w:numFmt w:val="bullet"/>
      <w:lvlText w:val="•"/>
      <w:lvlJc w:val="left"/>
      <w:pPr>
        <w:ind w:left="6525" w:hanging="454"/>
      </w:pPr>
      <w:rPr>
        <w:rFonts w:hint="default"/>
      </w:rPr>
    </w:lvl>
    <w:lvl w:ilvl="7" w:tplc="ABA0ABBE">
      <w:numFmt w:val="bullet"/>
      <w:lvlText w:val="•"/>
      <w:lvlJc w:val="left"/>
      <w:pPr>
        <w:ind w:left="7426" w:hanging="454"/>
      </w:pPr>
      <w:rPr>
        <w:rFonts w:hint="default"/>
      </w:rPr>
    </w:lvl>
    <w:lvl w:ilvl="8" w:tplc="495E2F86">
      <w:numFmt w:val="bullet"/>
      <w:lvlText w:val="•"/>
      <w:lvlJc w:val="left"/>
      <w:pPr>
        <w:ind w:left="8327" w:hanging="454"/>
      </w:pPr>
      <w:rPr>
        <w:rFonts w:hint="default"/>
      </w:rPr>
    </w:lvl>
  </w:abstractNum>
  <w:abstractNum w:abstractNumId="428">
    <w:nsid w:val="466B2A32"/>
    <w:multiLevelType w:val="hybridMultilevel"/>
    <w:tmpl w:val="CE7CFEE6"/>
    <w:lvl w:ilvl="0" w:tplc="CB10A44E">
      <w:start w:val="1"/>
      <w:numFmt w:val="decimal"/>
      <w:lvlText w:val="17.5.3.%1"/>
      <w:lvlJc w:val="left"/>
      <w:pPr>
        <w:ind w:left="720" w:hanging="360"/>
      </w:pPr>
      <w:rPr>
        <w:rFonts w:hint="default"/>
        <w:b/>
      </w:rPr>
    </w:lvl>
    <w:lvl w:ilvl="1" w:tplc="2754455A" w:tentative="1">
      <w:start w:val="1"/>
      <w:numFmt w:val="lowerLetter"/>
      <w:lvlText w:val="%2."/>
      <w:lvlJc w:val="left"/>
      <w:pPr>
        <w:ind w:left="1440" w:hanging="360"/>
      </w:pPr>
    </w:lvl>
    <w:lvl w:ilvl="2" w:tplc="EDBE1FA4" w:tentative="1">
      <w:start w:val="1"/>
      <w:numFmt w:val="lowerRoman"/>
      <w:lvlText w:val="%3."/>
      <w:lvlJc w:val="right"/>
      <w:pPr>
        <w:ind w:left="2160" w:hanging="180"/>
      </w:pPr>
    </w:lvl>
    <w:lvl w:ilvl="3" w:tplc="5B543176" w:tentative="1">
      <w:start w:val="1"/>
      <w:numFmt w:val="decimal"/>
      <w:lvlText w:val="%4."/>
      <w:lvlJc w:val="left"/>
      <w:pPr>
        <w:ind w:left="2880" w:hanging="360"/>
      </w:pPr>
    </w:lvl>
    <w:lvl w:ilvl="4" w:tplc="055A8D6E" w:tentative="1">
      <w:start w:val="1"/>
      <w:numFmt w:val="lowerLetter"/>
      <w:lvlText w:val="%5."/>
      <w:lvlJc w:val="left"/>
      <w:pPr>
        <w:ind w:left="3600" w:hanging="360"/>
      </w:pPr>
    </w:lvl>
    <w:lvl w:ilvl="5" w:tplc="18F26FA6" w:tentative="1">
      <w:start w:val="1"/>
      <w:numFmt w:val="lowerRoman"/>
      <w:lvlText w:val="%6."/>
      <w:lvlJc w:val="right"/>
      <w:pPr>
        <w:ind w:left="4320" w:hanging="180"/>
      </w:pPr>
    </w:lvl>
    <w:lvl w:ilvl="6" w:tplc="B9A0BFD6" w:tentative="1">
      <w:start w:val="1"/>
      <w:numFmt w:val="decimal"/>
      <w:lvlText w:val="%7."/>
      <w:lvlJc w:val="left"/>
      <w:pPr>
        <w:ind w:left="5040" w:hanging="360"/>
      </w:pPr>
    </w:lvl>
    <w:lvl w:ilvl="7" w:tplc="1884E066" w:tentative="1">
      <w:start w:val="1"/>
      <w:numFmt w:val="lowerLetter"/>
      <w:lvlText w:val="%8."/>
      <w:lvlJc w:val="left"/>
      <w:pPr>
        <w:ind w:left="5760" w:hanging="360"/>
      </w:pPr>
    </w:lvl>
    <w:lvl w:ilvl="8" w:tplc="400C7EF4" w:tentative="1">
      <w:start w:val="1"/>
      <w:numFmt w:val="lowerRoman"/>
      <w:lvlText w:val="%9."/>
      <w:lvlJc w:val="right"/>
      <w:pPr>
        <w:ind w:left="6480" w:hanging="180"/>
      </w:pPr>
    </w:lvl>
  </w:abstractNum>
  <w:abstractNum w:abstractNumId="429">
    <w:nsid w:val="46CD6310"/>
    <w:multiLevelType w:val="hybridMultilevel"/>
    <w:tmpl w:val="BC1E3E38"/>
    <w:lvl w:ilvl="0" w:tplc="D2EA0E7A">
      <w:start w:val="1"/>
      <w:numFmt w:val="lowerLetter"/>
      <w:lvlText w:val="%1)"/>
      <w:lvlJc w:val="left"/>
      <w:pPr>
        <w:tabs>
          <w:tab w:val="num" w:pos="1778"/>
        </w:tabs>
        <w:ind w:left="1778" w:hanging="360"/>
      </w:pPr>
      <w:rPr>
        <w:rFonts w:hint="default"/>
      </w:rPr>
    </w:lvl>
    <w:lvl w:ilvl="1" w:tplc="04090019">
      <w:start w:val="1"/>
      <w:numFmt w:val="lowerLetter"/>
      <w:lvlText w:val="%2."/>
      <w:lvlJc w:val="left"/>
      <w:pPr>
        <w:tabs>
          <w:tab w:val="num" w:pos="2160"/>
        </w:tabs>
        <w:ind w:left="2160" w:hanging="360"/>
      </w:pPr>
    </w:lvl>
    <w:lvl w:ilvl="2" w:tplc="0409001B">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30">
    <w:nsid w:val="47665C93"/>
    <w:multiLevelType w:val="multilevel"/>
    <w:tmpl w:val="7EF6187E"/>
    <w:lvl w:ilvl="0">
      <w:start w:val="1"/>
      <w:numFmt w:val="decimal"/>
      <w:lvlText w:val="%1"/>
      <w:lvlJc w:val="left"/>
      <w:pPr>
        <w:tabs>
          <w:tab w:val="num" w:pos="360"/>
        </w:tabs>
        <w:ind w:left="360" w:hanging="360"/>
      </w:pPr>
      <w:rPr>
        <w:rFonts w:hint="default"/>
      </w:rPr>
    </w:lvl>
    <w:lvl w:ilvl="1">
      <w:start w:val="1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1">
    <w:nsid w:val="47D45058"/>
    <w:multiLevelType w:val="hybridMultilevel"/>
    <w:tmpl w:val="5E94ADE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2">
    <w:nsid w:val="486F1571"/>
    <w:multiLevelType w:val="hybridMultilevel"/>
    <w:tmpl w:val="895C21B4"/>
    <w:lvl w:ilvl="0" w:tplc="75524632">
      <w:start w:val="1"/>
      <w:numFmt w:val="upperRoman"/>
      <w:lvlText w:val="%1)"/>
      <w:lvlJc w:val="left"/>
      <w:pPr>
        <w:ind w:left="940" w:hanging="540"/>
      </w:pPr>
      <w:rPr>
        <w:rFonts w:ascii="Arial" w:eastAsia="Times New Roman" w:hAnsi="Arial" w:cs="Arial" w:hint="default"/>
        <w:b/>
        <w:bCs/>
        <w:w w:val="82"/>
        <w:sz w:val="24"/>
        <w:szCs w:val="24"/>
      </w:rPr>
    </w:lvl>
    <w:lvl w:ilvl="1" w:tplc="3B3CBF68">
      <w:start w:val="1"/>
      <w:numFmt w:val="decimal"/>
      <w:lvlText w:val="%2)"/>
      <w:lvlJc w:val="left"/>
      <w:pPr>
        <w:ind w:left="930" w:hanging="531"/>
      </w:pPr>
      <w:rPr>
        <w:rFonts w:ascii="Arial MT" w:eastAsia="Times New Roman" w:hAnsi="Arial MT" w:cs="Arial MT" w:hint="default"/>
        <w:w w:val="81"/>
        <w:sz w:val="24"/>
        <w:szCs w:val="24"/>
      </w:rPr>
    </w:lvl>
    <w:lvl w:ilvl="2" w:tplc="9D6255E4">
      <w:numFmt w:val="bullet"/>
      <w:lvlText w:val="•"/>
      <w:lvlJc w:val="left"/>
      <w:pPr>
        <w:ind w:left="2777" w:hanging="531"/>
      </w:pPr>
      <w:rPr>
        <w:rFonts w:hint="default"/>
      </w:rPr>
    </w:lvl>
    <w:lvl w:ilvl="3" w:tplc="A6B63F2C">
      <w:numFmt w:val="bullet"/>
      <w:lvlText w:val="•"/>
      <w:lvlJc w:val="left"/>
      <w:pPr>
        <w:ind w:left="3696" w:hanging="531"/>
      </w:pPr>
      <w:rPr>
        <w:rFonts w:hint="default"/>
      </w:rPr>
    </w:lvl>
    <w:lvl w:ilvl="4" w:tplc="F5882274">
      <w:numFmt w:val="bullet"/>
      <w:lvlText w:val="•"/>
      <w:lvlJc w:val="left"/>
      <w:pPr>
        <w:ind w:left="4615" w:hanging="531"/>
      </w:pPr>
      <w:rPr>
        <w:rFonts w:hint="default"/>
      </w:rPr>
    </w:lvl>
    <w:lvl w:ilvl="5" w:tplc="43EC1152">
      <w:numFmt w:val="bullet"/>
      <w:lvlText w:val="•"/>
      <w:lvlJc w:val="left"/>
      <w:pPr>
        <w:ind w:left="5534" w:hanging="531"/>
      </w:pPr>
      <w:rPr>
        <w:rFonts w:hint="default"/>
      </w:rPr>
    </w:lvl>
    <w:lvl w:ilvl="6" w:tplc="F6FE2FD6">
      <w:numFmt w:val="bullet"/>
      <w:lvlText w:val="•"/>
      <w:lvlJc w:val="left"/>
      <w:pPr>
        <w:ind w:left="6453" w:hanging="531"/>
      </w:pPr>
      <w:rPr>
        <w:rFonts w:hint="default"/>
      </w:rPr>
    </w:lvl>
    <w:lvl w:ilvl="7" w:tplc="8D7AE5F0">
      <w:numFmt w:val="bullet"/>
      <w:lvlText w:val="•"/>
      <w:lvlJc w:val="left"/>
      <w:pPr>
        <w:ind w:left="7372" w:hanging="531"/>
      </w:pPr>
      <w:rPr>
        <w:rFonts w:hint="default"/>
      </w:rPr>
    </w:lvl>
    <w:lvl w:ilvl="8" w:tplc="C8FAB5B6">
      <w:numFmt w:val="bullet"/>
      <w:lvlText w:val="•"/>
      <w:lvlJc w:val="left"/>
      <w:pPr>
        <w:ind w:left="8291" w:hanging="531"/>
      </w:pPr>
      <w:rPr>
        <w:rFonts w:hint="default"/>
      </w:rPr>
    </w:lvl>
  </w:abstractNum>
  <w:abstractNum w:abstractNumId="433">
    <w:nsid w:val="4871485B"/>
    <w:multiLevelType w:val="hybridMultilevel"/>
    <w:tmpl w:val="3ECEB424"/>
    <w:lvl w:ilvl="0" w:tplc="616A7412">
      <w:start w:val="1"/>
      <w:numFmt w:val="decimal"/>
      <w:lvlText w:val="16.10.2.2.%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nsid w:val="49921C4F"/>
    <w:multiLevelType w:val="hybridMultilevel"/>
    <w:tmpl w:val="8212659A"/>
    <w:lvl w:ilvl="0" w:tplc="789C5D3E">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5">
    <w:nsid w:val="4A8522A8"/>
    <w:multiLevelType w:val="multilevel"/>
    <w:tmpl w:val="29945604"/>
    <w:lvl w:ilvl="0">
      <w:start w:val="2"/>
      <w:numFmt w:val="lowerRoman"/>
      <w:lvlText w:val="(%1)"/>
      <w:lvlJc w:val="left"/>
      <w:pPr>
        <w:tabs>
          <w:tab w:val="num" w:pos="1287"/>
        </w:tabs>
        <w:ind w:left="1287" w:hanging="720"/>
      </w:pPr>
      <w:rPr>
        <w:rFonts w:hint="default"/>
      </w:rPr>
    </w:lvl>
    <w:lvl w:ilvl="1">
      <w:start w:val="1"/>
      <w:numFmt w:val="lowerLetter"/>
      <w:lvlText w:val="%2)"/>
      <w:lvlJc w:val="left"/>
      <w:pPr>
        <w:tabs>
          <w:tab w:val="num" w:pos="1287"/>
        </w:tabs>
        <w:ind w:left="1287" w:hanging="360"/>
      </w:pPr>
    </w:lvl>
    <w:lvl w:ilvl="2">
      <w:start w:val="1"/>
      <w:numFmt w:val="lowerRoman"/>
      <w:lvlText w:val="%3)"/>
      <w:lvlJc w:val="left"/>
      <w:pPr>
        <w:tabs>
          <w:tab w:val="num" w:pos="1647"/>
        </w:tabs>
        <w:ind w:left="1647" w:hanging="360"/>
      </w:pPr>
    </w:lvl>
    <w:lvl w:ilvl="3">
      <w:start w:val="1"/>
      <w:numFmt w:val="decimal"/>
      <w:lvlText w:val="(%4)"/>
      <w:lvlJc w:val="left"/>
      <w:pPr>
        <w:tabs>
          <w:tab w:val="num" w:pos="2007"/>
        </w:tabs>
        <w:ind w:left="2007" w:hanging="360"/>
      </w:pPr>
    </w:lvl>
    <w:lvl w:ilvl="4">
      <w:start w:val="1"/>
      <w:numFmt w:val="lowerLetter"/>
      <w:lvlText w:val="(%5)"/>
      <w:lvlJc w:val="left"/>
      <w:pPr>
        <w:tabs>
          <w:tab w:val="num" w:pos="2367"/>
        </w:tabs>
        <w:ind w:left="2367" w:hanging="360"/>
      </w:pPr>
    </w:lvl>
    <w:lvl w:ilvl="5">
      <w:start w:val="1"/>
      <w:numFmt w:val="lowerRoman"/>
      <w:lvlText w:val="(%6)"/>
      <w:lvlJc w:val="left"/>
      <w:pPr>
        <w:tabs>
          <w:tab w:val="num" w:pos="2727"/>
        </w:tabs>
        <w:ind w:left="2727" w:hanging="360"/>
      </w:pPr>
    </w:lvl>
    <w:lvl w:ilvl="6">
      <w:start w:val="1"/>
      <w:numFmt w:val="decimal"/>
      <w:lvlText w:val="%7."/>
      <w:lvlJc w:val="left"/>
      <w:pPr>
        <w:tabs>
          <w:tab w:val="num" w:pos="3087"/>
        </w:tabs>
        <w:ind w:left="3087" w:hanging="360"/>
      </w:pPr>
    </w:lvl>
    <w:lvl w:ilvl="7">
      <w:start w:val="1"/>
      <w:numFmt w:val="lowerLetter"/>
      <w:lvlText w:val="%8."/>
      <w:lvlJc w:val="left"/>
      <w:pPr>
        <w:tabs>
          <w:tab w:val="num" w:pos="3447"/>
        </w:tabs>
        <w:ind w:left="3447" w:hanging="360"/>
      </w:pPr>
    </w:lvl>
    <w:lvl w:ilvl="8">
      <w:start w:val="1"/>
      <w:numFmt w:val="lowerRoman"/>
      <w:lvlText w:val="%9."/>
      <w:lvlJc w:val="left"/>
      <w:pPr>
        <w:tabs>
          <w:tab w:val="num" w:pos="3807"/>
        </w:tabs>
        <w:ind w:left="3807" w:hanging="360"/>
      </w:pPr>
    </w:lvl>
  </w:abstractNum>
  <w:abstractNum w:abstractNumId="436">
    <w:nsid w:val="4B117CBC"/>
    <w:multiLevelType w:val="hybridMultilevel"/>
    <w:tmpl w:val="4B7C3634"/>
    <w:lvl w:ilvl="0" w:tplc="E6947756">
      <w:start w:val="1"/>
      <w:numFmt w:val="decimal"/>
      <w:lvlText w:val="1.3.%1)"/>
      <w:lvlJc w:val="left"/>
      <w:pPr>
        <w:ind w:left="363" w:hanging="360"/>
      </w:pPr>
      <w:rPr>
        <w:rFonts w:hint="default"/>
        <w:b/>
        <w:bCs/>
      </w:rPr>
    </w:lvl>
    <w:lvl w:ilvl="1" w:tplc="40090019" w:tentative="1">
      <w:start w:val="1"/>
      <w:numFmt w:val="lowerLetter"/>
      <w:lvlText w:val="%2."/>
      <w:lvlJc w:val="left"/>
      <w:pPr>
        <w:ind w:left="-540" w:hanging="360"/>
      </w:pPr>
    </w:lvl>
    <w:lvl w:ilvl="2" w:tplc="4009001B" w:tentative="1">
      <w:start w:val="1"/>
      <w:numFmt w:val="lowerRoman"/>
      <w:lvlText w:val="%3."/>
      <w:lvlJc w:val="right"/>
      <w:pPr>
        <w:ind w:left="180" w:hanging="180"/>
      </w:pPr>
    </w:lvl>
    <w:lvl w:ilvl="3" w:tplc="4009000F" w:tentative="1">
      <w:start w:val="1"/>
      <w:numFmt w:val="decimal"/>
      <w:lvlText w:val="%4."/>
      <w:lvlJc w:val="left"/>
      <w:pPr>
        <w:ind w:left="900" w:hanging="360"/>
      </w:pPr>
    </w:lvl>
    <w:lvl w:ilvl="4" w:tplc="40090019" w:tentative="1">
      <w:start w:val="1"/>
      <w:numFmt w:val="lowerLetter"/>
      <w:lvlText w:val="%5."/>
      <w:lvlJc w:val="left"/>
      <w:pPr>
        <w:ind w:left="1620" w:hanging="360"/>
      </w:pPr>
    </w:lvl>
    <w:lvl w:ilvl="5" w:tplc="4009001B" w:tentative="1">
      <w:start w:val="1"/>
      <w:numFmt w:val="lowerRoman"/>
      <w:lvlText w:val="%6."/>
      <w:lvlJc w:val="right"/>
      <w:pPr>
        <w:ind w:left="2340" w:hanging="180"/>
      </w:pPr>
    </w:lvl>
    <w:lvl w:ilvl="6" w:tplc="4009000F" w:tentative="1">
      <w:start w:val="1"/>
      <w:numFmt w:val="decimal"/>
      <w:lvlText w:val="%7."/>
      <w:lvlJc w:val="left"/>
      <w:pPr>
        <w:ind w:left="3060" w:hanging="360"/>
      </w:pPr>
    </w:lvl>
    <w:lvl w:ilvl="7" w:tplc="40090019" w:tentative="1">
      <w:start w:val="1"/>
      <w:numFmt w:val="lowerLetter"/>
      <w:lvlText w:val="%8."/>
      <w:lvlJc w:val="left"/>
      <w:pPr>
        <w:ind w:left="3780" w:hanging="360"/>
      </w:pPr>
    </w:lvl>
    <w:lvl w:ilvl="8" w:tplc="4009001B" w:tentative="1">
      <w:start w:val="1"/>
      <w:numFmt w:val="lowerRoman"/>
      <w:lvlText w:val="%9."/>
      <w:lvlJc w:val="right"/>
      <w:pPr>
        <w:ind w:left="4500" w:hanging="180"/>
      </w:pPr>
    </w:lvl>
  </w:abstractNum>
  <w:abstractNum w:abstractNumId="437">
    <w:nsid w:val="4C0F25C1"/>
    <w:multiLevelType w:val="hybridMultilevel"/>
    <w:tmpl w:val="F87EB4DA"/>
    <w:lvl w:ilvl="0" w:tplc="3ED83588">
      <w:start w:val="1"/>
      <w:numFmt w:val="decimal"/>
      <w:lvlText w:val="16.14.2.%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8">
    <w:nsid w:val="4CD8367E"/>
    <w:multiLevelType w:val="hybridMultilevel"/>
    <w:tmpl w:val="1A98B812"/>
    <w:lvl w:ilvl="0" w:tplc="D79C23DC">
      <w:start w:val="1"/>
      <w:numFmt w:val="decimal"/>
      <w:lvlText w:val="16.9.3.%1"/>
      <w:lvlJc w:val="left"/>
      <w:pPr>
        <w:ind w:left="720" w:hanging="360"/>
      </w:pPr>
      <w:rPr>
        <w:rFonts w:hint="default"/>
        <w:b/>
      </w:rPr>
    </w:lvl>
    <w:lvl w:ilvl="1" w:tplc="07720F18" w:tentative="1">
      <w:start w:val="1"/>
      <w:numFmt w:val="lowerLetter"/>
      <w:lvlText w:val="%2."/>
      <w:lvlJc w:val="left"/>
      <w:pPr>
        <w:ind w:left="1440" w:hanging="360"/>
      </w:pPr>
    </w:lvl>
    <w:lvl w:ilvl="2" w:tplc="590EEBB0" w:tentative="1">
      <w:start w:val="1"/>
      <w:numFmt w:val="lowerRoman"/>
      <w:lvlText w:val="%3."/>
      <w:lvlJc w:val="right"/>
      <w:pPr>
        <w:ind w:left="2160" w:hanging="180"/>
      </w:pPr>
    </w:lvl>
    <w:lvl w:ilvl="3" w:tplc="433CC7DA" w:tentative="1">
      <w:start w:val="1"/>
      <w:numFmt w:val="decimal"/>
      <w:lvlText w:val="%4."/>
      <w:lvlJc w:val="left"/>
      <w:pPr>
        <w:ind w:left="2880" w:hanging="360"/>
      </w:pPr>
    </w:lvl>
    <w:lvl w:ilvl="4" w:tplc="A94C7856" w:tentative="1">
      <w:start w:val="1"/>
      <w:numFmt w:val="lowerLetter"/>
      <w:lvlText w:val="%5."/>
      <w:lvlJc w:val="left"/>
      <w:pPr>
        <w:ind w:left="3600" w:hanging="360"/>
      </w:pPr>
    </w:lvl>
    <w:lvl w:ilvl="5" w:tplc="DD964BDE" w:tentative="1">
      <w:start w:val="1"/>
      <w:numFmt w:val="lowerRoman"/>
      <w:lvlText w:val="%6."/>
      <w:lvlJc w:val="right"/>
      <w:pPr>
        <w:ind w:left="4320" w:hanging="180"/>
      </w:pPr>
    </w:lvl>
    <w:lvl w:ilvl="6" w:tplc="F91408DE" w:tentative="1">
      <w:start w:val="1"/>
      <w:numFmt w:val="decimal"/>
      <w:lvlText w:val="%7."/>
      <w:lvlJc w:val="left"/>
      <w:pPr>
        <w:ind w:left="5040" w:hanging="360"/>
      </w:pPr>
    </w:lvl>
    <w:lvl w:ilvl="7" w:tplc="8E664480" w:tentative="1">
      <w:start w:val="1"/>
      <w:numFmt w:val="lowerLetter"/>
      <w:lvlText w:val="%8."/>
      <w:lvlJc w:val="left"/>
      <w:pPr>
        <w:ind w:left="5760" w:hanging="360"/>
      </w:pPr>
    </w:lvl>
    <w:lvl w:ilvl="8" w:tplc="5E9020EE" w:tentative="1">
      <w:start w:val="1"/>
      <w:numFmt w:val="lowerRoman"/>
      <w:lvlText w:val="%9."/>
      <w:lvlJc w:val="right"/>
      <w:pPr>
        <w:ind w:left="6480" w:hanging="180"/>
      </w:pPr>
    </w:lvl>
  </w:abstractNum>
  <w:abstractNum w:abstractNumId="439">
    <w:nsid w:val="4D364D8F"/>
    <w:multiLevelType w:val="hybridMultilevel"/>
    <w:tmpl w:val="7FD0B550"/>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440">
    <w:nsid w:val="4D67219B"/>
    <w:multiLevelType w:val="hybridMultilevel"/>
    <w:tmpl w:val="45FC5528"/>
    <w:lvl w:ilvl="0" w:tplc="6D36315E">
      <w:start w:val="1"/>
      <w:numFmt w:val="decimal"/>
      <w:lvlText w:val="16.19.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nsid w:val="4DEC0A05"/>
    <w:multiLevelType w:val="multilevel"/>
    <w:tmpl w:val="B3EE66BE"/>
    <w:lvl w:ilvl="0">
      <w:start w:val="1"/>
      <w:numFmt w:val="decimal"/>
      <w:lvlText w:val="8.2.%1"/>
      <w:lvlJc w:val="right"/>
      <w:pPr>
        <w:ind w:left="3960" w:hanging="180"/>
      </w:pPr>
      <w:rPr>
        <w:rFonts w:hint="default"/>
        <w:b/>
      </w:rPr>
    </w:lvl>
    <w:lvl w:ilvl="1">
      <w:start w:val="1"/>
      <w:numFmt w:val="decimal"/>
      <w:lvlText w:val="20.2.%2."/>
      <w:lvlJc w:val="left"/>
      <w:pPr>
        <w:ind w:left="1440" w:hanging="360"/>
      </w:pPr>
      <w:rPr>
        <w:rFonts w:cs="Times New Roman" w:hint="default"/>
      </w:rPr>
    </w:lvl>
    <w:lvl w:ilvl="2">
      <w:start w:val="1"/>
      <w:numFmt w:val="lowerRoman"/>
      <w:lvlText w:val="%3."/>
      <w:lvlJc w:val="right"/>
      <w:pPr>
        <w:ind w:left="2160" w:hanging="180"/>
      </w:pPr>
      <w:rPr>
        <w:rFonts w:hint="default"/>
      </w:rPr>
    </w:lvl>
    <w:lvl w:ilvl="3">
      <w:start w:val="1"/>
      <w:numFmt w:val="decimal"/>
      <w:lvlText w:val="24.%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2">
    <w:nsid w:val="4DEE7A2B"/>
    <w:multiLevelType w:val="hybridMultilevel"/>
    <w:tmpl w:val="B9188706"/>
    <w:lvl w:ilvl="0" w:tplc="723026AA">
      <w:start w:val="1"/>
      <w:numFmt w:val="decimal"/>
      <w:lvlText w:val="16.18.%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4E2F27CA"/>
    <w:multiLevelType w:val="multilevel"/>
    <w:tmpl w:val="04381458"/>
    <w:lvl w:ilvl="0">
      <w:start w:val="1"/>
      <w:numFmt w:val="decimal"/>
      <w:lvlText w:val="%1"/>
      <w:lvlJc w:val="left"/>
      <w:pPr>
        <w:ind w:left="432" w:hanging="432"/>
      </w:pPr>
      <w:rPr>
        <w:b/>
      </w:rPr>
    </w:lvl>
    <w:lvl w:ilvl="1">
      <w:start w:val="1"/>
      <w:numFmt w:val="decimal"/>
      <w:lvlText w:val="%1.%2"/>
      <w:lvlJc w:val="left"/>
      <w:pPr>
        <w:ind w:left="66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4">
    <w:nsid w:val="4F693AFF"/>
    <w:multiLevelType w:val="multilevel"/>
    <w:tmpl w:val="2CE84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5">
    <w:nsid w:val="500D52DC"/>
    <w:multiLevelType w:val="hybridMultilevel"/>
    <w:tmpl w:val="248090BA"/>
    <w:lvl w:ilvl="0" w:tplc="40090017">
      <w:start w:val="1"/>
      <w:numFmt w:val="lowerLetter"/>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46">
    <w:nsid w:val="501D2488"/>
    <w:multiLevelType w:val="hybridMultilevel"/>
    <w:tmpl w:val="B8507052"/>
    <w:lvl w:ilvl="0" w:tplc="A4BAE73E">
      <w:start w:val="1"/>
      <w:numFmt w:val="decimal"/>
      <w:lvlText w:val="16.23.7.%1"/>
      <w:lvlJc w:val="left"/>
      <w:pPr>
        <w:ind w:left="720" w:hanging="360"/>
      </w:pPr>
      <w:rPr>
        <w:rFonts w:hint="default"/>
        <w:b/>
      </w:rPr>
    </w:lvl>
    <w:lvl w:ilvl="1" w:tplc="704A6A26" w:tentative="1">
      <w:start w:val="1"/>
      <w:numFmt w:val="lowerLetter"/>
      <w:lvlText w:val="%2."/>
      <w:lvlJc w:val="left"/>
      <w:pPr>
        <w:ind w:left="1440" w:hanging="360"/>
      </w:pPr>
    </w:lvl>
    <w:lvl w:ilvl="2" w:tplc="4B1AA354" w:tentative="1">
      <w:start w:val="1"/>
      <w:numFmt w:val="lowerRoman"/>
      <w:lvlText w:val="%3."/>
      <w:lvlJc w:val="right"/>
      <w:pPr>
        <w:ind w:left="2160" w:hanging="180"/>
      </w:pPr>
    </w:lvl>
    <w:lvl w:ilvl="3" w:tplc="AE82539C" w:tentative="1">
      <w:start w:val="1"/>
      <w:numFmt w:val="decimal"/>
      <w:lvlText w:val="%4."/>
      <w:lvlJc w:val="left"/>
      <w:pPr>
        <w:ind w:left="2880" w:hanging="360"/>
      </w:pPr>
    </w:lvl>
    <w:lvl w:ilvl="4" w:tplc="782EF082" w:tentative="1">
      <w:start w:val="1"/>
      <w:numFmt w:val="lowerLetter"/>
      <w:lvlText w:val="%5."/>
      <w:lvlJc w:val="left"/>
      <w:pPr>
        <w:ind w:left="3600" w:hanging="360"/>
      </w:pPr>
    </w:lvl>
    <w:lvl w:ilvl="5" w:tplc="F86C09B4"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7">
    <w:nsid w:val="50382AF2"/>
    <w:multiLevelType w:val="multilevel"/>
    <w:tmpl w:val="9E1888CA"/>
    <w:lvl w:ilvl="0">
      <w:start w:val="2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8">
    <w:nsid w:val="503D6A1B"/>
    <w:multiLevelType w:val="multilevel"/>
    <w:tmpl w:val="CF127A62"/>
    <w:lvl w:ilvl="0">
      <w:start w:val="1"/>
      <w:numFmt w:val="decimal"/>
      <w:lvlText w:val="%1"/>
      <w:lvlJc w:val="left"/>
      <w:pPr>
        <w:tabs>
          <w:tab w:val="num" w:pos="360"/>
        </w:tabs>
        <w:ind w:left="360" w:hanging="360"/>
      </w:pPr>
      <w:rPr>
        <w:rFonts w:hint="default"/>
      </w:rPr>
    </w:lvl>
    <w:lvl w:ilvl="1">
      <w:start w:val="4"/>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9">
    <w:nsid w:val="505E5F9E"/>
    <w:multiLevelType w:val="multilevel"/>
    <w:tmpl w:val="01960E8A"/>
    <w:lvl w:ilvl="0">
      <w:start w:val="3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50">
    <w:nsid w:val="51237879"/>
    <w:multiLevelType w:val="multilevel"/>
    <w:tmpl w:val="255467B0"/>
    <w:lvl w:ilvl="0">
      <w:start w:val="1"/>
      <w:numFmt w:val="decimal"/>
      <w:lvlText w:val="%1"/>
      <w:lvlJc w:val="left"/>
      <w:pPr>
        <w:tabs>
          <w:tab w:val="num" w:pos="780"/>
        </w:tabs>
        <w:ind w:left="780" w:hanging="780"/>
      </w:pPr>
      <w:rPr>
        <w:rFonts w:hint="default"/>
      </w:rPr>
    </w:lvl>
    <w:lvl w:ilvl="1">
      <w:start w:val="12"/>
      <w:numFmt w:val="decimal"/>
      <w:lvlText w:val="%1.%2"/>
      <w:lvlJc w:val="left"/>
      <w:pPr>
        <w:tabs>
          <w:tab w:val="num" w:pos="780"/>
        </w:tabs>
        <w:ind w:left="780" w:hanging="780"/>
      </w:pPr>
      <w:rPr>
        <w:rFonts w:hint="default"/>
      </w:rPr>
    </w:lvl>
    <w:lvl w:ilvl="2">
      <w:start w:val="1"/>
      <w:numFmt w:val="decimal"/>
      <w:lvlText w:val="%1.%2.%3"/>
      <w:lvlJc w:val="left"/>
      <w:pPr>
        <w:tabs>
          <w:tab w:val="num" w:pos="780"/>
        </w:tabs>
        <w:ind w:left="780" w:hanging="780"/>
      </w:pPr>
      <w:rPr>
        <w:rFonts w:hint="default"/>
      </w:rPr>
    </w:lvl>
    <w:lvl w:ilvl="3">
      <w:start w:val="1"/>
      <w:numFmt w:val="decimal"/>
      <w:lvlText w:val="%1.%2.%3.%4"/>
      <w:lvlJc w:val="left"/>
      <w:pPr>
        <w:tabs>
          <w:tab w:val="num" w:pos="780"/>
        </w:tabs>
        <w:ind w:left="780" w:hanging="7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1">
    <w:nsid w:val="51957852"/>
    <w:multiLevelType w:val="multilevel"/>
    <w:tmpl w:val="69BA8912"/>
    <w:lvl w:ilvl="0">
      <w:start w:val="3"/>
      <w:numFmt w:val="decimal"/>
      <w:lvlText w:val="%1"/>
      <w:lvlJc w:val="left"/>
      <w:pPr>
        <w:ind w:left="944" w:hanging="384"/>
      </w:pPr>
      <w:rPr>
        <w:rFonts w:cs="Times New Roman" w:hint="default"/>
      </w:rPr>
    </w:lvl>
    <w:lvl w:ilvl="1">
      <w:numFmt w:val="decimal"/>
      <w:lvlText w:val="%1.%2."/>
      <w:lvlJc w:val="left"/>
      <w:pPr>
        <w:ind w:left="944" w:hanging="384"/>
      </w:pPr>
      <w:rPr>
        <w:rFonts w:ascii="Arial" w:eastAsia="Times New Roman" w:hAnsi="Arial" w:cs="Arial" w:hint="default"/>
        <w:b/>
        <w:bCs/>
        <w:w w:val="82"/>
        <w:sz w:val="24"/>
        <w:szCs w:val="24"/>
      </w:rPr>
    </w:lvl>
    <w:lvl w:ilvl="2">
      <w:start w:val="1"/>
      <w:numFmt w:val="decimal"/>
      <w:lvlText w:val="%1.%2.%3."/>
      <w:lvlJc w:val="left"/>
      <w:pPr>
        <w:ind w:left="560" w:hanging="602"/>
      </w:pPr>
      <w:rPr>
        <w:rFonts w:ascii="Arial MT" w:eastAsia="Times New Roman" w:hAnsi="Arial MT" w:cs="Arial MT" w:hint="default"/>
        <w:spacing w:val="-2"/>
        <w:w w:val="82"/>
        <w:sz w:val="24"/>
        <w:szCs w:val="24"/>
      </w:rPr>
    </w:lvl>
    <w:lvl w:ilvl="3">
      <w:start w:val="1"/>
      <w:numFmt w:val="lowerLetter"/>
      <w:lvlText w:val="%4)"/>
      <w:lvlJc w:val="left"/>
      <w:pPr>
        <w:ind w:left="1280" w:hanging="459"/>
      </w:pPr>
      <w:rPr>
        <w:rFonts w:hint="default"/>
        <w:spacing w:val="-1"/>
        <w:w w:val="82"/>
        <w:sz w:val="24"/>
        <w:szCs w:val="24"/>
      </w:rPr>
    </w:lvl>
    <w:lvl w:ilvl="4">
      <w:numFmt w:val="bullet"/>
      <w:lvlText w:val="•"/>
      <w:lvlJc w:val="left"/>
      <w:pPr>
        <w:ind w:left="3616" w:hanging="459"/>
      </w:pPr>
      <w:rPr>
        <w:rFonts w:hint="default"/>
      </w:rPr>
    </w:lvl>
    <w:lvl w:ilvl="5">
      <w:numFmt w:val="bullet"/>
      <w:lvlText w:val="•"/>
      <w:lvlJc w:val="left"/>
      <w:pPr>
        <w:ind w:left="4784" w:hanging="459"/>
      </w:pPr>
      <w:rPr>
        <w:rFonts w:hint="default"/>
      </w:rPr>
    </w:lvl>
    <w:lvl w:ilvl="6">
      <w:numFmt w:val="bullet"/>
      <w:lvlText w:val="•"/>
      <w:lvlJc w:val="left"/>
      <w:pPr>
        <w:ind w:left="5953" w:hanging="459"/>
      </w:pPr>
      <w:rPr>
        <w:rFonts w:hint="default"/>
      </w:rPr>
    </w:lvl>
    <w:lvl w:ilvl="7">
      <w:numFmt w:val="bullet"/>
      <w:lvlText w:val="•"/>
      <w:lvlJc w:val="left"/>
      <w:pPr>
        <w:ind w:left="7121" w:hanging="459"/>
      </w:pPr>
      <w:rPr>
        <w:rFonts w:hint="default"/>
      </w:rPr>
    </w:lvl>
    <w:lvl w:ilvl="8">
      <w:numFmt w:val="bullet"/>
      <w:lvlText w:val="•"/>
      <w:lvlJc w:val="left"/>
      <w:pPr>
        <w:ind w:left="8289" w:hanging="459"/>
      </w:pPr>
      <w:rPr>
        <w:rFonts w:hint="default"/>
      </w:rPr>
    </w:lvl>
  </w:abstractNum>
  <w:abstractNum w:abstractNumId="452">
    <w:nsid w:val="51C82B17"/>
    <w:multiLevelType w:val="hybridMultilevel"/>
    <w:tmpl w:val="8F540970"/>
    <w:lvl w:ilvl="0" w:tplc="0D503986">
      <w:start w:val="1"/>
      <w:numFmt w:val="lowerRoman"/>
      <w:lvlText w:val="%1."/>
      <w:lvlJc w:val="left"/>
      <w:pPr>
        <w:ind w:left="1820" w:hanging="360"/>
      </w:pPr>
      <w:rPr>
        <w:rFonts w:ascii="Arial MT" w:eastAsia="Times New Roman" w:hAnsi="Arial MT" w:cs="Arial MT" w:hint="default"/>
        <w:spacing w:val="-1"/>
        <w:w w:val="82"/>
        <w:sz w:val="24"/>
        <w:szCs w:val="24"/>
      </w:rPr>
    </w:lvl>
    <w:lvl w:ilvl="1" w:tplc="40090019" w:tentative="1">
      <w:start w:val="1"/>
      <w:numFmt w:val="lowerLetter"/>
      <w:lvlText w:val="%2."/>
      <w:lvlJc w:val="left"/>
      <w:pPr>
        <w:ind w:left="2540" w:hanging="360"/>
      </w:pPr>
    </w:lvl>
    <w:lvl w:ilvl="2" w:tplc="4009001B" w:tentative="1">
      <w:start w:val="1"/>
      <w:numFmt w:val="lowerRoman"/>
      <w:lvlText w:val="%3."/>
      <w:lvlJc w:val="right"/>
      <w:pPr>
        <w:ind w:left="3260" w:hanging="180"/>
      </w:pPr>
    </w:lvl>
    <w:lvl w:ilvl="3" w:tplc="4009000F" w:tentative="1">
      <w:start w:val="1"/>
      <w:numFmt w:val="decimal"/>
      <w:lvlText w:val="%4."/>
      <w:lvlJc w:val="left"/>
      <w:pPr>
        <w:ind w:left="3980" w:hanging="360"/>
      </w:pPr>
    </w:lvl>
    <w:lvl w:ilvl="4" w:tplc="40090019" w:tentative="1">
      <w:start w:val="1"/>
      <w:numFmt w:val="lowerLetter"/>
      <w:lvlText w:val="%5."/>
      <w:lvlJc w:val="left"/>
      <w:pPr>
        <w:ind w:left="4700" w:hanging="360"/>
      </w:pPr>
    </w:lvl>
    <w:lvl w:ilvl="5" w:tplc="4009001B" w:tentative="1">
      <w:start w:val="1"/>
      <w:numFmt w:val="lowerRoman"/>
      <w:lvlText w:val="%6."/>
      <w:lvlJc w:val="right"/>
      <w:pPr>
        <w:ind w:left="5420" w:hanging="180"/>
      </w:pPr>
    </w:lvl>
    <w:lvl w:ilvl="6" w:tplc="4009000F" w:tentative="1">
      <w:start w:val="1"/>
      <w:numFmt w:val="decimal"/>
      <w:lvlText w:val="%7."/>
      <w:lvlJc w:val="left"/>
      <w:pPr>
        <w:ind w:left="6140" w:hanging="360"/>
      </w:pPr>
    </w:lvl>
    <w:lvl w:ilvl="7" w:tplc="40090019" w:tentative="1">
      <w:start w:val="1"/>
      <w:numFmt w:val="lowerLetter"/>
      <w:lvlText w:val="%8."/>
      <w:lvlJc w:val="left"/>
      <w:pPr>
        <w:ind w:left="6860" w:hanging="360"/>
      </w:pPr>
    </w:lvl>
    <w:lvl w:ilvl="8" w:tplc="4009001B" w:tentative="1">
      <w:start w:val="1"/>
      <w:numFmt w:val="lowerRoman"/>
      <w:lvlText w:val="%9."/>
      <w:lvlJc w:val="right"/>
      <w:pPr>
        <w:ind w:left="7580" w:hanging="180"/>
      </w:pPr>
    </w:lvl>
  </w:abstractNum>
  <w:abstractNum w:abstractNumId="453">
    <w:nsid w:val="52234B1C"/>
    <w:multiLevelType w:val="hybridMultilevel"/>
    <w:tmpl w:val="32C414DC"/>
    <w:lvl w:ilvl="0" w:tplc="E0C2008C">
      <w:start w:val="1"/>
      <w:numFmt w:val="decimal"/>
      <w:lvlText w:val="17.3.2.%1"/>
      <w:lvlJc w:val="left"/>
      <w:pPr>
        <w:ind w:left="10800" w:hanging="360"/>
      </w:pPr>
      <w:rPr>
        <w:rFonts w:hint="default"/>
        <w:b/>
      </w:rPr>
    </w:lvl>
    <w:lvl w:ilvl="1" w:tplc="04090019">
      <w:start w:val="1"/>
      <w:numFmt w:val="lowerLetter"/>
      <w:lvlText w:val="%2."/>
      <w:lvlJc w:val="left"/>
      <w:pPr>
        <w:ind w:left="11520" w:hanging="360"/>
      </w:pPr>
    </w:lvl>
    <w:lvl w:ilvl="2" w:tplc="0409001B" w:tentative="1">
      <w:start w:val="1"/>
      <w:numFmt w:val="lowerRoman"/>
      <w:lvlText w:val="%3."/>
      <w:lvlJc w:val="right"/>
      <w:pPr>
        <w:ind w:left="12240" w:hanging="180"/>
      </w:pPr>
    </w:lvl>
    <w:lvl w:ilvl="3" w:tplc="0409000F" w:tentative="1">
      <w:start w:val="1"/>
      <w:numFmt w:val="decimal"/>
      <w:lvlText w:val="%4."/>
      <w:lvlJc w:val="left"/>
      <w:pPr>
        <w:ind w:left="12960" w:hanging="360"/>
      </w:pPr>
    </w:lvl>
    <w:lvl w:ilvl="4" w:tplc="04090019" w:tentative="1">
      <w:start w:val="1"/>
      <w:numFmt w:val="lowerLetter"/>
      <w:lvlText w:val="%5."/>
      <w:lvlJc w:val="left"/>
      <w:pPr>
        <w:ind w:left="13680" w:hanging="360"/>
      </w:pPr>
    </w:lvl>
    <w:lvl w:ilvl="5" w:tplc="0409001B" w:tentative="1">
      <w:start w:val="1"/>
      <w:numFmt w:val="lowerRoman"/>
      <w:lvlText w:val="%6."/>
      <w:lvlJc w:val="right"/>
      <w:pPr>
        <w:ind w:left="14400" w:hanging="180"/>
      </w:pPr>
    </w:lvl>
    <w:lvl w:ilvl="6" w:tplc="0409000F" w:tentative="1">
      <w:start w:val="1"/>
      <w:numFmt w:val="decimal"/>
      <w:lvlText w:val="%7."/>
      <w:lvlJc w:val="left"/>
      <w:pPr>
        <w:ind w:left="15120" w:hanging="360"/>
      </w:pPr>
    </w:lvl>
    <w:lvl w:ilvl="7" w:tplc="04090019" w:tentative="1">
      <w:start w:val="1"/>
      <w:numFmt w:val="lowerLetter"/>
      <w:lvlText w:val="%8."/>
      <w:lvlJc w:val="left"/>
      <w:pPr>
        <w:ind w:left="15840" w:hanging="360"/>
      </w:pPr>
    </w:lvl>
    <w:lvl w:ilvl="8" w:tplc="0409001B" w:tentative="1">
      <w:start w:val="1"/>
      <w:numFmt w:val="lowerRoman"/>
      <w:lvlText w:val="%9."/>
      <w:lvlJc w:val="right"/>
      <w:pPr>
        <w:ind w:left="16560" w:hanging="180"/>
      </w:pPr>
    </w:lvl>
  </w:abstractNum>
  <w:abstractNum w:abstractNumId="454">
    <w:nsid w:val="54311313"/>
    <w:multiLevelType w:val="hybridMultilevel"/>
    <w:tmpl w:val="DB34D974"/>
    <w:lvl w:ilvl="0" w:tplc="C80AC06E">
      <w:start w:val="5"/>
      <w:numFmt w:val="decimal"/>
      <w:lvlText w:val="%1."/>
      <w:lvlJc w:val="left"/>
      <w:pPr>
        <w:ind w:left="1268" w:hanging="720"/>
      </w:pPr>
      <w:rPr>
        <w:rFonts w:ascii="Arial MT" w:eastAsia="Times New Roman" w:hAnsi="Arial MT" w:cs="Arial MT" w:hint="default"/>
        <w:w w:val="82"/>
        <w:sz w:val="24"/>
        <w:szCs w:val="24"/>
      </w:rPr>
    </w:lvl>
    <w:lvl w:ilvl="1" w:tplc="EEBE9CBE">
      <w:start w:val="1"/>
      <w:numFmt w:val="decimal"/>
      <w:lvlText w:val="%2."/>
      <w:lvlJc w:val="left"/>
      <w:pPr>
        <w:ind w:left="1280" w:hanging="360"/>
      </w:pPr>
      <w:rPr>
        <w:rFonts w:ascii="Arial MT" w:eastAsia="Times New Roman" w:hAnsi="Arial MT" w:cs="Arial MT" w:hint="default"/>
        <w:w w:val="82"/>
        <w:sz w:val="24"/>
        <w:szCs w:val="24"/>
      </w:rPr>
    </w:lvl>
    <w:lvl w:ilvl="2" w:tplc="8C0C1BB4">
      <w:start w:val="1"/>
      <w:numFmt w:val="lowerLetter"/>
      <w:lvlText w:val="%3)"/>
      <w:lvlJc w:val="left"/>
      <w:pPr>
        <w:ind w:left="1510" w:hanging="231"/>
      </w:pPr>
      <w:rPr>
        <w:rFonts w:ascii="Arial MT" w:eastAsia="Times New Roman" w:hAnsi="Arial MT" w:cs="Arial MT" w:hint="default"/>
        <w:w w:val="81"/>
        <w:sz w:val="24"/>
        <w:szCs w:val="24"/>
      </w:rPr>
    </w:lvl>
    <w:lvl w:ilvl="3" w:tplc="28E085B8">
      <w:numFmt w:val="bullet"/>
      <w:lvlText w:val="•"/>
      <w:lvlJc w:val="left"/>
      <w:pPr>
        <w:ind w:left="2658" w:hanging="231"/>
      </w:pPr>
      <w:rPr>
        <w:rFonts w:hint="default"/>
      </w:rPr>
    </w:lvl>
    <w:lvl w:ilvl="4" w:tplc="6FB619DC">
      <w:numFmt w:val="bullet"/>
      <w:lvlText w:val="•"/>
      <w:lvlJc w:val="left"/>
      <w:pPr>
        <w:ind w:left="3796" w:hanging="231"/>
      </w:pPr>
      <w:rPr>
        <w:rFonts w:hint="default"/>
      </w:rPr>
    </w:lvl>
    <w:lvl w:ilvl="5" w:tplc="8C7294FA">
      <w:numFmt w:val="bullet"/>
      <w:lvlText w:val="•"/>
      <w:lvlJc w:val="left"/>
      <w:pPr>
        <w:ind w:left="4934" w:hanging="231"/>
      </w:pPr>
      <w:rPr>
        <w:rFonts w:hint="default"/>
      </w:rPr>
    </w:lvl>
    <w:lvl w:ilvl="6" w:tplc="BD5C0FEE">
      <w:numFmt w:val="bullet"/>
      <w:lvlText w:val="•"/>
      <w:lvlJc w:val="left"/>
      <w:pPr>
        <w:ind w:left="6073" w:hanging="231"/>
      </w:pPr>
      <w:rPr>
        <w:rFonts w:hint="default"/>
      </w:rPr>
    </w:lvl>
    <w:lvl w:ilvl="7" w:tplc="854E9E9A">
      <w:numFmt w:val="bullet"/>
      <w:lvlText w:val="•"/>
      <w:lvlJc w:val="left"/>
      <w:pPr>
        <w:ind w:left="7211" w:hanging="231"/>
      </w:pPr>
      <w:rPr>
        <w:rFonts w:hint="default"/>
      </w:rPr>
    </w:lvl>
    <w:lvl w:ilvl="8" w:tplc="06BA7EB8">
      <w:numFmt w:val="bullet"/>
      <w:lvlText w:val="•"/>
      <w:lvlJc w:val="left"/>
      <w:pPr>
        <w:ind w:left="8349" w:hanging="231"/>
      </w:pPr>
      <w:rPr>
        <w:rFonts w:hint="default"/>
      </w:rPr>
    </w:lvl>
  </w:abstractNum>
  <w:abstractNum w:abstractNumId="455">
    <w:nsid w:val="558A5E15"/>
    <w:multiLevelType w:val="hybridMultilevel"/>
    <w:tmpl w:val="36549E9A"/>
    <w:lvl w:ilvl="0" w:tplc="A0485F66">
      <w:start w:val="1"/>
      <w:numFmt w:val="lowerRoman"/>
      <w:lvlText w:val="%1)"/>
      <w:lvlJc w:val="left"/>
      <w:pPr>
        <w:ind w:left="1146" w:hanging="360"/>
      </w:pPr>
      <w:rPr>
        <w:rFonts w:hint="default"/>
      </w:rPr>
    </w:lvl>
    <w:lvl w:ilvl="1" w:tplc="40090019" w:tentative="1">
      <w:start w:val="1"/>
      <w:numFmt w:val="lowerLetter"/>
      <w:lvlText w:val="%2."/>
      <w:lvlJc w:val="left"/>
      <w:pPr>
        <w:ind w:left="1866" w:hanging="360"/>
      </w:pPr>
    </w:lvl>
    <w:lvl w:ilvl="2" w:tplc="4009001B">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56">
    <w:nsid w:val="55A13A7E"/>
    <w:multiLevelType w:val="hybridMultilevel"/>
    <w:tmpl w:val="4112B5D0"/>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9724B022">
      <w:start w:val="1"/>
      <w:numFmt w:val="decimal"/>
      <w:lvlText w:val="%7)"/>
      <w:lvlJc w:val="left"/>
      <w:pPr>
        <w:ind w:left="5400" w:hanging="360"/>
      </w:pPr>
      <w:rPr>
        <w:rFonts w:hint="default"/>
      </w:r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57">
    <w:nsid w:val="55F43E44"/>
    <w:multiLevelType w:val="multilevel"/>
    <w:tmpl w:val="EC94A1C0"/>
    <w:lvl w:ilvl="0">
      <w:start w:val="3"/>
      <w:numFmt w:val="lowerLetter"/>
      <w:lvlText w:val="%1)"/>
      <w:lvlJc w:val="left"/>
      <w:pPr>
        <w:tabs>
          <w:tab w:val="num" w:pos="1800"/>
        </w:tabs>
        <w:ind w:left="1800" w:hanging="1296"/>
      </w:pPr>
      <w:rPr>
        <w:rFonts w:hint="default"/>
      </w:rPr>
    </w:lvl>
    <w:lvl w:ilvl="1">
      <w:start w:val="6"/>
      <w:numFmt w:val="decimal"/>
      <w:lvlText w:val="%1.%2"/>
      <w:lvlJc w:val="left"/>
      <w:pPr>
        <w:tabs>
          <w:tab w:val="num" w:pos="720"/>
        </w:tabs>
        <w:ind w:left="720" w:hanging="720"/>
      </w:pPr>
      <w:rPr>
        <w:rFonts w:hint="default"/>
      </w:rPr>
    </w:lvl>
    <w:lvl w:ilvl="2">
      <w:start w:val="3"/>
      <w:numFmt w:val="decimal"/>
      <w:lvlText w:val="%1.%2.%3.0"/>
      <w:lvlJc w:val="left"/>
      <w:pPr>
        <w:tabs>
          <w:tab w:val="num" w:pos="1080"/>
        </w:tabs>
        <w:ind w:left="1080" w:hanging="108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58">
    <w:nsid w:val="57A77395"/>
    <w:multiLevelType w:val="hybridMultilevel"/>
    <w:tmpl w:val="65ECA3EE"/>
    <w:lvl w:ilvl="0" w:tplc="E8B0394C">
      <w:start w:val="1"/>
      <w:numFmt w:val="decimal"/>
      <w:lvlText w:val="16.22.3.10.%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9">
    <w:nsid w:val="58904DF0"/>
    <w:multiLevelType w:val="singleLevel"/>
    <w:tmpl w:val="7DD4BC98"/>
    <w:lvl w:ilvl="0">
      <w:start w:val="3"/>
      <w:numFmt w:val="lowerLetter"/>
      <w:lvlText w:val="%1)"/>
      <w:lvlJc w:val="left"/>
      <w:pPr>
        <w:tabs>
          <w:tab w:val="num" w:pos="1728"/>
        </w:tabs>
        <w:ind w:left="1728" w:hanging="648"/>
      </w:pPr>
    </w:lvl>
  </w:abstractNum>
  <w:abstractNum w:abstractNumId="460">
    <w:nsid w:val="591532AF"/>
    <w:multiLevelType w:val="hybridMultilevel"/>
    <w:tmpl w:val="37D41D74"/>
    <w:lvl w:ilvl="0" w:tplc="2124E82A">
      <w:start w:val="1"/>
      <w:numFmt w:val="decimal"/>
      <w:lvlText w:val="16.16.%1"/>
      <w:lvlJc w:val="left"/>
      <w:pPr>
        <w:ind w:left="720" w:hanging="360"/>
      </w:pPr>
      <w:rPr>
        <w:rFonts w:hint="default"/>
      </w:rPr>
    </w:lvl>
    <w:lvl w:ilvl="1" w:tplc="DE7E0630" w:tentative="1">
      <w:start w:val="1"/>
      <w:numFmt w:val="lowerLetter"/>
      <w:lvlText w:val="%2."/>
      <w:lvlJc w:val="left"/>
      <w:pPr>
        <w:ind w:left="1440" w:hanging="360"/>
      </w:pPr>
    </w:lvl>
    <w:lvl w:ilvl="2" w:tplc="DCBCC71C" w:tentative="1">
      <w:start w:val="1"/>
      <w:numFmt w:val="lowerRoman"/>
      <w:lvlText w:val="%3."/>
      <w:lvlJc w:val="right"/>
      <w:pPr>
        <w:ind w:left="2160" w:hanging="180"/>
      </w:pPr>
    </w:lvl>
    <w:lvl w:ilvl="3" w:tplc="1ED4320A" w:tentative="1">
      <w:start w:val="1"/>
      <w:numFmt w:val="decimal"/>
      <w:lvlText w:val="%4."/>
      <w:lvlJc w:val="left"/>
      <w:pPr>
        <w:ind w:left="2880" w:hanging="360"/>
      </w:pPr>
    </w:lvl>
    <w:lvl w:ilvl="4" w:tplc="1A6AC89C" w:tentative="1">
      <w:start w:val="1"/>
      <w:numFmt w:val="lowerLetter"/>
      <w:lvlText w:val="%5."/>
      <w:lvlJc w:val="left"/>
      <w:pPr>
        <w:ind w:left="3600" w:hanging="360"/>
      </w:pPr>
    </w:lvl>
    <w:lvl w:ilvl="5" w:tplc="C658AF4C" w:tentative="1">
      <w:start w:val="1"/>
      <w:numFmt w:val="lowerRoman"/>
      <w:lvlText w:val="%6."/>
      <w:lvlJc w:val="right"/>
      <w:pPr>
        <w:ind w:left="4320" w:hanging="180"/>
      </w:pPr>
    </w:lvl>
    <w:lvl w:ilvl="6" w:tplc="A884665E" w:tentative="1">
      <w:start w:val="1"/>
      <w:numFmt w:val="decimal"/>
      <w:lvlText w:val="%7."/>
      <w:lvlJc w:val="left"/>
      <w:pPr>
        <w:ind w:left="5040" w:hanging="360"/>
      </w:pPr>
    </w:lvl>
    <w:lvl w:ilvl="7" w:tplc="8828F3B0" w:tentative="1">
      <w:start w:val="1"/>
      <w:numFmt w:val="lowerLetter"/>
      <w:lvlText w:val="%8."/>
      <w:lvlJc w:val="left"/>
      <w:pPr>
        <w:ind w:left="5760" w:hanging="360"/>
      </w:pPr>
    </w:lvl>
    <w:lvl w:ilvl="8" w:tplc="4CBC34D2" w:tentative="1">
      <w:start w:val="1"/>
      <w:numFmt w:val="lowerRoman"/>
      <w:lvlText w:val="%9."/>
      <w:lvlJc w:val="right"/>
      <w:pPr>
        <w:ind w:left="6480" w:hanging="180"/>
      </w:pPr>
    </w:lvl>
  </w:abstractNum>
  <w:abstractNum w:abstractNumId="461">
    <w:nsid w:val="5A496075"/>
    <w:multiLevelType w:val="multilevel"/>
    <w:tmpl w:val="71B490F0"/>
    <w:lvl w:ilvl="0">
      <w:start w:val="3"/>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2">
    <w:nsid w:val="5A647A7C"/>
    <w:multiLevelType w:val="hybridMultilevel"/>
    <w:tmpl w:val="8F80CA0E"/>
    <w:lvl w:ilvl="0" w:tplc="40090019">
      <w:start w:val="1"/>
      <w:numFmt w:val="lowerLetter"/>
      <w:lvlText w:val="%1."/>
      <w:lvlJc w:val="left"/>
      <w:pPr>
        <w:ind w:left="1512" w:hanging="360"/>
      </w:pPr>
    </w:lvl>
    <w:lvl w:ilvl="1" w:tplc="40090019" w:tentative="1">
      <w:start w:val="1"/>
      <w:numFmt w:val="lowerLetter"/>
      <w:lvlText w:val="%2."/>
      <w:lvlJc w:val="left"/>
      <w:pPr>
        <w:ind w:left="2232" w:hanging="360"/>
      </w:pPr>
    </w:lvl>
    <w:lvl w:ilvl="2" w:tplc="4009001B" w:tentative="1">
      <w:start w:val="1"/>
      <w:numFmt w:val="lowerRoman"/>
      <w:lvlText w:val="%3."/>
      <w:lvlJc w:val="right"/>
      <w:pPr>
        <w:ind w:left="2952" w:hanging="180"/>
      </w:pPr>
    </w:lvl>
    <w:lvl w:ilvl="3" w:tplc="4009000F" w:tentative="1">
      <w:start w:val="1"/>
      <w:numFmt w:val="decimal"/>
      <w:lvlText w:val="%4."/>
      <w:lvlJc w:val="left"/>
      <w:pPr>
        <w:ind w:left="3672" w:hanging="360"/>
      </w:pPr>
    </w:lvl>
    <w:lvl w:ilvl="4" w:tplc="40090019" w:tentative="1">
      <w:start w:val="1"/>
      <w:numFmt w:val="lowerLetter"/>
      <w:lvlText w:val="%5."/>
      <w:lvlJc w:val="left"/>
      <w:pPr>
        <w:ind w:left="4392" w:hanging="360"/>
      </w:pPr>
    </w:lvl>
    <w:lvl w:ilvl="5" w:tplc="4009001B" w:tentative="1">
      <w:start w:val="1"/>
      <w:numFmt w:val="lowerRoman"/>
      <w:lvlText w:val="%6."/>
      <w:lvlJc w:val="right"/>
      <w:pPr>
        <w:ind w:left="5112" w:hanging="180"/>
      </w:pPr>
    </w:lvl>
    <w:lvl w:ilvl="6" w:tplc="4009000F" w:tentative="1">
      <w:start w:val="1"/>
      <w:numFmt w:val="decimal"/>
      <w:lvlText w:val="%7."/>
      <w:lvlJc w:val="left"/>
      <w:pPr>
        <w:ind w:left="5832" w:hanging="360"/>
      </w:pPr>
    </w:lvl>
    <w:lvl w:ilvl="7" w:tplc="40090019" w:tentative="1">
      <w:start w:val="1"/>
      <w:numFmt w:val="lowerLetter"/>
      <w:lvlText w:val="%8."/>
      <w:lvlJc w:val="left"/>
      <w:pPr>
        <w:ind w:left="6552" w:hanging="360"/>
      </w:pPr>
    </w:lvl>
    <w:lvl w:ilvl="8" w:tplc="4009001B" w:tentative="1">
      <w:start w:val="1"/>
      <w:numFmt w:val="lowerRoman"/>
      <w:lvlText w:val="%9."/>
      <w:lvlJc w:val="right"/>
      <w:pPr>
        <w:ind w:left="7272" w:hanging="180"/>
      </w:pPr>
    </w:lvl>
  </w:abstractNum>
  <w:abstractNum w:abstractNumId="463">
    <w:nsid w:val="5BD540B7"/>
    <w:multiLevelType w:val="hybridMultilevel"/>
    <w:tmpl w:val="CAA6CBBE"/>
    <w:lvl w:ilvl="0" w:tplc="60147996">
      <w:start w:val="1"/>
      <w:numFmt w:val="decimal"/>
      <w:lvlText w:val="16.19.2.%1"/>
      <w:lvlJc w:val="left"/>
      <w:pPr>
        <w:ind w:left="720" w:hanging="360"/>
      </w:pPr>
      <w:rPr>
        <w:rFonts w:hint="default"/>
        <w:b/>
      </w:rPr>
    </w:lvl>
    <w:lvl w:ilvl="1" w:tplc="3F96D674" w:tentative="1">
      <w:start w:val="1"/>
      <w:numFmt w:val="lowerLetter"/>
      <w:lvlText w:val="%2."/>
      <w:lvlJc w:val="left"/>
      <w:pPr>
        <w:ind w:left="1440" w:hanging="360"/>
      </w:pPr>
    </w:lvl>
    <w:lvl w:ilvl="2" w:tplc="D7AC781E" w:tentative="1">
      <w:start w:val="1"/>
      <w:numFmt w:val="lowerRoman"/>
      <w:lvlText w:val="%3."/>
      <w:lvlJc w:val="right"/>
      <w:pPr>
        <w:ind w:left="2160" w:hanging="180"/>
      </w:pPr>
    </w:lvl>
    <w:lvl w:ilvl="3" w:tplc="7D1C3B5A" w:tentative="1">
      <w:start w:val="1"/>
      <w:numFmt w:val="decimal"/>
      <w:lvlText w:val="%4."/>
      <w:lvlJc w:val="left"/>
      <w:pPr>
        <w:ind w:left="2880" w:hanging="360"/>
      </w:pPr>
    </w:lvl>
    <w:lvl w:ilvl="4" w:tplc="389C349A" w:tentative="1">
      <w:start w:val="1"/>
      <w:numFmt w:val="lowerLetter"/>
      <w:lvlText w:val="%5."/>
      <w:lvlJc w:val="left"/>
      <w:pPr>
        <w:ind w:left="3600" w:hanging="360"/>
      </w:pPr>
    </w:lvl>
    <w:lvl w:ilvl="5" w:tplc="5ED0BCF4" w:tentative="1">
      <w:start w:val="1"/>
      <w:numFmt w:val="lowerRoman"/>
      <w:lvlText w:val="%6."/>
      <w:lvlJc w:val="right"/>
      <w:pPr>
        <w:ind w:left="4320" w:hanging="180"/>
      </w:pPr>
    </w:lvl>
    <w:lvl w:ilvl="6" w:tplc="5F8E39E8" w:tentative="1">
      <w:start w:val="1"/>
      <w:numFmt w:val="decimal"/>
      <w:lvlText w:val="%7."/>
      <w:lvlJc w:val="left"/>
      <w:pPr>
        <w:ind w:left="5040" w:hanging="360"/>
      </w:pPr>
    </w:lvl>
    <w:lvl w:ilvl="7" w:tplc="C97073F2" w:tentative="1">
      <w:start w:val="1"/>
      <w:numFmt w:val="lowerLetter"/>
      <w:lvlText w:val="%8."/>
      <w:lvlJc w:val="left"/>
      <w:pPr>
        <w:ind w:left="5760" w:hanging="360"/>
      </w:pPr>
    </w:lvl>
    <w:lvl w:ilvl="8" w:tplc="728826BA" w:tentative="1">
      <w:start w:val="1"/>
      <w:numFmt w:val="lowerRoman"/>
      <w:lvlText w:val="%9."/>
      <w:lvlJc w:val="right"/>
      <w:pPr>
        <w:ind w:left="6480" w:hanging="180"/>
      </w:pPr>
    </w:lvl>
  </w:abstractNum>
  <w:abstractNum w:abstractNumId="464">
    <w:nsid w:val="5D3E5F8B"/>
    <w:multiLevelType w:val="multilevel"/>
    <w:tmpl w:val="DE064C6A"/>
    <w:lvl w:ilvl="0">
      <w:start w:val="1"/>
      <w:numFmt w:val="decimal"/>
      <w:lvlText w:val="10.%1"/>
      <w:lvlJc w:val="left"/>
      <w:pPr>
        <w:tabs>
          <w:tab w:val="num" w:pos="1440"/>
        </w:tabs>
        <w:ind w:left="1440" w:hanging="1440"/>
      </w:pPr>
      <w:rPr>
        <w:rFonts w:hint="default"/>
        <w:b/>
      </w:rPr>
    </w:lvl>
    <w:lvl w:ilvl="1">
      <w:start w:val="1"/>
      <w:numFmt w:val="decimal"/>
      <w:lvlText w:val="8.6.24.%2"/>
      <w:lvlJc w:val="left"/>
      <w:pPr>
        <w:tabs>
          <w:tab w:val="num" w:pos="1440"/>
        </w:tabs>
        <w:ind w:left="1440" w:hanging="1440"/>
      </w:pPr>
      <w:rPr>
        <w:rFonts w:hint="default"/>
      </w:rPr>
    </w:lvl>
    <w:lvl w:ilvl="2">
      <w:start w:val="1"/>
      <w:numFmt w:val="decimal"/>
      <w:lvlText w:val="8.6.%2.%3"/>
      <w:lvlJc w:val="left"/>
      <w:pPr>
        <w:tabs>
          <w:tab w:val="num" w:pos="1440"/>
        </w:tabs>
        <w:ind w:left="1440" w:hanging="144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65">
    <w:nsid w:val="5DA14382"/>
    <w:multiLevelType w:val="hybridMultilevel"/>
    <w:tmpl w:val="0A9A2A88"/>
    <w:lvl w:ilvl="0" w:tplc="2AD6AEF8">
      <w:start w:val="1"/>
      <w:numFmt w:val="decimal"/>
      <w:lvlText w:val="16.23.8.%1"/>
      <w:lvlJc w:val="left"/>
      <w:pPr>
        <w:ind w:left="720" w:hanging="360"/>
      </w:pPr>
      <w:rPr>
        <w:rFonts w:hint="default"/>
        <w:b/>
      </w:rPr>
    </w:lvl>
    <w:lvl w:ilvl="1" w:tplc="661CA89E" w:tentative="1">
      <w:start w:val="1"/>
      <w:numFmt w:val="lowerLetter"/>
      <w:lvlText w:val="%2."/>
      <w:lvlJc w:val="left"/>
      <w:pPr>
        <w:ind w:left="1440" w:hanging="360"/>
      </w:pPr>
    </w:lvl>
    <w:lvl w:ilvl="2" w:tplc="55A0572A" w:tentative="1">
      <w:start w:val="1"/>
      <w:numFmt w:val="lowerRoman"/>
      <w:lvlText w:val="%3."/>
      <w:lvlJc w:val="right"/>
      <w:pPr>
        <w:ind w:left="2160" w:hanging="180"/>
      </w:pPr>
    </w:lvl>
    <w:lvl w:ilvl="3" w:tplc="557276D2" w:tentative="1">
      <w:start w:val="1"/>
      <w:numFmt w:val="decimal"/>
      <w:lvlText w:val="%4."/>
      <w:lvlJc w:val="left"/>
      <w:pPr>
        <w:ind w:left="2880" w:hanging="360"/>
      </w:pPr>
    </w:lvl>
    <w:lvl w:ilvl="4" w:tplc="B054252C" w:tentative="1">
      <w:start w:val="1"/>
      <w:numFmt w:val="lowerLetter"/>
      <w:lvlText w:val="%5."/>
      <w:lvlJc w:val="left"/>
      <w:pPr>
        <w:ind w:left="3600" w:hanging="360"/>
      </w:pPr>
    </w:lvl>
    <w:lvl w:ilvl="5" w:tplc="7D04A9A8" w:tentative="1">
      <w:start w:val="1"/>
      <w:numFmt w:val="lowerRoman"/>
      <w:lvlText w:val="%6."/>
      <w:lvlJc w:val="right"/>
      <w:pPr>
        <w:ind w:left="4320" w:hanging="180"/>
      </w:pPr>
    </w:lvl>
    <w:lvl w:ilvl="6" w:tplc="133669A0" w:tentative="1">
      <w:start w:val="1"/>
      <w:numFmt w:val="decimal"/>
      <w:lvlText w:val="%7."/>
      <w:lvlJc w:val="left"/>
      <w:pPr>
        <w:ind w:left="5040" w:hanging="360"/>
      </w:pPr>
    </w:lvl>
    <w:lvl w:ilvl="7" w:tplc="B3CABF7E" w:tentative="1">
      <w:start w:val="1"/>
      <w:numFmt w:val="lowerLetter"/>
      <w:lvlText w:val="%8."/>
      <w:lvlJc w:val="left"/>
      <w:pPr>
        <w:ind w:left="5760" w:hanging="360"/>
      </w:pPr>
    </w:lvl>
    <w:lvl w:ilvl="8" w:tplc="D47A0C7E" w:tentative="1">
      <w:start w:val="1"/>
      <w:numFmt w:val="lowerRoman"/>
      <w:lvlText w:val="%9."/>
      <w:lvlJc w:val="right"/>
      <w:pPr>
        <w:ind w:left="6480" w:hanging="180"/>
      </w:pPr>
    </w:lvl>
  </w:abstractNum>
  <w:abstractNum w:abstractNumId="466">
    <w:nsid w:val="5DDD3C0F"/>
    <w:multiLevelType w:val="hybridMultilevel"/>
    <w:tmpl w:val="8F121718"/>
    <w:lvl w:ilvl="0" w:tplc="3F88AE4A">
      <w:start w:val="5"/>
      <w:numFmt w:val="lowerLetter"/>
      <w:lvlText w:val="%1)"/>
      <w:lvlJc w:val="left"/>
      <w:pPr>
        <w:ind w:left="515" w:hanging="324"/>
      </w:pPr>
      <w:rPr>
        <w:rFonts w:ascii="Arial" w:eastAsia="Arial" w:hAnsi="Arial" w:cs="Arial" w:hint="default"/>
        <w:b w:val="0"/>
        <w:bCs w:val="0"/>
        <w:i w:val="0"/>
        <w:iCs w:val="0"/>
        <w:color w:val="231F20"/>
        <w:spacing w:val="-5"/>
        <w:w w:val="100"/>
        <w:sz w:val="24"/>
        <w:szCs w:val="24"/>
        <w:lang w:val="en-US" w:eastAsia="en-US" w:bidi="ar-SA"/>
      </w:rPr>
    </w:lvl>
    <w:lvl w:ilvl="1" w:tplc="EEEA2980">
      <w:start w:val="1"/>
      <w:numFmt w:val="lowerRoman"/>
      <w:lvlText w:val="%2)"/>
      <w:lvlJc w:val="left"/>
      <w:pPr>
        <w:ind w:left="551" w:hanging="360"/>
      </w:pPr>
      <w:rPr>
        <w:rFonts w:ascii="Arial" w:eastAsia="Arial" w:hAnsi="Arial" w:cs="Arial" w:hint="default"/>
        <w:b w:val="0"/>
        <w:bCs w:val="0"/>
        <w:i w:val="0"/>
        <w:iCs w:val="0"/>
        <w:color w:val="231F20"/>
        <w:spacing w:val="0"/>
        <w:w w:val="100"/>
        <w:sz w:val="24"/>
        <w:szCs w:val="24"/>
        <w:lang w:val="en-US" w:eastAsia="en-US" w:bidi="ar-SA"/>
      </w:rPr>
    </w:lvl>
    <w:lvl w:ilvl="2" w:tplc="86EA26F0">
      <w:numFmt w:val="bullet"/>
      <w:lvlText w:val="•"/>
      <w:lvlJc w:val="left"/>
      <w:pPr>
        <w:ind w:left="1137" w:hanging="360"/>
      </w:pPr>
      <w:rPr>
        <w:rFonts w:hint="default"/>
        <w:lang w:val="en-US" w:eastAsia="en-US" w:bidi="ar-SA"/>
      </w:rPr>
    </w:lvl>
    <w:lvl w:ilvl="3" w:tplc="3EDA7FD4">
      <w:numFmt w:val="bullet"/>
      <w:lvlText w:val="•"/>
      <w:lvlJc w:val="left"/>
      <w:pPr>
        <w:ind w:left="1714" w:hanging="360"/>
      </w:pPr>
      <w:rPr>
        <w:rFonts w:hint="default"/>
        <w:lang w:val="en-US" w:eastAsia="en-US" w:bidi="ar-SA"/>
      </w:rPr>
    </w:lvl>
    <w:lvl w:ilvl="4" w:tplc="89C83BEA">
      <w:numFmt w:val="bullet"/>
      <w:lvlText w:val="•"/>
      <w:lvlJc w:val="left"/>
      <w:pPr>
        <w:ind w:left="2291" w:hanging="360"/>
      </w:pPr>
      <w:rPr>
        <w:rFonts w:hint="default"/>
        <w:lang w:val="en-US" w:eastAsia="en-US" w:bidi="ar-SA"/>
      </w:rPr>
    </w:lvl>
    <w:lvl w:ilvl="5" w:tplc="E02807A4">
      <w:numFmt w:val="bullet"/>
      <w:lvlText w:val="•"/>
      <w:lvlJc w:val="left"/>
      <w:pPr>
        <w:ind w:left="2868" w:hanging="360"/>
      </w:pPr>
      <w:rPr>
        <w:rFonts w:hint="default"/>
        <w:lang w:val="en-US" w:eastAsia="en-US" w:bidi="ar-SA"/>
      </w:rPr>
    </w:lvl>
    <w:lvl w:ilvl="6" w:tplc="9F00677C">
      <w:numFmt w:val="bullet"/>
      <w:lvlText w:val="•"/>
      <w:lvlJc w:val="left"/>
      <w:pPr>
        <w:ind w:left="3446" w:hanging="360"/>
      </w:pPr>
      <w:rPr>
        <w:rFonts w:hint="default"/>
        <w:lang w:val="en-US" w:eastAsia="en-US" w:bidi="ar-SA"/>
      </w:rPr>
    </w:lvl>
    <w:lvl w:ilvl="7" w:tplc="6EA0900E">
      <w:numFmt w:val="bullet"/>
      <w:lvlText w:val="•"/>
      <w:lvlJc w:val="left"/>
      <w:pPr>
        <w:ind w:left="4023" w:hanging="360"/>
      </w:pPr>
      <w:rPr>
        <w:rFonts w:hint="default"/>
        <w:lang w:val="en-US" w:eastAsia="en-US" w:bidi="ar-SA"/>
      </w:rPr>
    </w:lvl>
    <w:lvl w:ilvl="8" w:tplc="D9A40580">
      <w:numFmt w:val="bullet"/>
      <w:lvlText w:val="•"/>
      <w:lvlJc w:val="left"/>
      <w:pPr>
        <w:ind w:left="4600" w:hanging="360"/>
      </w:pPr>
      <w:rPr>
        <w:rFonts w:hint="default"/>
        <w:lang w:val="en-US" w:eastAsia="en-US" w:bidi="ar-SA"/>
      </w:rPr>
    </w:lvl>
  </w:abstractNum>
  <w:abstractNum w:abstractNumId="467">
    <w:nsid w:val="5E66349C"/>
    <w:multiLevelType w:val="hybridMultilevel"/>
    <w:tmpl w:val="898E6C1A"/>
    <w:lvl w:ilvl="0" w:tplc="182A609A">
      <w:start w:val="1"/>
      <w:numFmt w:val="decimal"/>
      <w:lvlText w:val="16.6.%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8">
    <w:nsid w:val="5EAE07F6"/>
    <w:multiLevelType w:val="multilevel"/>
    <w:tmpl w:val="1084D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9">
    <w:nsid w:val="5F1D29B0"/>
    <w:multiLevelType w:val="hybridMultilevel"/>
    <w:tmpl w:val="1696E3D0"/>
    <w:lvl w:ilvl="0" w:tplc="8570A41E">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0">
    <w:nsid w:val="5F631EC8"/>
    <w:multiLevelType w:val="multilevel"/>
    <w:tmpl w:val="349490C2"/>
    <w:lvl w:ilvl="0">
      <w:start w:val="1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71">
    <w:nsid w:val="602E1ED0"/>
    <w:multiLevelType w:val="hybridMultilevel"/>
    <w:tmpl w:val="E670E2B6"/>
    <w:lvl w:ilvl="0" w:tplc="102E064C">
      <w:start w:val="1"/>
      <w:numFmt w:val="decimal"/>
      <w:lvlText w:val="16.10.2.%1"/>
      <w:lvlJc w:val="left"/>
      <w:pPr>
        <w:ind w:left="720" w:hanging="360"/>
      </w:pPr>
      <w:rPr>
        <w:rFonts w:hint="default"/>
      </w:rPr>
    </w:lvl>
    <w:lvl w:ilvl="1" w:tplc="CFFEC4BA" w:tentative="1">
      <w:start w:val="1"/>
      <w:numFmt w:val="lowerLetter"/>
      <w:lvlText w:val="%2."/>
      <w:lvlJc w:val="left"/>
      <w:pPr>
        <w:ind w:left="1440" w:hanging="360"/>
      </w:pPr>
    </w:lvl>
    <w:lvl w:ilvl="2" w:tplc="96A236EC" w:tentative="1">
      <w:start w:val="1"/>
      <w:numFmt w:val="lowerRoman"/>
      <w:lvlText w:val="%3."/>
      <w:lvlJc w:val="right"/>
      <w:pPr>
        <w:ind w:left="2160" w:hanging="180"/>
      </w:pPr>
    </w:lvl>
    <w:lvl w:ilvl="3" w:tplc="6A244218" w:tentative="1">
      <w:start w:val="1"/>
      <w:numFmt w:val="decimal"/>
      <w:lvlText w:val="%4."/>
      <w:lvlJc w:val="left"/>
      <w:pPr>
        <w:ind w:left="2880" w:hanging="360"/>
      </w:pPr>
    </w:lvl>
    <w:lvl w:ilvl="4" w:tplc="F1CCA104" w:tentative="1">
      <w:start w:val="1"/>
      <w:numFmt w:val="lowerLetter"/>
      <w:lvlText w:val="%5."/>
      <w:lvlJc w:val="left"/>
      <w:pPr>
        <w:ind w:left="3600" w:hanging="360"/>
      </w:pPr>
    </w:lvl>
    <w:lvl w:ilvl="5" w:tplc="8ADA637C" w:tentative="1">
      <w:start w:val="1"/>
      <w:numFmt w:val="lowerRoman"/>
      <w:lvlText w:val="%6."/>
      <w:lvlJc w:val="right"/>
      <w:pPr>
        <w:ind w:left="4320" w:hanging="180"/>
      </w:pPr>
    </w:lvl>
    <w:lvl w:ilvl="6" w:tplc="044E9772" w:tentative="1">
      <w:start w:val="1"/>
      <w:numFmt w:val="decimal"/>
      <w:lvlText w:val="%7."/>
      <w:lvlJc w:val="left"/>
      <w:pPr>
        <w:ind w:left="5040" w:hanging="360"/>
      </w:pPr>
    </w:lvl>
    <w:lvl w:ilvl="7" w:tplc="60FAD010" w:tentative="1">
      <w:start w:val="1"/>
      <w:numFmt w:val="lowerLetter"/>
      <w:lvlText w:val="%8."/>
      <w:lvlJc w:val="left"/>
      <w:pPr>
        <w:ind w:left="5760" w:hanging="360"/>
      </w:pPr>
    </w:lvl>
    <w:lvl w:ilvl="8" w:tplc="A44EC360" w:tentative="1">
      <w:start w:val="1"/>
      <w:numFmt w:val="lowerRoman"/>
      <w:lvlText w:val="%9."/>
      <w:lvlJc w:val="right"/>
      <w:pPr>
        <w:ind w:left="6480" w:hanging="180"/>
      </w:pPr>
    </w:lvl>
  </w:abstractNum>
  <w:abstractNum w:abstractNumId="472">
    <w:nsid w:val="61567012"/>
    <w:multiLevelType w:val="multilevel"/>
    <w:tmpl w:val="7304D3D4"/>
    <w:lvl w:ilvl="0">
      <w:start w:val="1"/>
      <w:numFmt w:val="lowerLetter"/>
      <w:lvlText w:val="%1."/>
      <w:lvlJc w:val="left"/>
      <w:pPr>
        <w:tabs>
          <w:tab w:val="num" w:pos="360"/>
        </w:tabs>
        <w:ind w:left="360" w:hanging="360"/>
      </w:pPr>
      <w:rPr>
        <w:rFonts w:hint="default"/>
      </w:rPr>
    </w:lvl>
    <w:lvl w:ilvl="1">
      <w:start w:val="3"/>
      <w:numFmt w:val="decimal"/>
      <w:lvlText w:val="%1.%2"/>
      <w:lvlJc w:val="left"/>
      <w:pPr>
        <w:tabs>
          <w:tab w:val="num" w:pos="840"/>
        </w:tabs>
        <w:ind w:left="840" w:hanging="840"/>
      </w:pPr>
      <w:rPr>
        <w:rFonts w:hint="default"/>
      </w:rPr>
    </w:lvl>
    <w:lvl w:ilvl="2">
      <w:start w:val="1"/>
      <w:numFmt w:val="decimal"/>
      <w:lvlText w:val="%1.%2.%3"/>
      <w:lvlJc w:val="left"/>
      <w:pPr>
        <w:tabs>
          <w:tab w:val="num" w:pos="840"/>
        </w:tabs>
        <w:ind w:left="840" w:hanging="84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73">
    <w:nsid w:val="61A258D4"/>
    <w:multiLevelType w:val="hybridMultilevel"/>
    <w:tmpl w:val="E2661ABA"/>
    <w:lvl w:ilvl="0" w:tplc="90EC1E2C">
      <w:start w:val="1"/>
      <w:numFmt w:val="decimal"/>
      <w:lvlText w:val="16.18.4.%1"/>
      <w:lvlJc w:val="left"/>
      <w:pPr>
        <w:ind w:left="720" w:hanging="360"/>
      </w:pPr>
      <w:rPr>
        <w:rFonts w:hint="default"/>
        <w:b/>
      </w:rPr>
    </w:lvl>
    <w:lvl w:ilvl="1" w:tplc="BE20850E" w:tentative="1">
      <w:start w:val="1"/>
      <w:numFmt w:val="lowerLetter"/>
      <w:lvlText w:val="%2."/>
      <w:lvlJc w:val="left"/>
      <w:pPr>
        <w:ind w:left="1440" w:hanging="360"/>
      </w:pPr>
    </w:lvl>
    <w:lvl w:ilvl="2" w:tplc="EA487790" w:tentative="1">
      <w:start w:val="1"/>
      <w:numFmt w:val="lowerRoman"/>
      <w:lvlText w:val="%3."/>
      <w:lvlJc w:val="right"/>
      <w:pPr>
        <w:ind w:left="2160" w:hanging="180"/>
      </w:pPr>
    </w:lvl>
    <w:lvl w:ilvl="3" w:tplc="66069364" w:tentative="1">
      <w:start w:val="1"/>
      <w:numFmt w:val="decimal"/>
      <w:lvlText w:val="%4."/>
      <w:lvlJc w:val="left"/>
      <w:pPr>
        <w:ind w:left="2880" w:hanging="360"/>
      </w:pPr>
    </w:lvl>
    <w:lvl w:ilvl="4" w:tplc="D9E25C0A" w:tentative="1">
      <w:start w:val="1"/>
      <w:numFmt w:val="lowerLetter"/>
      <w:lvlText w:val="%5."/>
      <w:lvlJc w:val="left"/>
      <w:pPr>
        <w:ind w:left="3600" w:hanging="360"/>
      </w:pPr>
    </w:lvl>
    <w:lvl w:ilvl="5" w:tplc="4D52BA4E" w:tentative="1">
      <w:start w:val="1"/>
      <w:numFmt w:val="lowerRoman"/>
      <w:lvlText w:val="%6."/>
      <w:lvlJc w:val="right"/>
      <w:pPr>
        <w:ind w:left="4320" w:hanging="180"/>
      </w:pPr>
    </w:lvl>
    <w:lvl w:ilvl="6" w:tplc="DD3033EC" w:tentative="1">
      <w:start w:val="1"/>
      <w:numFmt w:val="decimal"/>
      <w:lvlText w:val="%7."/>
      <w:lvlJc w:val="left"/>
      <w:pPr>
        <w:ind w:left="5040" w:hanging="360"/>
      </w:pPr>
    </w:lvl>
    <w:lvl w:ilvl="7" w:tplc="3F062E1E" w:tentative="1">
      <w:start w:val="1"/>
      <w:numFmt w:val="lowerLetter"/>
      <w:lvlText w:val="%8."/>
      <w:lvlJc w:val="left"/>
      <w:pPr>
        <w:ind w:left="5760" w:hanging="360"/>
      </w:pPr>
    </w:lvl>
    <w:lvl w:ilvl="8" w:tplc="A4725A88" w:tentative="1">
      <w:start w:val="1"/>
      <w:numFmt w:val="lowerRoman"/>
      <w:lvlText w:val="%9."/>
      <w:lvlJc w:val="right"/>
      <w:pPr>
        <w:ind w:left="6480" w:hanging="180"/>
      </w:pPr>
    </w:lvl>
  </w:abstractNum>
  <w:abstractNum w:abstractNumId="474">
    <w:nsid w:val="61F12CBC"/>
    <w:multiLevelType w:val="hybridMultilevel"/>
    <w:tmpl w:val="2848BA04"/>
    <w:lvl w:ilvl="0" w:tplc="40090017">
      <w:start w:val="1"/>
      <w:numFmt w:val="lowerLetter"/>
      <w:lvlText w:val="%1)"/>
      <w:lvlJc w:val="left"/>
      <w:pPr>
        <w:ind w:left="819" w:hanging="360"/>
      </w:pPr>
      <w:rPr>
        <w:rFonts w:hint="default"/>
      </w:rPr>
    </w:lvl>
    <w:lvl w:ilvl="1" w:tplc="40090019" w:tentative="1">
      <w:start w:val="1"/>
      <w:numFmt w:val="lowerLetter"/>
      <w:lvlText w:val="%2."/>
      <w:lvlJc w:val="left"/>
      <w:pPr>
        <w:ind w:left="1539" w:hanging="360"/>
      </w:pPr>
    </w:lvl>
    <w:lvl w:ilvl="2" w:tplc="4009001B" w:tentative="1">
      <w:start w:val="1"/>
      <w:numFmt w:val="lowerRoman"/>
      <w:lvlText w:val="%3."/>
      <w:lvlJc w:val="right"/>
      <w:pPr>
        <w:ind w:left="2259" w:hanging="180"/>
      </w:pPr>
    </w:lvl>
    <w:lvl w:ilvl="3" w:tplc="4009000F" w:tentative="1">
      <w:start w:val="1"/>
      <w:numFmt w:val="decimal"/>
      <w:lvlText w:val="%4."/>
      <w:lvlJc w:val="left"/>
      <w:pPr>
        <w:ind w:left="2979" w:hanging="360"/>
      </w:pPr>
    </w:lvl>
    <w:lvl w:ilvl="4" w:tplc="40090019" w:tentative="1">
      <w:start w:val="1"/>
      <w:numFmt w:val="lowerLetter"/>
      <w:lvlText w:val="%5."/>
      <w:lvlJc w:val="left"/>
      <w:pPr>
        <w:ind w:left="3699" w:hanging="360"/>
      </w:pPr>
    </w:lvl>
    <w:lvl w:ilvl="5" w:tplc="4009001B" w:tentative="1">
      <w:start w:val="1"/>
      <w:numFmt w:val="lowerRoman"/>
      <w:lvlText w:val="%6."/>
      <w:lvlJc w:val="right"/>
      <w:pPr>
        <w:ind w:left="4419" w:hanging="180"/>
      </w:pPr>
    </w:lvl>
    <w:lvl w:ilvl="6" w:tplc="4009000F" w:tentative="1">
      <w:start w:val="1"/>
      <w:numFmt w:val="decimal"/>
      <w:lvlText w:val="%7."/>
      <w:lvlJc w:val="left"/>
      <w:pPr>
        <w:ind w:left="5139" w:hanging="360"/>
      </w:pPr>
    </w:lvl>
    <w:lvl w:ilvl="7" w:tplc="40090019" w:tentative="1">
      <w:start w:val="1"/>
      <w:numFmt w:val="lowerLetter"/>
      <w:lvlText w:val="%8."/>
      <w:lvlJc w:val="left"/>
      <w:pPr>
        <w:ind w:left="5859" w:hanging="360"/>
      </w:pPr>
    </w:lvl>
    <w:lvl w:ilvl="8" w:tplc="4009001B" w:tentative="1">
      <w:start w:val="1"/>
      <w:numFmt w:val="lowerRoman"/>
      <w:lvlText w:val="%9."/>
      <w:lvlJc w:val="right"/>
      <w:pPr>
        <w:ind w:left="6579" w:hanging="180"/>
      </w:pPr>
    </w:lvl>
  </w:abstractNum>
  <w:abstractNum w:abstractNumId="475">
    <w:nsid w:val="620A57C2"/>
    <w:multiLevelType w:val="multilevel"/>
    <w:tmpl w:val="8F66A916"/>
    <w:lvl w:ilvl="0">
      <w:start w:val="1"/>
      <w:numFmt w:val="decimal"/>
      <w:lvlText w:val="6.9.%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6">
    <w:nsid w:val="62436E58"/>
    <w:multiLevelType w:val="hybridMultilevel"/>
    <w:tmpl w:val="EA9A9C5C"/>
    <w:lvl w:ilvl="0" w:tplc="40090017">
      <w:start w:val="1"/>
      <w:numFmt w:val="lowerLetter"/>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477">
    <w:nsid w:val="625B1BB6"/>
    <w:multiLevelType w:val="hybridMultilevel"/>
    <w:tmpl w:val="4DE48556"/>
    <w:lvl w:ilvl="0" w:tplc="90A44FF8">
      <w:start w:val="1"/>
      <w:numFmt w:val="decimal"/>
      <w:lvlText w:val="16.21.4.%1"/>
      <w:lvlJc w:val="left"/>
      <w:pPr>
        <w:ind w:left="720" w:hanging="360"/>
      </w:pPr>
      <w:rPr>
        <w:rFonts w:hint="default"/>
        <w:b/>
      </w:rPr>
    </w:lvl>
    <w:lvl w:ilvl="1" w:tplc="B732858C"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78">
    <w:nsid w:val="62E418FA"/>
    <w:multiLevelType w:val="multilevel"/>
    <w:tmpl w:val="3FB6A5A2"/>
    <w:lvl w:ilvl="0">
      <w:start w:val="1"/>
      <w:numFmt w:val="decimal"/>
      <w:lvlText w:val="6.6.%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9">
    <w:nsid w:val="63131BA9"/>
    <w:multiLevelType w:val="hybridMultilevel"/>
    <w:tmpl w:val="BEDC78EE"/>
    <w:lvl w:ilvl="0" w:tplc="40090017">
      <w:start w:val="1"/>
      <w:numFmt w:val="lowerLetter"/>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80">
    <w:nsid w:val="632F5502"/>
    <w:multiLevelType w:val="multilevel"/>
    <w:tmpl w:val="3F4A47CE"/>
    <w:lvl w:ilvl="0">
      <w:start w:val="1"/>
      <w:numFmt w:val="decimal"/>
      <w:lvlText w:val="3.%1"/>
      <w:lvlJc w:val="left"/>
      <w:pPr>
        <w:ind w:left="720" w:hanging="360"/>
      </w:pPr>
      <w:rPr>
        <w:rFonts w:hint="default"/>
      </w:rPr>
    </w:lvl>
    <w:lvl w:ilvl="1">
      <w:start w:val="1"/>
      <w:numFmt w:val="decimal"/>
      <w:lvlText w:val="7.%2."/>
      <w:lvlJc w:val="left"/>
      <w:pPr>
        <w:ind w:left="1440" w:hanging="360"/>
      </w:pPr>
      <w:rPr>
        <w:rFonts w:hint="default"/>
        <w:b/>
      </w:rPr>
    </w:lvl>
    <w:lvl w:ilvl="2">
      <w:start w:val="1"/>
      <w:numFmt w:val="decimal"/>
      <w:lvlText w:val="16.1.%3"/>
      <w:lvlJc w:val="left"/>
      <w:pPr>
        <w:ind w:left="2160" w:hanging="180"/>
      </w:pPr>
      <w:rPr>
        <w:rFonts w:hint="default"/>
        <w:b/>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81">
    <w:nsid w:val="63AF7DBB"/>
    <w:multiLevelType w:val="hybridMultilevel"/>
    <w:tmpl w:val="709449B0"/>
    <w:lvl w:ilvl="0" w:tplc="4BE87E50">
      <w:start w:val="1"/>
      <w:numFmt w:val="lowerLetter"/>
      <w:lvlText w:val="(%1)"/>
      <w:lvlJc w:val="left"/>
      <w:pPr>
        <w:tabs>
          <w:tab w:val="num" w:pos="1211"/>
        </w:tabs>
        <w:ind w:left="1211"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82">
    <w:nsid w:val="66AE6619"/>
    <w:multiLevelType w:val="multilevel"/>
    <w:tmpl w:val="2B3CF216"/>
    <w:lvl w:ilvl="0">
      <w:start w:val="3"/>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3">
    <w:nsid w:val="673F3130"/>
    <w:multiLevelType w:val="hybridMultilevel"/>
    <w:tmpl w:val="18386548"/>
    <w:styleLink w:val="Style3114"/>
    <w:lvl w:ilvl="0" w:tplc="087A95EC">
      <w:start w:val="1"/>
      <w:numFmt w:val="decimal"/>
      <w:lvlText w:val="16.2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4">
    <w:nsid w:val="68752C18"/>
    <w:multiLevelType w:val="multilevel"/>
    <w:tmpl w:val="7A127D7C"/>
    <w:lvl w:ilvl="0">
      <w:start w:val="1"/>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5">
    <w:nsid w:val="68F24853"/>
    <w:multiLevelType w:val="hybridMultilevel"/>
    <w:tmpl w:val="67048C16"/>
    <w:lvl w:ilvl="0" w:tplc="2BD86A52">
      <w:start w:val="1"/>
      <w:numFmt w:val="decimal"/>
      <w:lvlText w:val="16.22.3.%1"/>
      <w:lvlJc w:val="left"/>
      <w:pPr>
        <w:ind w:left="502"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6">
    <w:nsid w:val="69371FB6"/>
    <w:multiLevelType w:val="multilevel"/>
    <w:tmpl w:val="5E9E492C"/>
    <w:lvl w:ilvl="0">
      <w:start w:val="1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87">
    <w:nsid w:val="69510E00"/>
    <w:multiLevelType w:val="hybridMultilevel"/>
    <w:tmpl w:val="DA381D86"/>
    <w:lvl w:ilvl="0" w:tplc="28C8EC2C">
      <w:start w:val="1"/>
      <w:numFmt w:val="upperRoman"/>
      <w:lvlText w:val="%1."/>
      <w:lvlJc w:val="right"/>
      <w:pPr>
        <w:ind w:left="720" w:hanging="360"/>
      </w:pPr>
      <w:rPr>
        <w:b w:val="0"/>
        <w:sz w:val="20"/>
        <w:szCs w:val="2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8">
    <w:nsid w:val="6983025C"/>
    <w:multiLevelType w:val="hybridMultilevel"/>
    <w:tmpl w:val="A66ADADA"/>
    <w:lvl w:ilvl="0" w:tplc="877290BA">
      <w:start w:val="1"/>
      <w:numFmt w:val="decimal"/>
      <w:lvlText w:val="16.10.7.%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9">
    <w:nsid w:val="6A160F54"/>
    <w:multiLevelType w:val="multilevel"/>
    <w:tmpl w:val="82A6C0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0">
    <w:nsid w:val="6A406858"/>
    <w:multiLevelType w:val="hybridMultilevel"/>
    <w:tmpl w:val="7AD6D4E2"/>
    <w:lvl w:ilvl="0" w:tplc="696CC06E">
      <w:start w:val="1"/>
      <w:numFmt w:val="lowerLetter"/>
      <w:lvlText w:val="%1)"/>
      <w:lvlJc w:val="left"/>
      <w:pPr>
        <w:tabs>
          <w:tab w:val="num" w:pos="720"/>
        </w:tabs>
        <w:ind w:left="720" w:hanging="360"/>
      </w:pPr>
      <w:rPr>
        <w:rFonts w:cs="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1">
    <w:nsid w:val="6A742F95"/>
    <w:multiLevelType w:val="hybridMultilevel"/>
    <w:tmpl w:val="4C2A7038"/>
    <w:lvl w:ilvl="0" w:tplc="3D52C7DE">
      <w:start w:val="1"/>
      <w:numFmt w:val="decimal"/>
      <w:lvlText w:val="16.16.5.%1"/>
      <w:lvlJc w:val="left"/>
      <w:pPr>
        <w:ind w:left="720" w:hanging="360"/>
      </w:pPr>
      <w:rPr>
        <w:rFonts w:hint="default"/>
        <w:b/>
      </w:rPr>
    </w:lvl>
    <w:lvl w:ilvl="1" w:tplc="8B688C64" w:tentative="1">
      <w:start w:val="1"/>
      <w:numFmt w:val="lowerLetter"/>
      <w:lvlText w:val="%2."/>
      <w:lvlJc w:val="left"/>
      <w:pPr>
        <w:ind w:left="1440" w:hanging="360"/>
      </w:pPr>
    </w:lvl>
    <w:lvl w:ilvl="2" w:tplc="5204BFA8" w:tentative="1">
      <w:start w:val="1"/>
      <w:numFmt w:val="lowerRoman"/>
      <w:lvlText w:val="%3."/>
      <w:lvlJc w:val="right"/>
      <w:pPr>
        <w:ind w:left="2160" w:hanging="180"/>
      </w:pPr>
    </w:lvl>
    <w:lvl w:ilvl="3" w:tplc="1FE866BE" w:tentative="1">
      <w:start w:val="1"/>
      <w:numFmt w:val="decimal"/>
      <w:lvlText w:val="%4."/>
      <w:lvlJc w:val="left"/>
      <w:pPr>
        <w:ind w:left="2880" w:hanging="360"/>
      </w:pPr>
    </w:lvl>
    <w:lvl w:ilvl="4" w:tplc="0B646F6A" w:tentative="1">
      <w:start w:val="1"/>
      <w:numFmt w:val="lowerLetter"/>
      <w:lvlText w:val="%5."/>
      <w:lvlJc w:val="left"/>
      <w:pPr>
        <w:ind w:left="3600" w:hanging="360"/>
      </w:pPr>
    </w:lvl>
    <w:lvl w:ilvl="5" w:tplc="A11A0AAC" w:tentative="1">
      <w:start w:val="1"/>
      <w:numFmt w:val="lowerRoman"/>
      <w:lvlText w:val="%6."/>
      <w:lvlJc w:val="right"/>
      <w:pPr>
        <w:ind w:left="4320" w:hanging="180"/>
      </w:pPr>
    </w:lvl>
    <w:lvl w:ilvl="6" w:tplc="BDB2FAE0" w:tentative="1">
      <w:start w:val="1"/>
      <w:numFmt w:val="decimal"/>
      <w:lvlText w:val="%7."/>
      <w:lvlJc w:val="left"/>
      <w:pPr>
        <w:ind w:left="5040" w:hanging="360"/>
      </w:pPr>
    </w:lvl>
    <w:lvl w:ilvl="7" w:tplc="F588E9F2" w:tentative="1">
      <w:start w:val="1"/>
      <w:numFmt w:val="lowerLetter"/>
      <w:lvlText w:val="%8."/>
      <w:lvlJc w:val="left"/>
      <w:pPr>
        <w:ind w:left="5760" w:hanging="360"/>
      </w:pPr>
    </w:lvl>
    <w:lvl w:ilvl="8" w:tplc="7592EFA8" w:tentative="1">
      <w:start w:val="1"/>
      <w:numFmt w:val="lowerRoman"/>
      <w:lvlText w:val="%9."/>
      <w:lvlJc w:val="right"/>
      <w:pPr>
        <w:ind w:left="6480" w:hanging="180"/>
      </w:pPr>
    </w:lvl>
  </w:abstractNum>
  <w:abstractNum w:abstractNumId="492">
    <w:nsid w:val="6A88380E"/>
    <w:multiLevelType w:val="multilevel"/>
    <w:tmpl w:val="83DE72E8"/>
    <w:lvl w:ilvl="0">
      <w:start w:val="4"/>
      <w:numFmt w:val="lowerRoman"/>
      <w:lvlText w:val="(%1)"/>
      <w:lvlJc w:val="left"/>
      <w:pPr>
        <w:tabs>
          <w:tab w:val="num" w:pos="1728"/>
        </w:tabs>
        <w:ind w:left="1728" w:hanging="1224"/>
      </w:pPr>
      <w:rPr>
        <w:rFonts w:hint="default"/>
      </w:rPr>
    </w:lvl>
    <w:lvl w:ilvl="1">
      <w:start w:val="1"/>
      <w:numFmt w:val="decimal"/>
      <w:lvlText w:val="%1.%2"/>
      <w:lvlJc w:val="left"/>
      <w:pPr>
        <w:tabs>
          <w:tab w:val="num" w:pos="360"/>
        </w:tabs>
        <w:ind w:left="360" w:hanging="360"/>
      </w:pPr>
      <w:rPr>
        <w:rFonts w:hint="default"/>
      </w:rPr>
    </w:lvl>
    <w:lvl w:ilvl="2">
      <w:start w:val="1"/>
      <w:numFmt w:val="none"/>
      <w:lvlText w:val="1.2"/>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93">
    <w:nsid w:val="6B247F7B"/>
    <w:multiLevelType w:val="hybridMultilevel"/>
    <w:tmpl w:val="7DB4D460"/>
    <w:lvl w:ilvl="0" w:tplc="41E086C4">
      <w:start w:val="1"/>
      <w:numFmt w:val="decimal"/>
      <w:lvlText w:val="16.13.2.%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94">
    <w:nsid w:val="6C57130D"/>
    <w:multiLevelType w:val="hybridMultilevel"/>
    <w:tmpl w:val="409E77F8"/>
    <w:lvl w:ilvl="0" w:tplc="1AD25FA2">
      <w:start w:val="1"/>
      <w:numFmt w:val="decimal"/>
      <w:lvlText w:val="16.8.%1"/>
      <w:lvlJc w:val="left"/>
      <w:pPr>
        <w:ind w:left="720" w:hanging="360"/>
      </w:pPr>
      <w:rPr>
        <w:rFonts w:hint="default"/>
      </w:rPr>
    </w:lvl>
    <w:lvl w:ilvl="1" w:tplc="4D04F384" w:tentative="1">
      <w:start w:val="1"/>
      <w:numFmt w:val="lowerLetter"/>
      <w:lvlText w:val="%2."/>
      <w:lvlJc w:val="left"/>
      <w:pPr>
        <w:ind w:left="1440" w:hanging="360"/>
      </w:pPr>
    </w:lvl>
    <w:lvl w:ilvl="2" w:tplc="AEB6245A" w:tentative="1">
      <w:start w:val="1"/>
      <w:numFmt w:val="lowerRoman"/>
      <w:lvlText w:val="%3."/>
      <w:lvlJc w:val="right"/>
      <w:pPr>
        <w:ind w:left="2160" w:hanging="180"/>
      </w:pPr>
    </w:lvl>
    <w:lvl w:ilvl="3" w:tplc="04F692E2" w:tentative="1">
      <w:start w:val="1"/>
      <w:numFmt w:val="decimal"/>
      <w:lvlText w:val="%4."/>
      <w:lvlJc w:val="left"/>
      <w:pPr>
        <w:ind w:left="2880" w:hanging="360"/>
      </w:pPr>
    </w:lvl>
    <w:lvl w:ilvl="4" w:tplc="7D0C95A8" w:tentative="1">
      <w:start w:val="1"/>
      <w:numFmt w:val="lowerLetter"/>
      <w:lvlText w:val="%5."/>
      <w:lvlJc w:val="left"/>
      <w:pPr>
        <w:ind w:left="3600" w:hanging="360"/>
      </w:pPr>
    </w:lvl>
    <w:lvl w:ilvl="5" w:tplc="FAAC65C0" w:tentative="1">
      <w:start w:val="1"/>
      <w:numFmt w:val="lowerRoman"/>
      <w:lvlText w:val="%6."/>
      <w:lvlJc w:val="right"/>
      <w:pPr>
        <w:ind w:left="4320" w:hanging="180"/>
      </w:pPr>
    </w:lvl>
    <w:lvl w:ilvl="6" w:tplc="F49A680C" w:tentative="1">
      <w:start w:val="1"/>
      <w:numFmt w:val="decimal"/>
      <w:lvlText w:val="%7."/>
      <w:lvlJc w:val="left"/>
      <w:pPr>
        <w:ind w:left="5040" w:hanging="360"/>
      </w:pPr>
    </w:lvl>
    <w:lvl w:ilvl="7" w:tplc="304AFABA" w:tentative="1">
      <w:start w:val="1"/>
      <w:numFmt w:val="lowerLetter"/>
      <w:lvlText w:val="%8."/>
      <w:lvlJc w:val="left"/>
      <w:pPr>
        <w:ind w:left="5760" w:hanging="360"/>
      </w:pPr>
    </w:lvl>
    <w:lvl w:ilvl="8" w:tplc="3C22313A" w:tentative="1">
      <w:start w:val="1"/>
      <w:numFmt w:val="lowerRoman"/>
      <w:lvlText w:val="%9."/>
      <w:lvlJc w:val="right"/>
      <w:pPr>
        <w:ind w:left="6480" w:hanging="180"/>
      </w:pPr>
    </w:lvl>
  </w:abstractNum>
  <w:abstractNum w:abstractNumId="495">
    <w:nsid w:val="6D4078C7"/>
    <w:multiLevelType w:val="hybridMultilevel"/>
    <w:tmpl w:val="61323EEA"/>
    <w:lvl w:ilvl="0" w:tplc="38F44004">
      <w:start w:val="1"/>
      <w:numFmt w:val="decimal"/>
      <w:lvlText w:val="16.17.%1"/>
      <w:lvlJc w:val="left"/>
      <w:pPr>
        <w:ind w:left="720" w:hanging="360"/>
      </w:pPr>
      <w:rPr>
        <w:rFonts w:hint="default"/>
      </w:rPr>
    </w:lvl>
    <w:lvl w:ilvl="1" w:tplc="74C0844E" w:tentative="1">
      <w:start w:val="1"/>
      <w:numFmt w:val="lowerLetter"/>
      <w:lvlText w:val="%2."/>
      <w:lvlJc w:val="left"/>
      <w:pPr>
        <w:ind w:left="1440" w:hanging="360"/>
      </w:pPr>
    </w:lvl>
    <w:lvl w:ilvl="2" w:tplc="3F249AEC" w:tentative="1">
      <w:start w:val="1"/>
      <w:numFmt w:val="lowerRoman"/>
      <w:lvlText w:val="%3."/>
      <w:lvlJc w:val="right"/>
      <w:pPr>
        <w:ind w:left="2160" w:hanging="180"/>
      </w:pPr>
    </w:lvl>
    <w:lvl w:ilvl="3" w:tplc="C9D82172" w:tentative="1">
      <w:start w:val="1"/>
      <w:numFmt w:val="decimal"/>
      <w:lvlText w:val="%4."/>
      <w:lvlJc w:val="left"/>
      <w:pPr>
        <w:ind w:left="2880" w:hanging="360"/>
      </w:pPr>
    </w:lvl>
    <w:lvl w:ilvl="4" w:tplc="702EF7B0" w:tentative="1">
      <w:start w:val="1"/>
      <w:numFmt w:val="lowerLetter"/>
      <w:lvlText w:val="%5."/>
      <w:lvlJc w:val="left"/>
      <w:pPr>
        <w:ind w:left="3600" w:hanging="360"/>
      </w:pPr>
    </w:lvl>
    <w:lvl w:ilvl="5" w:tplc="AF04D622" w:tentative="1">
      <w:start w:val="1"/>
      <w:numFmt w:val="lowerRoman"/>
      <w:lvlText w:val="%6."/>
      <w:lvlJc w:val="right"/>
      <w:pPr>
        <w:ind w:left="4320" w:hanging="180"/>
      </w:pPr>
    </w:lvl>
    <w:lvl w:ilvl="6" w:tplc="6D886E34" w:tentative="1">
      <w:start w:val="1"/>
      <w:numFmt w:val="decimal"/>
      <w:lvlText w:val="%7."/>
      <w:lvlJc w:val="left"/>
      <w:pPr>
        <w:ind w:left="5040" w:hanging="360"/>
      </w:pPr>
    </w:lvl>
    <w:lvl w:ilvl="7" w:tplc="610682E8" w:tentative="1">
      <w:start w:val="1"/>
      <w:numFmt w:val="lowerLetter"/>
      <w:lvlText w:val="%8."/>
      <w:lvlJc w:val="left"/>
      <w:pPr>
        <w:ind w:left="5760" w:hanging="360"/>
      </w:pPr>
    </w:lvl>
    <w:lvl w:ilvl="8" w:tplc="61E03CF8" w:tentative="1">
      <w:start w:val="1"/>
      <w:numFmt w:val="lowerRoman"/>
      <w:lvlText w:val="%9."/>
      <w:lvlJc w:val="right"/>
      <w:pPr>
        <w:ind w:left="6480" w:hanging="180"/>
      </w:pPr>
    </w:lvl>
  </w:abstractNum>
  <w:abstractNum w:abstractNumId="496">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497">
    <w:nsid w:val="6D7C090C"/>
    <w:multiLevelType w:val="hybridMultilevel"/>
    <w:tmpl w:val="FB00CE9A"/>
    <w:lvl w:ilvl="0" w:tplc="70DC2F24">
      <w:start w:val="1"/>
      <w:numFmt w:val="decimal"/>
      <w:lvlText w:val="17.3.3.%1"/>
      <w:lvlJc w:val="left"/>
      <w:pPr>
        <w:ind w:left="1440" w:hanging="360"/>
      </w:pPr>
      <w:rPr>
        <w:rFonts w:hint="default"/>
        <w:b/>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8">
    <w:nsid w:val="6DB45953"/>
    <w:multiLevelType w:val="hybridMultilevel"/>
    <w:tmpl w:val="DE9204B8"/>
    <w:lvl w:ilvl="0" w:tplc="56847D28">
      <w:start w:val="1"/>
      <w:numFmt w:val="decimal"/>
      <w:lvlText w:val="16.23.5.%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9">
    <w:nsid w:val="6E65565C"/>
    <w:multiLevelType w:val="hybridMultilevel"/>
    <w:tmpl w:val="D5FA74FA"/>
    <w:lvl w:ilvl="0" w:tplc="41140D54">
      <w:start w:val="1"/>
      <w:numFmt w:val="decimal"/>
      <w:lvlText w:val="16.10.%1"/>
      <w:lvlJc w:val="left"/>
      <w:pPr>
        <w:ind w:left="720" w:hanging="360"/>
      </w:pPr>
      <w:rPr>
        <w:rFonts w:hint="default"/>
      </w:rPr>
    </w:lvl>
    <w:lvl w:ilvl="1" w:tplc="8168FDB4" w:tentative="1">
      <w:start w:val="1"/>
      <w:numFmt w:val="lowerLetter"/>
      <w:lvlText w:val="%2."/>
      <w:lvlJc w:val="left"/>
      <w:pPr>
        <w:ind w:left="1440" w:hanging="360"/>
      </w:pPr>
    </w:lvl>
    <w:lvl w:ilvl="2" w:tplc="70107CC2" w:tentative="1">
      <w:start w:val="1"/>
      <w:numFmt w:val="lowerRoman"/>
      <w:lvlText w:val="%3."/>
      <w:lvlJc w:val="right"/>
      <w:pPr>
        <w:ind w:left="2160" w:hanging="180"/>
      </w:pPr>
    </w:lvl>
    <w:lvl w:ilvl="3" w:tplc="A7A4ED3C" w:tentative="1">
      <w:start w:val="1"/>
      <w:numFmt w:val="decimal"/>
      <w:lvlText w:val="%4."/>
      <w:lvlJc w:val="left"/>
      <w:pPr>
        <w:ind w:left="2880" w:hanging="360"/>
      </w:pPr>
    </w:lvl>
    <w:lvl w:ilvl="4" w:tplc="BF7A63F4" w:tentative="1">
      <w:start w:val="1"/>
      <w:numFmt w:val="lowerLetter"/>
      <w:lvlText w:val="%5."/>
      <w:lvlJc w:val="left"/>
      <w:pPr>
        <w:ind w:left="3600" w:hanging="360"/>
      </w:pPr>
    </w:lvl>
    <w:lvl w:ilvl="5" w:tplc="25AC8810" w:tentative="1">
      <w:start w:val="1"/>
      <w:numFmt w:val="lowerRoman"/>
      <w:lvlText w:val="%6."/>
      <w:lvlJc w:val="right"/>
      <w:pPr>
        <w:ind w:left="4320" w:hanging="180"/>
      </w:pPr>
    </w:lvl>
    <w:lvl w:ilvl="6" w:tplc="3BA6BBF0" w:tentative="1">
      <w:start w:val="1"/>
      <w:numFmt w:val="decimal"/>
      <w:lvlText w:val="%7."/>
      <w:lvlJc w:val="left"/>
      <w:pPr>
        <w:ind w:left="5040" w:hanging="360"/>
      </w:pPr>
    </w:lvl>
    <w:lvl w:ilvl="7" w:tplc="902A2296" w:tentative="1">
      <w:start w:val="1"/>
      <w:numFmt w:val="lowerLetter"/>
      <w:lvlText w:val="%8."/>
      <w:lvlJc w:val="left"/>
      <w:pPr>
        <w:ind w:left="5760" w:hanging="360"/>
      </w:pPr>
    </w:lvl>
    <w:lvl w:ilvl="8" w:tplc="5352F7B4" w:tentative="1">
      <w:start w:val="1"/>
      <w:numFmt w:val="lowerRoman"/>
      <w:lvlText w:val="%9."/>
      <w:lvlJc w:val="right"/>
      <w:pPr>
        <w:ind w:left="6480" w:hanging="180"/>
      </w:pPr>
    </w:lvl>
  </w:abstractNum>
  <w:abstractNum w:abstractNumId="500">
    <w:nsid w:val="6F096FC8"/>
    <w:multiLevelType w:val="multilevel"/>
    <w:tmpl w:val="5A2CD37C"/>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1">
    <w:nsid w:val="6F5969B2"/>
    <w:multiLevelType w:val="hybridMultilevel"/>
    <w:tmpl w:val="F27C4818"/>
    <w:lvl w:ilvl="0" w:tplc="066C9B1C">
      <w:start w:val="1"/>
      <w:numFmt w:val="decimal"/>
      <w:lvlText w:val="17.2.%1"/>
      <w:lvlJc w:val="left"/>
      <w:pPr>
        <w:ind w:left="720" w:hanging="360"/>
      </w:pPr>
      <w:rPr>
        <w:rFonts w:hint="default"/>
        <w:b/>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02">
    <w:nsid w:val="6F9A4854"/>
    <w:multiLevelType w:val="hybridMultilevel"/>
    <w:tmpl w:val="2742930C"/>
    <w:lvl w:ilvl="0" w:tplc="D430AF06">
      <w:start w:val="1"/>
      <w:numFmt w:val="decimal"/>
      <w:lvlText w:val="16.16.8.%1"/>
      <w:lvlJc w:val="left"/>
      <w:pPr>
        <w:ind w:left="720" w:hanging="360"/>
      </w:pPr>
      <w:rPr>
        <w:rFonts w:hint="default"/>
        <w:b/>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03">
    <w:nsid w:val="6FDC1CA0"/>
    <w:multiLevelType w:val="hybridMultilevel"/>
    <w:tmpl w:val="FC527C06"/>
    <w:lvl w:ilvl="0" w:tplc="E222C93E">
      <w:start w:val="1"/>
      <w:numFmt w:val="decimal"/>
      <w:lvlText w:val="17.6.%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4">
    <w:nsid w:val="6FF31D65"/>
    <w:multiLevelType w:val="hybridMultilevel"/>
    <w:tmpl w:val="CCF0CAFA"/>
    <w:lvl w:ilvl="0" w:tplc="7B1C666E">
      <w:start w:val="1"/>
      <w:numFmt w:val="upperLetter"/>
      <w:lvlText w:val="%1)"/>
      <w:lvlJc w:val="left"/>
      <w:pPr>
        <w:ind w:left="720" w:hanging="360"/>
      </w:pPr>
      <w:rPr>
        <w:rFonts w:hint="default"/>
        <w:sz w:val="24"/>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5">
    <w:nsid w:val="703F7AB6"/>
    <w:multiLevelType w:val="multilevel"/>
    <w:tmpl w:val="9B20BB9E"/>
    <w:lvl w:ilvl="0">
      <w:start w:val="35"/>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1"/>
      <w:numFmt w:val="decimal"/>
      <w:lvlText w:val="16.23.5.%3"/>
      <w:lvlJc w:val="left"/>
      <w:pPr>
        <w:ind w:left="720" w:hanging="36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06">
    <w:nsid w:val="715D4DAD"/>
    <w:multiLevelType w:val="multilevel"/>
    <w:tmpl w:val="A936266C"/>
    <w:lvl w:ilvl="0">
      <w:start w:val="1"/>
      <w:numFmt w:val="decimal"/>
      <w:lvlText w:val="6.7.%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7">
    <w:nsid w:val="71D01A72"/>
    <w:multiLevelType w:val="hybridMultilevel"/>
    <w:tmpl w:val="E126FFC4"/>
    <w:lvl w:ilvl="0" w:tplc="C3589E08">
      <w:start w:val="1"/>
      <w:numFmt w:val="upperLetter"/>
      <w:lvlText w:val="%1."/>
      <w:lvlJc w:val="left"/>
      <w:pPr>
        <w:ind w:left="1280" w:hanging="720"/>
      </w:pPr>
      <w:rPr>
        <w:rFonts w:ascii="Arial" w:eastAsia="Times New Roman" w:hAnsi="Arial" w:cs="Arial" w:hint="default"/>
        <w:b/>
        <w:bCs/>
        <w:spacing w:val="-2"/>
        <w:w w:val="82"/>
        <w:sz w:val="22"/>
        <w:szCs w:val="22"/>
      </w:rPr>
    </w:lvl>
    <w:lvl w:ilvl="1" w:tplc="C43812BC">
      <w:start w:val="1"/>
      <w:numFmt w:val="lowerRoman"/>
      <w:lvlText w:val="%2."/>
      <w:lvlJc w:val="left"/>
      <w:pPr>
        <w:ind w:left="1280" w:hanging="459"/>
      </w:pPr>
      <w:rPr>
        <w:rFonts w:ascii="Arial MT" w:eastAsia="Times New Roman" w:hAnsi="Arial MT" w:cs="Arial MT" w:hint="default"/>
        <w:b/>
        <w:bCs/>
        <w:spacing w:val="-1"/>
        <w:w w:val="82"/>
        <w:sz w:val="24"/>
        <w:szCs w:val="24"/>
      </w:rPr>
    </w:lvl>
    <w:lvl w:ilvl="2" w:tplc="179030B6">
      <w:numFmt w:val="bullet"/>
      <w:lvlText w:val="•"/>
      <w:lvlJc w:val="left"/>
      <w:pPr>
        <w:ind w:left="3149" w:hanging="459"/>
      </w:pPr>
      <w:rPr>
        <w:rFonts w:hint="default"/>
      </w:rPr>
    </w:lvl>
    <w:lvl w:ilvl="3" w:tplc="0D20F110">
      <w:numFmt w:val="bullet"/>
      <w:lvlText w:val="•"/>
      <w:lvlJc w:val="left"/>
      <w:pPr>
        <w:ind w:left="4083" w:hanging="459"/>
      </w:pPr>
      <w:rPr>
        <w:rFonts w:hint="default"/>
      </w:rPr>
    </w:lvl>
    <w:lvl w:ilvl="4" w:tplc="88AC8DBA">
      <w:numFmt w:val="bullet"/>
      <w:lvlText w:val="•"/>
      <w:lvlJc w:val="left"/>
      <w:pPr>
        <w:ind w:left="5018" w:hanging="459"/>
      </w:pPr>
      <w:rPr>
        <w:rFonts w:hint="default"/>
      </w:rPr>
    </w:lvl>
    <w:lvl w:ilvl="5" w:tplc="8188DE2A">
      <w:numFmt w:val="bullet"/>
      <w:lvlText w:val="•"/>
      <w:lvlJc w:val="left"/>
      <w:pPr>
        <w:ind w:left="5953" w:hanging="459"/>
      </w:pPr>
      <w:rPr>
        <w:rFonts w:hint="default"/>
      </w:rPr>
    </w:lvl>
    <w:lvl w:ilvl="6" w:tplc="A484ED16">
      <w:numFmt w:val="bullet"/>
      <w:lvlText w:val="•"/>
      <w:lvlJc w:val="left"/>
      <w:pPr>
        <w:ind w:left="6887" w:hanging="459"/>
      </w:pPr>
      <w:rPr>
        <w:rFonts w:hint="default"/>
      </w:rPr>
    </w:lvl>
    <w:lvl w:ilvl="7" w:tplc="0DCA4688">
      <w:numFmt w:val="bullet"/>
      <w:lvlText w:val="•"/>
      <w:lvlJc w:val="left"/>
      <w:pPr>
        <w:ind w:left="7822" w:hanging="459"/>
      </w:pPr>
      <w:rPr>
        <w:rFonts w:hint="default"/>
      </w:rPr>
    </w:lvl>
    <w:lvl w:ilvl="8" w:tplc="51DA8F36">
      <w:numFmt w:val="bullet"/>
      <w:lvlText w:val="•"/>
      <w:lvlJc w:val="left"/>
      <w:pPr>
        <w:ind w:left="8757" w:hanging="459"/>
      </w:pPr>
      <w:rPr>
        <w:rFonts w:hint="default"/>
      </w:rPr>
    </w:lvl>
  </w:abstractNum>
  <w:abstractNum w:abstractNumId="508">
    <w:nsid w:val="72306E19"/>
    <w:multiLevelType w:val="hybridMultilevel"/>
    <w:tmpl w:val="2C0AC10A"/>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09">
    <w:nsid w:val="7259170D"/>
    <w:multiLevelType w:val="hybridMultilevel"/>
    <w:tmpl w:val="52DC1CA4"/>
    <w:lvl w:ilvl="0" w:tplc="C5783694">
      <w:start w:val="1"/>
      <w:numFmt w:val="decimal"/>
      <w:lvlText w:val="16.4.2.1.%1"/>
      <w:lvlJc w:val="left"/>
      <w:pPr>
        <w:ind w:left="720" w:hanging="360"/>
      </w:pPr>
      <w:rPr>
        <w:rFonts w:hint="default"/>
        <w:b/>
      </w:rPr>
    </w:lvl>
    <w:lvl w:ilvl="1" w:tplc="2C46F836" w:tentative="1">
      <w:start w:val="1"/>
      <w:numFmt w:val="lowerLetter"/>
      <w:lvlText w:val="%2."/>
      <w:lvlJc w:val="left"/>
      <w:pPr>
        <w:ind w:left="1440" w:hanging="360"/>
      </w:pPr>
    </w:lvl>
    <w:lvl w:ilvl="2" w:tplc="B500322A" w:tentative="1">
      <w:start w:val="1"/>
      <w:numFmt w:val="lowerRoman"/>
      <w:lvlText w:val="%3."/>
      <w:lvlJc w:val="right"/>
      <w:pPr>
        <w:ind w:left="2160" w:hanging="180"/>
      </w:pPr>
    </w:lvl>
    <w:lvl w:ilvl="3" w:tplc="EF2CF29C" w:tentative="1">
      <w:start w:val="1"/>
      <w:numFmt w:val="decimal"/>
      <w:lvlText w:val="%4."/>
      <w:lvlJc w:val="left"/>
      <w:pPr>
        <w:ind w:left="2880" w:hanging="360"/>
      </w:pPr>
    </w:lvl>
    <w:lvl w:ilvl="4" w:tplc="E1C83250" w:tentative="1">
      <w:start w:val="1"/>
      <w:numFmt w:val="lowerLetter"/>
      <w:lvlText w:val="%5."/>
      <w:lvlJc w:val="left"/>
      <w:pPr>
        <w:ind w:left="3600" w:hanging="360"/>
      </w:pPr>
    </w:lvl>
    <w:lvl w:ilvl="5" w:tplc="B0F09180" w:tentative="1">
      <w:start w:val="1"/>
      <w:numFmt w:val="lowerRoman"/>
      <w:lvlText w:val="%6."/>
      <w:lvlJc w:val="right"/>
      <w:pPr>
        <w:ind w:left="4320" w:hanging="180"/>
      </w:pPr>
    </w:lvl>
    <w:lvl w:ilvl="6" w:tplc="56B4CD9C" w:tentative="1">
      <w:start w:val="1"/>
      <w:numFmt w:val="decimal"/>
      <w:lvlText w:val="%7."/>
      <w:lvlJc w:val="left"/>
      <w:pPr>
        <w:ind w:left="5040" w:hanging="360"/>
      </w:pPr>
    </w:lvl>
    <w:lvl w:ilvl="7" w:tplc="8488E6DC" w:tentative="1">
      <w:start w:val="1"/>
      <w:numFmt w:val="lowerLetter"/>
      <w:lvlText w:val="%8."/>
      <w:lvlJc w:val="left"/>
      <w:pPr>
        <w:ind w:left="5760" w:hanging="360"/>
      </w:pPr>
    </w:lvl>
    <w:lvl w:ilvl="8" w:tplc="46B6019A" w:tentative="1">
      <w:start w:val="1"/>
      <w:numFmt w:val="lowerRoman"/>
      <w:lvlText w:val="%9."/>
      <w:lvlJc w:val="right"/>
      <w:pPr>
        <w:ind w:left="6480" w:hanging="180"/>
      </w:pPr>
    </w:lvl>
  </w:abstractNum>
  <w:abstractNum w:abstractNumId="510">
    <w:nsid w:val="73803BA5"/>
    <w:multiLevelType w:val="hybridMultilevel"/>
    <w:tmpl w:val="AC269D06"/>
    <w:lvl w:ilvl="0" w:tplc="970C186A">
      <w:start w:val="1"/>
      <w:numFmt w:val="lowerLetter"/>
      <w:lvlText w:val="%1)"/>
      <w:lvlJc w:val="left"/>
      <w:pPr>
        <w:tabs>
          <w:tab w:val="num" w:pos="720"/>
        </w:tabs>
        <w:ind w:left="720" w:hanging="360"/>
      </w:pPr>
      <w:rPr>
        <w:rFonts w:cs="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11">
    <w:nsid w:val="73D62409"/>
    <w:multiLevelType w:val="hybridMultilevel"/>
    <w:tmpl w:val="67524620"/>
    <w:lvl w:ilvl="0" w:tplc="568A51FA">
      <w:start w:val="1"/>
      <w:numFmt w:val="decimal"/>
      <w:lvlText w:val="16.20.%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2">
    <w:nsid w:val="73D74C71"/>
    <w:multiLevelType w:val="hybridMultilevel"/>
    <w:tmpl w:val="205CCAD6"/>
    <w:lvl w:ilvl="0" w:tplc="55087B5E">
      <w:start w:val="1"/>
      <w:numFmt w:val="decimal"/>
      <w:lvlText w:val="17.1.%1"/>
      <w:lvlJc w:val="left"/>
      <w:pPr>
        <w:ind w:left="630" w:hanging="360"/>
      </w:pPr>
      <w:rPr>
        <w:rFonts w:hint="default"/>
        <w:b/>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513">
    <w:nsid w:val="74F22F20"/>
    <w:multiLevelType w:val="hybridMultilevel"/>
    <w:tmpl w:val="A4420AD8"/>
    <w:lvl w:ilvl="0" w:tplc="8E5C0336">
      <w:start w:val="1"/>
      <w:numFmt w:val="decimal"/>
      <w:lvlText w:val="16.14.5.%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14">
    <w:nsid w:val="74FB050D"/>
    <w:multiLevelType w:val="multilevel"/>
    <w:tmpl w:val="323EFC6C"/>
    <w:lvl w:ilvl="0">
      <w:start w:val="1"/>
      <w:numFmt w:val="decimal"/>
      <w:lvlText w:val="%1."/>
      <w:lvlJc w:val="left"/>
      <w:pPr>
        <w:ind w:left="720" w:hanging="360"/>
      </w:pPr>
      <w:rPr>
        <w:sz w:val="22"/>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15">
    <w:nsid w:val="752D02E3"/>
    <w:multiLevelType w:val="hybridMultilevel"/>
    <w:tmpl w:val="1A1AC82E"/>
    <w:lvl w:ilvl="0" w:tplc="3B905EB8">
      <w:start w:val="1"/>
      <w:numFmt w:val="decimal"/>
      <w:lvlText w:val="16.1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6">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502"/>
        </w:tabs>
        <w:ind w:left="502"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17">
    <w:nsid w:val="75726FD9"/>
    <w:multiLevelType w:val="hybridMultilevel"/>
    <w:tmpl w:val="8FD42F0A"/>
    <w:lvl w:ilvl="0" w:tplc="A4A01290">
      <w:start w:val="1"/>
      <w:numFmt w:val="decimal"/>
      <w:lvlText w:val="17.%1"/>
      <w:lvlJc w:val="left"/>
      <w:pPr>
        <w:ind w:left="2160" w:hanging="360"/>
      </w:pPr>
      <w:rPr>
        <w:rFonts w:ascii="Arial Narrow" w:hAnsi="Arial Narrow" w:hint="default"/>
      </w:rPr>
    </w:lvl>
    <w:lvl w:ilvl="1" w:tplc="4A8C559C"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8">
    <w:nsid w:val="75A6412C"/>
    <w:multiLevelType w:val="multilevel"/>
    <w:tmpl w:val="11261B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9">
    <w:nsid w:val="76585FE2"/>
    <w:multiLevelType w:val="multilevel"/>
    <w:tmpl w:val="134A494C"/>
    <w:lvl w:ilvl="0">
      <w:start w:val="1"/>
      <w:numFmt w:val="decimal"/>
      <w:lvlText w:val="6.11.%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0">
    <w:nsid w:val="76880F5B"/>
    <w:multiLevelType w:val="hybridMultilevel"/>
    <w:tmpl w:val="7662ECC6"/>
    <w:lvl w:ilvl="0" w:tplc="75B893DA">
      <w:start w:val="1"/>
      <w:numFmt w:val="decimal"/>
      <w:lvlText w:val="17.4.%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1">
    <w:nsid w:val="76D87C91"/>
    <w:multiLevelType w:val="hybridMultilevel"/>
    <w:tmpl w:val="618E1266"/>
    <w:lvl w:ilvl="0" w:tplc="9AAC5312">
      <w:start w:val="1"/>
      <w:numFmt w:val="decimal"/>
      <w:lvlText w:val="17.8.6.%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2">
    <w:nsid w:val="772F19F6"/>
    <w:multiLevelType w:val="multilevel"/>
    <w:tmpl w:val="3FDA0B20"/>
    <w:lvl w:ilvl="0">
      <w:start w:val="1"/>
      <w:numFmt w:val="decimal"/>
      <w:lvlText w:val="%1"/>
      <w:lvlJc w:val="left"/>
      <w:pPr>
        <w:ind w:left="570" w:hanging="570"/>
      </w:pPr>
      <w:rPr>
        <w:rFonts w:hint="default"/>
      </w:rPr>
    </w:lvl>
    <w:lvl w:ilvl="1">
      <w:start w:val="1"/>
      <w:numFmt w:val="decimal"/>
      <w:lvlText w:val="%1.%2"/>
      <w:lvlJc w:val="left"/>
      <w:pPr>
        <w:ind w:left="570" w:hanging="5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3">
    <w:nsid w:val="7750002C"/>
    <w:multiLevelType w:val="hybridMultilevel"/>
    <w:tmpl w:val="42067094"/>
    <w:lvl w:ilvl="0" w:tplc="A0B01648">
      <w:start w:val="1"/>
      <w:numFmt w:val="decimal"/>
      <w:lvlText w:val="16.8.2.%1"/>
      <w:lvlJc w:val="left"/>
      <w:pPr>
        <w:ind w:left="720" w:hanging="360"/>
      </w:pPr>
      <w:rPr>
        <w:rFonts w:hint="default"/>
      </w:rPr>
    </w:lvl>
    <w:lvl w:ilvl="1" w:tplc="539CE350" w:tentative="1">
      <w:start w:val="1"/>
      <w:numFmt w:val="lowerLetter"/>
      <w:lvlText w:val="%2."/>
      <w:lvlJc w:val="left"/>
      <w:pPr>
        <w:ind w:left="1440" w:hanging="360"/>
      </w:pPr>
    </w:lvl>
    <w:lvl w:ilvl="2" w:tplc="319819A0" w:tentative="1">
      <w:start w:val="1"/>
      <w:numFmt w:val="lowerRoman"/>
      <w:lvlText w:val="%3."/>
      <w:lvlJc w:val="right"/>
      <w:pPr>
        <w:ind w:left="2160" w:hanging="180"/>
      </w:pPr>
    </w:lvl>
    <w:lvl w:ilvl="3" w:tplc="7AF231BC" w:tentative="1">
      <w:start w:val="1"/>
      <w:numFmt w:val="decimal"/>
      <w:lvlText w:val="%4."/>
      <w:lvlJc w:val="left"/>
      <w:pPr>
        <w:ind w:left="2880" w:hanging="360"/>
      </w:pPr>
    </w:lvl>
    <w:lvl w:ilvl="4" w:tplc="563467B8" w:tentative="1">
      <w:start w:val="1"/>
      <w:numFmt w:val="lowerLetter"/>
      <w:lvlText w:val="%5."/>
      <w:lvlJc w:val="left"/>
      <w:pPr>
        <w:ind w:left="3600" w:hanging="360"/>
      </w:pPr>
    </w:lvl>
    <w:lvl w:ilvl="5" w:tplc="5E5C75B2">
      <w:start w:val="1"/>
      <w:numFmt w:val="lowerRoman"/>
      <w:lvlText w:val="%6."/>
      <w:lvlJc w:val="right"/>
      <w:pPr>
        <w:ind w:left="4320" w:hanging="180"/>
      </w:pPr>
    </w:lvl>
    <w:lvl w:ilvl="6" w:tplc="B0EAA75E" w:tentative="1">
      <w:start w:val="1"/>
      <w:numFmt w:val="decimal"/>
      <w:lvlText w:val="%7."/>
      <w:lvlJc w:val="left"/>
      <w:pPr>
        <w:ind w:left="5040" w:hanging="360"/>
      </w:pPr>
    </w:lvl>
    <w:lvl w:ilvl="7" w:tplc="57D0521E" w:tentative="1">
      <w:start w:val="1"/>
      <w:numFmt w:val="lowerLetter"/>
      <w:lvlText w:val="%8."/>
      <w:lvlJc w:val="left"/>
      <w:pPr>
        <w:ind w:left="5760" w:hanging="360"/>
      </w:pPr>
    </w:lvl>
    <w:lvl w:ilvl="8" w:tplc="A662837E" w:tentative="1">
      <w:start w:val="1"/>
      <w:numFmt w:val="lowerRoman"/>
      <w:lvlText w:val="%9."/>
      <w:lvlJc w:val="right"/>
      <w:pPr>
        <w:ind w:left="6480" w:hanging="180"/>
      </w:pPr>
    </w:lvl>
  </w:abstractNum>
  <w:abstractNum w:abstractNumId="524">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25">
    <w:nsid w:val="77CB76A1"/>
    <w:multiLevelType w:val="hybridMultilevel"/>
    <w:tmpl w:val="810C150E"/>
    <w:lvl w:ilvl="0" w:tplc="40090017">
      <w:start w:val="3"/>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26">
    <w:nsid w:val="787A2F9E"/>
    <w:multiLevelType w:val="multilevel"/>
    <w:tmpl w:val="981AA5A8"/>
    <w:lvl w:ilvl="0">
      <w:start w:val="1"/>
      <w:numFmt w:val="decimal"/>
      <w:lvlText w:val="%1."/>
      <w:lvlJc w:val="left"/>
      <w:pPr>
        <w:ind w:left="720" w:hanging="360"/>
      </w:pPr>
    </w:lvl>
    <w:lvl w:ilvl="1">
      <w:start w:val="1"/>
      <w:numFmt w:val="decimal"/>
      <w:lvlText w:val="19.%2."/>
      <w:lvlJc w:val="left"/>
      <w:pPr>
        <w:ind w:left="1080" w:hanging="360"/>
      </w:pPr>
      <w:rPr>
        <w:rFonts w:hint="default"/>
        <w:b/>
        <w:sz w:val="28"/>
        <w:u w:val="none"/>
      </w:rPr>
    </w:lvl>
    <w:lvl w:ilvl="2">
      <w:start w:val="1"/>
      <w:numFmt w:val="decimal"/>
      <w:isLgl/>
      <w:lvlText w:val="%1.%2.%3"/>
      <w:lvlJc w:val="left"/>
      <w:pPr>
        <w:ind w:left="1800" w:hanging="720"/>
      </w:pPr>
      <w:rPr>
        <w:rFonts w:hint="default"/>
        <w:u w:val="none"/>
      </w:rPr>
    </w:lvl>
    <w:lvl w:ilvl="3">
      <w:start w:val="1"/>
      <w:numFmt w:val="decimal"/>
      <w:isLgl/>
      <w:lvlText w:val="%1.%2.%3.%4"/>
      <w:lvlJc w:val="left"/>
      <w:pPr>
        <w:ind w:left="2160" w:hanging="720"/>
      </w:pPr>
      <w:rPr>
        <w:rFonts w:hint="default"/>
        <w:u w:val="none"/>
      </w:rPr>
    </w:lvl>
    <w:lvl w:ilvl="4">
      <w:start w:val="1"/>
      <w:numFmt w:val="decimal"/>
      <w:isLgl/>
      <w:lvlText w:val="%1.%2.%3.%4.%5"/>
      <w:lvlJc w:val="left"/>
      <w:pPr>
        <w:ind w:left="2880" w:hanging="1080"/>
      </w:pPr>
      <w:rPr>
        <w:rFonts w:hint="default"/>
        <w:u w:val="none"/>
      </w:rPr>
    </w:lvl>
    <w:lvl w:ilvl="5">
      <w:start w:val="1"/>
      <w:numFmt w:val="decimal"/>
      <w:isLgl/>
      <w:lvlText w:val="%1.%2.%3.%4.%5.%6"/>
      <w:lvlJc w:val="left"/>
      <w:pPr>
        <w:ind w:left="3240" w:hanging="1080"/>
      </w:pPr>
      <w:rPr>
        <w:rFonts w:hint="default"/>
        <w:u w:val="none"/>
      </w:rPr>
    </w:lvl>
    <w:lvl w:ilvl="6">
      <w:start w:val="1"/>
      <w:numFmt w:val="decimal"/>
      <w:isLgl/>
      <w:lvlText w:val="%1.%2.%3.%4.%5.%6.%7"/>
      <w:lvlJc w:val="left"/>
      <w:pPr>
        <w:ind w:left="3960" w:hanging="1440"/>
      </w:pPr>
      <w:rPr>
        <w:rFonts w:hint="default"/>
        <w:u w:val="none"/>
      </w:rPr>
    </w:lvl>
    <w:lvl w:ilvl="7">
      <w:start w:val="1"/>
      <w:numFmt w:val="decimal"/>
      <w:isLgl/>
      <w:lvlText w:val="%1.%2.%3.%4.%5.%6.%7.%8"/>
      <w:lvlJc w:val="left"/>
      <w:pPr>
        <w:ind w:left="4320" w:hanging="1440"/>
      </w:pPr>
      <w:rPr>
        <w:rFonts w:hint="default"/>
        <w:u w:val="none"/>
      </w:rPr>
    </w:lvl>
    <w:lvl w:ilvl="8">
      <w:start w:val="1"/>
      <w:numFmt w:val="decimal"/>
      <w:isLgl/>
      <w:lvlText w:val="%1.%2.%3.%4.%5.%6.%7.%8.%9"/>
      <w:lvlJc w:val="left"/>
      <w:pPr>
        <w:ind w:left="4680" w:hanging="1440"/>
      </w:pPr>
      <w:rPr>
        <w:rFonts w:hint="default"/>
        <w:u w:val="none"/>
      </w:rPr>
    </w:lvl>
  </w:abstractNum>
  <w:abstractNum w:abstractNumId="527">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28">
    <w:nsid w:val="791748E5"/>
    <w:multiLevelType w:val="multilevel"/>
    <w:tmpl w:val="64941B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9">
    <w:nsid w:val="79627377"/>
    <w:multiLevelType w:val="multilevel"/>
    <w:tmpl w:val="97F297AC"/>
    <w:lvl w:ilvl="0">
      <w:start w:val="1"/>
      <w:numFmt w:val="decimal"/>
      <w:lvlText w:val="6.13.%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30">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531">
    <w:nsid w:val="79DB1F18"/>
    <w:multiLevelType w:val="hybridMultilevel"/>
    <w:tmpl w:val="EF3675B4"/>
    <w:lvl w:ilvl="0" w:tplc="2070DD64">
      <w:start w:val="1"/>
      <w:numFmt w:val="decimal"/>
      <w:lvlText w:val="17.8.3.%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2">
    <w:nsid w:val="7A0C6D3C"/>
    <w:multiLevelType w:val="multilevel"/>
    <w:tmpl w:val="F2600EEC"/>
    <w:lvl w:ilvl="0">
      <w:start w:val="1"/>
      <w:numFmt w:val="lowerLetter"/>
      <w:lvlText w:val="%1."/>
      <w:lvlJc w:val="left"/>
      <w:pPr>
        <w:tabs>
          <w:tab w:val="num" w:pos="360"/>
        </w:tabs>
        <w:ind w:left="360" w:hanging="360"/>
      </w:pPr>
      <w:rPr>
        <w:rFonts w:hint="default"/>
      </w:rPr>
    </w:lvl>
    <w:lvl w:ilvl="1">
      <w:start w:val="3"/>
      <w:numFmt w:val="decimal"/>
      <w:lvlText w:val="%1.%2"/>
      <w:lvlJc w:val="left"/>
      <w:pPr>
        <w:tabs>
          <w:tab w:val="num" w:pos="840"/>
        </w:tabs>
        <w:ind w:left="840" w:hanging="840"/>
      </w:pPr>
      <w:rPr>
        <w:rFonts w:hint="default"/>
      </w:rPr>
    </w:lvl>
    <w:lvl w:ilvl="2">
      <w:start w:val="1"/>
      <w:numFmt w:val="decimal"/>
      <w:lvlText w:val="%1.%2.%3"/>
      <w:lvlJc w:val="left"/>
      <w:pPr>
        <w:tabs>
          <w:tab w:val="num" w:pos="840"/>
        </w:tabs>
        <w:ind w:left="840" w:hanging="84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33">
    <w:nsid w:val="7A387F21"/>
    <w:multiLevelType w:val="hybridMultilevel"/>
    <w:tmpl w:val="07AE18FA"/>
    <w:lvl w:ilvl="0" w:tplc="23DAADB8">
      <w:start w:val="1"/>
      <w:numFmt w:val="decimal"/>
      <w:lvlText w:val="16.16.8.3.%1"/>
      <w:lvlJc w:val="left"/>
      <w:pPr>
        <w:ind w:left="720" w:hanging="360"/>
      </w:pPr>
      <w:rPr>
        <w:rFonts w:hint="default"/>
        <w:b/>
      </w:rPr>
    </w:lvl>
    <w:lvl w:ilvl="1" w:tplc="D8BC5358" w:tentative="1">
      <w:start w:val="1"/>
      <w:numFmt w:val="lowerLetter"/>
      <w:lvlText w:val="%2."/>
      <w:lvlJc w:val="left"/>
      <w:pPr>
        <w:ind w:left="1440" w:hanging="360"/>
      </w:pPr>
    </w:lvl>
    <w:lvl w:ilvl="2" w:tplc="E90AAA36" w:tentative="1">
      <w:start w:val="1"/>
      <w:numFmt w:val="lowerRoman"/>
      <w:lvlText w:val="%3."/>
      <w:lvlJc w:val="right"/>
      <w:pPr>
        <w:ind w:left="2160" w:hanging="180"/>
      </w:pPr>
    </w:lvl>
    <w:lvl w:ilvl="3" w:tplc="5562F654" w:tentative="1">
      <w:start w:val="1"/>
      <w:numFmt w:val="decimal"/>
      <w:lvlText w:val="%4."/>
      <w:lvlJc w:val="left"/>
      <w:pPr>
        <w:ind w:left="2880" w:hanging="360"/>
      </w:pPr>
    </w:lvl>
    <w:lvl w:ilvl="4" w:tplc="B7DC13E4" w:tentative="1">
      <w:start w:val="1"/>
      <w:numFmt w:val="lowerLetter"/>
      <w:lvlText w:val="%5."/>
      <w:lvlJc w:val="left"/>
      <w:pPr>
        <w:ind w:left="3600" w:hanging="360"/>
      </w:pPr>
    </w:lvl>
    <w:lvl w:ilvl="5" w:tplc="7CD8DC9A" w:tentative="1">
      <w:start w:val="1"/>
      <w:numFmt w:val="lowerRoman"/>
      <w:lvlText w:val="%6."/>
      <w:lvlJc w:val="right"/>
      <w:pPr>
        <w:ind w:left="4320" w:hanging="180"/>
      </w:pPr>
    </w:lvl>
    <w:lvl w:ilvl="6" w:tplc="808ACECA" w:tentative="1">
      <w:start w:val="1"/>
      <w:numFmt w:val="decimal"/>
      <w:lvlText w:val="%7."/>
      <w:lvlJc w:val="left"/>
      <w:pPr>
        <w:ind w:left="5040" w:hanging="360"/>
      </w:pPr>
    </w:lvl>
    <w:lvl w:ilvl="7" w:tplc="C2B679D4" w:tentative="1">
      <w:start w:val="1"/>
      <w:numFmt w:val="lowerLetter"/>
      <w:lvlText w:val="%8."/>
      <w:lvlJc w:val="left"/>
      <w:pPr>
        <w:ind w:left="5760" w:hanging="360"/>
      </w:pPr>
    </w:lvl>
    <w:lvl w:ilvl="8" w:tplc="373C86CE" w:tentative="1">
      <w:start w:val="1"/>
      <w:numFmt w:val="lowerRoman"/>
      <w:lvlText w:val="%9."/>
      <w:lvlJc w:val="right"/>
      <w:pPr>
        <w:ind w:left="6480" w:hanging="180"/>
      </w:pPr>
    </w:lvl>
  </w:abstractNum>
  <w:abstractNum w:abstractNumId="534">
    <w:nsid w:val="7A8A4CC1"/>
    <w:multiLevelType w:val="hybridMultilevel"/>
    <w:tmpl w:val="A1AAA19C"/>
    <w:lvl w:ilvl="0" w:tplc="7C68FE54">
      <w:start w:val="1"/>
      <w:numFmt w:val="decimal"/>
      <w:lvlText w:val="16.16.2.%1"/>
      <w:lvlJc w:val="left"/>
      <w:pPr>
        <w:ind w:left="720" w:hanging="360"/>
      </w:pPr>
      <w:rPr>
        <w:rFonts w:hint="default"/>
        <w:b/>
      </w:rPr>
    </w:lvl>
    <w:lvl w:ilvl="1" w:tplc="522CBEBC" w:tentative="1">
      <w:start w:val="1"/>
      <w:numFmt w:val="lowerLetter"/>
      <w:lvlText w:val="%2."/>
      <w:lvlJc w:val="left"/>
      <w:pPr>
        <w:ind w:left="1440" w:hanging="360"/>
      </w:pPr>
    </w:lvl>
    <w:lvl w:ilvl="2" w:tplc="ED0435B4" w:tentative="1">
      <w:start w:val="1"/>
      <w:numFmt w:val="lowerRoman"/>
      <w:lvlText w:val="%3."/>
      <w:lvlJc w:val="right"/>
      <w:pPr>
        <w:ind w:left="2160" w:hanging="180"/>
      </w:pPr>
    </w:lvl>
    <w:lvl w:ilvl="3" w:tplc="C566666E" w:tentative="1">
      <w:start w:val="1"/>
      <w:numFmt w:val="decimal"/>
      <w:lvlText w:val="%4."/>
      <w:lvlJc w:val="left"/>
      <w:pPr>
        <w:ind w:left="2880" w:hanging="360"/>
      </w:pPr>
    </w:lvl>
    <w:lvl w:ilvl="4" w:tplc="10FE4FFC" w:tentative="1">
      <w:start w:val="1"/>
      <w:numFmt w:val="lowerLetter"/>
      <w:lvlText w:val="%5."/>
      <w:lvlJc w:val="left"/>
      <w:pPr>
        <w:ind w:left="3600" w:hanging="360"/>
      </w:pPr>
    </w:lvl>
    <w:lvl w:ilvl="5" w:tplc="F7EEFFA8" w:tentative="1">
      <w:start w:val="1"/>
      <w:numFmt w:val="lowerRoman"/>
      <w:lvlText w:val="%6."/>
      <w:lvlJc w:val="right"/>
      <w:pPr>
        <w:ind w:left="4320" w:hanging="180"/>
      </w:pPr>
    </w:lvl>
    <w:lvl w:ilvl="6" w:tplc="86445A28" w:tentative="1">
      <w:start w:val="1"/>
      <w:numFmt w:val="decimal"/>
      <w:lvlText w:val="%7."/>
      <w:lvlJc w:val="left"/>
      <w:pPr>
        <w:ind w:left="5040" w:hanging="360"/>
      </w:pPr>
    </w:lvl>
    <w:lvl w:ilvl="7" w:tplc="0D4A0C56" w:tentative="1">
      <w:start w:val="1"/>
      <w:numFmt w:val="lowerLetter"/>
      <w:lvlText w:val="%8."/>
      <w:lvlJc w:val="left"/>
      <w:pPr>
        <w:ind w:left="5760" w:hanging="360"/>
      </w:pPr>
    </w:lvl>
    <w:lvl w:ilvl="8" w:tplc="B816D6EC" w:tentative="1">
      <w:start w:val="1"/>
      <w:numFmt w:val="lowerRoman"/>
      <w:lvlText w:val="%9."/>
      <w:lvlJc w:val="right"/>
      <w:pPr>
        <w:ind w:left="6480" w:hanging="180"/>
      </w:pPr>
    </w:lvl>
  </w:abstractNum>
  <w:abstractNum w:abstractNumId="535">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6">
    <w:nsid w:val="7E403FC8"/>
    <w:multiLevelType w:val="multilevel"/>
    <w:tmpl w:val="24F412C0"/>
    <w:lvl w:ilvl="0">
      <w:start w:val="1"/>
      <w:numFmt w:val="decimal"/>
      <w:lvlText w:val="6.12.%1."/>
      <w:lvlJc w:val="left"/>
      <w:pPr>
        <w:ind w:left="360" w:hanging="360"/>
      </w:pPr>
      <w:rPr>
        <w:rFonts w:hint="default"/>
        <w:b/>
        <w:i w:val="0"/>
        <w:sz w:val="24"/>
      </w:rPr>
    </w:lvl>
    <w:lvl w:ilvl="1">
      <w:start w:val="1"/>
      <w:numFmt w:val="decimal"/>
      <w:lvlText w:val="Section 9.%2"/>
      <w:lvlJc w:val="left"/>
      <w:pPr>
        <w:ind w:left="720" w:hanging="360"/>
      </w:pPr>
      <w:rPr>
        <w:rFonts w:hint="default"/>
        <w:b/>
        <w:i w:val="0"/>
        <w:sz w:val="24"/>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424"/>
  </w:num>
  <w:num w:numId="2">
    <w:abstractNumId w:val="424"/>
  </w:num>
  <w:num w:numId="3">
    <w:abstractNumId w:val="424"/>
  </w:num>
  <w:num w:numId="4">
    <w:abstractNumId w:val="424"/>
  </w:num>
  <w:num w:numId="5">
    <w:abstractNumId w:val="530"/>
  </w:num>
  <w:num w:numId="6">
    <w:abstractNumId w:val="527"/>
  </w:num>
  <w:num w:numId="7">
    <w:abstractNumId w:val="524"/>
  </w:num>
  <w:num w:numId="8">
    <w:abstractNumId w:val="414"/>
  </w:num>
  <w:num w:numId="9">
    <w:abstractNumId w:val="456"/>
  </w:num>
  <w:num w:numId="10">
    <w:abstractNumId w:val="481"/>
  </w:num>
  <w:num w:numId="11">
    <w:abstractNumId w:val="419"/>
  </w:num>
  <w:num w:numId="12">
    <w:abstractNumId w:val="352"/>
  </w:num>
  <w:num w:numId="13">
    <w:abstractNumId w:val="389"/>
  </w:num>
  <w:num w:numId="14">
    <w:abstractNumId w:val="388"/>
  </w:num>
  <w:num w:numId="15">
    <w:abstractNumId w:val="470"/>
  </w:num>
  <w:num w:numId="16">
    <w:abstractNumId w:val="516"/>
  </w:num>
  <w:num w:numId="17">
    <w:abstractNumId w:val="346"/>
  </w:num>
  <w:num w:numId="18">
    <w:abstractNumId w:val="408"/>
  </w:num>
  <w:num w:numId="19">
    <w:abstractNumId w:val="395"/>
  </w:num>
  <w:num w:numId="20">
    <w:abstractNumId w:val="368"/>
  </w:num>
  <w:num w:numId="21">
    <w:abstractNumId w:val="386"/>
  </w:num>
  <w:num w:numId="22">
    <w:abstractNumId w:val="375"/>
  </w:num>
  <w:num w:numId="23">
    <w:abstractNumId w:val="399"/>
  </w:num>
  <w:num w:numId="24">
    <w:abstractNumId w:val="397"/>
  </w:num>
  <w:num w:numId="25">
    <w:abstractNumId w:val="336"/>
  </w:num>
  <w:num w:numId="26">
    <w:abstractNumId w:val="496"/>
  </w:num>
  <w:num w:numId="27">
    <w:abstractNumId w:val="535"/>
  </w:num>
  <w:num w:numId="28">
    <w:abstractNumId w:val="385"/>
  </w:num>
  <w:num w:numId="29">
    <w:abstractNumId w:val="449"/>
  </w:num>
  <w:num w:numId="30">
    <w:abstractNumId w:val="341"/>
  </w:num>
  <w:num w:numId="31">
    <w:abstractNumId w:val="340"/>
  </w:num>
  <w:num w:numId="32">
    <w:abstractNumId w:val="324"/>
  </w:num>
  <w:num w:numId="33">
    <w:abstractNumId w:val="314"/>
  </w:num>
  <w:num w:numId="34">
    <w:abstractNumId w:val="430"/>
  </w:num>
  <w:num w:numId="35">
    <w:abstractNumId w:val="448"/>
  </w:num>
  <w:num w:numId="36">
    <w:abstractNumId w:val="402"/>
  </w:num>
  <w:num w:numId="37">
    <w:abstractNumId w:val="396"/>
  </w:num>
  <w:num w:numId="38">
    <w:abstractNumId w:val="450"/>
  </w:num>
  <w:num w:numId="39">
    <w:abstractNumId w:val="411"/>
  </w:num>
  <w:num w:numId="40">
    <w:abstractNumId w:val="377"/>
  </w:num>
  <w:num w:numId="41">
    <w:abstractNumId w:val="487"/>
  </w:num>
  <w:num w:numId="42">
    <w:abstractNumId w:val="378"/>
  </w:num>
  <w:num w:numId="43">
    <w:abstractNumId w:val="362"/>
  </w:num>
  <w:num w:numId="44">
    <w:abstractNumId w:val="335"/>
  </w:num>
  <w:num w:numId="45">
    <w:abstractNumId w:val="522"/>
  </w:num>
  <w:num w:numId="46">
    <w:abstractNumId w:val="466"/>
  </w:num>
  <w:num w:numId="47">
    <w:abstractNumId w:val="413"/>
  </w:num>
  <w:num w:numId="48">
    <w:abstractNumId w:val="339"/>
  </w:num>
  <w:num w:numId="49">
    <w:abstractNumId w:val="103"/>
  </w:num>
  <w:num w:numId="50">
    <w:abstractNumId w:val="97"/>
  </w:num>
  <w:num w:numId="51">
    <w:abstractNumId w:val="78"/>
  </w:num>
  <w:num w:numId="52">
    <w:abstractNumId w:val="137"/>
  </w:num>
  <w:num w:numId="53">
    <w:abstractNumId w:val="235"/>
  </w:num>
  <w:num w:numId="54">
    <w:abstractNumId w:val="177"/>
  </w:num>
  <w:num w:numId="55">
    <w:abstractNumId w:val="225"/>
  </w:num>
  <w:num w:numId="56">
    <w:abstractNumId w:val="176"/>
  </w:num>
  <w:num w:numId="57">
    <w:abstractNumId w:val="109"/>
  </w:num>
  <w:num w:numId="58">
    <w:abstractNumId w:val="211"/>
  </w:num>
  <w:num w:numId="59">
    <w:abstractNumId w:val="85"/>
  </w:num>
  <w:num w:numId="60">
    <w:abstractNumId w:val="53"/>
  </w:num>
  <w:num w:numId="61">
    <w:abstractNumId w:val="196"/>
  </w:num>
  <w:num w:numId="62">
    <w:abstractNumId w:val="81"/>
  </w:num>
  <w:num w:numId="63">
    <w:abstractNumId w:val="36"/>
  </w:num>
  <w:num w:numId="64">
    <w:abstractNumId w:val="304"/>
  </w:num>
  <w:num w:numId="65">
    <w:abstractNumId w:val="165"/>
  </w:num>
  <w:num w:numId="66">
    <w:abstractNumId w:val="226"/>
  </w:num>
  <w:num w:numId="67">
    <w:abstractNumId w:val="306"/>
  </w:num>
  <w:num w:numId="68">
    <w:abstractNumId w:val="284"/>
  </w:num>
  <w:num w:numId="69">
    <w:abstractNumId w:val="431"/>
  </w:num>
  <w:num w:numId="70">
    <w:abstractNumId w:val="434"/>
  </w:num>
  <w:num w:numId="71">
    <w:abstractNumId w:val="357"/>
  </w:num>
  <w:num w:numId="72">
    <w:abstractNumId w:val="514"/>
  </w:num>
  <w:num w:numId="73">
    <w:abstractNumId w:val="415"/>
  </w:num>
  <w:num w:numId="74">
    <w:abstractNumId w:val="474"/>
  </w:num>
  <w:num w:numId="75">
    <w:abstractNumId w:val="182"/>
  </w:num>
  <w:num w:numId="76">
    <w:abstractNumId w:val="172"/>
  </w:num>
  <w:num w:numId="77">
    <w:abstractNumId w:val="118"/>
  </w:num>
  <w:num w:numId="78">
    <w:abstractNumId w:val="62"/>
  </w:num>
  <w:num w:numId="79">
    <w:abstractNumId w:val="23"/>
  </w:num>
  <w:num w:numId="80">
    <w:abstractNumId w:val="202"/>
  </w:num>
  <w:num w:numId="81">
    <w:abstractNumId w:val="213"/>
  </w:num>
  <w:num w:numId="82">
    <w:abstractNumId w:val="260"/>
  </w:num>
  <w:num w:numId="83">
    <w:abstractNumId w:val="276"/>
  </w:num>
  <w:num w:numId="84">
    <w:abstractNumId w:val="58"/>
  </w:num>
  <w:num w:numId="85">
    <w:abstractNumId w:val="143"/>
  </w:num>
  <w:num w:numId="86">
    <w:abstractNumId w:val="17"/>
  </w:num>
  <w:num w:numId="87">
    <w:abstractNumId w:val="131"/>
  </w:num>
  <w:num w:numId="88">
    <w:abstractNumId w:val="222"/>
  </w:num>
  <w:num w:numId="89">
    <w:abstractNumId w:val="128"/>
  </w:num>
  <w:num w:numId="90">
    <w:abstractNumId w:val="125"/>
  </w:num>
  <w:num w:numId="91">
    <w:abstractNumId w:val="223"/>
  </w:num>
  <w:num w:numId="92">
    <w:abstractNumId w:val="228"/>
  </w:num>
  <w:num w:numId="93">
    <w:abstractNumId w:val="89"/>
  </w:num>
  <w:num w:numId="94">
    <w:abstractNumId w:val="119"/>
  </w:num>
  <w:num w:numId="95">
    <w:abstractNumId w:val="288"/>
  </w:num>
  <w:num w:numId="96">
    <w:abstractNumId w:val="204"/>
  </w:num>
  <w:num w:numId="97">
    <w:abstractNumId w:val="27"/>
  </w:num>
  <w:num w:numId="98">
    <w:abstractNumId w:val="12"/>
  </w:num>
  <w:num w:numId="99">
    <w:abstractNumId w:val="212"/>
  </w:num>
  <w:num w:numId="100">
    <w:abstractNumId w:val="22"/>
  </w:num>
  <w:num w:numId="101">
    <w:abstractNumId w:val="65"/>
  </w:num>
  <w:num w:numId="102">
    <w:abstractNumId w:val="205"/>
  </w:num>
  <w:num w:numId="103">
    <w:abstractNumId w:val="174"/>
  </w:num>
  <w:num w:numId="104">
    <w:abstractNumId w:val="149"/>
  </w:num>
  <w:num w:numId="105">
    <w:abstractNumId w:val="168"/>
  </w:num>
  <w:num w:numId="106">
    <w:abstractNumId w:val="122"/>
  </w:num>
  <w:num w:numId="107">
    <w:abstractNumId w:val="248"/>
  </w:num>
  <w:num w:numId="108">
    <w:abstractNumId w:val="102"/>
  </w:num>
  <w:num w:numId="109">
    <w:abstractNumId w:val="107"/>
  </w:num>
  <w:num w:numId="110">
    <w:abstractNumId w:val="141"/>
  </w:num>
  <w:num w:numId="111">
    <w:abstractNumId w:val="237"/>
  </w:num>
  <w:num w:numId="112">
    <w:abstractNumId w:val="262"/>
  </w:num>
  <w:num w:numId="113">
    <w:abstractNumId w:val="307"/>
  </w:num>
  <w:num w:numId="114">
    <w:abstractNumId w:val="269"/>
  </w:num>
  <w:num w:numId="115">
    <w:abstractNumId w:val="92"/>
  </w:num>
  <w:num w:numId="116">
    <w:abstractNumId w:val="6"/>
  </w:num>
  <w:num w:numId="117">
    <w:abstractNumId w:val="267"/>
  </w:num>
  <w:num w:numId="118">
    <w:abstractNumId w:val="193"/>
  </w:num>
  <w:num w:numId="119">
    <w:abstractNumId w:val="187"/>
  </w:num>
  <w:num w:numId="120">
    <w:abstractNumId w:val="147"/>
  </w:num>
  <w:num w:numId="121">
    <w:abstractNumId w:val="116"/>
  </w:num>
  <w:num w:numId="122">
    <w:abstractNumId w:val="113"/>
  </w:num>
  <w:num w:numId="123">
    <w:abstractNumId w:val="121"/>
  </w:num>
  <w:num w:numId="124">
    <w:abstractNumId w:val="219"/>
  </w:num>
  <w:num w:numId="125">
    <w:abstractNumId w:val="55"/>
  </w:num>
  <w:num w:numId="126">
    <w:abstractNumId w:val="242"/>
  </w:num>
  <w:num w:numId="127">
    <w:abstractNumId w:val="285"/>
  </w:num>
  <w:num w:numId="128">
    <w:abstractNumId w:val="265"/>
  </w:num>
  <w:num w:numId="129">
    <w:abstractNumId w:val="59"/>
  </w:num>
  <w:num w:numId="130">
    <w:abstractNumId w:val="80"/>
  </w:num>
  <w:num w:numId="131">
    <w:abstractNumId w:val="50"/>
  </w:num>
  <w:num w:numId="132">
    <w:abstractNumId w:val="26"/>
  </w:num>
  <w:num w:numId="133">
    <w:abstractNumId w:val="37"/>
  </w:num>
  <w:num w:numId="134">
    <w:abstractNumId w:val="152"/>
  </w:num>
  <w:num w:numId="135">
    <w:abstractNumId w:val="221"/>
  </w:num>
  <w:num w:numId="136">
    <w:abstractNumId w:val="203"/>
  </w:num>
  <w:num w:numId="137">
    <w:abstractNumId w:val="24"/>
  </w:num>
  <w:num w:numId="138">
    <w:abstractNumId w:val="261"/>
  </w:num>
  <w:num w:numId="139">
    <w:abstractNumId w:val="241"/>
  </w:num>
  <w:num w:numId="140">
    <w:abstractNumId w:val="74"/>
  </w:num>
  <w:num w:numId="141">
    <w:abstractNumId w:val="9"/>
  </w:num>
  <w:num w:numId="142">
    <w:abstractNumId w:val="2"/>
  </w:num>
  <w:num w:numId="143">
    <w:abstractNumId w:val="115"/>
  </w:num>
  <w:num w:numId="144">
    <w:abstractNumId w:val="28"/>
  </w:num>
  <w:num w:numId="145">
    <w:abstractNumId w:val="112"/>
  </w:num>
  <w:num w:numId="146">
    <w:abstractNumId w:val="171"/>
  </w:num>
  <w:num w:numId="147">
    <w:abstractNumId w:val="150"/>
  </w:num>
  <w:num w:numId="148">
    <w:abstractNumId w:val="268"/>
  </w:num>
  <w:num w:numId="149">
    <w:abstractNumId w:val="181"/>
  </w:num>
  <w:num w:numId="150">
    <w:abstractNumId w:val="270"/>
  </w:num>
  <w:num w:numId="151">
    <w:abstractNumId w:val="271"/>
  </w:num>
  <w:num w:numId="152">
    <w:abstractNumId w:val="258"/>
  </w:num>
  <w:num w:numId="153">
    <w:abstractNumId w:val="289"/>
  </w:num>
  <w:num w:numId="154">
    <w:abstractNumId w:val="142"/>
  </w:num>
  <w:num w:numId="155">
    <w:abstractNumId w:val="256"/>
  </w:num>
  <w:num w:numId="156">
    <w:abstractNumId w:val="0"/>
  </w:num>
  <w:num w:numId="157">
    <w:abstractNumId w:val="20"/>
  </w:num>
  <w:num w:numId="158">
    <w:abstractNumId w:val="209"/>
  </w:num>
  <w:num w:numId="159">
    <w:abstractNumId w:val="44"/>
  </w:num>
  <w:num w:numId="160">
    <w:abstractNumId w:val="5"/>
  </w:num>
  <w:num w:numId="161">
    <w:abstractNumId w:val="18"/>
  </w:num>
  <w:num w:numId="162">
    <w:abstractNumId w:val="138"/>
  </w:num>
  <w:num w:numId="163">
    <w:abstractNumId w:val="126"/>
  </w:num>
  <w:num w:numId="164">
    <w:abstractNumId w:val="8"/>
  </w:num>
  <w:num w:numId="165">
    <w:abstractNumId w:val="199"/>
  </w:num>
  <w:num w:numId="166">
    <w:abstractNumId w:val="148"/>
  </w:num>
  <w:num w:numId="167">
    <w:abstractNumId w:val="243"/>
  </w:num>
  <w:num w:numId="168">
    <w:abstractNumId w:val="191"/>
  </w:num>
  <w:num w:numId="169">
    <w:abstractNumId w:val="201"/>
  </w:num>
  <w:num w:numId="170">
    <w:abstractNumId w:val="210"/>
  </w:num>
  <w:num w:numId="171">
    <w:abstractNumId w:val="96"/>
  </w:num>
  <w:num w:numId="172">
    <w:abstractNumId w:val="77"/>
  </w:num>
  <w:num w:numId="173">
    <w:abstractNumId w:val="302"/>
  </w:num>
  <w:num w:numId="174">
    <w:abstractNumId w:val="194"/>
  </w:num>
  <w:num w:numId="175">
    <w:abstractNumId w:val="232"/>
  </w:num>
  <w:num w:numId="176">
    <w:abstractNumId w:val="290"/>
  </w:num>
  <w:num w:numId="177">
    <w:abstractNumId w:val="156"/>
  </w:num>
  <w:num w:numId="178">
    <w:abstractNumId w:val="301"/>
  </w:num>
  <w:num w:numId="179">
    <w:abstractNumId w:val="67"/>
  </w:num>
  <w:num w:numId="180">
    <w:abstractNumId w:val="197"/>
  </w:num>
  <w:num w:numId="181">
    <w:abstractNumId w:val="13"/>
  </w:num>
  <w:num w:numId="182">
    <w:abstractNumId w:val="144"/>
  </w:num>
  <w:num w:numId="183">
    <w:abstractNumId w:val="38"/>
  </w:num>
  <w:num w:numId="184">
    <w:abstractNumId w:val="52"/>
  </w:num>
  <w:num w:numId="185">
    <w:abstractNumId w:val="104"/>
  </w:num>
  <w:num w:numId="186">
    <w:abstractNumId w:val="136"/>
  </w:num>
  <w:num w:numId="187">
    <w:abstractNumId w:val="158"/>
  </w:num>
  <w:num w:numId="188">
    <w:abstractNumId w:val="1"/>
  </w:num>
  <w:num w:numId="189">
    <w:abstractNumId w:val="39"/>
  </w:num>
  <w:num w:numId="190">
    <w:abstractNumId w:val="281"/>
  </w:num>
  <w:num w:numId="191">
    <w:abstractNumId w:val="224"/>
  </w:num>
  <w:num w:numId="192">
    <w:abstractNumId w:val="151"/>
  </w:num>
  <w:num w:numId="193">
    <w:abstractNumId w:val="286"/>
  </w:num>
  <w:num w:numId="194">
    <w:abstractNumId w:val="35"/>
  </w:num>
  <w:num w:numId="195">
    <w:abstractNumId w:val="15"/>
  </w:num>
  <w:num w:numId="196">
    <w:abstractNumId w:val="49"/>
  </w:num>
  <w:num w:numId="197">
    <w:abstractNumId w:val="185"/>
  </w:num>
  <w:num w:numId="198">
    <w:abstractNumId w:val="183"/>
  </w:num>
  <w:num w:numId="199">
    <w:abstractNumId w:val="294"/>
  </w:num>
  <w:num w:numId="200">
    <w:abstractNumId w:val="308"/>
  </w:num>
  <w:num w:numId="201">
    <w:abstractNumId w:val="54"/>
  </w:num>
  <w:num w:numId="202">
    <w:abstractNumId w:val="60"/>
  </w:num>
  <w:num w:numId="203">
    <w:abstractNumId w:val="64"/>
  </w:num>
  <w:num w:numId="204">
    <w:abstractNumId w:val="277"/>
  </w:num>
  <w:num w:numId="205">
    <w:abstractNumId w:val="135"/>
  </w:num>
  <w:num w:numId="206">
    <w:abstractNumId w:val="75"/>
  </w:num>
  <w:num w:numId="207">
    <w:abstractNumId w:val="266"/>
  </w:num>
  <w:num w:numId="208">
    <w:abstractNumId w:val="233"/>
  </w:num>
  <w:num w:numId="209">
    <w:abstractNumId w:val="291"/>
  </w:num>
  <w:num w:numId="210">
    <w:abstractNumId w:val="166"/>
  </w:num>
  <w:num w:numId="211">
    <w:abstractNumId w:val="10"/>
  </w:num>
  <w:num w:numId="212">
    <w:abstractNumId w:val="275"/>
  </w:num>
  <w:num w:numId="213">
    <w:abstractNumId w:val="127"/>
  </w:num>
  <w:num w:numId="214">
    <w:abstractNumId w:val="48"/>
  </w:num>
  <w:num w:numId="215">
    <w:abstractNumId w:val="117"/>
  </w:num>
  <w:num w:numId="216">
    <w:abstractNumId w:val="140"/>
  </w:num>
  <w:num w:numId="217">
    <w:abstractNumId w:val="273"/>
  </w:num>
  <w:num w:numId="218">
    <w:abstractNumId w:val="45"/>
  </w:num>
  <w:num w:numId="219">
    <w:abstractNumId w:val="252"/>
  </w:num>
  <w:num w:numId="220">
    <w:abstractNumId w:val="76"/>
  </w:num>
  <w:num w:numId="221">
    <w:abstractNumId w:val="86"/>
  </w:num>
  <w:num w:numId="222">
    <w:abstractNumId w:val="264"/>
  </w:num>
  <w:num w:numId="223">
    <w:abstractNumId w:val="263"/>
  </w:num>
  <w:num w:numId="224">
    <w:abstractNumId w:val="56"/>
  </w:num>
  <w:num w:numId="225">
    <w:abstractNumId w:val="57"/>
  </w:num>
  <w:num w:numId="226">
    <w:abstractNumId w:val="167"/>
  </w:num>
  <w:num w:numId="227">
    <w:abstractNumId w:val="272"/>
  </w:num>
  <w:num w:numId="228">
    <w:abstractNumId w:val="93"/>
  </w:num>
  <w:num w:numId="229">
    <w:abstractNumId w:val="229"/>
  </w:num>
  <w:num w:numId="230">
    <w:abstractNumId w:val="250"/>
  </w:num>
  <w:num w:numId="231">
    <w:abstractNumId w:val="218"/>
  </w:num>
  <w:num w:numId="232">
    <w:abstractNumId w:val="293"/>
  </w:num>
  <w:num w:numId="233">
    <w:abstractNumId w:val="240"/>
  </w:num>
  <w:num w:numId="234">
    <w:abstractNumId w:val="73"/>
  </w:num>
  <w:num w:numId="235">
    <w:abstractNumId w:val="160"/>
  </w:num>
  <w:num w:numId="236">
    <w:abstractNumId w:val="287"/>
  </w:num>
  <w:num w:numId="237">
    <w:abstractNumId w:val="239"/>
  </w:num>
  <w:num w:numId="238">
    <w:abstractNumId w:val="246"/>
  </w:num>
  <w:num w:numId="239">
    <w:abstractNumId w:val="173"/>
  </w:num>
  <w:num w:numId="240">
    <w:abstractNumId w:val="72"/>
  </w:num>
  <w:num w:numId="241">
    <w:abstractNumId w:val="14"/>
  </w:num>
  <w:num w:numId="242">
    <w:abstractNumId w:val="108"/>
  </w:num>
  <w:num w:numId="243">
    <w:abstractNumId w:val="300"/>
  </w:num>
  <w:num w:numId="244">
    <w:abstractNumId w:val="71"/>
  </w:num>
  <w:num w:numId="245">
    <w:abstractNumId w:val="195"/>
  </w:num>
  <w:num w:numId="246">
    <w:abstractNumId w:val="43"/>
  </w:num>
  <w:num w:numId="247">
    <w:abstractNumId w:val="207"/>
  </w:num>
  <w:num w:numId="248">
    <w:abstractNumId w:val="190"/>
  </w:num>
  <w:num w:numId="249">
    <w:abstractNumId w:val="253"/>
  </w:num>
  <w:num w:numId="250">
    <w:abstractNumId w:val="7"/>
  </w:num>
  <w:num w:numId="251">
    <w:abstractNumId w:val="111"/>
  </w:num>
  <w:num w:numId="252">
    <w:abstractNumId w:val="238"/>
  </w:num>
  <w:num w:numId="253">
    <w:abstractNumId w:val="208"/>
  </w:num>
  <w:num w:numId="254">
    <w:abstractNumId w:val="216"/>
  </w:num>
  <w:num w:numId="255">
    <w:abstractNumId w:val="188"/>
  </w:num>
  <w:num w:numId="256">
    <w:abstractNumId w:val="234"/>
  </w:num>
  <w:num w:numId="257">
    <w:abstractNumId w:val="198"/>
  </w:num>
  <w:num w:numId="258">
    <w:abstractNumId w:val="11"/>
  </w:num>
  <w:num w:numId="259">
    <w:abstractNumId w:val="139"/>
  </w:num>
  <w:num w:numId="260">
    <w:abstractNumId w:val="4"/>
  </w:num>
  <w:num w:numId="261">
    <w:abstractNumId w:val="215"/>
  </w:num>
  <w:num w:numId="262">
    <w:abstractNumId w:val="179"/>
  </w:num>
  <w:num w:numId="263">
    <w:abstractNumId w:val="299"/>
  </w:num>
  <w:num w:numId="264">
    <w:abstractNumId w:val="192"/>
  </w:num>
  <w:num w:numId="265">
    <w:abstractNumId w:val="100"/>
  </w:num>
  <w:num w:numId="266">
    <w:abstractNumId w:val="274"/>
  </w:num>
  <w:num w:numId="267">
    <w:abstractNumId w:val="297"/>
  </w:num>
  <w:num w:numId="268">
    <w:abstractNumId w:val="90"/>
  </w:num>
  <w:num w:numId="269">
    <w:abstractNumId w:val="79"/>
  </w:num>
  <w:num w:numId="270">
    <w:abstractNumId w:val="61"/>
  </w:num>
  <w:num w:numId="271">
    <w:abstractNumId w:val="30"/>
  </w:num>
  <w:num w:numId="272">
    <w:abstractNumId w:val="114"/>
  </w:num>
  <w:num w:numId="273">
    <w:abstractNumId w:val="101"/>
  </w:num>
  <w:num w:numId="274">
    <w:abstractNumId w:val="88"/>
  </w:num>
  <w:num w:numId="275">
    <w:abstractNumId w:val="21"/>
  </w:num>
  <w:num w:numId="276">
    <w:abstractNumId w:val="247"/>
  </w:num>
  <w:num w:numId="277">
    <w:abstractNumId w:val="154"/>
  </w:num>
  <w:num w:numId="278">
    <w:abstractNumId w:val="298"/>
  </w:num>
  <w:num w:numId="279">
    <w:abstractNumId w:val="255"/>
  </w:num>
  <w:num w:numId="280">
    <w:abstractNumId w:val="245"/>
  </w:num>
  <w:num w:numId="281">
    <w:abstractNumId w:val="303"/>
  </w:num>
  <w:num w:numId="282">
    <w:abstractNumId w:val="217"/>
  </w:num>
  <w:num w:numId="283">
    <w:abstractNumId w:val="29"/>
  </w:num>
  <w:num w:numId="284">
    <w:abstractNumId w:val="91"/>
  </w:num>
  <w:num w:numId="285">
    <w:abstractNumId w:val="163"/>
  </w:num>
  <w:num w:numId="286">
    <w:abstractNumId w:val="25"/>
  </w:num>
  <w:num w:numId="287">
    <w:abstractNumId w:val="133"/>
  </w:num>
  <w:num w:numId="288">
    <w:abstractNumId w:val="31"/>
  </w:num>
  <w:num w:numId="289">
    <w:abstractNumId w:val="257"/>
  </w:num>
  <w:num w:numId="290">
    <w:abstractNumId w:val="159"/>
  </w:num>
  <w:num w:numId="291">
    <w:abstractNumId w:val="70"/>
  </w:num>
  <w:num w:numId="292">
    <w:abstractNumId w:val="66"/>
  </w:num>
  <w:num w:numId="293">
    <w:abstractNumId w:val="227"/>
  </w:num>
  <w:num w:numId="294">
    <w:abstractNumId w:val="295"/>
  </w:num>
  <w:num w:numId="295">
    <w:abstractNumId w:val="34"/>
  </w:num>
  <w:num w:numId="296">
    <w:abstractNumId w:val="282"/>
  </w:num>
  <w:num w:numId="297">
    <w:abstractNumId w:val="123"/>
  </w:num>
  <w:num w:numId="298">
    <w:abstractNumId w:val="280"/>
  </w:num>
  <w:num w:numId="299">
    <w:abstractNumId w:val="84"/>
  </w:num>
  <w:num w:numId="300">
    <w:abstractNumId w:val="244"/>
  </w:num>
  <w:num w:numId="301">
    <w:abstractNumId w:val="178"/>
  </w:num>
  <w:num w:numId="302">
    <w:abstractNumId w:val="292"/>
  </w:num>
  <w:num w:numId="303">
    <w:abstractNumId w:val="68"/>
  </w:num>
  <w:num w:numId="304">
    <w:abstractNumId w:val="278"/>
  </w:num>
  <w:num w:numId="305">
    <w:abstractNumId w:val="46"/>
  </w:num>
  <w:num w:numId="306">
    <w:abstractNumId w:val="63"/>
  </w:num>
  <w:num w:numId="307">
    <w:abstractNumId w:val="200"/>
  </w:num>
  <w:num w:numId="308">
    <w:abstractNumId w:val="305"/>
  </w:num>
  <w:num w:numId="309">
    <w:abstractNumId w:val="16"/>
  </w:num>
  <w:num w:numId="310">
    <w:abstractNumId w:val="40"/>
  </w:num>
  <w:num w:numId="311">
    <w:abstractNumId w:val="169"/>
  </w:num>
  <w:num w:numId="312">
    <w:abstractNumId w:val="99"/>
  </w:num>
  <w:num w:numId="313">
    <w:abstractNumId w:val="42"/>
  </w:num>
  <w:num w:numId="314">
    <w:abstractNumId w:val="162"/>
  </w:num>
  <w:num w:numId="315">
    <w:abstractNumId w:val="94"/>
  </w:num>
  <w:num w:numId="316">
    <w:abstractNumId w:val="98"/>
  </w:num>
  <w:num w:numId="317">
    <w:abstractNumId w:val="249"/>
  </w:num>
  <w:num w:numId="318">
    <w:abstractNumId w:val="33"/>
  </w:num>
  <w:num w:numId="319">
    <w:abstractNumId w:val="145"/>
  </w:num>
  <w:num w:numId="320">
    <w:abstractNumId w:val="279"/>
  </w:num>
  <w:num w:numId="321">
    <w:abstractNumId w:val="161"/>
  </w:num>
  <w:num w:numId="322">
    <w:abstractNumId w:val="175"/>
  </w:num>
  <w:num w:numId="323">
    <w:abstractNumId w:val="231"/>
  </w:num>
  <w:num w:numId="324">
    <w:abstractNumId w:val="184"/>
  </w:num>
  <w:num w:numId="325">
    <w:abstractNumId w:val="155"/>
  </w:num>
  <w:num w:numId="326">
    <w:abstractNumId w:val="3"/>
  </w:num>
  <w:num w:numId="327">
    <w:abstractNumId w:val="82"/>
  </w:num>
  <w:num w:numId="328">
    <w:abstractNumId w:val="41"/>
  </w:num>
  <w:num w:numId="329">
    <w:abstractNumId w:val="69"/>
  </w:num>
  <w:num w:numId="330">
    <w:abstractNumId w:val="189"/>
  </w:num>
  <w:num w:numId="331">
    <w:abstractNumId w:val="124"/>
  </w:num>
  <w:num w:numId="332">
    <w:abstractNumId w:val="186"/>
  </w:num>
  <w:num w:numId="333">
    <w:abstractNumId w:val="170"/>
  </w:num>
  <w:num w:numId="334">
    <w:abstractNumId w:val="130"/>
  </w:num>
  <w:num w:numId="335">
    <w:abstractNumId w:val="129"/>
  </w:num>
  <w:num w:numId="336">
    <w:abstractNumId w:val="110"/>
  </w:num>
  <w:num w:numId="337">
    <w:abstractNumId w:val="95"/>
  </w:num>
  <w:num w:numId="338">
    <w:abstractNumId w:val="153"/>
  </w:num>
  <w:num w:numId="339">
    <w:abstractNumId w:val="146"/>
  </w:num>
  <w:num w:numId="340">
    <w:abstractNumId w:val="296"/>
  </w:num>
  <w:num w:numId="341">
    <w:abstractNumId w:val="47"/>
  </w:num>
  <w:num w:numId="342">
    <w:abstractNumId w:val="32"/>
  </w:num>
  <w:num w:numId="343">
    <w:abstractNumId w:val="157"/>
  </w:num>
  <w:num w:numId="344">
    <w:abstractNumId w:val="134"/>
  </w:num>
  <w:num w:numId="345">
    <w:abstractNumId w:val="259"/>
  </w:num>
  <w:num w:numId="346">
    <w:abstractNumId w:val="164"/>
  </w:num>
  <w:num w:numId="347">
    <w:abstractNumId w:val="220"/>
  </w:num>
  <w:num w:numId="348">
    <w:abstractNumId w:val="251"/>
  </w:num>
  <w:num w:numId="349">
    <w:abstractNumId w:val="230"/>
  </w:num>
  <w:num w:numId="350">
    <w:abstractNumId w:val="254"/>
  </w:num>
  <w:num w:numId="351">
    <w:abstractNumId w:val="180"/>
  </w:num>
  <w:num w:numId="352">
    <w:abstractNumId w:val="236"/>
  </w:num>
  <w:num w:numId="353">
    <w:abstractNumId w:val="51"/>
  </w:num>
  <w:num w:numId="354">
    <w:abstractNumId w:val="105"/>
  </w:num>
  <w:num w:numId="355">
    <w:abstractNumId w:val="214"/>
  </w:num>
  <w:num w:numId="356">
    <w:abstractNumId w:val="19"/>
  </w:num>
  <w:num w:numId="357">
    <w:abstractNumId w:val="106"/>
  </w:num>
  <w:num w:numId="358">
    <w:abstractNumId w:val="120"/>
  </w:num>
  <w:num w:numId="359">
    <w:abstractNumId w:val="83"/>
  </w:num>
  <w:num w:numId="360">
    <w:abstractNumId w:val="87"/>
  </w:num>
  <w:num w:numId="361">
    <w:abstractNumId w:val="206"/>
  </w:num>
  <w:num w:numId="362">
    <w:abstractNumId w:val="283"/>
  </w:num>
  <w:num w:numId="363">
    <w:abstractNumId w:val="309"/>
  </w:num>
  <w:num w:numId="364">
    <w:abstractNumId w:val="331"/>
  </w:num>
  <w:num w:numId="365">
    <w:abstractNumId w:val="500"/>
  </w:num>
  <w:num w:numId="366">
    <w:abstractNumId w:val="410"/>
    <w:lvlOverride w:ilvl="0">
      <w:startOverride w:val="1"/>
    </w:lvlOverride>
  </w:num>
  <w:num w:numId="367">
    <w:abstractNumId w:val="321"/>
  </w:num>
  <w:num w:numId="368">
    <w:abstractNumId w:val="322"/>
  </w:num>
  <w:num w:numId="369">
    <w:abstractNumId w:val="387"/>
  </w:num>
  <w:num w:numId="370">
    <w:abstractNumId w:val="508"/>
  </w:num>
  <w:num w:numId="371">
    <w:abstractNumId w:val="318"/>
  </w:num>
  <w:num w:numId="372">
    <w:abstractNumId w:val="445"/>
  </w:num>
  <w:num w:numId="373">
    <w:abstractNumId w:val="484"/>
  </w:num>
  <w:num w:numId="374">
    <w:abstractNumId w:val="403"/>
  </w:num>
  <w:num w:numId="375">
    <w:abstractNumId w:val="425"/>
  </w:num>
  <w:num w:numId="376">
    <w:abstractNumId w:val="393"/>
  </w:num>
  <w:num w:numId="377">
    <w:abstractNumId w:val="507"/>
  </w:num>
  <w:num w:numId="378">
    <w:abstractNumId w:val="454"/>
  </w:num>
  <w:num w:numId="379">
    <w:abstractNumId w:val="427"/>
  </w:num>
  <w:num w:numId="380">
    <w:abstractNumId w:val="432"/>
  </w:num>
  <w:num w:numId="381">
    <w:abstractNumId w:val="391"/>
  </w:num>
  <w:num w:numId="382">
    <w:abstractNumId w:val="451"/>
  </w:num>
  <w:num w:numId="383">
    <w:abstractNumId w:val="420"/>
  </w:num>
  <w:num w:numId="384">
    <w:abstractNumId w:val="452"/>
  </w:num>
  <w:num w:numId="385">
    <w:abstractNumId w:val="429"/>
  </w:num>
  <w:num w:numId="386">
    <w:abstractNumId w:val="343"/>
  </w:num>
  <w:num w:numId="387">
    <w:abstractNumId w:val="384"/>
  </w:num>
  <w:num w:numId="388">
    <w:abstractNumId w:val="523"/>
  </w:num>
  <w:num w:numId="389">
    <w:abstractNumId w:val="369"/>
  </w:num>
  <w:num w:numId="390">
    <w:abstractNumId w:val="376"/>
  </w:num>
  <w:num w:numId="391">
    <w:abstractNumId w:val="467"/>
  </w:num>
  <w:num w:numId="392">
    <w:abstractNumId w:val="494"/>
  </w:num>
  <w:num w:numId="393">
    <w:abstractNumId w:val="330"/>
  </w:num>
  <w:num w:numId="394">
    <w:abstractNumId w:val="310"/>
  </w:num>
  <w:num w:numId="395">
    <w:abstractNumId w:val="438"/>
  </w:num>
  <w:num w:numId="396">
    <w:abstractNumId w:val="499"/>
  </w:num>
  <w:num w:numId="397">
    <w:abstractNumId w:val="401"/>
  </w:num>
  <w:num w:numId="398">
    <w:abstractNumId w:val="471"/>
  </w:num>
  <w:num w:numId="399">
    <w:abstractNumId w:val="349"/>
  </w:num>
  <w:num w:numId="400">
    <w:abstractNumId w:val="433"/>
  </w:num>
  <w:num w:numId="401">
    <w:abstractNumId w:val="312"/>
  </w:num>
  <w:num w:numId="402">
    <w:abstractNumId w:val="394"/>
  </w:num>
  <w:num w:numId="403">
    <w:abstractNumId w:val="374"/>
  </w:num>
  <w:num w:numId="404">
    <w:abstractNumId w:val="488"/>
  </w:num>
  <w:num w:numId="405">
    <w:abstractNumId w:val="515"/>
  </w:num>
  <w:num w:numId="406">
    <w:abstractNumId w:val="400"/>
  </w:num>
  <w:num w:numId="407">
    <w:abstractNumId w:val="407"/>
  </w:num>
  <w:num w:numId="408">
    <w:abstractNumId w:val="493"/>
  </w:num>
  <w:num w:numId="409">
    <w:abstractNumId w:val="345"/>
  </w:num>
  <w:num w:numId="410">
    <w:abstractNumId w:val="437"/>
  </w:num>
  <w:num w:numId="411">
    <w:abstractNumId w:val="509"/>
  </w:num>
  <w:num w:numId="412">
    <w:abstractNumId w:val="327"/>
  </w:num>
  <w:num w:numId="413">
    <w:abstractNumId w:val="513"/>
  </w:num>
  <w:num w:numId="414">
    <w:abstractNumId w:val="460"/>
  </w:num>
  <w:num w:numId="415">
    <w:abstractNumId w:val="534"/>
  </w:num>
  <w:num w:numId="416">
    <w:abstractNumId w:val="491"/>
  </w:num>
  <w:num w:numId="417">
    <w:abstractNumId w:val="502"/>
  </w:num>
  <w:num w:numId="418">
    <w:abstractNumId w:val="326"/>
  </w:num>
  <w:num w:numId="419">
    <w:abstractNumId w:val="533"/>
  </w:num>
  <w:num w:numId="420">
    <w:abstractNumId w:val="495"/>
  </w:num>
  <w:num w:numId="421">
    <w:abstractNumId w:val="132"/>
  </w:num>
  <w:num w:numId="422">
    <w:abstractNumId w:val="409"/>
  </w:num>
  <w:num w:numId="423">
    <w:abstractNumId w:val="442"/>
  </w:num>
  <w:num w:numId="424">
    <w:abstractNumId w:val="365"/>
  </w:num>
  <w:num w:numId="425">
    <w:abstractNumId w:val="473"/>
  </w:num>
  <w:num w:numId="426">
    <w:abstractNumId w:val="423"/>
  </w:num>
  <w:num w:numId="427">
    <w:abstractNumId w:val="463"/>
  </w:num>
  <w:num w:numId="428">
    <w:abstractNumId w:val="440"/>
  </w:num>
  <w:num w:numId="429">
    <w:abstractNumId w:val="348"/>
  </w:num>
  <w:num w:numId="430">
    <w:abstractNumId w:val="511"/>
  </w:num>
  <w:num w:numId="431">
    <w:abstractNumId w:val="367"/>
  </w:num>
  <w:num w:numId="432">
    <w:abstractNumId w:val="347"/>
  </w:num>
  <w:num w:numId="433">
    <w:abstractNumId w:val="381"/>
  </w:num>
  <w:num w:numId="434">
    <w:abstractNumId w:val="483"/>
  </w:num>
  <w:num w:numId="435">
    <w:abstractNumId w:val="477"/>
  </w:num>
  <w:num w:numId="436">
    <w:abstractNumId w:val="325"/>
  </w:num>
  <w:num w:numId="437">
    <w:abstractNumId w:val="366"/>
  </w:num>
  <w:num w:numId="438">
    <w:abstractNumId w:val="370"/>
  </w:num>
  <w:num w:numId="439">
    <w:abstractNumId w:val="485"/>
  </w:num>
  <w:num w:numId="440">
    <w:abstractNumId w:val="458"/>
  </w:num>
  <w:num w:numId="441">
    <w:abstractNumId w:val="361"/>
  </w:num>
  <w:num w:numId="442">
    <w:abstractNumId w:val="316"/>
  </w:num>
  <w:num w:numId="443">
    <w:abstractNumId w:val="337"/>
  </w:num>
  <w:num w:numId="444">
    <w:abstractNumId w:val="498"/>
  </w:num>
  <w:num w:numId="445">
    <w:abstractNumId w:val="446"/>
  </w:num>
  <w:num w:numId="446">
    <w:abstractNumId w:val="465"/>
  </w:num>
  <w:num w:numId="447">
    <w:abstractNumId w:val="328"/>
  </w:num>
  <w:num w:numId="448">
    <w:abstractNumId w:val="320"/>
  </w:num>
  <w:num w:numId="449">
    <w:abstractNumId w:val="360"/>
  </w:num>
  <w:num w:numId="450">
    <w:abstractNumId w:val="406"/>
  </w:num>
  <w:num w:numId="451">
    <w:abstractNumId w:val="505"/>
  </w:num>
  <w:num w:numId="452">
    <w:abstractNumId w:val="398"/>
  </w:num>
  <w:num w:numId="453">
    <w:abstractNumId w:val="334"/>
  </w:num>
  <w:num w:numId="454">
    <w:abstractNumId w:val="512"/>
  </w:num>
  <w:num w:numId="455">
    <w:abstractNumId w:val="517"/>
  </w:num>
  <w:num w:numId="456">
    <w:abstractNumId w:val="501"/>
  </w:num>
  <w:num w:numId="457">
    <w:abstractNumId w:val="390"/>
  </w:num>
  <w:num w:numId="458">
    <w:abstractNumId w:val="453"/>
  </w:num>
  <w:num w:numId="459">
    <w:abstractNumId w:val="497"/>
  </w:num>
  <w:num w:numId="460">
    <w:abstractNumId w:val="520"/>
  </w:num>
  <w:num w:numId="461">
    <w:abstractNumId w:val="382"/>
  </w:num>
  <w:num w:numId="462">
    <w:abstractNumId w:val="428"/>
  </w:num>
  <w:num w:numId="463">
    <w:abstractNumId w:val="503"/>
  </w:num>
  <w:num w:numId="464">
    <w:abstractNumId w:val="380"/>
  </w:num>
  <w:num w:numId="465">
    <w:abstractNumId w:val="531"/>
  </w:num>
  <w:num w:numId="466">
    <w:abstractNumId w:val="521"/>
  </w:num>
  <w:num w:numId="467">
    <w:abstractNumId w:val="338"/>
  </w:num>
  <w:num w:numId="468">
    <w:abstractNumId w:val="422"/>
  </w:num>
  <w:num w:numId="469">
    <w:abstractNumId w:val="526"/>
  </w:num>
  <w:num w:numId="470">
    <w:abstractNumId w:val="480"/>
  </w:num>
  <w:num w:numId="471">
    <w:abstractNumId w:val="319"/>
  </w:num>
  <w:num w:numId="472">
    <w:abstractNumId w:val="372"/>
  </w:num>
  <w:num w:numId="473">
    <w:abstractNumId w:val="457"/>
  </w:num>
  <w:num w:numId="474">
    <w:abstractNumId w:val="435"/>
  </w:num>
  <w:num w:numId="475">
    <w:abstractNumId w:val="492"/>
  </w:num>
  <w:num w:numId="476">
    <w:abstractNumId w:val="363"/>
  </w:num>
  <w:num w:numId="477">
    <w:abstractNumId w:val="536"/>
  </w:num>
  <w:num w:numId="478">
    <w:abstractNumId w:val="529"/>
  </w:num>
  <w:num w:numId="479">
    <w:abstractNumId w:val="354"/>
  </w:num>
  <w:num w:numId="480">
    <w:abstractNumId w:val="417"/>
  </w:num>
  <w:num w:numId="481">
    <w:abstractNumId w:val="373"/>
  </w:num>
  <w:num w:numId="482">
    <w:abstractNumId w:val="478"/>
  </w:num>
  <w:num w:numId="483">
    <w:abstractNumId w:val="519"/>
  </w:num>
  <w:num w:numId="484">
    <w:abstractNumId w:val="383"/>
  </w:num>
  <w:num w:numId="485">
    <w:abstractNumId w:val="371"/>
  </w:num>
  <w:num w:numId="486">
    <w:abstractNumId w:val="506"/>
  </w:num>
  <w:num w:numId="487">
    <w:abstractNumId w:val="476"/>
  </w:num>
  <w:num w:numId="488">
    <w:abstractNumId w:val="504"/>
  </w:num>
  <w:num w:numId="489">
    <w:abstractNumId w:val="344"/>
  </w:num>
  <w:num w:numId="490">
    <w:abstractNumId w:val="475"/>
  </w:num>
  <w:num w:numId="491">
    <w:abstractNumId w:val="455"/>
  </w:num>
  <w:num w:numId="492">
    <w:abstractNumId w:val="351"/>
  </w:num>
  <w:num w:numId="493">
    <w:abstractNumId w:val="412"/>
  </w:num>
  <w:num w:numId="494">
    <w:abstractNumId w:val="479"/>
  </w:num>
  <w:num w:numId="495">
    <w:abstractNumId w:val="486"/>
  </w:num>
  <w:num w:numId="496">
    <w:abstractNumId w:val="392"/>
  </w:num>
  <w:num w:numId="497">
    <w:abstractNumId w:val="311"/>
  </w:num>
  <w:num w:numId="498">
    <w:abstractNumId w:val="342"/>
  </w:num>
  <w:num w:numId="499">
    <w:abstractNumId w:val="364"/>
  </w:num>
  <w:num w:numId="500">
    <w:abstractNumId w:val="404"/>
  </w:num>
  <w:num w:numId="501">
    <w:abstractNumId w:val="405"/>
  </w:num>
  <w:num w:numId="502">
    <w:abstractNumId w:val="472"/>
  </w:num>
  <w:num w:numId="503">
    <w:abstractNumId w:val="532"/>
  </w:num>
  <w:num w:numId="504">
    <w:abstractNumId w:val="317"/>
  </w:num>
  <w:num w:numId="505">
    <w:abstractNumId w:val="459"/>
  </w:num>
  <w:num w:numId="506">
    <w:abstractNumId w:val="441"/>
  </w:num>
  <w:num w:numId="507">
    <w:abstractNumId w:val="333"/>
  </w:num>
  <w:num w:numId="508">
    <w:abstractNumId w:val="379"/>
  </w:num>
  <w:num w:numId="509">
    <w:abstractNumId w:val="315"/>
  </w:num>
  <w:num w:numId="510">
    <w:abstractNumId w:val="461"/>
  </w:num>
  <w:num w:numId="511">
    <w:abstractNumId w:val="482"/>
  </w:num>
  <w:num w:numId="512">
    <w:abstractNumId w:val="464"/>
  </w:num>
  <w:num w:numId="513">
    <w:abstractNumId w:val="426"/>
  </w:num>
  <w:num w:numId="514">
    <w:abstractNumId w:val="418"/>
  </w:num>
  <w:num w:numId="515">
    <w:abstractNumId w:val="356"/>
  </w:num>
  <w:num w:numId="516">
    <w:abstractNumId w:val="416"/>
  </w:num>
  <w:num w:numId="517">
    <w:abstractNumId w:val="447"/>
  </w:num>
  <w:num w:numId="518">
    <w:abstractNumId w:val="355"/>
  </w:num>
  <w:num w:numId="519">
    <w:abstractNumId w:val="350"/>
  </w:num>
  <w:num w:numId="520">
    <w:abstractNumId w:val="444"/>
  </w:num>
  <w:num w:numId="521">
    <w:abstractNumId w:val="329"/>
  </w:num>
  <w:num w:numId="522">
    <w:abstractNumId w:val="489"/>
  </w:num>
  <w:num w:numId="523">
    <w:abstractNumId w:val="359"/>
  </w:num>
  <w:num w:numId="524">
    <w:abstractNumId w:val="528"/>
  </w:num>
  <w:num w:numId="525">
    <w:abstractNumId w:val="358"/>
  </w:num>
  <w:num w:numId="526">
    <w:abstractNumId w:val="332"/>
  </w:num>
  <w:num w:numId="527">
    <w:abstractNumId w:val="421"/>
  </w:num>
  <w:num w:numId="528">
    <w:abstractNumId w:val="468"/>
  </w:num>
  <w:num w:numId="529">
    <w:abstractNumId w:val="313"/>
  </w:num>
  <w:num w:numId="530">
    <w:abstractNumId w:val="518"/>
  </w:num>
  <w:num w:numId="531">
    <w:abstractNumId w:val="525"/>
  </w:num>
  <w:num w:numId="532">
    <w:abstractNumId w:val="436"/>
  </w:num>
  <w:num w:numId="533">
    <w:abstractNumId w:val="323"/>
  </w:num>
  <w:num w:numId="534">
    <w:abstractNumId w:val="462"/>
  </w:num>
  <w:num w:numId="535">
    <w:abstractNumId w:val="510"/>
  </w:num>
  <w:num w:numId="536">
    <w:abstractNumId w:val="490"/>
  </w:num>
  <w:num w:numId="537">
    <w:abstractNumId w:val="469"/>
  </w:num>
  <w:num w:numId="538">
    <w:abstractNumId w:val="439"/>
  </w:num>
  <w:num w:numId="539">
    <w:abstractNumId w:val="443"/>
  </w:num>
  <w:num w:numId="540">
    <w:abstractNumId w:val="353"/>
  </w:num>
  <w:numIdMacAtCleanup w:val="5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activeWritingStyle w:appName="MSWord" w:lang="en-IN" w:vendorID="64" w:dllVersion="4096" w:nlCheck="1" w:checkStyle="1"/>
  <w:activeWritingStyle w:appName="MSWord" w:lang="en-US" w:vendorID="64" w:dllVersion="4096" w:nlCheck="1" w:checkStyle="0"/>
  <w:activeWritingStyle w:appName="MSWord" w:lang="fr-FR" w:vendorID="64" w:dllVersion="4096" w:nlCheck="1" w:checkStyle="0"/>
  <w:activeWritingStyle w:appName="MSWord" w:lang="en-IN" w:vendorID="64" w:dllVersion="6" w:nlCheck="1" w:checkStyle="0"/>
  <w:activeWritingStyle w:appName="MSWord" w:lang="en-US" w:vendorID="64" w:dllVersion="6" w:nlCheck="1" w:checkStyle="0"/>
  <w:activeWritingStyle w:appName="MSWord" w:lang="fr-FR" w:vendorID="64" w:dllVersion="6" w:nlCheck="1" w:checkStyle="0"/>
  <w:activeWritingStyle w:appName="MSWord" w:lang="en-GB" w:vendorID="64" w:dllVersion="6" w:nlCheck="1" w:checkStyle="0"/>
  <w:activeWritingStyle w:appName="MSWord" w:lang="en-GB" w:vendorID="64" w:dllVersion="4096" w:nlCheck="1" w:checkStyle="0"/>
  <w:activeWritingStyle w:appName="MSWord" w:lang="en-IN"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n-US" w:vendorID="8" w:dllVersion="513" w:checkStyle="1"/>
  <w:activeWritingStyle w:appName="MSWord" w:lang="en-GB" w:vendorID="8" w:dllVersion="513" w:checkStyle="1"/>
  <w:activeWritingStyle w:appName="MSWord" w:lang="es-ES_tradnl" w:vendorID="9" w:dllVersion="512" w:checkStyle="1"/>
  <w:activeWritingStyle w:appName="MSWord" w:lang="fr-FR" w:vendorID="9" w:dllVersion="512" w:checkStyle="1"/>
  <w:stylePaneFormatFilter w:val="3F01"/>
  <w:defaultTabStop w:val="576"/>
  <w:drawingGridHorizontalSpacing w:val="120"/>
  <w:displayHorizontalDrawingGridEvery w:val="0"/>
  <w:displayVerticalDrawingGridEvery w:val="0"/>
  <w:noPunctuationKerning/>
  <w:characterSpacingControl w:val="doNotCompress"/>
  <w:savePreviewPicture/>
  <w:hdrShapeDefaults>
    <o:shapedefaults v:ext="edit" spidmax="12290"/>
  </w:hdrShapeDefaults>
  <w:footnotePr>
    <w:footnote w:id="0"/>
    <w:footnote w:id="1"/>
  </w:footnotePr>
  <w:endnotePr>
    <w:endnote w:id="0"/>
    <w:endnote w:id="1"/>
  </w:endnotePr>
  <w:compat/>
  <w:rsids>
    <w:rsidRoot w:val="00683744"/>
    <w:rsid w:val="00000BB9"/>
    <w:rsid w:val="00002FAD"/>
    <w:rsid w:val="00003540"/>
    <w:rsid w:val="0000429A"/>
    <w:rsid w:val="00004893"/>
    <w:rsid w:val="00004F0E"/>
    <w:rsid w:val="00005852"/>
    <w:rsid w:val="00005D3B"/>
    <w:rsid w:val="00007CE0"/>
    <w:rsid w:val="00007CF5"/>
    <w:rsid w:val="000105E4"/>
    <w:rsid w:val="00010994"/>
    <w:rsid w:val="00010D24"/>
    <w:rsid w:val="00012631"/>
    <w:rsid w:val="00012EAB"/>
    <w:rsid w:val="00012F39"/>
    <w:rsid w:val="00013587"/>
    <w:rsid w:val="00013CA6"/>
    <w:rsid w:val="00014A04"/>
    <w:rsid w:val="00014D9A"/>
    <w:rsid w:val="00014F06"/>
    <w:rsid w:val="000150B5"/>
    <w:rsid w:val="000156D2"/>
    <w:rsid w:val="000156E1"/>
    <w:rsid w:val="00015CE7"/>
    <w:rsid w:val="000202E7"/>
    <w:rsid w:val="00020859"/>
    <w:rsid w:val="000216F8"/>
    <w:rsid w:val="00021899"/>
    <w:rsid w:val="00021B30"/>
    <w:rsid w:val="000238FE"/>
    <w:rsid w:val="00023E40"/>
    <w:rsid w:val="000251D2"/>
    <w:rsid w:val="000255CC"/>
    <w:rsid w:val="0002650E"/>
    <w:rsid w:val="0002660E"/>
    <w:rsid w:val="000276C8"/>
    <w:rsid w:val="00027B78"/>
    <w:rsid w:val="00027D74"/>
    <w:rsid w:val="000302A0"/>
    <w:rsid w:val="00030888"/>
    <w:rsid w:val="00030920"/>
    <w:rsid w:val="00030944"/>
    <w:rsid w:val="0003150A"/>
    <w:rsid w:val="000316F7"/>
    <w:rsid w:val="00032ABF"/>
    <w:rsid w:val="000355DA"/>
    <w:rsid w:val="000363ED"/>
    <w:rsid w:val="00036F90"/>
    <w:rsid w:val="00037690"/>
    <w:rsid w:val="00037FA3"/>
    <w:rsid w:val="00040B59"/>
    <w:rsid w:val="00041AE3"/>
    <w:rsid w:val="00041E78"/>
    <w:rsid w:val="0004244F"/>
    <w:rsid w:val="0004284B"/>
    <w:rsid w:val="0004486D"/>
    <w:rsid w:val="00044927"/>
    <w:rsid w:val="00046149"/>
    <w:rsid w:val="000463F5"/>
    <w:rsid w:val="00046488"/>
    <w:rsid w:val="000473FE"/>
    <w:rsid w:val="000507E3"/>
    <w:rsid w:val="000512BF"/>
    <w:rsid w:val="0005183E"/>
    <w:rsid w:val="00051F08"/>
    <w:rsid w:val="00052300"/>
    <w:rsid w:val="00052537"/>
    <w:rsid w:val="0005275C"/>
    <w:rsid w:val="00052877"/>
    <w:rsid w:val="000529FF"/>
    <w:rsid w:val="00052AD9"/>
    <w:rsid w:val="00053838"/>
    <w:rsid w:val="00053A97"/>
    <w:rsid w:val="00053E53"/>
    <w:rsid w:val="000540E2"/>
    <w:rsid w:val="00054EAB"/>
    <w:rsid w:val="00055051"/>
    <w:rsid w:val="000553B4"/>
    <w:rsid w:val="0005563C"/>
    <w:rsid w:val="00056F61"/>
    <w:rsid w:val="00057FA3"/>
    <w:rsid w:val="00060AAB"/>
    <w:rsid w:val="000612C8"/>
    <w:rsid w:val="000619B0"/>
    <w:rsid w:val="00061A08"/>
    <w:rsid w:val="000622C2"/>
    <w:rsid w:val="000636C6"/>
    <w:rsid w:val="00063AC7"/>
    <w:rsid w:val="00063B61"/>
    <w:rsid w:val="00063D0C"/>
    <w:rsid w:val="0006465A"/>
    <w:rsid w:val="000647AD"/>
    <w:rsid w:val="0006640B"/>
    <w:rsid w:val="0006785F"/>
    <w:rsid w:val="00067B59"/>
    <w:rsid w:val="00067EEA"/>
    <w:rsid w:val="000703C6"/>
    <w:rsid w:val="00070D81"/>
    <w:rsid w:val="000711A5"/>
    <w:rsid w:val="00071A1A"/>
    <w:rsid w:val="00071A79"/>
    <w:rsid w:val="00071D3B"/>
    <w:rsid w:val="000723B0"/>
    <w:rsid w:val="00072A41"/>
    <w:rsid w:val="00072F92"/>
    <w:rsid w:val="000733EC"/>
    <w:rsid w:val="00073E17"/>
    <w:rsid w:val="00075A8F"/>
    <w:rsid w:val="00075FF7"/>
    <w:rsid w:val="000760F0"/>
    <w:rsid w:val="00076862"/>
    <w:rsid w:val="0007716F"/>
    <w:rsid w:val="000772BD"/>
    <w:rsid w:val="00077F7C"/>
    <w:rsid w:val="00081909"/>
    <w:rsid w:val="00083465"/>
    <w:rsid w:val="0008578B"/>
    <w:rsid w:val="0008648F"/>
    <w:rsid w:val="000871B9"/>
    <w:rsid w:val="000874DE"/>
    <w:rsid w:val="00087F3F"/>
    <w:rsid w:val="00090143"/>
    <w:rsid w:val="000907D3"/>
    <w:rsid w:val="00091E06"/>
    <w:rsid w:val="000924D4"/>
    <w:rsid w:val="00092653"/>
    <w:rsid w:val="00093CC5"/>
    <w:rsid w:val="00094C4C"/>
    <w:rsid w:val="00094ECE"/>
    <w:rsid w:val="00095213"/>
    <w:rsid w:val="00095AF0"/>
    <w:rsid w:val="00096517"/>
    <w:rsid w:val="000967EF"/>
    <w:rsid w:val="00096D45"/>
    <w:rsid w:val="00096F8B"/>
    <w:rsid w:val="000A06E6"/>
    <w:rsid w:val="000A185A"/>
    <w:rsid w:val="000A2123"/>
    <w:rsid w:val="000A215E"/>
    <w:rsid w:val="000A245F"/>
    <w:rsid w:val="000A3890"/>
    <w:rsid w:val="000A435C"/>
    <w:rsid w:val="000A5560"/>
    <w:rsid w:val="000A58FE"/>
    <w:rsid w:val="000A5E08"/>
    <w:rsid w:val="000A6510"/>
    <w:rsid w:val="000A6E18"/>
    <w:rsid w:val="000A7358"/>
    <w:rsid w:val="000A74DE"/>
    <w:rsid w:val="000B0A45"/>
    <w:rsid w:val="000B0EE5"/>
    <w:rsid w:val="000B166F"/>
    <w:rsid w:val="000B1ECC"/>
    <w:rsid w:val="000B3659"/>
    <w:rsid w:val="000B4973"/>
    <w:rsid w:val="000B4B5E"/>
    <w:rsid w:val="000B4DA2"/>
    <w:rsid w:val="000B54ED"/>
    <w:rsid w:val="000B560D"/>
    <w:rsid w:val="000B719D"/>
    <w:rsid w:val="000B7377"/>
    <w:rsid w:val="000B792B"/>
    <w:rsid w:val="000B7A74"/>
    <w:rsid w:val="000B7C1D"/>
    <w:rsid w:val="000C23AF"/>
    <w:rsid w:val="000C31C0"/>
    <w:rsid w:val="000C347E"/>
    <w:rsid w:val="000C4588"/>
    <w:rsid w:val="000C4BB9"/>
    <w:rsid w:val="000C5607"/>
    <w:rsid w:val="000C5E13"/>
    <w:rsid w:val="000C5E8E"/>
    <w:rsid w:val="000C5E90"/>
    <w:rsid w:val="000C7185"/>
    <w:rsid w:val="000C7642"/>
    <w:rsid w:val="000D0494"/>
    <w:rsid w:val="000D05FA"/>
    <w:rsid w:val="000D0761"/>
    <w:rsid w:val="000D077F"/>
    <w:rsid w:val="000D279B"/>
    <w:rsid w:val="000D3319"/>
    <w:rsid w:val="000D375C"/>
    <w:rsid w:val="000D3BB8"/>
    <w:rsid w:val="000D3C24"/>
    <w:rsid w:val="000D420B"/>
    <w:rsid w:val="000D49E7"/>
    <w:rsid w:val="000D5082"/>
    <w:rsid w:val="000D5372"/>
    <w:rsid w:val="000D5E8F"/>
    <w:rsid w:val="000D6A64"/>
    <w:rsid w:val="000D6D96"/>
    <w:rsid w:val="000D6FE4"/>
    <w:rsid w:val="000D7007"/>
    <w:rsid w:val="000D7239"/>
    <w:rsid w:val="000D7A36"/>
    <w:rsid w:val="000D7A81"/>
    <w:rsid w:val="000E10C0"/>
    <w:rsid w:val="000E25CF"/>
    <w:rsid w:val="000E309C"/>
    <w:rsid w:val="000E34A2"/>
    <w:rsid w:val="000E3860"/>
    <w:rsid w:val="000E3991"/>
    <w:rsid w:val="000E3DDE"/>
    <w:rsid w:val="000E46D8"/>
    <w:rsid w:val="000E499A"/>
    <w:rsid w:val="000E4AEC"/>
    <w:rsid w:val="000E4B60"/>
    <w:rsid w:val="000E4F87"/>
    <w:rsid w:val="000E5461"/>
    <w:rsid w:val="000E5505"/>
    <w:rsid w:val="000E5895"/>
    <w:rsid w:val="000E67DA"/>
    <w:rsid w:val="000E6E2F"/>
    <w:rsid w:val="000E74EA"/>
    <w:rsid w:val="000E7C77"/>
    <w:rsid w:val="000F1EBD"/>
    <w:rsid w:val="000F2AC3"/>
    <w:rsid w:val="000F3506"/>
    <w:rsid w:val="000F5BE3"/>
    <w:rsid w:val="000F5DF9"/>
    <w:rsid w:val="000F5E8D"/>
    <w:rsid w:val="000F6F3F"/>
    <w:rsid w:val="000F6F58"/>
    <w:rsid w:val="000F7006"/>
    <w:rsid w:val="000F7E87"/>
    <w:rsid w:val="0010123E"/>
    <w:rsid w:val="0010171E"/>
    <w:rsid w:val="0010184A"/>
    <w:rsid w:val="00103975"/>
    <w:rsid w:val="00103B33"/>
    <w:rsid w:val="00103D51"/>
    <w:rsid w:val="001046CF"/>
    <w:rsid w:val="00104B83"/>
    <w:rsid w:val="00104BB5"/>
    <w:rsid w:val="00105ACA"/>
    <w:rsid w:val="001066EC"/>
    <w:rsid w:val="00106884"/>
    <w:rsid w:val="00106DA0"/>
    <w:rsid w:val="0010757B"/>
    <w:rsid w:val="00110561"/>
    <w:rsid w:val="0011083D"/>
    <w:rsid w:val="0011126E"/>
    <w:rsid w:val="0011177C"/>
    <w:rsid w:val="00111B81"/>
    <w:rsid w:val="00111F53"/>
    <w:rsid w:val="00112337"/>
    <w:rsid w:val="001127A2"/>
    <w:rsid w:val="001138C7"/>
    <w:rsid w:val="0011393A"/>
    <w:rsid w:val="00114893"/>
    <w:rsid w:val="00114E1A"/>
    <w:rsid w:val="001161A2"/>
    <w:rsid w:val="0011652F"/>
    <w:rsid w:val="0011671F"/>
    <w:rsid w:val="00116EFC"/>
    <w:rsid w:val="001171D3"/>
    <w:rsid w:val="0012012C"/>
    <w:rsid w:val="001210AB"/>
    <w:rsid w:val="001210BD"/>
    <w:rsid w:val="00121921"/>
    <w:rsid w:val="001227F5"/>
    <w:rsid w:val="0012366B"/>
    <w:rsid w:val="0012392F"/>
    <w:rsid w:val="0012436B"/>
    <w:rsid w:val="0012489C"/>
    <w:rsid w:val="001250FE"/>
    <w:rsid w:val="00125ACF"/>
    <w:rsid w:val="001265BB"/>
    <w:rsid w:val="0012693F"/>
    <w:rsid w:val="00126A6F"/>
    <w:rsid w:val="00126A9E"/>
    <w:rsid w:val="00126DBA"/>
    <w:rsid w:val="001307BA"/>
    <w:rsid w:val="00131179"/>
    <w:rsid w:val="00131223"/>
    <w:rsid w:val="0013182D"/>
    <w:rsid w:val="0013232D"/>
    <w:rsid w:val="00133251"/>
    <w:rsid w:val="00133492"/>
    <w:rsid w:val="00134D4E"/>
    <w:rsid w:val="001357A2"/>
    <w:rsid w:val="00136452"/>
    <w:rsid w:val="001370DB"/>
    <w:rsid w:val="001374DB"/>
    <w:rsid w:val="0014037C"/>
    <w:rsid w:val="00141364"/>
    <w:rsid w:val="0014308E"/>
    <w:rsid w:val="001435A0"/>
    <w:rsid w:val="00143E19"/>
    <w:rsid w:val="0014449C"/>
    <w:rsid w:val="001456BE"/>
    <w:rsid w:val="00146E79"/>
    <w:rsid w:val="00146F2F"/>
    <w:rsid w:val="001476B0"/>
    <w:rsid w:val="00147DB1"/>
    <w:rsid w:val="00150067"/>
    <w:rsid w:val="001532B0"/>
    <w:rsid w:val="00153C54"/>
    <w:rsid w:val="00154750"/>
    <w:rsid w:val="00154753"/>
    <w:rsid w:val="00155048"/>
    <w:rsid w:val="00155AEF"/>
    <w:rsid w:val="00155D1F"/>
    <w:rsid w:val="00156005"/>
    <w:rsid w:val="0015686A"/>
    <w:rsid w:val="00157086"/>
    <w:rsid w:val="001603A2"/>
    <w:rsid w:val="00160E18"/>
    <w:rsid w:val="00161029"/>
    <w:rsid w:val="00161A47"/>
    <w:rsid w:val="001625E1"/>
    <w:rsid w:val="00162E31"/>
    <w:rsid w:val="001639FC"/>
    <w:rsid w:val="00163C39"/>
    <w:rsid w:val="00163E26"/>
    <w:rsid w:val="00163F90"/>
    <w:rsid w:val="001648ED"/>
    <w:rsid w:val="00164EF9"/>
    <w:rsid w:val="001659BA"/>
    <w:rsid w:val="001667C0"/>
    <w:rsid w:val="00166A48"/>
    <w:rsid w:val="00166E2E"/>
    <w:rsid w:val="001703A0"/>
    <w:rsid w:val="00170787"/>
    <w:rsid w:val="00171167"/>
    <w:rsid w:val="001721D1"/>
    <w:rsid w:val="001729FC"/>
    <w:rsid w:val="0017410B"/>
    <w:rsid w:val="001744C7"/>
    <w:rsid w:val="0017578C"/>
    <w:rsid w:val="001766DC"/>
    <w:rsid w:val="0017761C"/>
    <w:rsid w:val="00177DDD"/>
    <w:rsid w:val="001804CC"/>
    <w:rsid w:val="001823ED"/>
    <w:rsid w:val="001843E0"/>
    <w:rsid w:val="001862C5"/>
    <w:rsid w:val="00186358"/>
    <w:rsid w:val="0018638C"/>
    <w:rsid w:val="00186C41"/>
    <w:rsid w:val="00186DF4"/>
    <w:rsid w:val="00186E5B"/>
    <w:rsid w:val="00187BEB"/>
    <w:rsid w:val="0019007B"/>
    <w:rsid w:val="0019191E"/>
    <w:rsid w:val="00191EFF"/>
    <w:rsid w:val="0019277E"/>
    <w:rsid w:val="00192F0F"/>
    <w:rsid w:val="001934AD"/>
    <w:rsid w:val="00193922"/>
    <w:rsid w:val="00194032"/>
    <w:rsid w:val="001951E1"/>
    <w:rsid w:val="001959BC"/>
    <w:rsid w:val="0019628D"/>
    <w:rsid w:val="0019681B"/>
    <w:rsid w:val="00196E63"/>
    <w:rsid w:val="00196EE0"/>
    <w:rsid w:val="001A05F0"/>
    <w:rsid w:val="001A07FF"/>
    <w:rsid w:val="001A08A7"/>
    <w:rsid w:val="001A2DFD"/>
    <w:rsid w:val="001A327C"/>
    <w:rsid w:val="001A3897"/>
    <w:rsid w:val="001A39E2"/>
    <w:rsid w:val="001A5A62"/>
    <w:rsid w:val="001A5BCD"/>
    <w:rsid w:val="001A6189"/>
    <w:rsid w:val="001A79BE"/>
    <w:rsid w:val="001B01AA"/>
    <w:rsid w:val="001B154E"/>
    <w:rsid w:val="001B18BD"/>
    <w:rsid w:val="001B1ACA"/>
    <w:rsid w:val="001B1AF3"/>
    <w:rsid w:val="001B2EC7"/>
    <w:rsid w:val="001B3BE5"/>
    <w:rsid w:val="001B4C7C"/>
    <w:rsid w:val="001B5A27"/>
    <w:rsid w:val="001B5A9D"/>
    <w:rsid w:val="001B6414"/>
    <w:rsid w:val="001C0593"/>
    <w:rsid w:val="001C0E4F"/>
    <w:rsid w:val="001C1C6B"/>
    <w:rsid w:val="001C2D71"/>
    <w:rsid w:val="001C3113"/>
    <w:rsid w:val="001C3449"/>
    <w:rsid w:val="001C3FE7"/>
    <w:rsid w:val="001C5533"/>
    <w:rsid w:val="001D1A6F"/>
    <w:rsid w:val="001D265A"/>
    <w:rsid w:val="001D2A61"/>
    <w:rsid w:val="001D2DF1"/>
    <w:rsid w:val="001D2E13"/>
    <w:rsid w:val="001D38B9"/>
    <w:rsid w:val="001D4684"/>
    <w:rsid w:val="001D4843"/>
    <w:rsid w:val="001D591A"/>
    <w:rsid w:val="001D69F3"/>
    <w:rsid w:val="001D6AE8"/>
    <w:rsid w:val="001E005C"/>
    <w:rsid w:val="001E038C"/>
    <w:rsid w:val="001E0617"/>
    <w:rsid w:val="001E0BC9"/>
    <w:rsid w:val="001E12A5"/>
    <w:rsid w:val="001E1C32"/>
    <w:rsid w:val="001E2CD2"/>
    <w:rsid w:val="001E32DA"/>
    <w:rsid w:val="001E412B"/>
    <w:rsid w:val="001E460A"/>
    <w:rsid w:val="001E4BD4"/>
    <w:rsid w:val="001E53E5"/>
    <w:rsid w:val="001E618D"/>
    <w:rsid w:val="001E66AC"/>
    <w:rsid w:val="001E73C7"/>
    <w:rsid w:val="001E74BE"/>
    <w:rsid w:val="001E77B8"/>
    <w:rsid w:val="001E77BD"/>
    <w:rsid w:val="001E7E2F"/>
    <w:rsid w:val="001F1842"/>
    <w:rsid w:val="001F23D7"/>
    <w:rsid w:val="001F2706"/>
    <w:rsid w:val="001F3BDB"/>
    <w:rsid w:val="001F3F9C"/>
    <w:rsid w:val="001F4A8F"/>
    <w:rsid w:val="001F5259"/>
    <w:rsid w:val="001F551A"/>
    <w:rsid w:val="001F5553"/>
    <w:rsid w:val="001F642A"/>
    <w:rsid w:val="001F6A56"/>
    <w:rsid w:val="001F6C97"/>
    <w:rsid w:val="001F71A4"/>
    <w:rsid w:val="001F726B"/>
    <w:rsid w:val="001F743A"/>
    <w:rsid w:val="0020012D"/>
    <w:rsid w:val="002001C5"/>
    <w:rsid w:val="0020174F"/>
    <w:rsid w:val="0020196B"/>
    <w:rsid w:val="00201A29"/>
    <w:rsid w:val="00201E4C"/>
    <w:rsid w:val="0020202D"/>
    <w:rsid w:val="00202FD8"/>
    <w:rsid w:val="00203753"/>
    <w:rsid w:val="00203FC3"/>
    <w:rsid w:val="00204448"/>
    <w:rsid w:val="00204821"/>
    <w:rsid w:val="00204856"/>
    <w:rsid w:val="0020491A"/>
    <w:rsid w:val="00206309"/>
    <w:rsid w:val="0020654F"/>
    <w:rsid w:val="00206701"/>
    <w:rsid w:val="00207539"/>
    <w:rsid w:val="00210CD2"/>
    <w:rsid w:val="00210FDB"/>
    <w:rsid w:val="00211286"/>
    <w:rsid w:val="00212B5C"/>
    <w:rsid w:val="00213096"/>
    <w:rsid w:val="00213B58"/>
    <w:rsid w:val="00213BE1"/>
    <w:rsid w:val="002140B5"/>
    <w:rsid w:val="00214170"/>
    <w:rsid w:val="0021425D"/>
    <w:rsid w:val="00215672"/>
    <w:rsid w:val="00216C07"/>
    <w:rsid w:val="00217447"/>
    <w:rsid w:val="002179A7"/>
    <w:rsid w:val="00217DA8"/>
    <w:rsid w:val="002209D5"/>
    <w:rsid w:val="0022272D"/>
    <w:rsid w:val="00222AD9"/>
    <w:rsid w:val="00223E49"/>
    <w:rsid w:val="002247DF"/>
    <w:rsid w:val="00224B4E"/>
    <w:rsid w:val="00225144"/>
    <w:rsid w:val="00225293"/>
    <w:rsid w:val="002262EC"/>
    <w:rsid w:val="002272C6"/>
    <w:rsid w:val="0022746C"/>
    <w:rsid w:val="00227B61"/>
    <w:rsid w:val="00230625"/>
    <w:rsid w:val="00230C52"/>
    <w:rsid w:val="00231837"/>
    <w:rsid w:val="00231F1B"/>
    <w:rsid w:val="002333E1"/>
    <w:rsid w:val="00234347"/>
    <w:rsid w:val="002347C5"/>
    <w:rsid w:val="00234F53"/>
    <w:rsid w:val="002355B0"/>
    <w:rsid w:val="00235F19"/>
    <w:rsid w:val="00237428"/>
    <w:rsid w:val="002376B1"/>
    <w:rsid w:val="00237C16"/>
    <w:rsid w:val="00237E95"/>
    <w:rsid w:val="00240828"/>
    <w:rsid w:val="00240E70"/>
    <w:rsid w:val="002411CB"/>
    <w:rsid w:val="00241DB4"/>
    <w:rsid w:val="0024208F"/>
    <w:rsid w:val="002424D2"/>
    <w:rsid w:val="002426DD"/>
    <w:rsid w:val="00242F43"/>
    <w:rsid w:val="002432FD"/>
    <w:rsid w:val="00243BBB"/>
    <w:rsid w:val="002446F3"/>
    <w:rsid w:val="00245124"/>
    <w:rsid w:val="00245A9C"/>
    <w:rsid w:val="00245C33"/>
    <w:rsid w:val="00245D83"/>
    <w:rsid w:val="00247562"/>
    <w:rsid w:val="0024761A"/>
    <w:rsid w:val="002477D3"/>
    <w:rsid w:val="0025010B"/>
    <w:rsid w:val="00250F6A"/>
    <w:rsid w:val="002523E2"/>
    <w:rsid w:val="00252B61"/>
    <w:rsid w:val="00252C8D"/>
    <w:rsid w:val="00253288"/>
    <w:rsid w:val="002536CC"/>
    <w:rsid w:val="0025433B"/>
    <w:rsid w:val="00254ECF"/>
    <w:rsid w:val="00255EAA"/>
    <w:rsid w:val="00255F10"/>
    <w:rsid w:val="00260A47"/>
    <w:rsid w:val="00260B99"/>
    <w:rsid w:val="00261138"/>
    <w:rsid w:val="0026183B"/>
    <w:rsid w:val="00261A42"/>
    <w:rsid w:val="0026284F"/>
    <w:rsid w:val="00262BA2"/>
    <w:rsid w:val="002647AC"/>
    <w:rsid w:val="0026486D"/>
    <w:rsid w:val="0026499C"/>
    <w:rsid w:val="00264EA0"/>
    <w:rsid w:val="00265420"/>
    <w:rsid w:val="00266AB8"/>
    <w:rsid w:val="00270CCD"/>
    <w:rsid w:val="00271827"/>
    <w:rsid w:val="00272009"/>
    <w:rsid w:val="002727E1"/>
    <w:rsid w:val="00272D31"/>
    <w:rsid w:val="0027404A"/>
    <w:rsid w:val="00274C78"/>
    <w:rsid w:val="00275142"/>
    <w:rsid w:val="0027515A"/>
    <w:rsid w:val="0027531C"/>
    <w:rsid w:val="00275384"/>
    <w:rsid w:val="00275FB6"/>
    <w:rsid w:val="002765C5"/>
    <w:rsid w:val="00276826"/>
    <w:rsid w:val="00276E4F"/>
    <w:rsid w:val="002776B8"/>
    <w:rsid w:val="00277795"/>
    <w:rsid w:val="00277D6D"/>
    <w:rsid w:val="00277DE8"/>
    <w:rsid w:val="00280A38"/>
    <w:rsid w:val="002812BB"/>
    <w:rsid w:val="00281797"/>
    <w:rsid w:val="00282349"/>
    <w:rsid w:val="0028261D"/>
    <w:rsid w:val="00282C82"/>
    <w:rsid w:val="00282F05"/>
    <w:rsid w:val="0028367F"/>
    <w:rsid w:val="00283E40"/>
    <w:rsid w:val="002847DA"/>
    <w:rsid w:val="002848F6"/>
    <w:rsid w:val="00284AB7"/>
    <w:rsid w:val="00284BBC"/>
    <w:rsid w:val="0028647A"/>
    <w:rsid w:val="002902DA"/>
    <w:rsid w:val="002910F8"/>
    <w:rsid w:val="0029193F"/>
    <w:rsid w:val="00291990"/>
    <w:rsid w:val="00291C70"/>
    <w:rsid w:val="002931CB"/>
    <w:rsid w:val="00293575"/>
    <w:rsid w:val="00293EC3"/>
    <w:rsid w:val="00294A6F"/>
    <w:rsid w:val="00294FF2"/>
    <w:rsid w:val="00296376"/>
    <w:rsid w:val="002A0633"/>
    <w:rsid w:val="002A138B"/>
    <w:rsid w:val="002A157F"/>
    <w:rsid w:val="002A1912"/>
    <w:rsid w:val="002A1BA4"/>
    <w:rsid w:val="002A1D44"/>
    <w:rsid w:val="002A22CF"/>
    <w:rsid w:val="002A2FB3"/>
    <w:rsid w:val="002A35D6"/>
    <w:rsid w:val="002A37E4"/>
    <w:rsid w:val="002A44FF"/>
    <w:rsid w:val="002A531B"/>
    <w:rsid w:val="002A548C"/>
    <w:rsid w:val="002A54EA"/>
    <w:rsid w:val="002A6A2D"/>
    <w:rsid w:val="002A6F01"/>
    <w:rsid w:val="002A6F30"/>
    <w:rsid w:val="002A7798"/>
    <w:rsid w:val="002A7B71"/>
    <w:rsid w:val="002A7C90"/>
    <w:rsid w:val="002B13A0"/>
    <w:rsid w:val="002B269F"/>
    <w:rsid w:val="002B27F7"/>
    <w:rsid w:val="002B31BA"/>
    <w:rsid w:val="002B3346"/>
    <w:rsid w:val="002B4776"/>
    <w:rsid w:val="002B52B9"/>
    <w:rsid w:val="002B5F3C"/>
    <w:rsid w:val="002B7E9B"/>
    <w:rsid w:val="002C0285"/>
    <w:rsid w:val="002C15C4"/>
    <w:rsid w:val="002C2274"/>
    <w:rsid w:val="002C342C"/>
    <w:rsid w:val="002C368F"/>
    <w:rsid w:val="002C3970"/>
    <w:rsid w:val="002C3F08"/>
    <w:rsid w:val="002C4039"/>
    <w:rsid w:val="002C4B5B"/>
    <w:rsid w:val="002C4DE3"/>
    <w:rsid w:val="002C5DDE"/>
    <w:rsid w:val="002C6A7C"/>
    <w:rsid w:val="002C6B44"/>
    <w:rsid w:val="002C748C"/>
    <w:rsid w:val="002D0584"/>
    <w:rsid w:val="002D090D"/>
    <w:rsid w:val="002D0C14"/>
    <w:rsid w:val="002D1CF2"/>
    <w:rsid w:val="002D282E"/>
    <w:rsid w:val="002D3D36"/>
    <w:rsid w:val="002D4FFE"/>
    <w:rsid w:val="002D5906"/>
    <w:rsid w:val="002D5E9E"/>
    <w:rsid w:val="002D6B61"/>
    <w:rsid w:val="002D6FE6"/>
    <w:rsid w:val="002D7012"/>
    <w:rsid w:val="002D7C47"/>
    <w:rsid w:val="002D7FD1"/>
    <w:rsid w:val="002E07A4"/>
    <w:rsid w:val="002E0E74"/>
    <w:rsid w:val="002E0FEA"/>
    <w:rsid w:val="002E1159"/>
    <w:rsid w:val="002E12E9"/>
    <w:rsid w:val="002E1712"/>
    <w:rsid w:val="002E1BC3"/>
    <w:rsid w:val="002E1FD4"/>
    <w:rsid w:val="002E2709"/>
    <w:rsid w:val="002E2759"/>
    <w:rsid w:val="002E28AB"/>
    <w:rsid w:val="002E2C87"/>
    <w:rsid w:val="002E2D5B"/>
    <w:rsid w:val="002E41A0"/>
    <w:rsid w:val="002E451B"/>
    <w:rsid w:val="002E52EA"/>
    <w:rsid w:val="002E5358"/>
    <w:rsid w:val="002E55A8"/>
    <w:rsid w:val="002E593B"/>
    <w:rsid w:val="002E76F4"/>
    <w:rsid w:val="002E7E30"/>
    <w:rsid w:val="002F0FE8"/>
    <w:rsid w:val="002F1B26"/>
    <w:rsid w:val="002F1D12"/>
    <w:rsid w:val="002F1D49"/>
    <w:rsid w:val="002F2ADC"/>
    <w:rsid w:val="002F3310"/>
    <w:rsid w:val="002F35A4"/>
    <w:rsid w:val="002F3A90"/>
    <w:rsid w:val="002F3E84"/>
    <w:rsid w:val="002F415B"/>
    <w:rsid w:val="002F41E6"/>
    <w:rsid w:val="002F4424"/>
    <w:rsid w:val="002F4D32"/>
    <w:rsid w:val="002F62AE"/>
    <w:rsid w:val="002F65A8"/>
    <w:rsid w:val="002F65C6"/>
    <w:rsid w:val="002F673F"/>
    <w:rsid w:val="002F68C8"/>
    <w:rsid w:val="002F6C79"/>
    <w:rsid w:val="002F7284"/>
    <w:rsid w:val="002F76FA"/>
    <w:rsid w:val="00300129"/>
    <w:rsid w:val="003002DA"/>
    <w:rsid w:val="003003A6"/>
    <w:rsid w:val="00300711"/>
    <w:rsid w:val="00300FE6"/>
    <w:rsid w:val="003012A7"/>
    <w:rsid w:val="00301985"/>
    <w:rsid w:val="00301CC7"/>
    <w:rsid w:val="00301DB9"/>
    <w:rsid w:val="003033D2"/>
    <w:rsid w:val="00303985"/>
    <w:rsid w:val="00304754"/>
    <w:rsid w:val="00304E18"/>
    <w:rsid w:val="003057C8"/>
    <w:rsid w:val="00307134"/>
    <w:rsid w:val="00307D4C"/>
    <w:rsid w:val="003105D0"/>
    <w:rsid w:val="003111E6"/>
    <w:rsid w:val="00311426"/>
    <w:rsid w:val="0031172F"/>
    <w:rsid w:val="00312271"/>
    <w:rsid w:val="003123DF"/>
    <w:rsid w:val="00313175"/>
    <w:rsid w:val="00313433"/>
    <w:rsid w:val="00313F7D"/>
    <w:rsid w:val="003140CD"/>
    <w:rsid w:val="00314A0B"/>
    <w:rsid w:val="00314BD3"/>
    <w:rsid w:val="003155C0"/>
    <w:rsid w:val="0031680D"/>
    <w:rsid w:val="00317C6B"/>
    <w:rsid w:val="00320D70"/>
    <w:rsid w:val="00322641"/>
    <w:rsid w:val="00322997"/>
    <w:rsid w:val="003233A6"/>
    <w:rsid w:val="00323548"/>
    <w:rsid w:val="00324507"/>
    <w:rsid w:val="00324D47"/>
    <w:rsid w:val="00324F9A"/>
    <w:rsid w:val="00325A49"/>
    <w:rsid w:val="0032613C"/>
    <w:rsid w:val="0032628F"/>
    <w:rsid w:val="00326B98"/>
    <w:rsid w:val="003301FC"/>
    <w:rsid w:val="00330977"/>
    <w:rsid w:val="00331063"/>
    <w:rsid w:val="0033137F"/>
    <w:rsid w:val="00332217"/>
    <w:rsid w:val="003323C1"/>
    <w:rsid w:val="0033297F"/>
    <w:rsid w:val="00332DAC"/>
    <w:rsid w:val="00332FF0"/>
    <w:rsid w:val="00333ABF"/>
    <w:rsid w:val="003341B9"/>
    <w:rsid w:val="00334E7F"/>
    <w:rsid w:val="003354D9"/>
    <w:rsid w:val="00335C64"/>
    <w:rsid w:val="00335FD2"/>
    <w:rsid w:val="0033638B"/>
    <w:rsid w:val="00336F31"/>
    <w:rsid w:val="0034007D"/>
    <w:rsid w:val="00340ACF"/>
    <w:rsid w:val="00340C42"/>
    <w:rsid w:val="00341CA3"/>
    <w:rsid w:val="00342014"/>
    <w:rsid w:val="00342858"/>
    <w:rsid w:val="00343CD2"/>
    <w:rsid w:val="00345363"/>
    <w:rsid w:val="003454F8"/>
    <w:rsid w:val="00345ABB"/>
    <w:rsid w:val="00346613"/>
    <w:rsid w:val="00347135"/>
    <w:rsid w:val="00347304"/>
    <w:rsid w:val="00347E95"/>
    <w:rsid w:val="00350873"/>
    <w:rsid w:val="00350F02"/>
    <w:rsid w:val="00351809"/>
    <w:rsid w:val="00353BC7"/>
    <w:rsid w:val="00355120"/>
    <w:rsid w:val="003554DF"/>
    <w:rsid w:val="00355712"/>
    <w:rsid w:val="00355D1A"/>
    <w:rsid w:val="00355E74"/>
    <w:rsid w:val="003571A3"/>
    <w:rsid w:val="003572CE"/>
    <w:rsid w:val="00357AE6"/>
    <w:rsid w:val="003608CE"/>
    <w:rsid w:val="00361366"/>
    <w:rsid w:val="003616BF"/>
    <w:rsid w:val="00362078"/>
    <w:rsid w:val="00362CA4"/>
    <w:rsid w:val="0036318A"/>
    <w:rsid w:val="00363FA9"/>
    <w:rsid w:val="003651C7"/>
    <w:rsid w:val="003667B4"/>
    <w:rsid w:val="003668D1"/>
    <w:rsid w:val="00366C97"/>
    <w:rsid w:val="00366F01"/>
    <w:rsid w:val="00367125"/>
    <w:rsid w:val="003677A4"/>
    <w:rsid w:val="003718FA"/>
    <w:rsid w:val="0037212D"/>
    <w:rsid w:val="003724EC"/>
    <w:rsid w:val="00373FF6"/>
    <w:rsid w:val="00374001"/>
    <w:rsid w:val="00374459"/>
    <w:rsid w:val="00374DD6"/>
    <w:rsid w:val="0037537A"/>
    <w:rsid w:val="003778F5"/>
    <w:rsid w:val="00377C97"/>
    <w:rsid w:val="00380DEE"/>
    <w:rsid w:val="00382E9D"/>
    <w:rsid w:val="00383DF0"/>
    <w:rsid w:val="0038420C"/>
    <w:rsid w:val="0038503C"/>
    <w:rsid w:val="0038563D"/>
    <w:rsid w:val="003861AB"/>
    <w:rsid w:val="00386460"/>
    <w:rsid w:val="0038681D"/>
    <w:rsid w:val="0038799F"/>
    <w:rsid w:val="00390267"/>
    <w:rsid w:val="0039071B"/>
    <w:rsid w:val="0039185C"/>
    <w:rsid w:val="00391B45"/>
    <w:rsid w:val="003922A4"/>
    <w:rsid w:val="003923D2"/>
    <w:rsid w:val="003924D4"/>
    <w:rsid w:val="0039345F"/>
    <w:rsid w:val="00393B8E"/>
    <w:rsid w:val="00396176"/>
    <w:rsid w:val="00396F99"/>
    <w:rsid w:val="00397518"/>
    <w:rsid w:val="0039751D"/>
    <w:rsid w:val="003A046D"/>
    <w:rsid w:val="003A0478"/>
    <w:rsid w:val="003A0EF3"/>
    <w:rsid w:val="003A1B3E"/>
    <w:rsid w:val="003A27AB"/>
    <w:rsid w:val="003A3C4F"/>
    <w:rsid w:val="003A3F29"/>
    <w:rsid w:val="003A5085"/>
    <w:rsid w:val="003A544A"/>
    <w:rsid w:val="003A54CF"/>
    <w:rsid w:val="003A5F3D"/>
    <w:rsid w:val="003A6992"/>
    <w:rsid w:val="003A6C57"/>
    <w:rsid w:val="003A7107"/>
    <w:rsid w:val="003A73EA"/>
    <w:rsid w:val="003A7EF1"/>
    <w:rsid w:val="003B0B44"/>
    <w:rsid w:val="003B112B"/>
    <w:rsid w:val="003B1594"/>
    <w:rsid w:val="003B24CE"/>
    <w:rsid w:val="003B2AD4"/>
    <w:rsid w:val="003B382D"/>
    <w:rsid w:val="003B44F8"/>
    <w:rsid w:val="003B4A89"/>
    <w:rsid w:val="003B4B2D"/>
    <w:rsid w:val="003B549C"/>
    <w:rsid w:val="003B5B5D"/>
    <w:rsid w:val="003B6514"/>
    <w:rsid w:val="003B6AD2"/>
    <w:rsid w:val="003B6CB1"/>
    <w:rsid w:val="003B6EAA"/>
    <w:rsid w:val="003B700B"/>
    <w:rsid w:val="003B7216"/>
    <w:rsid w:val="003B72BF"/>
    <w:rsid w:val="003B7667"/>
    <w:rsid w:val="003B7BE0"/>
    <w:rsid w:val="003B7EE9"/>
    <w:rsid w:val="003B7FCB"/>
    <w:rsid w:val="003C0201"/>
    <w:rsid w:val="003C0DDE"/>
    <w:rsid w:val="003C14B8"/>
    <w:rsid w:val="003C188F"/>
    <w:rsid w:val="003C20FB"/>
    <w:rsid w:val="003C2599"/>
    <w:rsid w:val="003C34B2"/>
    <w:rsid w:val="003C3C64"/>
    <w:rsid w:val="003C44E4"/>
    <w:rsid w:val="003C4F93"/>
    <w:rsid w:val="003C65EE"/>
    <w:rsid w:val="003C6961"/>
    <w:rsid w:val="003C6B05"/>
    <w:rsid w:val="003C7525"/>
    <w:rsid w:val="003C7B0F"/>
    <w:rsid w:val="003D0E68"/>
    <w:rsid w:val="003D1396"/>
    <w:rsid w:val="003D16B8"/>
    <w:rsid w:val="003D1BD4"/>
    <w:rsid w:val="003D1F4B"/>
    <w:rsid w:val="003D22B7"/>
    <w:rsid w:val="003D3CC9"/>
    <w:rsid w:val="003D45B7"/>
    <w:rsid w:val="003D46E8"/>
    <w:rsid w:val="003D4AEF"/>
    <w:rsid w:val="003D4D3B"/>
    <w:rsid w:val="003D546A"/>
    <w:rsid w:val="003D6E50"/>
    <w:rsid w:val="003D7125"/>
    <w:rsid w:val="003D79D1"/>
    <w:rsid w:val="003D7A83"/>
    <w:rsid w:val="003E03F5"/>
    <w:rsid w:val="003E04B6"/>
    <w:rsid w:val="003E1EDB"/>
    <w:rsid w:val="003E280E"/>
    <w:rsid w:val="003E4BDD"/>
    <w:rsid w:val="003E53DA"/>
    <w:rsid w:val="003E6166"/>
    <w:rsid w:val="003E7100"/>
    <w:rsid w:val="003E7119"/>
    <w:rsid w:val="003E7F8D"/>
    <w:rsid w:val="003F126A"/>
    <w:rsid w:val="003F1BB5"/>
    <w:rsid w:val="003F235F"/>
    <w:rsid w:val="003F2933"/>
    <w:rsid w:val="003F37BC"/>
    <w:rsid w:val="003F380D"/>
    <w:rsid w:val="003F3C16"/>
    <w:rsid w:val="003F3D75"/>
    <w:rsid w:val="003F4EB9"/>
    <w:rsid w:val="003F5890"/>
    <w:rsid w:val="003F621B"/>
    <w:rsid w:val="003F6298"/>
    <w:rsid w:val="003F638B"/>
    <w:rsid w:val="003F6721"/>
    <w:rsid w:val="003F6B40"/>
    <w:rsid w:val="003F6E5A"/>
    <w:rsid w:val="003F7810"/>
    <w:rsid w:val="004008E6"/>
    <w:rsid w:val="004018B8"/>
    <w:rsid w:val="00401C6F"/>
    <w:rsid w:val="00403759"/>
    <w:rsid w:val="00403DFC"/>
    <w:rsid w:val="00403E39"/>
    <w:rsid w:val="00404263"/>
    <w:rsid w:val="00404A48"/>
    <w:rsid w:val="004055CF"/>
    <w:rsid w:val="004059B3"/>
    <w:rsid w:val="00405C01"/>
    <w:rsid w:val="00405CE8"/>
    <w:rsid w:val="00406491"/>
    <w:rsid w:val="00406F58"/>
    <w:rsid w:val="00407A25"/>
    <w:rsid w:val="00410699"/>
    <w:rsid w:val="00410D14"/>
    <w:rsid w:val="0041190A"/>
    <w:rsid w:val="004121A3"/>
    <w:rsid w:val="00412FB1"/>
    <w:rsid w:val="00413B34"/>
    <w:rsid w:val="004144A6"/>
    <w:rsid w:val="0041539B"/>
    <w:rsid w:val="00415528"/>
    <w:rsid w:val="0041559D"/>
    <w:rsid w:val="00415FCE"/>
    <w:rsid w:val="004166C5"/>
    <w:rsid w:val="0041687A"/>
    <w:rsid w:val="00416ADC"/>
    <w:rsid w:val="00416C34"/>
    <w:rsid w:val="004170A1"/>
    <w:rsid w:val="00417953"/>
    <w:rsid w:val="00417BBF"/>
    <w:rsid w:val="00417ED2"/>
    <w:rsid w:val="0042062C"/>
    <w:rsid w:val="004216A1"/>
    <w:rsid w:val="00421B30"/>
    <w:rsid w:val="00421C82"/>
    <w:rsid w:val="00421FF5"/>
    <w:rsid w:val="0042262F"/>
    <w:rsid w:val="00422A1E"/>
    <w:rsid w:val="00423320"/>
    <w:rsid w:val="004233AA"/>
    <w:rsid w:val="004237F3"/>
    <w:rsid w:val="004261F7"/>
    <w:rsid w:val="0042666A"/>
    <w:rsid w:val="004314C2"/>
    <w:rsid w:val="00431AD7"/>
    <w:rsid w:val="00432750"/>
    <w:rsid w:val="0043451F"/>
    <w:rsid w:val="00434C50"/>
    <w:rsid w:val="0043508C"/>
    <w:rsid w:val="00435218"/>
    <w:rsid w:val="00435317"/>
    <w:rsid w:val="004358C4"/>
    <w:rsid w:val="00435CBD"/>
    <w:rsid w:val="00437BAE"/>
    <w:rsid w:val="00440EAA"/>
    <w:rsid w:val="00441088"/>
    <w:rsid w:val="004429D9"/>
    <w:rsid w:val="00442B49"/>
    <w:rsid w:val="00443615"/>
    <w:rsid w:val="00444378"/>
    <w:rsid w:val="00445443"/>
    <w:rsid w:val="00446D00"/>
    <w:rsid w:val="00450B48"/>
    <w:rsid w:val="00450D5A"/>
    <w:rsid w:val="0045177C"/>
    <w:rsid w:val="00451C44"/>
    <w:rsid w:val="00451F16"/>
    <w:rsid w:val="0045204F"/>
    <w:rsid w:val="00452262"/>
    <w:rsid w:val="00452F69"/>
    <w:rsid w:val="004530FF"/>
    <w:rsid w:val="004537AE"/>
    <w:rsid w:val="00453F5E"/>
    <w:rsid w:val="0045448E"/>
    <w:rsid w:val="00454DC0"/>
    <w:rsid w:val="00455D79"/>
    <w:rsid w:val="00456E0F"/>
    <w:rsid w:val="00456FE3"/>
    <w:rsid w:val="004570C1"/>
    <w:rsid w:val="004572CC"/>
    <w:rsid w:val="004578B1"/>
    <w:rsid w:val="004608C3"/>
    <w:rsid w:val="004622A8"/>
    <w:rsid w:val="00462D53"/>
    <w:rsid w:val="00462EC1"/>
    <w:rsid w:val="00463323"/>
    <w:rsid w:val="00463543"/>
    <w:rsid w:val="00464365"/>
    <w:rsid w:val="004647E6"/>
    <w:rsid w:val="00464BA2"/>
    <w:rsid w:val="00464BAA"/>
    <w:rsid w:val="00465E4F"/>
    <w:rsid w:val="004671E2"/>
    <w:rsid w:val="00467A1D"/>
    <w:rsid w:val="00467B0C"/>
    <w:rsid w:val="00471846"/>
    <w:rsid w:val="00472193"/>
    <w:rsid w:val="004721C7"/>
    <w:rsid w:val="004723AC"/>
    <w:rsid w:val="004725CB"/>
    <w:rsid w:val="0047264F"/>
    <w:rsid w:val="00472723"/>
    <w:rsid w:val="00473179"/>
    <w:rsid w:val="004738FB"/>
    <w:rsid w:val="00474781"/>
    <w:rsid w:val="00475529"/>
    <w:rsid w:val="004757AC"/>
    <w:rsid w:val="004757DA"/>
    <w:rsid w:val="00475A0F"/>
    <w:rsid w:val="00475D4C"/>
    <w:rsid w:val="00475F93"/>
    <w:rsid w:val="00477235"/>
    <w:rsid w:val="00477CAE"/>
    <w:rsid w:val="00480412"/>
    <w:rsid w:val="0048047A"/>
    <w:rsid w:val="004804AD"/>
    <w:rsid w:val="00480771"/>
    <w:rsid w:val="0048090B"/>
    <w:rsid w:val="00480FB7"/>
    <w:rsid w:val="0048116A"/>
    <w:rsid w:val="004813C5"/>
    <w:rsid w:val="004818A3"/>
    <w:rsid w:val="00481EE3"/>
    <w:rsid w:val="00481FB8"/>
    <w:rsid w:val="004831D4"/>
    <w:rsid w:val="00483605"/>
    <w:rsid w:val="00483871"/>
    <w:rsid w:val="004838A9"/>
    <w:rsid w:val="004859C2"/>
    <w:rsid w:val="00485A51"/>
    <w:rsid w:val="0048616D"/>
    <w:rsid w:val="00487111"/>
    <w:rsid w:val="00487427"/>
    <w:rsid w:val="004876DA"/>
    <w:rsid w:val="004878D4"/>
    <w:rsid w:val="00487D36"/>
    <w:rsid w:val="0049015D"/>
    <w:rsid w:val="0049024B"/>
    <w:rsid w:val="004905C8"/>
    <w:rsid w:val="0049213F"/>
    <w:rsid w:val="004922E1"/>
    <w:rsid w:val="004933BF"/>
    <w:rsid w:val="00493FF0"/>
    <w:rsid w:val="00494633"/>
    <w:rsid w:val="0049470E"/>
    <w:rsid w:val="00495504"/>
    <w:rsid w:val="004966BB"/>
    <w:rsid w:val="0049765F"/>
    <w:rsid w:val="00497E47"/>
    <w:rsid w:val="004A09B5"/>
    <w:rsid w:val="004A0DBA"/>
    <w:rsid w:val="004A1E61"/>
    <w:rsid w:val="004A2831"/>
    <w:rsid w:val="004A3524"/>
    <w:rsid w:val="004A4911"/>
    <w:rsid w:val="004A5878"/>
    <w:rsid w:val="004A636D"/>
    <w:rsid w:val="004A682B"/>
    <w:rsid w:val="004A68FF"/>
    <w:rsid w:val="004A69DE"/>
    <w:rsid w:val="004A75FB"/>
    <w:rsid w:val="004B0F29"/>
    <w:rsid w:val="004B11F8"/>
    <w:rsid w:val="004B23EE"/>
    <w:rsid w:val="004B26CD"/>
    <w:rsid w:val="004B2F0F"/>
    <w:rsid w:val="004B3485"/>
    <w:rsid w:val="004B3C48"/>
    <w:rsid w:val="004B415E"/>
    <w:rsid w:val="004B5739"/>
    <w:rsid w:val="004B663E"/>
    <w:rsid w:val="004B774D"/>
    <w:rsid w:val="004C0FE1"/>
    <w:rsid w:val="004C14F7"/>
    <w:rsid w:val="004C1528"/>
    <w:rsid w:val="004C25B4"/>
    <w:rsid w:val="004C3C72"/>
    <w:rsid w:val="004C3E4A"/>
    <w:rsid w:val="004C4DC9"/>
    <w:rsid w:val="004C73EE"/>
    <w:rsid w:val="004D01E1"/>
    <w:rsid w:val="004D032C"/>
    <w:rsid w:val="004D0386"/>
    <w:rsid w:val="004D06C3"/>
    <w:rsid w:val="004D0EC0"/>
    <w:rsid w:val="004D0FE4"/>
    <w:rsid w:val="004D1526"/>
    <w:rsid w:val="004D2284"/>
    <w:rsid w:val="004D23E2"/>
    <w:rsid w:val="004D240A"/>
    <w:rsid w:val="004D29A2"/>
    <w:rsid w:val="004D2C89"/>
    <w:rsid w:val="004D3C4A"/>
    <w:rsid w:val="004D4381"/>
    <w:rsid w:val="004D4886"/>
    <w:rsid w:val="004D53CD"/>
    <w:rsid w:val="004D5FA4"/>
    <w:rsid w:val="004D6CE2"/>
    <w:rsid w:val="004D6E65"/>
    <w:rsid w:val="004D6F4D"/>
    <w:rsid w:val="004E00EE"/>
    <w:rsid w:val="004E0201"/>
    <w:rsid w:val="004E0464"/>
    <w:rsid w:val="004E1DE8"/>
    <w:rsid w:val="004E2311"/>
    <w:rsid w:val="004E291B"/>
    <w:rsid w:val="004E2B74"/>
    <w:rsid w:val="004E2D88"/>
    <w:rsid w:val="004E2E8F"/>
    <w:rsid w:val="004E3C7C"/>
    <w:rsid w:val="004E4012"/>
    <w:rsid w:val="004E4495"/>
    <w:rsid w:val="004E4EA6"/>
    <w:rsid w:val="004E51CF"/>
    <w:rsid w:val="004E5E68"/>
    <w:rsid w:val="004E77AD"/>
    <w:rsid w:val="004E7BC9"/>
    <w:rsid w:val="004F05B6"/>
    <w:rsid w:val="004F0A40"/>
    <w:rsid w:val="004F0FB1"/>
    <w:rsid w:val="004F14C5"/>
    <w:rsid w:val="004F18A9"/>
    <w:rsid w:val="004F20B6"/>
    <w:rsid w:val="004F2EC4"/>
    <w:rsid w:val="004F311E"/>
    <w:rsid w:val="004F3994"/>
    <w:rsid w:val="004F45A2"/>
    <w:rsid w:val="004F500C"/>
    <w:rsid w:val="004F6BA8"/>
    <w:rsid w:val="004F7FAF"/>
    <w:rsid w:val="005006F4"/>
    <w:rsid w:val="00500B01"/>
    <w:rsid w:val="00500F6B"/>
    <w:rsid w:val="0050159C"/>
    <w:rsid w:val="00501A79"/>
    <w:rsid w:val="00501AA2"/>
    <w:rsid w:val="00503097"/>
    <w:rsid w:val="0050470F"/>
    <w:rsid w:val="005049CE"/>
    <w:rsid w:val="00504AB3"/>
    <w:rsid w:val="00504B74"/>
    <w:rsid w:val="005056E2"/>
    <w:rsid w:val="00505DBA"/>
    <w:rsid w:val="00505E55"/>
    <w:rsid w:val="00506147"/>
    <w:rsid w:val="005061B8"/>
    <w:rsid w:val="00510990"/>
    <w:rsid w:val="00510F3B"/>
    <w:rsid w:val="00511376"/>
    <w:rsid w:val="005113AA"/>
    <w:rsid w:val="00511B5E"/>
    <w:rsid w:val="0051201C"/>
    <w:rsid w:val="00512FB3"/>
    <w:rsid w:val="005146DB"/>
    <w:rsid w:val="00514C7C"/>
    <w:rsid w:val="005157DB"/>
    <w:rsid w:val="00515EB1"/>
    <w:rsid w:val="00516B55"/>
    <w:rsid w:val="0051724E"/>
    <w:rsid w:val="0051765C"/>
    <w:rsid w:val="00517C96"/>
    <w:rsid w:val="00517D6E"/>
    <w:rsid w:val="0052062D"/>
    <w:rsid w:val="00521CAB"/>
    <w:rsid w:val="00521F56"/>
    <w:rsid w:val="00522044"/>
    <w:rsid w:val="00522093"/>
    <w:rsid w:val="005220C5"/>
    <w:rsid w:val="0052224B"/>
    <w:rsid w:val="0052314C"/>
    <w:rsid w:val="00523528"/>
    <w:rsid w:val="00523CE8"/>
    <w:rsid w:val="00523FDE"/>
    <w:rsid w:val="0052431C"/>
    <w:rsid w:val="00524848"/>
    <w:rsid w:val="005253BB"/>
    <w:rsid w:val="0052634B"/>
    <w:rsid w:val="00526D9A"/>
    <w:rsid w:val="00526EE7"/>
    <w:rsid w:val="005279E7"/>
    <w:rsid w:val="0053068C"/>
    <w:rsid w:val="00530D14"/>
    <w:rsid w:val="00531744"/>
    <w:rsid w:val="00532228"/>
    <w:rsid w:val="00532FAF"/>
    <w:rsid w:val="00534409"/>
    <w:rsid w:val="0053571E"/>
    <w:rsid w:val="00536A5E"/>
    <w:rsid w:val="00540249"/>
    <w:rsid w:val="00540887"/>
    <w:rsid w:val="00541083"/>
    <w:rsid w:val="00541AEC"/>
    <w:rsid w:val="005434A1"/>
    <w:rsid w:val="00543588"/>
    <w:rsid w:val="00543948"/>
    <w:rsid w:val="00545217"/>
    <w:rsid w:val="00545E50"/>
    <w:rsid w:val="00546022"/>
    <w:rsid w:val="00546EF4"/>
    <w:rsid w:val="00550E10"/>
    <w:rsid w:val="00551781"/>
    <w:rsid w:val="00551EEA"/>
    <w:rsid w:val="00552689"/>
    <w:rsid w:val="0055282E"/>
    <w:rsid w:val="00553C0E"/>
    <w:rsid w:val="00554374"/>
    <w:rsid w:val="0055446D"/>
    <w:rsid w:val="00554993"/>
    <w:rsid w:val="00555960"/>
    <w:rsid w:val="005564E5"/>
    <w:rsid w:val="00557271"/>
    <w:rsid w:val="00557651"/>
    <w:rsid w:val="005576E1"/>
    <w:rsid w:val="00560982"/>
    <w:rsid w:val="00561012"/>
    <w:rsid w:val="005618D7"/>
    <w:rsid w:val="00562BC4"/>
    <w:rsid w:val="00562CC4"/>
    <w:rsid w:val="005642FA"/>
    <w:rsid w:val="00564436"/>
    <w:rsid w:val="0056453B"/>
    <w:rsid w:val="00564642"/>
    <w:rsid w:val="00564825"/>
    <w:rsid w:val="00564921"/>
    <w:rsid w:val="00566F93"/>
    <w:rsid w:val="005676E3"/>
    <w:rsid w:val="00567798"/>
    <w:rsid w:val="00567971"/>
    <w:rsid w:val="00567AD7"/>
    <w:rsid w:val="00571223"/>
    <w:rsid w:val="00571558"/>
    <w:rsid w:val="0057185E"/>
    <w:rsid w:val="00572BB8"/>
    <w:rsid w:val="00572CFE"/>
    <w:rsid w:val="005730E6"/>
    <w:rsid w:val="005736CF"/>
    <w:rsid w:val="0057370A"/>
    <w:rsid w:val="00574269"/>
    <w:rsid w:val="00574BFE"/>
    <w:rsid w:val="00575FC5"/>
    <w:rsid w:val="00576904"/>
    <w:rsid w:val="00577152"/>
    <w:rsid w:val="005772FF"/>
    <w:rsid w:val="005779D1"/>
    <w:rsid w:val="00577A69"/>
    <w:rsid w:val="00577B15"/>
    <w:rsid w:val="00577D1A"/>
    <w:rsid w:val="00580556"/>
    <w:rsid w:val="00580A0D"/>
    <w:rsid w:val="0058157A"/>
    <w:rsid w:val="00581D01"/>
    <w:rsid w:val="00581F27"/>
    <w:rsid w:val="00582109"/>
    <w:rsid w:val="00582278"/>
    <w:rsid w:val="00582B07"/>
    <w:rsid w:val="00582BB6"/>
    <w:rsid w:val="005832F1"/>
    <w:rsid w:val="00583ECF"/>
    <w:rsid w:val="00583F34"/>
    <w:rsid w:val="00584A1F"/>
    <w:rsid w:val="00584DF4"/>
    <w:rsid w:val="00585859"/>
    <w:rsid w:val="00585C06"/>
    <w:rsid w:val="00585EDE"/>
    <w:rsid w:val="005866B9"/>
    <w:rsid w:val="00586924"/>
    <w:rsid w:val="0058713B"/>
    <w:rsid w:val="005873F7"/>
    <w:rsid w:val="005910FA"/>
    <w:rsid w:val="005918C0"/>
    <w:rsid w:val="00591D2F"/>
    <w:rsid w:val="0059295E"/>
    <w:rsid w:val="00593B7B"/>
    <w:rsid w:val="005940F4"/>
    <w:rsid w:val="005948BE"/>
    <w:rsid w:val="0059493D"/>
    <w:rsid w:val="005949C0"/>
    <w:rsid w:val="00595266"/>
    <w:rsid w:val="00595AC0"/>
    <w:rsid w:val="00595ADD"/>
    <w:rsid w:val="00595B76"/>
    <w:rsid w:val="00595D34"/>
    <w:rsid w:val="00596685"/>
    <w:rsid w:val="00597AB3"/>
    <w:rsid w:val="00597E70"/>
    <w:rsid w:val="005A15A2"/>
    <w:rsid w:val="005A1E0B"/>
    <w:rsid w:val="005A3331"/>
    <w:rsid w:val="005A3AD5"/>
    <w:rsid w:val="005A514D"/>
    <w:rsid w:val="005A57CC"/>
    <w:rsid w:val="005A5C4E"/>
    <w:rsid w:val="005A60F2"/>
    <w:rsid w:val="005A6DF1"/>
    <w:rsid w:val="005A79C3"/>
    <w:rsid w:val="005B1312"/>
    <w:rsid w:val="005B136A"/>
    <w:rsid w:val="005B13AC"/>
    <w:rsid w:val="005B1898"/>
    <w:rsid w:val="005B2519"/>
    <w:rsid w:val="005B2790"/>
    <w:rsid w:val="005B2BD8"/>
    <w:rsid w:val="005B2C7A"/>
    <w:rsid w:val="005B3125"/>
    <w:rsid w:val="005B3DF8"/>
    <w:rsid w:val="005B4FF6"/>
    <w:rsid w:val="005B5594"/>
    <w:rsid w:val="005B5CD0"/>
    <w:rsid w:val="005B62E9"/>
    <w:rsid w:val="005B7C53"/>
    <w:rsid w:val="005B7DA6"/>
    <w:rsid w:val="005C00EB"/>
    <w:rsid w:val="005C01E1"/>
    <w:rsid w:val="005C0869"/>
    <w:rsid w:val="005C0FEC"/>
    <w:rsid w:val="005C2522"/>
    <w:rsid w:val="005C3A95"/>
    <w:rsid w:val="005C3BC8"/>
    <w:rsid w:val="005C48F8"/>
    <w:rsid w:val="005C7341"/>
    <w:rsid w:val="005C7926"/>
    <w:rsid w:val="005C7C61"/>
    <w:rsid w:val="005C7DA1"/>
    <w:rsid w:val="005D1631"/>
    <w:rsid w:val="005D1DA0"/>
    <w:rsid w:val="005D298E"/>
    <w:rsid w:val="005D29C9"/>
    <w:rsid w:val="005D2AAA"/>
    <w:rsid w:val="005D2AB3"/>
    <w:rsid w:val="005D2AC5"/>
    <w:rsid w:val="005D39E5"/>
    <w:rsid w:val="005D5763"/>
    <w:rsid w:val="005D61CE"/>
    <w:rsid w:val="005D638D"/>
    <w:rsid w:val="005D65E2"/>
    <w:rsid w:val="005D7E9F"/>
    <w:rsid w:val="005E00F5"/>
    <w:rsid w:val="005E03FC"/>
    <w:rsid w:val="005E14E4"/>
    <w:rsid w:val="005E1DAA"/>
    <w:rsid w:val="005E2D39"/>
    <w:rsid w:val="005E35BD"/>
    <w:rsid w:val="005E3D61"/>
    <w:rsid w:val="005E4937"/>
    <w:rsid w:val="005E4BAC"/>
    <w:rsid w:val="005E66BA"/>
    <w:rsid w:val="005E67E1"/>
    <w:rsid w:val="005E6930"/>
    <w:rsid w:val="005E7265"/>
    <w:rsid w:val="005E726F"/>
    <w:rsid w:val="005F0296"/>
    <w:rsid w:val="005F059E"/>
    <w:rsid w:val="005F1A45"/>
    <w:rsid w:val="005F2DA3"/>
    <w:rsid w:val="005F3359"/>
    <w:rsid w:val="005F3900"/>
    <w:rsid w:val="005F3AD2"/>
    <w:rsid w:val="005F4033"/>
    <w:rsid w:val="005F4C72"/>
    <w:rsid w:val="005F5413"/>
    <w:rsid w:val="005F5916"/>
    <w:rsid w:val="005F7145"/>
    <w:rsid w:val="005F77A9"/>
    <w:rsid w:val="005F7FF6"/>
    <w:rsid w:val="00600620"/>
    <w:rsid w:val="00601366"/>
    <w:rsid w:val="006014C9"/>
    <w:rsid w:val="0060171B"/>
    <w:rsid w:val="006019C1"/>
    <w:rsid w:val="006028ED"/>
    <w:rsid w:val="00602940"/>
    <w:rsid w:val="006029A4"/>
    <w:rsid w:val="006039C9"/>
    <w:rsid w:val="00603D58"/>
    <w:rsid w:val="00604067"/>
    <w:rsid w:val="0060498D"/>
    <w:rsid w:val="00604D60"/>
    <w:rsid w:val="006053E1"/>
    <w:rsid w:val="00605E98"/>
    <w:rsid w:val="00606885"/>
    <w:rsid w:val="00607E75"/>
    <w:rsid w:val="00610DFA"/>
    <w:rsid w:val="006114CF"/>
    <w:rsid w:val="00612C92"/>
    <w:rsid w:val="006131DF"/>
    <w:rsid w:val="00613234"/>
    <w:rsid w:val="00613FE9"/>
    <w:rsid w:val="00614198"/>
    <w:rsid w:val="006141F4"/>
    <w:rsid w:val="00614F26"/>
    <w:rsid w:val="006163E9"/>
    <w:rsid w:val="006164E9"/>
    <w:rsid w:val="006166A3"/>
    <w:rsid w:val="00616742"/>
    <w:rsid w:val="00617262"/>
    <w:rsid w:val="00617B86"/>
    <w:rsid w:val="00617CBA"/>
    <w:rsid w:val="00620390"/>
    <w:rsid w:val="006208EA"/>
    <w:rsid w:val="00620E38"/>
    <w:rsid w:val="006213BC"/>
    <w:rsid w:val="0062220C"/>
    <w:rsid w:val="00622BF5"/>
    <w:rsid w:val="00623894"/>
    <w:rsid w:val="00623D40"/>
    <w:rsid w:val="00624B02"/>
    <w:rsid w:val="00624DF1"/>
    <w:rsid w:val="006250F1"/>
    <w:rsid w:val="006251FD"/>
    <w:rsid w:val="00625374"/>
    <w:rsid w:val="00625DA6"/>
    <w:rsid w:val="00626B29"/>
    <w:rsid w:val="00626C44"/>
    <w:rsid w:val="006271D4"/>
    <w:rsid w:val="0062766F"/>
    <w:rsid w:val="00627774"/>
    <w:rsid w:val="00627B7F"/>
    <w:rsid w:val="00627BBB"/>
    <w:rsid w:val="00627DF6"/>
    <w:rsid w:val="0063006F"/>
    <w:rsid w:val="006311DC"/>
    <w:rsid w:val="0063165D"/>
    <w:rsid w:val="006321A3"/>
    <w:rsid w:val="00632513"/>
    <w:rsid w:val="006329E5"/>
    <w:rsid w:val="00633D7B"/>
    <w:rsid w:val="00633E7F"/>
    <w:rsid w:val="0063462E"/>
    <w:rsid w:val="00634EE4"/>
    <w:rsid w:val="0063573E"/>
    <w:rsid w:val="00636815"/>
    <w:rsid w:val="00637ABE"/>
    <w:rsid w:val="00637B3A"/>
    <w:rsid w:val="006400EB"/>
    <w:rsid w:val="00640495"/>
    <w:rsid w:val="006405AA"/>
    <w:rsid w:val="00640797"/>
    <w:rsid w:val="00640F70"/>
    <w:rsid w:val="00641513"/>
    <w:rsid w:val="006417D7"/>
    <w:rsid w:val="00641C36"/>
    <w:rsid w:val="00641CA3"/>
    <w:rsid w:val="00642840"/>
    <w:rsid w:val="00642C87"/>
    <w:rsid w:val="00642EE7"/>
    <w:rsid w:val="00643029"/>
    <w:rsid w:val="006432A3"/>
    <w:rsid w:val="006436FF"/>
    <w:rsid w:val="00644006"/>
    <w:rsid w:val="00644F7E"/>
    <w:rsid w:val="006456CA"/>
    <w:rsid w:val="0064639D"/>
    <w:rsid w:val="006470A5"/>
    <w:rsid w:val="00647E04"/>
    <w:rsid w:val="0065095F"/>
    <w:rsid w:val="00650BEC"/>
    <w:rsid w:val="00650CD0"/>
    <w:rsid w:val="00650DAF"/>
    <w:rsid w:val="00651537"/>
    <w:rsid w:val="00651705"/>
    <w:rsid w:val="00652546"/>
    <w:rsid w:val="006527E5"/>
    <w:rsid w:val="006546B2"/>
    <w:rsid w:val="00654A3B"/>
    <w:rsid w:val="00654F35"/>
    <w:rsid w:val="00656862"/>
    <w:rsid w:val="00660AFC"/>
    <w:rsid w:val="00660FD7"/>
    <w:rsid w:val="006610AC"/>
    <w:rsid w:val="006612BA"/>
    <w:rsid w:val="00661763"/>
    <w:rsid w:val="00661E92"/>
    <w:rsid w:val="0066200B"/>
    <w:rsid w:val="00663111"/>
    <w:rsid w:val="00663230"/>
    <w:rsid w:val="006641D4"/>
    <w:rsid w:val="0066456E"/>
    <w:rsid w:val="006647A3"/>
    <w:rsid w:val="00664A1F"/>
    <w:rsid w:val="00665A12"/>
    <w:rsid w:val="00666875"/>
    <w:rsid w:val="0066687A"/>
    <w:rsid w:val="00667A34"/>
    <w:rsid w:val="00667EAB"/>
    <w:rsid w:val="00670D9D"/>
    <w:rsid w:val="00670ED3"/>
    <w:rsid w:val="00671011"/>
    <w:rsid w:val="006714E8"/>
    <w:rsid w:val="006716A5"/>
    <w:rsid w:val="00672342"/>
    <w:rsid w:val="006731B1"/>
    <w:rsid w:val="00673933"/>
    <w:rsid w:val="0067398A"/>
    <w:rsid w:val="00673E1B"/>
    <w:rsid w:val="0067501D"/>
    <w:rsid w:val="00675336"/>
    <w:rsid w:val="00675E98"/>
    <w:rsid w:val="00676762"/>
    <w:rsid w:val="006808B8"/>
    <w:rsid w:val="00680FAA"/>
    <w:rsid w:val="006826F8"/>
    <w:rsid w:val="00683744"/>
    <w:rsid w:val="00683FA5"/>
    <w:rsid w:val="00684739"/>
    <w:rsid w:val="006848BE"/>
    <w:rsid w:val="00684983"/>
    <w:rsid w:val="0068574E"/>
    <w:rsid w:val="00685A96"/>
    <w:rsid w:val="006868F5"/>
    <w:rsid w:val="00686A4B"/>
    <w:rsid w:val="00690373"/>
    <w:rsid w:val="00690CB9"/>
    <w:rsid w:val="00691003"/>
    <w:rsid w:val="006915EF"/>
    <w:rsid w:val="0069198A"/>
    <w:rsid w:val="00692943"/>
    <w:rsid w:val="006935EE"/>
    <w:rsid w:val="00693A15"/>
    <w:rsid w:val="00694593"/>
    <w:rsid w:val="00694BC7"/>
    <w:rsid w:val="00695247"/>
    <w:rsid w:val="006969E7"/>
    <w:rsid w:val="0069736B"/>
    <w:rsid w:val="006975F0"/>
    <w:rsid w:val="0069784A"/>
    <w:rsid w:val="006A1E35"/>
    <w:rsid w:val="006A211D"/>
    <w:rsid w:val="006A2646"/>
    <w:rsid w:val="006A449F"/>
    <w:rsid w:val="006A45E2"/>
    <w:rsid w:val="006A4F82"/>
    <w:rsid w:val="006A5E03"/>
    <w:rsid w:val="006A66FD"/>
    <w:rsid w:val="006A67DA"/>
    <w:rsid w:val="006A780F"/>
    <w:rsid w:val="006A7B02"/>
    <w:rsid w:val="006A7C41"/>
    <w:rsid w:val="006A7FD1"/>
    <w:rsid w:val="006B02F2"/>
    <w:rsid w:val="006B0A8F"/>
    <w:rsid w:val="006B11DF"/>
    <w:rsid w:val="006B1A43"/>
    <w:rsid w:val="006B1FA5"/>
    <w:rsid w:val="006B2F17"/>
    <w:rsid w:val="006B39B7"/>
    <w:rsid w:val="006B3A3F"/>
    <w:rsid w:val="006B3EAE"/>
    <w:rsid w:val="006B406F"/>
    <w:rsid w:val="006B414C"/>
    <w:rsid w:val="006B4219"/>
    <w:rsid w:val="006B4443"/>
    <w:rsid w:val="006B469B"/>
    <w:rsid w:val="006B46F3"/>
    <w:rsid w:val="006B515A"/>
    <w:rsid w:val="006B5268"/>
    <w:rsid w:val="006B5A35"/>
    <w:rsid w:val="006B630B"/>
    <w:rsid w:val="006B6E83"/>
    <w:rsid w:val="006B7B0F"/>
    <w:rsid w:val="006C1480"/>
    <w:rsid w:val="006C1698"/>
    <w:rsid w:val="006C1C19"/>
    <w:rsid w:val="006C1FBD"/>
    <w:rsid w:val="006C2F1C"/>
    <w:rsid w:val="006C3464"/>
    <w:rsid w:val="006C4EAC"/>
    <w:rsid w:val="006C5559"/>
    <w:rsid w:val="006C57F5"/>
    <w:rsid w:val="006C61C6"/>
    <w:rsid w:val="006C6908"/>
    <w:rsid w:val="006C6A11"/>
    <w:rsid w:val="006C769A"/>
    <w:rsid w:val="006C77D4"/>
    <w:rsid w:val="006D12C7"/>
    <w:rsid w:val="006D18A1"/>
    <w:rsid w:val="006D2A27"/>
    <w:rsid w:val="006D2C7B"/>
    <w:rsid w:val="006D2CF2"/>
    <w:rsid w:val="006D4805"/>
    <w:rsid w:val="006D50A2"/>
    <w:rsid w:val="006D5214"/>
    <w:rsid w:val="006D58F6"/>
    <w:rsid w:val="006D6835"/>
    <w:rsid w:val="006E045C"/>
    <w:rsid w:val="006E0543"/>
    <w:rsid w:val="006E0B4E"/>
    <w:rsid w:val="006E0BDF"/>
    <w:rsid w:val="006E0C53"/>
    <w:rsid w:val="006E1791"/>
    <w:rsid w:val="006E1B5B"/>
    <w:rsid w:val="006E1C10"/>
    <w:rsid w:val="006E256B"/>
    <w:rsid w:val="006E3928"/>
    <w:rsid w:val="006E3D7B"/>
    <w:rsid w:val="006E4C0E"/>
    <w:rsid w:val="006E4E67"/>
    <w:rsid w:val="006E5173"/>
    <w:rsid w:val="006E54BE"/>
    <w:rsid w:val="006E59C5"/>
    <w:rsid w:val="006E62F7"/>
    <w:rsid w:val="006E6425"/>
    <w:rsid w:val="006E6CDC"/>
    <w:rsid w:val="006E750E"/>
    <w:rsid w:val="006F023E"/>
    <w:rsid w:val="006F0890"/>
    <w:rsid w:val="006F0AE4"/>
    <w:rsid w:val="006F14C6"/>
    <w:rsid w:val="006F1980"/>
    <w:rsid w:val="006F1C74"/>
    <w:rsid w:val="006F1F15"/>
    <w:rsid w:val="006F2511"/>
    <w:rsid w:val="006F25C0"/>
    <w:rsid w:val="006F2CFA"/>
    <w:rsid w:val="006F3877"/>
    <w:rsid w:val="006F3E48"/>
    <w:rsid w:val="006F3E58"/>
    <w:rsid w:val="006F5903"/>
    <w:rsid w:val="006F5E37"/>
    <w:rsid w:val="006F5F43"/>
    <w:rsid w:val="006F6E04"/>
    <w:rsid w:val="006F6F61"/>
    <w:rsid w:val="006F7748"/>
    <w:rsid w:val="00700B4A"/>
    <w:rsid w:val="00700DA7"/>
    <w:rsid w:val="00702DEC"/>
    <w:rsid w:val="007034A8"/>
    <w:rsid w:val="00704B28"/>
    <w:rsid w:val="00705201"/>
    <w:rsid w:val="007052EC"/>
    <w:rsid w:val="00707385"/>
    <w:rsid w:val="00707B91"/>
    <w:rsid w:val="00707EB5"/>
    <w:rsid w:val="00707FBF"/>
    <w:rsid w:val="0071218A"/>
    <w:rsid w:val="00712C6F"/>
    <w:rsid w:val="00712F30"/>
    <w:rsid w:val="0071354D"/>
    <w:rsid w:val="007137EB"/>
    <w:rsid w:val="00716E43"/>
    <w:rsid w:val="007170BD"/>
    <w:rsid w:val="00717995"/>
    <w:rsid w:val="0072031F"/>
    <w:rsid w:val="007209F4"/>
    <w:rsid w:val="00721CB1"/>
    <w:rsid w:val="00723E3F"/>
    <w:rsid w:val="00724430"/>
    <w:rsid w:val="00724DBE"/>
    <w:rsid w:val="0072619C"/>
    <w:rsid w:val="00730B6D"/>
    <w:rsid w:val="00731173"/>
    <w:rsid w:val="00732B37"/>
    <w:rsid w:val="00732F6A"/>
    <w:rsid w:val="0073307F"/>
    <w:rsid w:val="00733F02"/>
    <w:rsid w:val="00734046"/>
    <w:rsid w:val="00734596"/>
    <w:rsid w:val="0073496E"/>
    <w:rsid w:val="00734AEA"/>
    <w:rsid w:val="00734BF1"/>
    <w:rsid w:val="0073585E"/>
    <w:rsid w:val="00736D18"/>
    <w:rsid w:val="007372A0"/>
    <w:rsid w:val="0074086D"/>
    <w:rsid w:val="00740CCE"/>
    <w:rsid w:val="00740DCC"/>
    <w:rsid w:val="00740FA3"/>
    <w:rsid w:val="00742157"/>
    <w:rsid w:val="007421DC"/>
    <w:rsid w:val="007423C4"/>
    <w:rsid w:val="007429FF"/>
    <w:rsid w:val="00742A14"/>
    <w:rsid w:val="00742BD5"/>
    <w:rsid w:val="0074360A"/>
    <w:rsid w:val="00743766"/>
    <w:rsid w:val="00743949"/>
    <w:rsid w:val="007441B4"/>
    <w:rsid w:val="00744394"/>
    <w:rsid w:val="0074488A"/>
    <w:rsid w:val="00744F53"/>
    <w:rsid w:val="0074514D"/>
    <w:rsid w:val="007470E9"/>
    <w:rsid w:val="00747567"/>
    <w:rsid w:val="007475C2"/>
    <w:rsid w:val="00747B4F"/>
    <w:rsid w:val="00751C60"/>
    <w:rsid w:val="0075208C"/>
    <w:rsid w:val="0075267B"/>
    <w:rsid w:val="0075280C"/>
    <w:rsid w:val="00753417"/>
    <w:rsid w:val="00753646"/>
    <w:rsid w:val="00754A6A"/>
    <w:rsid w:val="00754D88"/>
    <w:rsid w:val="00755DD7"/>
    <w:rsid w:val="00756DF8"/>
    <w:rsid w:val="007573A5"/>
    <w:rsid w:val="007606CC"/>
    <w:rsid w:val="00760A56"/>
    <w:rsid w:val="007612C0"/>
    <w:rsid w:val="00761509"/>
    <w:rsid w:val="00761622"/>
    <w:rsid w:val="0076271E"/>
    <w:rsid w:val="00762773"/>
    <w:rsid w:val="00762B00"/>
    <w:rsid w:val="007635E4"/>
    <w:rsid w:val="00763CA5"/>
    <w:rsid w:val="00764969"/>
    <w:rsid w:val="007663D5"/>
    <w:rsid w:val="007664A9"/>
    <w:rsid w:val="00766611"/>
    <w:rsid w:val="007670CD"/>
    <w:rsid w:val="00767907"/>
    <w:rsid w:val="00767B88"/>
    <w:rsid w:val="00767C9D"/>
    <w:rsid w:val="007700CE"/>
    <w:rsid w:val="00770CB9"/>
    <w:rsid w:val="0077105B"/>
    <w:rsid w:val="007711B5"/>
    <w:rsid w:val="007716A6"/>
    <w:rsid w:val="00772388"/>
    <w:rsid w:val="00772D77"/>
    <w:rsid w:val="00772D7E"/>
    <w:rsid w:val="00772E64"/>
    <w:rsid w:val="0077304C"/>
    <w:rsid w:val="00773AF5"/>
    <w:rsid w:val="00773C4E"/>
    <w:rsid w:val="00775ECF"/>
    <w:rsid w:val="0077600C"/>
    <w:rsid w:val="00776400"/>
    <w:rsid w:val="0077680B"/>
    <w:rsid w:val="00776880"/>
    <w:rsid w:val="00780648"/>
    <w:rsid w:val="007825A3"/>
    <w:rsid w:val="00782853"/>
    <w:rsid w:val="00783530"/>
    <w:rsid w:val="00783A6C"/>
    <w:rsid w:val="00784160"/>
    <w:rsid w:val="00785FAE"/>
    <w:rsid w:val="007865EC"/>
    <w:rsid w:val="00786617"/>
    <w:rsid w:val="0078672F"/>
    <w:rsid w:val="00786B2C"/>
    <w:rsid w:val="00787F57"/>
    <w:rsid w:val="007916C4"/>
    <w:rsid w:val="007916D3"/>
    <w:rsid w:val="0079206E"/>
    <w:rsid w:val="007921BD"/>
    <w:rsid w:val="007939B3"/>
    <w:rsid w:val="007959AB"/>
    <w:rsid w:val="00795C3D"/>
    <w:rsid w:val="007965C6"/>
    <w:rsid w:val="00797908"/>
    <w:rsid w:val="00797F87"/>
    <w:rsid w:val="007A04B5"/>
    <w:rsid w:val="007A27A0"/>
    <w:rsid w:val="007A333F"/>
    <w:rsid w:val="007A3D6A"/>
    <w:rsid w:val="007A4A6A"/>
    <w:rsid w:val="007A5027"/>
    <w:rsid w:val="007A52DA"/>
    <w:rsid w:val="007A5655"/>
    <w:rsid w:val="007A5A87"/>
    <w:rsid w:val="007A5F6D"/>
    <w:rsid w:val="007A6E40"/>
    <w:rsid w:val="007A7BE3"/>
    <w:rsid w:val="007B04A3"/>
    <w:rsid w:val="007B0F7F"/>
    <w:rsid w:val="007B124C"/>
    <w:rsid w:val="007B14E9"/>
    <w:rsid w:val="007B1C8A"/>
    <w:rsid w:val="007B2C08"/>
    <w:rsid w:val="007B3086"/>
    <w:rsid w:val="007B39E5"/>
    <w:rsid w:val="007B4859"/>
    <w:rsid w:val="007B5A95"/>
    <w:rsid w:val="007B6CC7"/>
    <w:rsid w:val="007B6D07"/>
    <w:rsid w:val="007B6E09"/>
    <w:rsid w:val="007B7655"/>
    <w:rsid w:val="007B7B14"/>
    <w:rsid w:val="007C0079"/>
    <w:rsid w:val="007C052D"/>
    <w:rsid w:val="007C1F03"/>
    <w:rsid w:val="007C1F26"/>
    <w:rsid w:val="007C213E"/>
    <w:rsid w:val="007C2423"/>
    <w:rsid w:val="007C2681"/>
    <w:rsid w:val="007C2A73"/>
    <w:rsid w:val="007C37A8"/>
    <w:rsid w:val="007C38B8"/>
    <w:rsid w:val="007C4EED"/>
    <w:rsid w:val="007C4FF0"/>
    <w:rsid w:val="007C5E45"/>
    <w:rsid w:val="007C65A5"/>
    <w:rsid w:val="007C6A96"/>
    <w:rsid w:val="007C6FE5"/>
    <w:rsid w:val="007C751F"/>
    <w:rsid w:val="007C7743"/>
    <w:rsid w:val="007C7A6C"/>
    <w:rsid w:val="007C7FFB"/>
    <w:rsid w:val="007D000E"/>
    <w:rsid w:val="007D0CB0"/>
    <w:rsid w:val="007D123B"/>
    <w:rsid w:val="007D15E0"/>
    <w:rsid w:val="007D17D7"/>
    <w:rsid w:val="007D1C87"/>
    <w:rsid w:val="007D25D9"/>
    <w:rsid w:val="007D3565"/>
    <w:rsid w:val="007D357C"/>
    <w:rsid w:val="007D3A60"/>
    <w:rsid w:val="007D3FC9"/>
    <w:rsid w:val="007D4847"/>
    <w:rsid w:val="007D4962"/>
    <w:rsid w:val="007D5AB7"/>
    <w:rsid w:val="007D62EF"/>
    <w:rsid w:val="007D7855"/>
    <w:rsid w:val="007E0DFE"/>
    <w:rsid w:val="007E0FC2"/>
    <w:rsid w:val="007E196D"/>
    <w:rsid w:val="007E1A97"/>
    <w:rsid w:val="007E2A00"/>
    <w:rsid w:val="007E4448"/>
    <w:rsid w:val="007E5830"/>
    <w:rsid w:val="007E5F05"/>
    <w:rsid w:val="007E70E4"/>
    <w:rsid w:val="007E7458"/>
    <w:rsid w:val="007E7B8A"/>
    <w:rsid w:val="007E7C63"/>
    <w:rsid w:val="007F0D54"/>
    <w:rsid w:val="007F1045"/>
    <w:rsid w:val="007F2BC3"/>
    <w:rsid w:val="007F3495"/>
    <w:rsid w:val="007F3D68"/>
    <w:rsid w:val="007F416D"/>
    <w:rsid w:val="007F46AF"/>
    <w:rsid w:val="007F5027"/>
    <w:rsid w:val="007F539C"/>
    <w:rsid w:val="007F5BF4"/>
    <w:rsid w:val="007F62A4"/>
    <w:rsid w:val="007F6FC0"/>
    <w:rsid w:val="007F7BAA"/>
    <w:rsid w:val="00800B42"/>
    <w:rsid w:val="00801E95"/>
    <w:rsid w:val="008023ED"/>
    <w:rsid w:val="00802C16"/>
    <w:rsid w:val="0080406D"/>
    <w:rsid w:val="00804503"/>
    <w:rsid w:val="00804A32"/>
    <w:rsid w:val="0080512E"/>
    <w:rsid w:val="00805577"/>
    <w:rsid w:val="00805A07"/>
    <w:rsid w:val="008067C3"/>
    <w:rsid w:val="00806C37"/>
    <w:rsid w:val="00806FB9"/>
    <w:rsid w:val="00807397"/>
    <w:rsid w:val="0080771C"/>
    <w:rsid w:val="0081035F"/>
    <w:rsid w:val="00811293"/>
    <w:rsid w:val="008119D1"/>
    <w:rsid w:val="00812948"/>
    <w:rsid w:val="00813477"/>
    <w:rsid w:val="008135C4"/>
    <w:rsid w:val="0081412A"/>
    <w:rsid w:val="008145D4"/>
    <w:rsid w:val="00814E4C"/>
    <w:rsid w:val="00816597"/>
    <w:rsid w:val="008174B2"/>
    <w:rsid w:val="00820C02"/>
    <w:rsid w:val="00820E55"/>
    <w:rsid w:val="00820F60"/>
    <w:rsid w:val="008224F3"/>
    <w:rsid w:val="00822B1D"/>
    <w:rsid w:val="00823165"/>
    <w:rsid w:val="0082342E"/>
    <w:rsid w:val="008236F8"/>
    <w:rsid w:val="00823973"/>
    <w:rsid w:val="00823B34"/>
    <w:rsid w:val="00823C31"/>
    <w:rsid w:val="00824CB1"/>
    <w:rsid w:val="00824E7B"/>
    <w:rsid w:val="00825A65"/>
    <w:rsid w:val="00826550"/>
    <w:rsid w:val="00826952"/>
    <w:rsid w:val="00827855"/>
    <w:rsid w:val="00827C74"/>
    <w:rsid w:val="00827D65"/>
    <w:rsid w:val="00827D74"/>
    <w:rsid w:val="0083071E"/>
    <w:rsid w:val="00830D89"/>
    <w:rsid w:val="00831C43"/>
    <w:rsid w:val="008324A0"/>
    <w:rsid w:val="00833060"/>
    <w:rsid w:val="00833666"/>
    <w:rsid w:val="0083391A"/>
    <w:rsid w:val="0083565A"/>
    <w:rsid w:val="00835A97"/>
    <w:rsid w:val="00835D33"/>
    <w:rsid w:val="00836186"/>
    <w:rsid w:val="00836570"/>
    <w:rsid w:val="0083790F"/>
    <w:rsid w:val="0084154C"/>
    <w:rsid w:val="008421B2"/>
    <w:rsid w:val="00843217"/>
    <w:rsid w:val="0084471E"/>
    <w:rsid w:val="008447B7"/>
    <w:rsid w:val="008461E3"/>
    <w:rsid w:val="00846BDB"/>
    <w:rsid w:val="00846C31"/>
    <w:rsid w:val="00847094"/>
    <w:rsid w:val="00847716"/>
    <w:rsid w:val="008502FB"/>
    <w:rsid w:val="00851860"/>
    <w:rsid w:val="008519E2"/>
    <w:rsid w:val="00851DD4"/>
    <w:rsid w:val="00852088"/>
    <w:rsid w:val="00852A50"/>
    <w:rsid w:val="00852C91"/>
    <w:rsid w:val="008534F5"/>
    <w:rsid w:val="0085356F"/>
    <w:rsid w:val="00853FD6"/>
    <w:rsid w:val="0085405E"/>
    <w:rsid w:val="0085475F"/>
    <w:rsid w:val="00854DA3"/>
    <w:rsid w:val="00855699"/>
    <w:rsid w:val="008559EE"/>
    <w:rsid w:val="00855EFD"/>
    <w:rsid w:val="008567C1"/>
    <w:rsid w:val="00856FCD"/>
    <w:rsid w:val="00857081"/>
    <w:rsid w:val="00857C37"/>
    <w:rsid w:val="00860030"/>
    <w:rsid w:val="008608CD"/>
    <w:rsid w:val="00860C6F"/>
    <w:rsid w:val="008613F9"/>
    <w:rsid w:val="00862043"/>
    <w:rsid w:val="00862135"/>
    <w:rsid w:val="0086216E"/>
    <w:rsid w:val="00862D11"/>
    <w:rsid w:val="00863474"/>
    <w:rsid w:val="00863603"/>
    <w:rsid w:val="00863927"/>
    <w:rsid w:val="008646CF"/>
    <w:rsid w:val="00865FF5"/>
    <w:rsid w:val="00866042"/>
    <w:rsid w:val="008665C4"/>
    <w:rsid w:val="00866715"/>
    <w:rsid w:val="00867918"/>
    <w:rsid w:val="008679A0"/>
    <w:rsid w:val="008679AD"/>
    <w:rsid w:val="00867CF8"/>
    <w:rsid w:val="00870EA8"/>
    <w:rsid w:val="0087114F"/>
    <w:rsid w:val="00871955"/>
    <w:rsid w:val="008724F9"/>
    <w:rsid w:val="0087280C"/>
    <w:rsid w:val="00874DA9"/>
    <w:rsid w:val="0087552C"/>
    <w:rsid w:val="008761A2"/>
    <w:rsid w:val="00876569"/>
    <w:rsid w:val="00877318"/>
    <w:rsid w:val="008775D8"/>
    <w:rsid w:val="00877692"/>
    <w:rsid w:val="008777AB"/>
    <w:rsid w:val="00877866"/>
    <w:rsid w:val="0088050E"/>
    <w:rsid w:val="008809A0"/>
    <w:rsid w:val="00880B1C"/>
    <w:rsid w:val="00880FFE"/>
    <w:rsid w:val="00882E91"/>
    <w:rsid w:val="0088354A"/>
    <w:rsid w:val="00883702"/>
    <w:rsid w:val="00883F48"/>
    <w:rsid w:val="008843D4"/>
    <w:rsid w:val="008844F6"/>
    <w:rsid w:val="00884DEC"/>
    <w:rsid w:val="008850EC"/>
    <w:rsid w:val="00886A15"/>
    <w:rsid w:val="00886F31"/>
    <w:rsid w:val="00887777"/>
    <w:rsid w:val="00887A5E"/>
    <w:rsid w:val="008900E9"/>
    <w:rsid w:val="00891F43"/>
    <w:rsid w:val="008928FB"/>
    <w:rsid w:val="00892F77"/>
    <w:rsid w:val="00893636"/>
    <w:rsid w:val="008945F1"/>
    <w:rsid w:val="008945F6"/>
    <w:rsid w:val="008946B9"/>
    <w:rsid w:val="00895A07"/>
    <w:rsid w:val="00895E09"/>
    <w:rsid w:val="00896878"/>
    <w:rsid w:val="008970AA"/>
    <w:rsid w:val="00897679"/>
    <w:rsid w:val="0089793B"/>
    <w:rsid w:val="00897BD5"/>
    <w:rsid w:val="00897D35"/>
    <w:rsid w:val="008A05FE"/>
    <w:rsid w:val="008A08DB"/>
    <w:rsid w:val="008A10CA"/>
    <w:rsid w:val="008A1D21"/>
    <w:rsid w:val="008A2CE7"/>
    <w:rsid w:val="008A2D66"/>
    <w:rsid w:val="008A48FC"/>
    <w:rsid w:val="008A50AA"/>
    <w:rsid w:val="008A6099"/>
    <w:rsid w:val="008A644C"/>
    <w:rsid w:val="008A6C22"/>
    <w:rsid w:val="008A767F"/>
    <w:rsid w:val="008B00CD"/>
    <w:rsid w:val="008B1D6D"/>
    <w:rsid w:val="008B3251"/>
    <w:rsid w:val="008B34DD"/>
    <w:rsid w:val="008B4D4E"/>
    <w:rsid w:val="008B52D8"/>
    <w:rsid w:val="008B52F7"/>
    <w:rsid w:val="008B6251"/>
    <w:rsid w:val="008B6449"/>
    <w:rsid w:val="008C053A"/>
    <w:rsid w:val="008C09CB"/>
    <w:rsid w:val="008C1981"/>
    <w:rsid w:val="008C19BE"/>
    <w:rsid w:val="008C2C1B"/>
    <w:rsid w:val="008C2F11"/>
    <w:rsid w:val="008C2FB9"/>
    <w:rsid w:val="008C4749"/>
    <w:rsid w:val="008C54A9"/>
    <w:rsid w:val="008C579B"/>
    <w:rsid w:val="008C611A"/>
    <w:rsid w:val="008C64B4"/>
    <w:rsid w:val="008C6745"/>
    <w:rsid w:val="008C68CF"/>
    <w:rsid w:val="008C68D5"/>
    <w:rsid w:val="008D03C4"/>
    <w:rsid w:val="008D5F72"/>
    <w:rsid w:val="008D637F"/>
    <w:rsid w:val="008D64C5"/>
    <w:rsid w:val="008D6603"/>
    <w:rsid w:val="008D6738"/>
    <w:rsid w:val="008D744C"/>
    <w:rsid w:val="008D79BB"/>
    <w:rsid w:val="008E119E"/>
    <w:rsid w:val="008E1937"/>
    <w:rsid w:val="008E2352"/>
    <w:rsid w:val="008E356E"/>
    <w:rsid w:val="008E3A85"/>
    <w:rsid w:val="008E4929"/>
    <w:rsid w:val="008E5F7C"/>
    <w:rsid w:val="008E61C7"/>
    <w:rsid w:val="008E630E"/>
    <w:rsid w:val="008E6FDE"/>
    <w:rsid w:val="008E700C"/>
    <w:rsid w:val="008E7084"/>
    <w:rsid w:val="008E7D8E"/>
    <w:rsid w:val="008F10B2"/>
    <w:rsid w:val="008F1387"/>
    <w:rsid w:val="008F183C"/>
    <w:rsid w:val="008F1D34"/>
    <w:rsid w:val="008F205B"/>
    <w:rsid w:val="008F2335"/>
    <w:rsid w:val="008F271C"/>
    <w:rsid w:val="008F2A0A"/>
    <w:rsid w:val="008F2D40"/>
    <w:rsid w:val="008F3E7B"/>
    <w:rsid w:val="008F434D"/>
    <w:rsid w:val="008F4CF3"/>
    <w:rsid w:val="008F583E"/>
    <w:rsid w:val="008F5D7D"/>
    <w:rsid w:val="008F661C"/>
    <w:rsid w:val="008F69FF"/>
    <w:rsid w:val="008F77C7"/>
    <w:rsid w:val="009008E2"/>
    <w:rsid w:val="00902913"/>
    <w:rsid w:val="0090383C"/>
    <w:rsid w:val="00903B33"/>
    <w:rsid w:val="00904770"/>
    <w:rsid w:val="009052B5"/>
    <w:rsid w:val="009058C0"/>
    <w:rsid w:val="00905CFD"/>
    <w:rsid w:val="00905DC8"/>
    <w:rsid w:val="009064C7"/>
    <w:rsid w:val="00906611"/>
    <w:rsid w:val="00906775"/>
    <w:rsid w:val="009070B8"/>
    <w:rsid w:val="00907F87"/>
    <w:rsid w:val="00910062"/>
    <w:rsid w:val="0091085F"/>
    <w:rsid w:val="0091148F"/>
    <w:rsid w:val="0091212E"/>
    <w:rsid w:val="0091258D"/>
    <w:rsid w:val="00912BA2"/>
    <w:rsid w:val="00914232"/>
    <w:rsid w:val="00914809"/>
    <w:rsid w:val="0091543A"/>
    <w:rsid w:val="009164BB"/>
    <w:rsid w:val="00917616"/>
    <w:rsid w:val="0091784B"/>
    <w:rsid w:val="00921815"/>
    <w:rsid w:val="009226E3"/>
    <w:rsid w:val="00923E6E"/>
    <w:rsid w:val="00924465"/>
    <w:rsid w:val="0092488E"/>
    <w:rsid w:val="00924BCC"/>
    <w:rsid w:val="00924CAD"/>
    <w:rsid w:val="00925356"/>
    <w:rsid w:val="0092550B"/>
    <w:rsid w:val="009255AB"/>
    <w:rsid w:val="009267D4"/>
    <w:rsid w:val="00926F62"/>
    <w:rsid w:val="00927082"/>
    <w:rsid w:val="009277E8"/>
    <w:rsid w:val="00927E0A"/>
    <w:rsid w:val="00927E86"/>
    <w:rsid w:val="00930D55"/>
    <w:rsid w:val="009310E8"/>
    <w:rsid w:val="00931ED4"/>
    <w:rsid w:val="0093294A"/>
    <w:rsid w:val="00933997"/>
    <w:rsid w:val="0093432A"/>
    <w:rsid w:val="00934CA0"/>
    <w:rsid w:val="00935419"/>
    <w:rsid w:val="00935F14"/>
    <w:rsid w:val="009362A3"/>
    <w:rsid w:val="009366EE"/>
    <w:rsid w:val="00936F53"/>
    <w:rsid w:val="009372EE"/>
    <w:rsid w:val="00937AB3"/>
    <w:rsid w:val="00940567"/>
    <w:rsid w:val="00941183"/>
    <w:rsid w:val="00941276"/>
    <w:rsid w:val="009417C3"/>
    <w:rsid w:val="00942C90"/>
    <w:rsid w:val="00942EB0"/>
    <w:rsid w:val="009431B3"/>
    <w:rsid w:val="009437CA"/>
    <w:rsid w:val="00944237"/>
    <w:rsid w:val="009445CA"/>
    <w:rsid w:val="00944C74"/>
    <w:rsid w:val="009450E7"/>
    <w:rsid w:val="00945494"/>
    <w:rsid w:val="00945543"/>
    <w:rsid w:val="00945E5B"/>
    <w:rsid w:val="00946221"/>
    <w:rsid w:val="00946AB4"/>
    <w:rsid w:val="00946D6B"/>
    <w:rsid w:val="00950553"/>
    <w:rsid w:val="0095103F"/>
    <w:rsid w:val="009515E6"/>
    <w:rsid w:val="0095210E"/>
    <w:rsid w:val="00952145"/>
    <w:rsid w:val="00952823"/>
    <w:rsid w:val="00952EAA"/>
    <w:rsid w:val="009531BB"/>
    <w:rsid w:val="0095326C"/>
    <w:rsid w:val="009534A5"/>
    <w:rsid w:val="0095397C"/>
    <w:rsid w:val="00954467"/>
    <w:rsid w:val="0095482A"/>
    <w:rsid w:val="00954DD6"/>
    <w:rsid w:val="00955675"/>
    <w:rsid w:val="009557FB"/>
    <w:rsid w:val="00956A5B"/>
    <w:rsid w:val="00956D70"/>
    <w:rsid w:val="00957B85"/>
    <w:rsid w:val="00957EF4"/>
    <w:rsid w:val="00960375"/>
    <w:rsid w:val="00961CF5"/>
    <w:rsid w:val="00962522"/>
    <w:rsid w:val="00962B75"/>
    <w:rsid w:val="00962B8B"/>
    <w:rsid w:val="00962FD9"/>
    <w:rsid w:val="00963117"/>
    <w:rsid w:val="0096524D"/>
    <w:rsid w:val="0096526A"/>
    <w:rsid w:val="00965801"/>
    <w:rsid w:val="0096584E"/>
    <w:rsid w:val="009658BD"/>
    <w:rsid w:val="00965F41"/>
    <w:rsid w:val="00966D88"/>
    <w:rsid w:val="009674E8"/>
    <w:rsid w:val="00967DCD"/>
    <w:rsid w:val="00967F0E"/>
    <w:rsid w:val="009711E4"/>
    <w:rsid w:val="009715B6"/>
    <w:rsid w:val="00971B3B"/>
    <w:rsid w:val="00973198"/>
    <w:rsid w:val="00974139"/>
    <w:rsid w:val="009754FF"/>
    <w:rsid w:val="009762D6"/>
    <w:rsid w:val="009770EA"/>
    <w:rsid w:val="00977399"/>
    <w:rsid w:val="00980A46"/>
    <w:rsid w:val="00980BD5"/>
    <w:rsid w:val="00981A5A"/>
    <w:rsid w:val="00981D8F"/>
    <w:rsid w:val="00982D29"/>
    <w:rsid w:val="0098465E"/>
    <w:rsid w:val="0098479C"/>
    <w:rsid w:val="00984D3E"/>
    <w:rsid w:val="00987FCD"/>
    <w:rsid w:val="009905EF"/>
    <w:rsid w:val="00991034"/>
    <w:rsid w:val="00991373"/>
    <w:rsid w:val="0099163D"/>
    <w:rsid w:val="009918AB"/>
    <w:rsid w:val="00991D09"/>
    <w:rsid w:val="0099223D"/>
    <w:rsid w:val="00992634"/>
    <w:rsid w:val="009926B1"/>
    <w:rsid w:val="00992751"/>
    <w:rsid w:val="0099298C"/>
    <w:rsid w:val="00992A3F"/>
    <w:rsid w:val="00992F01"/>
    <w:rsid w:val="00993EA1"/>
    <w:rsid w:val="0099490D"/>
    <w:rsid w:val="00994E6C"/>
    <w:rsid w:val="009953C3"/>
    <w:rsid w:val="00996498"/>
    <w:rsid w:val="00996AFF"/>
    <w:rsid w:val="00997C19"/>
    <w:rsid w:val="009A0134"/>
    <w:rsid w:val="009A31D3"/>
    <w:rsid w:val="009A3CC0"/>
    <w:rsid w:val="009A4F75"/>
    <w:rsid w:val="009A54B5"/>
    <w:rsid w:val="009A61C6"/>
    <w:rsid w:val="009A7C9A"/>
    <w:rsid w:val="009B01D3"/>
    <w:rsid w:val="009B065D"/>
    <w:rsid w:val="009B32BE"/>
    <w:rsid w:val="009B3B6D"/>
    <w:rsid w:val="009B4327"/>
    <w:rsid w:val="009B4693"/>
    <w:rsid w:val="009B4E64"/>
    <w:rsid w:val="009B5B33"/>
    <w:rsid w:val="009B5CB9"/>
    <w:rsid w:val="009B6A6D"/>
    <w:rsid w:val="009B6FC6"/>
    <w:rsid w:val="009B7025"/>
    <w:rsid w:val="009B7D93"/>
    <w:rsid w:val="009C0AC5"/>
    <w:rsid w:val="009C0EC6"/>
    <w:rsid w:val="009C0FD4"/>
    <w:rsid w:val="009C0FEB"/>
    <w:rsid w:val="009C3993"/>
    <w:rsid w:val="009C4822"/>
    <w:rsid w:val="009C574B"/>
    <w:rsid w:val="009C5BC0"/>
    <w:rsid w:val="009C5DBD"/>
    <w:rsid w:val="009C797D"/>
    <w:rsid w:val="009D10EE"/>
    <w:rsid w:val="009D111C"/>
    <w:rsid w:val="009D111D"/>
    <w:rsid w:val="009D11AE"/>
    <w:rsid w:val="009D141D"/>
    <w:rsid w:val="009D174E"/>
    <w:rsid w:val="009D27D2"/>
    <w:rsid w:val="009D2C0B"/>
    <w:rsid w:val="009D36A6"/>
    <w:rsid w:val="009D43EC"/>
    <w:rsid w:val="009D52EC"/>
    <w:rsid w:val="009D68A7"/>
    <w:rsid w:val="009E01EC"/>
    <w:rsid w:val="009E07F2"/>
    <w:rsid w:val="009E0C40"/>
    <w:rsid w:val="009E1DC3"/>
    <w:rsid w:val="009E22CF"/>
    <w:rsid w:val="009E3301"/>
    <w:rsid w:val="009E477C"/>
    <w:rsid w:val="009E4F10"/>
    <w:rsid w:val="009E4F94"/>
    <w:rsid w:val="009E5B6B"/>
    <w:rsid w:val="009E7061"/>
    <w:rsid w:val="009E70EA"/>
    <w:rsid w:val="009E72B5"/>
    <w:rsid w:val="009F0B87"/>
    <w:rsid w:val="009F0EE3"/>
    <w:rsid w:val="009F11A2"/>
    <w:rsid w:val="009F20B1"/>
    <w:rsid w:val="009F39F1"/>
    <w:rsid w:val="009F3A03"/>
    <w:rsid w:val="009F585C"/>
    <w:rsid w:val="009F5912"/>
    <w:rsid w:val="009F6080"/>
    <w:rsid w:val="009F627B"/>
    <w:rsid w:val="009F6324"/>
    <w:rsid w:val="009F6A5F"/>
    <w:rsid w:val="009F7BD5"/>
    <w:rsid w:val="009F7E43"/>
    <w:rsid w:val="00A00027"/>
    <w:rsid w:val="00A0048C"/>
    <w:rsid w:val="00A00DFD"/>
    <w:rsid w:val="00A010B5"/>
    <w:rsid w:val="00A0243C"/>
    <w:rsid w:val="00A024FC"/>
    <w:rsid w:val="00A0264B"/>
    <w:rsid w:val="00A03252"/>
    <w:rsid w:val="00A0357B"/>
    <w:rsid w:val="00A0358A"/>
    <w:rsid w:val="00A0471B"/>
    <w:rsid w:val="00A0553C"/>
    <w:rsid w:val="00A05AD9"/>
    <w:rsid w:val="00A05CA2"/>
    <w:rsid w:val="00A0607C"/>
    <w:rsid w:val="00A06537"/>
    <w:rsid w:val="00A074E8"/>
    <w:rsid w:val="00A10861"/>
    <w:rsid w:val="00A10ED5"/>
    <w:rsid w:val="00A111B1"/>
    <w:rsid w:val="00A11C00"/>
    <w:rsid w:val="00A11C91"/>
    <w:rsid w:val="00A12A61"/>
    <w:rsid w:val="00A13F3A"/>
    <w:rsid w:val="00A15B68"/>
    <w:rsid w:val="00A1631A"/>
    <w:rsid w:val="00A166CF"/>
    <w:rsid w:val="00A169D0"/>
    <w:rsid w:val="00A17305"/>
    <w:rsid w:val="00A2060F"/>
    <w:rsid w:val="00A20B7F"/>
    <w:rsid w:val="00A20F3A"/>
    <w:rsid w:val="00A21060"/>
    <w:rsid w:val="00A212E4"/>
    <w:rsid w:val="00A212EE"/>
    <w:rsid w:val="00A21B1C"/>
    <w:rsid w:val="00A2214A"/>
    <w:rsid w:val="00A223B4"/>
    <w:rsid w:val="00A22E93"/>
    <w:rsid w:val="00A2354B"/>
    <w:rsid w:val="00A236D2"/>
    <w:rsid w:val="00A241FC"/>
    <w:rsid w:val="00A2518D"/>
    <w:rsid w:val="00A25AD9"/>
    <w:rsid w:val="00A26793"/>
    <w:rsid w:val="00A269C1"/>
    <w:rsid w:val="00A26BF8"/>
    <w:rsid w:val="00A277EB"/>
    <w:rsid w:val="00A27A90"/>
    <w:rsid w:val="00A3068E"/>
    <w:rsid w:val="00A30875"/>
    <w:rsid w:val="00A3163E"/>
    <w:rsid w:val="00A317E6"/>
    <w:rsid w:val="00A31BB7"/>
    <w:rsid w:val="00A321AA"/>
    <w:rsid w:val="00A3230B"/>
    <w:rsid w:val="00A324BE"/>
    <w:rsid w:val="00A327F5"/>
    <w:rsid w:val="00A32E59"/>
    <w:rsid w:val="00A3336A"/>
    <w:rsid w:val="00A33448"/>
    <w:rsid w:val="00A33800"/>
    <w:rsid w:val="00A33FA2"/>
    <w:rsid w:val="00A348D1"/>
    <w:rsid w:val="00A35269"/>
    <w:rsid w:val="00A35B63"/>
    <w:rsid w:val="00A3612C"/>
    <w:rsid w:val="00A368E5"/>
    <w:rsid w:val="00A37B73"/>
    <w:rsid w:val="00A40D48"/>
    <w:rsid w:val="00A41073"/>
    <w:rsid w:val="00A41733"/>
    <w:rsid w:val="00A41922"/>
    <w:rsid w:val="00A4288F"/>
    <w:rsid w:val="00A42B40"/>
    <w:rsid w:val="00A4347B"/>
    <w:rsid w:val="00A43A33"/>
    <w:rsid w:val="00A43B3A"/>
    <w:rsid w:val="00A4606F"/>
    <w:rsid w:val="00A461FC"/>
    <w:rsid w:val="00A479E2"/>
    <w:rsid w:val="00A512C2"/>
    <w:rsid w:val="00A514D2"/>
    <w:rsid w:val="00A51771"/>
    <w:rsid w:val="00A517F6"/>
    <w:rsid w:val="00A518E2"/>
    <w:rsid w:val="00A51B93"/>
    <w:rsid w:val="00A52C8E"/>
    <w:rsid w:val="00A544D3"/>
    <w:rsid w:val="00A5506D"/>
    <w:rsid w:val="00A55143"/>
    <w:rsid w:val="00A5531D"/>
    <w:rsid w:val="00A55C62"/>
    <w:rsid w:val="00A563CA"/>
    <w:rsid w:val="00A564D8"/>
    <w:rsid w:val="00A567EC"/>
    <w:rsid w:val="00A56854"/>
    <w:rsid w:val="00A57683"/>
    <w:rsid w:val="00A576A4"/>
    <w:rsid w:val="00A5799C"/>
    <w:rsid w:val="00A57C54"/>
    <w:rsid w:val="00A60E7F"/>
    <w:rsid w:val="00A61A14"/>
    <w:rsid w:val="00A621C9"/>
    <w:rsid w:val="00A63C72"/>
    <w:rsid w:val="00A6441D"/>
    <w:rsid w:val="00A657C0"/>
    <w:rsid w:val="00A65BF5"/>
    <w:rsid w:val="00A663D3"/>
    <w:rsid w:val="00A705D5"/>
    <w:rsid w:val="00A70CBC"/>
    <w:rsid w:val="00A711D8"/>
    <w:rsid w:val="00A7150B"/>
    <w:rsid w:val="00A715C8"/>
    <w:rsid w:val="00A71A60"/>
    <w:rsid w:val="00A71C38"/>
    <w:rsid w:val="00A721DC"/>
    <w:rsid w:val="00A736E8"/>
    <w:rsid w:val="00A7438F"/>
    <w:rsid w:val="00A7505A"/>
    <w:rsid w:val="00A75F46"/>
    <w:rsid w:val="00A77442"/>
    <w:rsid w:val="00A80445"/>
    <w:rsid w:val="00A804F1"/>
    <w:rsid w:val="00A8063A"/>
    <w:rsid w:val="00A81E95"/>
    <w:rsid w:val="00A8237E"/>
    <w:rsid w:val="00A82A64"/>
    <w:rsid w:val="00A82A83"/>
    <w:rsid w:val="00A83983"/>
    <w:rsid w:val="00A83BA9"/>
    <w:rsid w:val="00A843E6"/>
    <w:rsid w:val="00A84C1D"/>
    <w:rsid w:val="00A8583E"/>
    <w:rsid w:val="00A85981"/>
    <w:rsid w:val="00A872D6"/>
    <w:rsid w:val="00A87579"/>
    <w:rsid w:val="00A92500"/>
    <w:rsid w:val="00A94397"/>
    <w:rsid w:val="00A948E6"/>
    <w:rsid w:val="00A94DF9"/>
    <w:rsid w:val="00A9568A"/>
    <w:rsid w:val="00A95AB7"/>
    <w:rsid w:val="00A96F22"/>
    <w:rsid w:val="00A97992"/>
    <w:rsid w:val="00A97C8F"/>
    <w:rsid w:val="00AA0A78"/>
    <w:rsid w:val="00AA1167"/>
    <w:rsid w:val="00AA1C95"/>
    <w:rsid w:val="00AA27F4"/>
    <w:rsid w:val="00AA6DAD"/>
    <w:rsid w:val="00AB110C"/>
    <w:rsid w:val="00AB1B40"/>
    <w:rsid w:val="00AB1C99"/>
    <w:rsid w:val="00AB2609"/>
    <w:rsid w:val="00AB2766"/>
    <w:rsid w:val="00AB2AB3"/>
    <w:rsid w:val="00AB34CF"/>
    <w:rsid w:val="00AB5922"/>
    <w:rsid w:val="00AB7138"/>
    <w:rsid w:val="00AB71F2"/>
    <w:rsid w:val="00AB7C8D"/>
    <w:rsid w:val="00AB7D62"/>
    <w:rsid w:val="00AC0250"/>
    <w:rsid w:val="00AC058E"/>
    <w:rsid w:val="00AC076E"/>
    <w:rsid w:val="00AC1B79"/>
    <w:rsid w:val="00AC246A"/>
    <w:rsid w:val="00AC329E"/>
    <w:rsid w:val="00AC439E"/>
    <w:rsid w:val="00AC4C3D"/>
    <w:rsid w:val="00AC5071"/>
    <w:rsid w:val="00AC535C"/>
    <w:rsid w:val="00AC54D1"/>
    <w:rsid w:val="00AC54DF"/>
    <w:rsid w:val="00AC5E89"/>
    <w:rsid w:val="00AC676A"/>
    <w:rsid w:val="00AC6E49"/>
    <w:rsid w:val="00AC7F8F"/>
    <w:rsid w:val="00AD019D"/>
    <w:rsid w:val="00AD0D8C"/>
    <w:rsid w:val="00AD1720"/>
    <w:rsid w:val="00AD1BEF"/>
    <w:rsid w:val="00AD26EF"/>
    <w:rsid w:val="00AD2B07"/>
    <w:rsid w:val="00AD2DBF"/>
    <w:rsid w:val="00AD3086"/>
    <w:rsid w:val="00AD3508"/>
    <w:rsid w:val="00AD36C0"/>
    <w:rsid w:val="00AD3A5E"/>
    <w:rsid w:val="00AD5856"/>
    <w:rsid w:val="00AD6E3B"/>
    <w:rsid w:val="00AD7C6A"/>
    <w:rsid w:val="00AE0F5D"/>
    <w:rsid w:val="00AE2E12"/>
    <w:rsid w:val="00AE337F"/>
    <w:rsid w:val="00AE3ACB"/>
    <w:rsid w:val="00AE3E56"/>
    <w:rsid w:val="00AE4138"/>
    <w:rsid w:val="00AE4918"/>
    <w:rsid w:val="00AE686D"/>
    <w:rsid w:val="00AE6D28"/>
    <w:rsid w:val="00AE6E17"/>
    <w:rsid w:val="00AE6EE7"/>
    <w:rsid w:val="00AE7830"/>
    <w:rsid w:val="00AE7A6B"/>
    <w:rsid w:val="00AE7CC0"/>
    <w:rsid w:val="00AF0A51"/>
    <w:rsid w:val="00AF15F3"/>
    <w:rsid w:val="00AF20FC"/>
    <w:rsid w:val="00AF2449"/>
    <w:rsid w:val="00AF2611"/>
    <w:rsid w:val="00AF2ABE"/>
    <w:rsid w:val="00AF2C90"/>
    <w:rsid w:val="00AF3F74"/>
    <w:rsid w:val="00AF4080"/>
    <w:rsid w:val="00AF42F3"/>
    <w:rsid w:val="00AF4573"/>
    <w:rsid w:val="00AF5327"/>
    <w:rsid w:val="00AF5702"/>
    <w:rsid w:val="00AF5EEA"/>
    <w:rsid w:val="00AF67AA"/>
    <w:rsid w:val="00AF72FA"/>
    <w:rsid w:val="00AF7BA0"/>
    <w:rsid w:val="00B00C61"/>
    <w:rsid w:val="00B018CA"/>
    <w:rsid w:val="00B01C4E"/>
    <w:rsid w:val="00B02C73"/>
    <w:rsid w:val="00B03EEF"/>
    <w:rsid w:val="00B043E3"/>
    <w:rsid w:val="00B04432"/>
    <w:rsid w:val="00B046D9"/>
    <w:rsid w:val="00B04C82"/>
    <w:rsid w:val="00B04E76"/>
    <w:rsid w:val="00B057DA"/>
    <w:rsid w:val="00B05875"/>
    <w:rsid w:val="00B05BCD"/>
    <w:rsid w:val="00B06AD8"/>
    <w:rsid w:val="00B0756C"/>
    <w:rsid w:val="00B077E9"/>
    <w:rsid w:val="00B07938"/>
    <w:rsid w:val="00B079B1"/>
    <w:rsid w:val="00B1065E"/>
    <w:rsid w:val="00B10B9B"/>
    <w:rsid w:val="00B112FA"/>
    <w:rsid w:val="00B11A47"/>
    <w:rsid w:val="00B11AD4"/>
    <w:rsid w:val="00B11DF9"/>
    <w:rsid w:val="00B11EC3"/>
    <w:rsid w:val="00B12965"/>
    <w:rsid w:val="00B12D63"/>
    <w:rsid w:val="00B132E8"/>
    <w:rsid w:val="00B13B04"/>
    <w:rsid w:val="00B13B6E"/>
    <w:rsid w:val="00B13D29"/>
    <w:rsid w:val="00B14B68"/>
    <w:rsid w:val="00B150C4"/>
    <w:rsid w:val="00B15235"/>
    <w:rsid w:val="00B1670A"/>
    <w:rsid w:val="00B1740B"/>
    <w:rsid w:val="00B204CD"/>
    <w:rsid w:val="00B2085D"/>
    <w:rsid w:val="00B20C39"/>
    <w:rsid w:val="00B20FB2"/>
    <w:rsid w:val="00B21A3B"/>
    <w:rsid w:val="00B2209F"/>
    <w:rsid w:val="00B222DF"/>
    <w:rsid w:val="00B261F2"/>
    <w:rsid w:val="00B264A9"/>
    <w:rsid w:val="00B267C8"/>
    <w:rsid w:val="00B2713C"/>
    <w:rsid w:val="00B273AB"/>
    <w:rsid w:val="00B27C1D"/>
    <w:rsid w:val="00B30C29"/>
    <w:rsid w:val="00B31377"/>
    <w:rsid w:val="00B31603"/>
    <w:rsid w:val="00B31658"/>
    <w:rsid w:val="00B33BD7"/>
    <w:rsid w:val="00B3403F"/>
    <w:rsid w:val="00B3443C"/>
    <w:rsid w:val="00B3640C"/>
    <w:rsid w:val="00B36D99"/>
    <w:rsid w:val="00B378A3"/>
    <w:rsid w:val="00B40921"/>
    <w:rsid w:val="00B40BF5"/>
    <w:rsid w:val="00B42A7F"/>
    <w:rsid w:val="00B430B8"/>
    <w:rsid w:val="00B43180"/>
    <w:rsid w:val="00B43F45"/>
    <w:rsid w:val="00B44173"/>
    <w:rsid w:val="00B4430F"/>
    <w:rsid w:val="00B46368"/>
    <w:rsid w:val="00B50365"/>
    <w:rsid w:val="00B505D2"/>
    <w:rsid w:val="00B516D1"/>
    <w:rsid w:val="00B51F32"/>
    <w:rsid w:val="00B5404F"/>
    <w:rsid w:val="00B5542A"/>
    <w:rsid w:val="00B560BB"/>
    <w:rsid w:val="00B57060"/>
    <w:rsid w:val="00B57885"/>
    <w:rsid w:val="00B57BEE"/>
    <w:rsid w:val="00B6080F"/>
    <w:rsid w:val="00B609A4"/>
    <w:rsid w:val="00B60C4A"/>
    <w:rsid w:val="00B612AF"/>
    <w:rsid w:val="00B6382E"/>
    <w:rsid w:val="00B639E5"/>
    <w:rsid w:val="00B63E2B"/>
    <w:rsid w:val="00B64077"/>
    <w:rsid w:val="00B64453"/>
    <w:rsid w:val="00B64A7A"/>
    <w:rsid w:val="00B64D22"/>
    <w:rsid w:val="00B65FB5"/>
    <w:rsid w:val="00B66461"/>
    <w:rsid w:val="00B66532"/>
    <w:rsid w:val="00B67F89"/>
    <w:rsid w:val="00B70DD8"/>
    <w:rsid w:val="00B70E02"/>
    <w:rsid w:val="00B71668"/>
    <w:rsid w:val="00B71835"/>
    <w:rsid w:val="00B728F9"/>
    <w:rsid w:val="00B72B52"/>
    <w:rsid w:val="00B72E38"/>
    <w:rsid w:val="00B73B87"/>
    <w:rsid w:val="00B73CA0"/>
    <w:rsid w:val="00B7486E"/>
    <w:rsid w:val="00B76635"/>
    <w:rsid w:val="00B77007"/>
    <w:rsid w:val="00B7767E"/>
    <w:rsid w:val="00B80092"/>
    <w:rsid w:val="00B805C2"/>
    <w:rsid w:val="00B8073B"/>
    <w:rsid w:val="00B80B2C"/>
    <w:rsid w:val="00B83332"/>
    <w:rsid w:val="00B84137"/>
    <w:rsid w:val="00B84DAE"/>
    <w:rsid w:val="00B85D80"/>
    <w:rsid w:val="00B86664"/>
    <w:rsid w:val="00B8667E"/>
    <w:rsid w:val="00B86FC6"/>
    <w:rsid w:val="00B87ADA"/>
    <w:rsid w:val="00B90B1A"/>
    <w:rsid w:val="00B91BA1"/>
    <w:rsid w:val="00B9216B"/>
    <w:rsid w:val="00B92310"/>
    <w:rsid w:val="00B92A8F"/>
    <w:rsid w:val="00B92ABE"/>
    <w:rsid w:val="00B9354A"/>
    <w:rsid w:val="00B94504"/>
    <w:rsid w:val="00B94820"/>
    <w:rsid w:val="00B94C1B"/>
    <w:rsid w:val="00B95176"/>
    <w:rsid w:val="00B95331"/>
    <w:rsid w:val="00B96947"/>
    <w:rsid w:val="00B97485"/>
    <w:rsid w:val="00B9751E"/>
    <w:rsid w:val="00BA039E"/>
    <w:rsid w:val="00BA0AF2"/>
    <w:rsid w:val="00BA0D02"/>
    <w:rsid w:val="00BA114D"/>
    <w:rsid w:val="00BA1752"/>
    <w:rsid w:val="00BA27BC"/>
    <w:rsid w:val="00BA34CE"/>
    <w:rsid w:val="00BA3F67"/>
    <w:rsid w:val="00BA4F9D"/>
    <w:rsid w:val="00BA567A"/>
    <w:rsid w:val="00BA6C32"/>
    <w:rsid w:val="00BA7AF6"/>
    <w:rsid w:val="00BA7E85"/>
    <w:rsid w:val="00BB0C51"/>
    <w:rsid w:val="00BB0DC6"/>
    <w:rsid w:val="00BB1004"/>
    <w:rsid w:val="00BB1926"/>
    <w:rsid w:val="00BB1964"/>
    <w:rsid w:val="00BB19C0"/>
    <w:rsid w:val="00BB1A84"/>
    <w:rsid w:val="00BB1B36"/>
    <w:rsid w:val="00BB1CBF"/>
    <w:rsid w:val="00BB28CF"/>
    <w:rsid w:val="00BB3BCE"/>
    <w:rsid w:val="00BB3D06"/>
    <w:rsid w:val="00BB46BE"/>
    <w:rsid w:val="00BB4AC9"/>
    <w:rsid w:val="00BB4C3C"/>
    <w:rsid w:val="00BB4FB7"/>
    <w:rsid w:val="00BB6114"/>
    <w:rsid w:val="00BB64A8"/>
    <w:rsid w:val="00BB6852"/>
    <w:rsid w:val="00BB7867"/>
    <w:rsid w:val="00BB7C61"/>
    <w:rsid w:val="00BB7DC6"/>
    <w:rsid w:val="00BC1021"/>
    <w:rsid w:val="00BC10C2"/>
    <w:rsid w:val="00BC194A"/>
    <w:rsid w:val="00BC19A8"/>
    <w:rsid w:val="00BC2260"/>
    <w:rsid w:val="00BC25A0"/>
    <w:rsid w:val="00BC32C6"/>
    <w:rsid w:val="00BC36E2"/>
    <w:rsid w:val="00BC405D"/>
    <w:rsid w:val="00BC48B3"/>
    <w:rsid w:val="00BC4A04"/>
    <w:rsid w:val="00BC5930"/>
    <w:rsid w:val="00BC5FEA"/>
    <w:rsid w:val="00BC69D3"/>
    <w:rsid w:val="00BC6A2E"/>
    <w:rsid w:val="00BC6DFB"/>
    <w:rsid w:val="00BC7DC9"/>
    <w:rsid w:val="00BD0179"/>
    <w:rsid w:val="00BD0ACE"/>
    <w:rsid w:val="00BD0CC5"/>
    <w:rsid w:val="00BD11A3"/>
    <w:rsid w:val="00BD1AA6"/>
    <w:rsid w:val="00BD2762"/>
    <w:rsid w:val="00BD2866"/>
    <w:rsid w:val="00BD2A8D"/>
    <w:rsid w:val="00BD2C3C"/>
    <w:rsid w:val="00BD40C7"/>
    <w:rsid w:val="00BD529D"/>
    <w:rsid w:val="00BD654F"/>
    <w:rsid w:val="00BD6B9F"/>
    <w:rsid w:val="00BD6BA6"/>
    <w:rsid w:val="00BD71FF"/>
    <w:rsid w:val="00BD73C0"/>
    <w:rsid w:val="00BE04FC"/>
    <w:rsid w:val="00BE083F"/>
    <w:rsid w:val="00BE089D"/>
    <w:rsid w:val="00BE08A1"/>
    <w:rsid w:val="00BE13C7"/>
    <w:rsid w:val="00BE2A12"/>
    <w:rsid w:val="00BE436E"/>
    <w:rsid w:val="00BE4378"/>
    <w:rsid w:val="00BE51EA"/>
    <w:rsid w:val="00BE5C9F"/>
    <w:rsid w:val="00BE694B"/>
    <w:rsid w:val="00BE69D5"/>
    <w:rsid w:val="00BE69E6"/>
    <w:rsid w:val="00BE6CF9"/>
    <w:rsid w:val="00BE73A7"/>
    <w:rsid w:val="00BE7472"/>
    <w:rsid w:val="00BE755F"/>
    <w:rsid w:val="00BE7B83"/>
    <w:rsid w:val="00BF0704"/>
    <w:rsid w:val="00BF0F81"/>
    <w:rsid w:val="00BF12D2"/>
    <w:rsid w:val="00BF1C99"/>
    <w:rsid w:val="00BF2B84"/>
    <w:rsid w:val="00BF2DDE"/>
    <w:rsid w:val="00BF3051"/>
    <w:rsid w:val="00BF31BB"/>
    <w:rsid w:val="00BF38BA"/>
    <w:rsid w:val="00BF406E"/>
    <w:rsid w:val="00BF4689"/>
    <w:rsid w:val="00BF4AAF"/>
    <w:rsid w:val="00BF5C3C"/>
    <w:rsid w:val="00BF6C71"/>
    <w:rsid w:val="00BF7143"/>
    <w:rsid w:val="00BF7350"/>
    <w:rsid w:val="00C002E0"/>
    <w:rsid w:val="00C0203B"/>
    <w:rsid w:val="00C027C8"/>
    <w:rsid w:val="00C02C62"/>
    <w:rsid w:val="00C0306A"/>
    <w:rsid w:val="00C03413"/>
    <w:rsid w:val="00C03DF2"/>
    <w:rsid w:val="00C0445C"/>
    <w:rsid w:val="00C046E5"/>
    <w:rsid w:val="00C0476B"/>
    <w:rsid w:val="00C04C1B"/>
    <w:rsid w:val="00C06DCE"/>
    <w:rsid w:val="00C07CDD"/>
    <w:rsid w:val="00C10E4F"/>
    <w:rsid w:val="00C120FC"/>
    <w:rsid w:val="00C12D5C"/>
    <w:rsid w:val="00C12D6D"/>
    <w:rsid w:val="00C138E4"/>
    <w:rsid w:val="00C13918"/>
    <w:rsid w:val="00C13A74"/>
    <w:rsid w:val="00C151A0"/>
    <w:rsid w:val="00C16FDD"/>
    <w:rsid w:val="00C20573"/>
    <w:rsid w:val="00C20969"/>
    <w:rsid w:val="00C22CA5"/>
    <w:rsid w:val="00C23581"/>
    <w:rsid w:val="00C24467"/>
    <w:rsid w:val="00C24FD0"/>
    <w:rsid w:val="00C25ADB"/>
    <w:rsid w:val="00C27858"/>
    <w:rsid w:val="00C27C10"/>
    <w:rsid w:val="00C301C0"/>
    <w:rsid w:val="00C3025E"/>
    <w:rsid w:val="00C303AF"/>
    <w:rsid w:val="00C3041D"/>
    <w:rsid w:val="00C30711"/>
    <w:rsid w:val="00C30BEF"/>
    <w:rsid w:val="00C316B8"/>
    <w:rsid w:val="00C31C98"/>
    <w:rsid w:val="00C33192"/>
    <w:rsid w:val="00C3397C"/>
    <w:rsid w:val="00C33BB6"/>
    <w:rsid w:val="00C34604"/>
    <w:rsid w:val="00C34DE5"/>
    <w:rsid w:val="00C35011"/>
    <w:rsid w:val="00C3537D"/>
    <w:rsid w:val="00C354CF"/>
    <w:rsid w:val="00C365C7"/>
    <w:rsid w:val="00C368DD"/>
    <w:rsid w:val="00C36B00"/>
    <w:rsid w:val="00C37910"/>
    <w:rsid w:val="00C37982"/>
    <w:rsid w:val="00C379B4"/>
    <w:rsid w:val="00C37BE2"/>
    <w:rsid w:val="00C37C28"/>
    <w:rsid w:val="00C37EA6"/>
    <w:rsid w:val="00C40367"/>
    <w:rsid w:val="00C4087C"/>
    <w:rsid w:val="00C40C10"/>
    <w:rsid w:val="00C40D0B"/>
    <w:rsid w:val="00C4175D"/>
    <w:rsid w:val="00C41F3F"/>
    <w:rsid w:val="00C42242"/>
    <w:rsid w:val="00C427F4"/>
    <w:rsid w:val="00C428CC"/>
    <w:rsid w:val="00C42D7A"/>
    <w:rsid w:val="00C42DC2"/>
    <w:rsid w:val="00C42FB0"/>
    <w:rsid w:val="00C4356A"/>
    <w:rsid w:val="00C43CEC"/>
    <w:rsid w:val="00C43E58"/>
    <w:rsid w:val="00C44436"/>
    <w:rsid w:val="00C445DF"/>
    <w:rsid w:val="00C449E3"/>
    <w:rsid w:val="00C452FF"/>
    <w:rsid w:val="00C45697"/>
    <w:rsid w:val="00C4592D"/>
    <w:rsid w:val="00C469EF"/>
    <w:rsid w:val="00C46A2F"/>
    <w:rsid w:val="00C46CD3"/>
    <w:rsid w:val="00C4779B"/>
    <w:rsid w:val="00C50755"/>
    <w:rsid w:val="00C50BEF"/>
    <w:rsid w:val="00C513F2"/>
    <w:rsid w:val="00C51A27"/>
    <w:rsid w:val="00C524AB"/>
    <w:rsid w:val="00C52A0B"/>
    <w:rsid w:val="00C531A9"/>
    <w:rsid w:val="00C533F7"/>
    <w:rsid w:val="00C54E39"/>
    <w:rsid w:val="00C554BD"/>
    <w:rsid w:val="00C55DFB"/>
    <w:rsid w:val="00C55E94"/>
    <w:rsid w:val="00C55F52"/>
    <w:rsid w:val="00C56492"/>
    <w:rsid w:val="00C56E35"/>
    <w:rsid w:val="00C574F7"/>
    <w:rsid w:val="00C57F4B"/>
    <w:rsid w:val="00C6006C"/>
    <w:rsid w:val="00C60A58"/>
    <w:rsid w:val="00C61A2F"/>
    <w:rsid w:val="00C6236E"/>
    <w:rsid w:val="00C636BD"/>
    <w:rsid w:val="00C63909"/>
    <w:rsid w:val="00C643CF"/>
    <w:rsid w:val="00C644BD"/>
    <w:rsid w:val="00C652D0"/>
    <w:rsid w:val="00C655D6"/>
    <w:rsid w:val="00C65B06"/>
    <w:rsid w:val="00C65D85"/>
    <w:rsid w:val="00C65DC4"/>
    <w:rsid w:val="00C661A2"/>
    <w:rsid w:val="00C66636"/>
    <w:rsid w:val="00C67386"/>
    <w:rsid w:val="00C706B3"/>
    <w:rsid w:val="00C70CB6"/>
    <w:rsid w:val="00C7186C"/>
    <w:rsid w:val="00C71E08"/>
    <w:rsid w:val="00C72EB9"/>
    <w:rsid w:val="00C730CE"/>
    <w:rsid w:val="00C73FAC"/>
    <w:rsid w:val="00C74C8B"/>
    <w:rsid w:val="00C76EFD"/>
    <w:rsid w:val="00C800E3"/>
    <w:rsid w:val="00C813CB"/>
    <w:rsid w:val="00C815FE"/>
    <w:rsid w:val="00C816D3"/>
    <w:rsid w:val="00C81EA1"/>
    <w:rsid w:val="00C81EF6"/>
    <w:rsid w:val="00C8217F"/>
    <w:rsid w:val="00C82F59"/>
    <w:rsid w:val="00C8301C"/>
    <w:rsid w:val="00C83564"/>
    <w:rsid w:val="00C8491A"/>
    <w:rsid w:val="00C84DCB"/>
    <w:rsid w:val="00C8503F"/>
    <w:rsid w:val="00C86CD3"/>
    <w:rsid w:val="00C86D21"/>
    <w:rsid w:val="00C8701F"/>
    <w:rsid w:val="00C870CD"/>
    <w:rsid w:val="00C87151"/>
    <w:rsid w:val="00C903B2"/>
    <w:rsid w:val="00C913EC"/>
    <w:rsid w:val="00C914E5"/>
    <w:rsid w:val="00C91722"/>
    <w:rsid w:val="00C91B88"/>
    <w:rsid w:val="00C94D79"/>
    <w:rsid w:val="00C95679"/>
    <w:rsid w:val="00C95684"/>
    <w:rsid w:val="00C9599D"/>
    <w:rsid w:val="00C95A40"/>
    <w:rsid w:val="00CA011C"/>
    <w:rsid w:val="00CA018C"/>
    <w:rsid w:val="00CA0812"/>
    <w:rsid w:val="00CA0C6E"/>
    <w:rsid w:val="00CA209A"/>
    <w:rsid w:val="00CA3175"/>
    <w:rsid w:val="00CA62B1"/>
    <w:rsid w:val="00CA748E"/>
    <w:rsid w:val="00CB1272"/>
    <w:rsid w:val="00CB226F"/>
    <w:rsid w:val="00CB337B"/>
    <w:rsid w:val="00CB36F3"/>
    <w:rsid w:val="00CB41E7"/>
    <w:rsid w:val="00CB6662"/>
    <w:rsid w:val="00CB67FF"/>
    <w:rsid w:val="00CB7EC7"/>
    <w:rsid w:val="00CC0146"/>
    <w:rsid w:val="00CC0387"/>
    <w:rsid w:val="00CC06B2"/>
    <w:rsid w:val="00CC0EB7"/>
    <w:rsid w:val="00CC1DBE"/>
    <w:rsid w:val="00CC299E"/>
    <w:rsid w:val="00CC327D"/>
    <w:rsid w:val="00CC3FA0"/>
    <w:rsid w:val="00CC4C83"/>
    <w:rsid w:val="00CC4CF3"/>
    <w:rsid w:val="00CC561F"/>
    <w:rsid w:val="00CC5A04"/>
    <w:rsid w:val="00CC6781"/>
    <w:rsid w:val="00CC6B2C"/>
    <w:rsid w:val="00CC7E27"/>
    <w:rsid w:val="00CD066B"/>
    <w:rsid w:val="00CD0E3E"/>
    <w:rsid w:val="00CD12D9"/>
    <w:rsid w:val="00CD298E"/>
    <w:rsid w:val="00CD3817"/>
    <w:rsid w:val="00CD437F"/>
    <w:rsid w:val="00CD4A14"/>
    <w:rsid w:val="00CD57FD"/>
    <w:rsid w:val="00CD5847"/>
    <w:rsid w:val="00CD6A8A"/>
    <w:rsid w:val="00CD7DCC"/>
    <w:rsid w:val="00CE0386"/>
    <w:rsid w:val="00CE0942"/>
    <w:rsid w:val="00CE1188"/>
    <w:rsid w:val="00CE1FF8"/>
    <w:rsid w:val="00CE220E"/>
    <w:rsid w:val="00CE223C"/>
    <w:rsid w:val="00CE29C8"/>
    <w:rsid w:val="00CE29F3"/>
    <w:rsid w:val="00CE2E69"/>
    <w:rsid w:val="00CE2F03"/>
    <w:rsid w:val="00CE3275"/>
    <w:rsid w:val="00CE45D6"/>
    <w:rsid w:val="00CE4780"/>
    <w:rsid w:val="00CE4C61"/>
    <w:rsid w:val="00CE5B4E"/>
    <w:rsid w:val="00CE7012"/>
    <w:rsid w:val="00CE75C5"/>
    <w:rsid w:val="00CF03F9"/>
    <w:rsid w:val="00CF0879"/>
    <w:rsid w:val="00CF0AB0"/>
    <w:rsid w:val="00CF15D7"/>
    <w:rsid w:val="00CF2957"/>
    <w:rsid w:val="00CF2B3A"/>
    <w:rsid w:val="00CF39D7"/>
    <w:rsid w:val="00CF3F19"/>
    <w:rsid w:val="00CF4A6F"/>
    <w:rsid w:val="00CF5157"/>
    <w:rsid w:val="00CF581A"/>
    <w:rsid w:val="00CF58DA"/>
    <w:rsid w:val="00CF597D"/>
    <w:rsid w:val="00CF67E7"/>
    <w:rsid w:val="00CF6C43"/>
    <w:rsid w:val="00CF6DFE"/>
    <w:rsid w:val="00CF757D"/>
    <w:rsid w:val="00D003D5"/>
    <w:rsid w:val="00D00BF9"/>
    <w:rsid w:val="00D013CE"/>
    <w:rsid w:val="00D027C9"/>
    <w:rsid w:val="00D02C45"/>
    <w:rsid w:val="00D0330A"/>
    <w:rsid w:val="00D04C01"/>
    <w:rsid w:val="00D056E0"/>
    <w:rsid w:val="00D0588C"/>
    <w:rsid w:val="00D05FD0"/>
    <w:rsid w:val="00D0691F"/>
    <w:rsid w:val="00D073A2"/>
    <w:rsid w:val="00D11103"/>
    <w:rsid w:val="00D11674"/>
    <w:rsid w:val="00D11D8F"/>
    <w:rsid w:val="00D121C7"/>
    <w:rsid w:val="00D134D1"/>
    <w:rsid w:val="00D13B29"/>
    <w:rsid w:val="00D146ED"/>
    <w:rsid w:val="00D14CCB"/>
    <w:rsid w:val="00D15085"/>
    <w:rsid w:val="00D15613"/>
    <w:rsid w:val="00D157AF"/>
    <w:rsid w:val="00D15B7E"/>
    <w:rsid w:val="00D164EA"/>
    <w:rsid w:val="00D16B3D"/>
    <w:rsid w:val="00D16C5F"/>
    <w:rsid w:val="00D20C7E"/>
    <w:rsid w:val="00D21902"/>
    <w:rsid w:val="00D21E5F"/>
    <w:rsid w:val="00D22429"/>
    <w:rsid w:val="00D22695"/>
    <w:rsid w:val="00D22DB1"/>
    <w:rsid w:val="00D22DB7"/>
    <w:rsid w:val="00D24124"/>
    <w:rsid w:val="00D24856"/>
    <w:rsid w:val="00D27027"/>
    <w:rsid w:val="00D2724C"/>
    <w:rsid w:val="00D27E92"/>
    <w:rsid w:val="00D312AB"/>
    <w:rsid w:val="00D31AB0"/>
    <w:rsid w:val="00D32B74"/>
    <w:rsid w:val="00D3367A"/>
    <w:rsid w:val="00D337D1"/>
    <w:rsid w:val="00D3433A"/>
    <w:rsid w:val="00D34603"/>
    <w:rsid w:val="00D34821"/>
    <w:rsid w:val="00D359F4"/>
    <w:rsid w:val="00D35BAA"/>
    <w:rsid w:val="00D3600B"/>
    <w:rsid w:val="00D3637D"/>
    <w:rsid w:val="00D3683B"/>
    <w:rsid w:val="00D372B9"/>
    <w:rsid w:val="00D377A6"/>
    <w:rsid w:val="00D37A85"/>
    <w:rsid w:val="00D40161"/>
    <w:rsid w:val="00D405BA"/>
    <w:rsid w:val="00D40E1C"/>
    <w:rsid w:val="00D412C1"/>
    <w:rsid w:val="00D4193A"/>
    <w:rsid w:val="00D41B84"/>
    <w:rsid w:val="00D41CEF"/>
    <w:rsid w:val="00D4217E"/>
    <w:rsid w:val="00D431B2"/>
    <w:rsid w:val="00D43A79"/>
    <w:rsid w:val="00D43C0E"/>
    <w:rsid w:val="00D43C3F"/>
    <w:rsid w:val="00D44DAA"/>
    <w:rsid w:val="00D457BB"/>
    <w:rsid w:val="00D461BA"/>
    <w:rsid w:val="00D463F3"/>
    <w:rsid w:val="00D468C7"/>
    <w:rsid w:val="00D47B5F"/>
    <w:rsid w:val="00D50CE4"/>
    <w:rsid w:val="00D515AF"/>
    <w:rsid w:val="00D5176F"/>
    <w:rsid w:val="00D5228E"/>
    <w:rsid w:val="00D531BE"/>
    <w:rsid w:val="00D533A3"/>
    <w:rsid w:val="00D53A67"/>
    <w:rsid w:val="00D55194"/>
    <w:rsid w:val="00D562EC"/>
    <w:rsid w:val="00D56D72"/>
    <w:rsid w:val="00D572F7"/>
    <w:rsid w:val="00D57827"/>
    <w:rsid w:val="00D603BE"/>
    <w:rsid w:val="00D608F5"/>
    <w:rsid w:val="00D60F67"/>
    <w:rsid w:val="00D618E8"/>
    <w:rsid w:val="00D63B17"/>
    <w:rsid w:val="00D63EC9"/>
    <w:rsid w:val="00D644D7"/>
    <w:rsid w:val="00D64A2B"/>
    <w:rsid w:val="00D65847"/>
    <w:rsid w:val="00D665A6"/>
    <w:rsid w:val="00D67CCE"/>
    <w:rsid w:val="00D702ED"/>
    <w:rsid w:val="00D70401"/>
    <w:rsid w:val="00D70C82"/>
    <w:rsid w:val="00D70DE7"/>
    <w:rsid w:val="00D71374"/>
    <w:rsid w:val="00D7181C"/>
    <w:rsid w:val="00D726C5"/>
    <w:rsid w:val="00D73766"/>
    <w:rsid w:val="00D747CC"/>
    <w:rsid w:val="00D74AC7"/>
    <w:rsid w:val="00D7516B"/>
    <w:rsid w:val="00D7626C"/>
    <w:rsid w:val="00D763CD"/>
    <w:rsid w:val="00D76432"/>
    <w:rsid w:val="00D7775A"/>
    <w:rsid w:val="00D7786E"/>
    <w:rsid w:val="00D8050A"/>
    <w:rsid w:val="00D8063C"/>
    <w:rsid w:val="00D80D42"/>
    <w:rsid w:val="00D810C1"/>
    <w:rsid w:val="00D81D3D"/>
    <w:rsid w:val="00D81D52"/>
    <w:rsid w:val="00D83016"/>
    <w:rsid w:val="00D85930"/>
    <w:rsid w:val="00D85C5C"/>
    <w:rsid w:val="00D86830"/>
    <w:rsid w:val="00D86BC3"/>
    <w:rsid w:val="00D87B4F"/>
    <w:rsid w:val="00D90393"/>
    <w:rsid w:val="00D90A8A"/>
    <w:rsid w:val="00D91688"/>
    <w:rsid w:val="00D91DE6"/>
    <w:rsid w:val="00D92780"/>
    <w:rsid w:val="00D9297F"/>
    <w:rsid w:val="00D92F62"/>
    <w:rsid w:val="00D934A4"/>
    <w:rsid w:val="00D93C8E"/>
    <w:rsid w:val="00D94199"/>
    <w:rsid w:val="00D943B9"/>
    <w:rsid w:val="00D94DEF"/>
    <w:rsid w:val="00D96A24"/>
    <w:rsid w:val="00D97119"/>
    <w:rsid w:val="00DA013D"/>
    <w:rsid w:val="00DA0292"/>
    <w:rsid w:val="00DA0C23"/>
    <w:rsid w:val="00DA1C6F"/>
    <w:rsid w:val="00DA1EA2"/>
    <w:rsid w:val="00DA2D5F"/>
    <w:rsid w:val="00DA310A"/>
    <w:rsid w:val="00DA4066"/>
    <w:rsid w:val="00DA40BD"/>
    <w:rsid w:val="00DA463C"/>
    <w:rsid w:val="00DA4E36"/>
    <w:rsid w:val="00DA4E97"/>
    <w:rsid w:val="00DA4FEE"/>
    <w:rsid w:val="00DA5533"/>
    <w:rsid w:val="00DA5C37"/>
    <w:rsid w:val="00DA636A"/>
    <w:rsid w:val="00DA6AB5"/>
    <w:rsid w:val="00DA6DB1"/>
    <w:rsid w:val="00DA71E2"/>
    <w:rsid w:val="00DA73A4"/>
    <w:rsid w:val="00DA78B4"/>
    <w:rsid w:val="00DA7E11"/>
    <w:rsid w:val="00DB054C"/>
    <w:rsid w:val="00DB0F6E"/>
    <w:rsid w:val="00DB0F7E"/>
    <w:rsid w:val="00DB2C18"/>
    <w:rsid w:val="00DB2C2A"/>
    <w:rsid w:val="00DB3326"/>
    <w:rsid w:val="00DB345D"/>
    <w:rsid w:val="00DB3EC7"/>
    <w:rsid w:val="00DB416D"/>
    <w:rsid w:val="00DB464A"/>
    <w:rsid w:val="00DB4D79"/>
    <w:rsid w:val="00DB4DAA"/>
    <w:rsid w:val="00DB5005"/>
    <w:rsid w:val="00DB59A1"/>
    <w:rsid w:val="00DB5C67"/>
    <w:rsid w:val="00DB5CD6"/>
    <w:rsid w:val="00DB695F"/>
    <w:rsid w:val="00DB7089"/>
    <w:rsid w:val="00DB717D"/>
    <w:rsid w:val="00DB71BB"/>
    <w:rsid w:val="00DB768A"/>
    <w:rsid w:val="00DB77B8"/>
    <w:rsid w:val="00DC08A7"/>
    <w:rsid w:val="00DC15E4"/>
    <w:rsid w:val="00DC1CCD"/>
    <w:rsid w:val="00DC1D62"/>
    <w:rsid w:val="00DC1F9C"/>
    <w:rsid w:val="00DC2882"/>
    <w:rsid w:val="00DC33F1"/>
    <w:rsid w:val="00DC3446"/>
    <w:rsid w:val="00DC37C8"/>
    <w:rsid w:val="00DC4634"/>
    <w:rsid w:val="00DC490D"/>
    <w:rsid w:val="00DC4DAB"/>
    <w:rsid w:val="00DC4DED"/>
    <w:rsid w:val="00DC4FAF"/>
    <w:rsid w:val="00DC7591"/>
    <w:rsid w:val="00DC76C3"/>
    <w:rsid w:val="00DC79A9"/>
    <w:rsid w:val="00DC7C6A"/>
    <w:rsid w:val="00DC7E5C"/>
    <w:rsid w:val="00DD135D"/>
    <w:rsid w:val="00DD13AC"/>
    <w:rsid w:val="00DD1653"/>
    <w:rsid w:val="00DD16AF"/>
    <w:rsid w:val="00DD1D2A"/>
    <w:rsid w:val="00DD2045"/>
    <w:rsid w:val="00DD2CB0"/>
    <w:rsid w:val="00DD30BE"/>
    <w:rsid w:val="00DD390A"/>
    <w:rsid w:val="00DD4456"/>
    <w:rsid w:val="00DD549F"/>
    <w:rsid w:val="00DD5536"/>
    <w:rsid w:val="00DD6191"/>
    <w:rsid w:val="00DD6D02"/>
    <w:rsid w:val="00DD7050"/>
    <w:rsid w:val="00DD72B4"/>
    <w:rsid w:val="00DD76E7"/>
    <w:rsid w:val="00DD7E55"/>
    <w:rsid w:val="00DE02F4"/>
    <w:rsid w:val="00DE0FBC"/>
    <w:rsid w:val="00DE161F"/>
    <w:rsid w:val="00DE1775"/>
    <w:rsid w:val="00DE17DC"/>
    <w:rsid w:val="00DE2029"/>
    <w:rsid w:val="00DE3B6E"/>
    <w:rsid w:val="00DE3F40"/>
    <w:rsid w:val="00DE432A"/>
    <w:rsid w:val="00DE4658"/>
    <w:rsid w:val="00DE501B"/>
    <w:rsid w:val="00DE594F"/>
    <w:rsid w:val="00DE6C99"/>
    <w:rsid w:val="00DE6FCE"/>
    <w:rsid w:val="00DE75DD"/>
    <w:rsid w:val="00DE7B6D"/>
    <w:rsid w:val="00DF0107"/>
    <w:rsid w:val="00DF1177"/>
    <w:rsid w:val="00DF1279"/>
    <w:rsid w:val="00DF198F"/>
    <w:rsid w:val="00DF2BB5"/>
    <w:rsid w:val="00DF353C"/>
    <w:rsid w:val="00DF3F01"/>
    <w:rsid w:val="00DF4145"/>
    <w:rsid w:val="00DF4608"/>
    <w:rsid w:val="00DF4BD8"/>
    <w:rsid w:val="00DF4D14"/>
    <w:rsid w:val="00DF51E3"/>
    <w:rsid w:val="00DF56CA"/>
    <w:rsid w:val="00DF5FAF"/>
    <w:rsid w:val="00DF7314"/>
    <w:rsid w:val="00DF7AA2"/>
    <w:rsid w:val="00E00141"/>
    <w:rsid w:val="00E008AF"/>
    <w:rsid w:val="00E00DB6"/>
    <w:rsid w:val="00E01F3E"/>
    <w:rsid w:val="00E0228F"/>
    <w:rsid w:val="00E02826"/>
    <w:rsid w:val="00E02B7F"/>
    <w:rsid w:val="00E03974"/>
    <w:rsid w:val="00E04B18"/>
    <w:rsid w:val="00E053CF"/>
    <w:rsid w:val="00E05BF3"/>
    <w:rsid w:val="00E06E53"/>
    <w:rsid w:val="00E07B0A"/>
    <w:rsid w:val="00E103BA"/>
    <w:rsid w:val="00E107DF"/>
    <w:rsid w:val="00E10B96"/>
    <w:rsid w:val="00E12269"/>
    <w:rsid w:val="00E128F3"/>
    <w:rsid w:val="00E12DA6"/>
    <w:rsid w:val="00E12E53"/>
    <w:rsid w:val="00E145D4"/>
    <w:rsid w:val="00E14C84"/>
    <w:rsid w:val="00E157A9"/>
    <w:rsid w:val="00E16973"/>
    <w:rsid w:val="00E16FC5"/>
    <w:rsid w:val="00E173CF"/>
    <w:rsid w:val="00E17874"/>
    <w:rsid w:val="00E20C16"/>
    <w:rsid w:val="00E20D0A"/>
    <w:rsid w:val="00E2164D"/>
    <w:rsid w:val="00E2266F"/>
    <w:rsid w:val="00E22BB5"/>
    <w:rsid w:val="00E242CB"/>
    <w:rsid w:val="00E24D4F"/>
    <w:rsid w:val="00E2517C"/>
    <w:rsid w:val="00E25ECB"/>
    <w:rsid w:val="00E26351"/>
    <w:rsid w:val="00E27482"/>
    <w:rsid w:val="00E277DE"/>
    <w:rsid w:val="00E30776"/>
    <w:rsid w:val="00E316DD"/>
    <w:rsid w:val="00E32E4E"/>
    <w:rsid w:val="00E34143"/>
    <w:rsid w:val="00E345C7"/>
    <w:rsid w:val="00E3477C"/>
    <w:rsid w:val="00E349EC"/>
    <w:rsid w:val="00E3558C"/>
    <w:rsid w:val="00E35A98"/>
    <w:rsid w:val="00E36809"/>
    <w:rsid w:val="00E36AEE"/>
    <w:rsid w:val="00E3722E"/>
    <w:rsid w:val="00E40275"/>
    <w:rsid w:val="00E4152E"/>
    <w:rsid w:val="00E42210"/>
    <w:rsid w:val="00E422F4"/>
    <w:rsid w:val="00E42540"/>
    <w:rsid w:val="00E43684"/>
    <w:rsid w:val="00E43994"/>
    <w:rsid w:val="00E43B71"/>
    <w:rsid w:val="00E44CBA"/>
    <w:rsid w:val="00E4563C"/>
    <w:rsid w:val="00E45AB8"/>
    <w:rsid w:val="00E4790E"/>
    <w:rsid w:val="00E47CC1"/>
    <w:rsid w:val="00E52705"/>
    <w:rsid w:val="00E52AE1"/>
    <w:rsid w:val="00E5385D"/>
    <w:rsid w:val="00E539CA"/>
    <w:rsid w:val="00E53ED9"/>
    <w:rsid w:val="00E557FB"/>
    <w:rsid w:val="00E5658D"/>
    <w:rsid w:val="00E5671E"/>
    <w:rsid w:val="00E56815"/>
    <w:rsid w:val="00E5685A"/>
    <w:rsid w:val="00E56989"/>
    <w:rsid w:val="00E56B36"/>
    <w:rsid w:val="00E57204"/>
    <w:rsid w:val="00E60041"/>
    <w:rsid w:val="00E60FD8"/>
    <w:rsid w:val="00E6172F"/>
    <w:rsid w:val="00E61B50"/>
    <w:rsid w:val="00E62CA5"/>
    <w:rsid w:val="00E6312D"/>
    <w:rsid w:val="00E6398E"/>
    <w:rsid w:val="00E63D52"/>
    <w:rsid w:val="00E63FCA"/>
    <w:rsid w:val="00E6429E"/>
    <w:rsid w:val="00E643CA"/>
    <w:rsid w:val="00E64B2E"/>
    <w:rsid w:val="00E6513E"/>
    <w:rsid w:val="00E658DA"/>
    <w:rsid w:val="00E66A74"/>
    <w:rsid w:val="00E6729F"/>
    <w:rsid w:val="00E67A69"/>
    <w:rsid w:val="00E70325"/>
    <w:rsid w:val="00E7080F"/>
    <w:rsid w:val="00E70B96"/>
    <w:rsid w:val="00E715A1"/>
    <w:rsid w:val="00E71E86"/>
    <w:rsid w:val="00E72293"/>
    <w:rsid w:val="00E72B69"/>
    <w:rsid w:val="00E73358"/>
    <w:rsid w:val="00E73FD8"/>
    <w:rsid w:val="00E74528"/>
    <w:rsid w:val="00E7492F"/>
    <w:rsid w:val="00E749CF"/>
    <w:rsid w:val="00E74AEC"/>
    <w:rsid w:val="00E74ECE"/>
    <w:rsid w:val="00E74FF2"/>
    <w:rsid w:val="00E7522F"/>
    <w:rsid w:val="00E76BF5"/>
    <w:rsid w:val="00E80491"/>
    <w:rsid w:val="00E80F82"/>
    <w:rsid w:val="00E818C5"/>
    <w:rsid w:val="00E818FC"/>
    <w:rsid w:val="00E82F12"/>
    <w:rsid w:val="00E83275"/>
    <w:rsid w:val="00E84355"/>
    <w:rsid w:val="00E84E33"/>
    <w:rsid w:val="00E85A5C"/>
    <w:rsid w:val="00E85BA9"/>
    <w:rsid w:val="00E868D7"/>
    <w:rsid w:val="00E86C15"/>
    <w:rsid w:val="00E872F8"/>
    <w:rsid w:val="00E87720"/>
    <w:rsid w:val="00E87FDB"/>
    <w:rsid w:val="00E90071"/>
    <w:rsid w:val="00E902F3"/>
    <w:rsid w:val="00E92714"/>
    <w:rsid w:val="00E9306D"/>
    <w:rsid w:val="00E93294"/>
    <w:rsid w:val="00E93C81"/>
    <w:rsid w:val="00E93DF8"/>
    <w:rsid w:val="00E950F2"/>
    <w:rsid w:val="00E955BB"/>
    <w:rsid w:val="00E956F3"/>
    <w:rsid w:val="00E96A8B"/>
    <w:rsid w:val="00E96AD0"/>
    <w:rsid w:val="00E96DAB"/>
    <w:rsid w:val="00E97EA8"/>
    <w:rsid w:val="00EA0F9C"/>
    <w:rsid w:val="00EA12B2"/>
    <w:rsid w:val="00EA1DD0"/>
    <w:rsid w:val="00EA361B"/>
    <w:rsid w:val="00EA3975"/>
    <w:rsid w:val="00EA3EDB"/>
    <w:rsid w:val="00EA4300"/>
    <w:rsid w:val="00EA4DD5"/>
    <w:rsid w:val="00EA50CE"/>
    <w:rsid w:val="00EA5F24"/>
    <w:rsid w:val="00EA5F46"/>
    <w:rsid w:val="00EA5F4A"/>
    <w:rsid w:val="00EA65F7"/>
    <w:rsid w:val="00EA681B"/>
    <w:rsid w:val="00EA7925"/>
    <w:rsid w:val="00EA7EF8"/>
    <w:rsid w:val="00EB2393"/>
    <w:rsid w:val="00EB28D0"/>
    <w:rsid w:val="00EB290E"/>
    <w:rsid w:val="00EB2D0D"/>
    <w:rsid w:val="00EB4189"/>
    <w:rsid w:val="00EB4CB9"/>
    <w:rsid w:val="00EB5873"/>
    <w:rsid w:val="00EB594E"/>
    <w:rsid w:val="00EB5B37"/>
    <w:rsid w:val="00EB6B6E"/>
    <w:rsid w:val="00EB7A0A"/>
    <w:rsid w:val="00EC09A8"/>
    <w:rsid w:val="00EC0B04"/>
    <w:rsid w:val="00EC1997"/>
    <w:rsid w:val="00EC1C43"/>
    <w:rsid w:val="00EC2053"/>
    <w:rsid w:val="00EC21D7"/>
    <w:rsid w:val="00EC2AAD"/>
    <w:rsid w:val="00EC2BF2"/>
    <w:rsid w:val="00EC2C91"/>
    <w:rsid w:val="00EC2D85"/>
    <w:rsid w:val="00EC2F28"/>
    <w:rsid w:val="00EC3150"/>
    <w:rsid w:val="00EC3D6A"/>
    <w:rsid w:val="00EC40D0"/>
    <w:rsid w:val="00EC41FC"/>
    <w:rsid w:val="00EC424D"/>
    <w:rsid w:val="00EC42C6"/>
    <w:rsid w:val="00EC469D"/>
    <w:rsid w:val="00EC48FC"/>
    <w:rsid w:val="00EC4CE8"/>
    <w:rsid w:val="00EC6128"/>
    <w:rsid w:val="00EC6477"/>
    <w:rsid w:val="00EC7ABC"/>
    <w:rsid w:val="00EC7FDD"/>
    <w:rsid w:val="00ED158D"/>
    <w:rsid w:val="00ED1ADA"/>
    <w:rsid w:val="00ED28FF"/>
    <w:rsid w:val="00ED3A07"/>
    <w:rsid w:val="00ED59DC"/>
    <w:rsid w:val="00ED6167"/>
    <w:rsid w:val="00ED62BD"/>
    <w:rsid w:val="00ED660E"/>
    <w:rsid w:val="00ED78E9"/>
    <w:rsid w:val="00EE021E"/>
    <w:rsid w:val="00EE0449"/>
    <w:rsid w:val="00EE08E2"/>
    <w:rsid w:val="00EE0B0A"/>
    <w:rsid w:val="00EE0EF0"/>
    <w:rsid w:val="00EE17E0"/>
    <w:rsid w:val="00EE20DF"/>
    <w:rsid w:val="00EE330E"/>
    <w:rsid w:val="00EE334C"/>
    <w:rsid w:val="00EE34BF"/>
    <w:rsid w:val="00EE43A6"/>
    <w:rsid w:val="00EE43F2"/>
    <w:rsid w:val="00EE4487"/>
    <w:rsid w:val="00EE4797"/>
    <w:rsid w:val="00EE4801"/>
    <w:rsid w:val="00EE5114"/>
    <w:rsid w:val="00EE597C"/>
    <w:rsid w:val="00EE60F9"/>
    <w:rsid w:val="00EE7652"/>
    <w:rsid w:val="00EF05C4"/>
    <w:rsid w:val="00EF1803"/>
    <w:rsid w:val="00EF1DF8"/>
    <w:rsid w:val="00EF2B92"/>
    <w:rsid w:val="00EF3676"/>
    <w:rsid w:val="00EF372C"/>
    <w:rsid w:val="00EF3A6D"/>
    <w:rsid w:val="00EF3BAF"/>
    <w:rsid w:val="00EF44CF"/>
    <w:rsid w:val="00EF4A6B"/>
    <w:rsid w:val="00EF6258"/>
    <w:rsid w:val="00EF6617"/>
    <w:rsid w:val="00EF6CF2"/>
    <w:rsid w:val="00EF767F"/>
    <w:rsid w:val="00EF7985"/>
    <w:rsid w:val="00EF7CDD"/>
    <w:rsid w:val="00F00483"/>
    <w:rsid w:val="00F01170"/>
    <w:rsid w:val="00F0135A"/>
    <w:rsid w:val="00F025A2"/>
    <w:rsid w:val="00F02A0B"/>
    <w:rsid w:val="00F02F90"/>
    <w:rsid w:val="00F0311C"/>
    <w:rsid w:val="00F034B6"/>
    <w:rsid w:val="00F048C8"/>
    <w:rsid w:val="00F04DE2"/>
    <w:rsid w:val="00F052C2"/>
    <w:rsid w:val="00F06632"/>
    <w:rsid w:val="00F06795"/>
    <w:rsid w:val="00F06AB0"/>
    <w:rsid w:val="00F0709A"/>
    <w:rsid w:val="00F10566"/>
    <w:rsid w:val="00F10F74"/>
    <w:rsid w:val="00F113C2"/>
    <w:rsid w:val="00F11B52"/>
    <w:rsid w:val="00F11B96"/>
    <w:rsid w:val="00F11F09"/>
    <w:rsid w:val="00F123D5"/>
    <w:rsid w:val="00F125E9"/>
    <w:rsid w:val="00F129A4"/>
    <w:rsid w:val="00F12AD7"/>
    <w:rsid w:val="00F134A5"/>
    <w:rsid w:val="00F13BC9"/>
    <w:rsid w:val="00F1405B"/>
    <w:rsid w:val="00F14127"/>
    <w:rsid w:val="00F14584"/>
    <w:rsid w:val="00F149E8"/>
    <w:rsid w:val="00F14CA7"/>
    <w:rsid w:val="00F1607E"/>
    <w:rsid w:val="00F1657C"/>
    <w:rsid w:val="00F1686F"/>
    <w:rsid w:val="00F16E78"/>
    <w:rsid w:val="00F209AF"/>
    <w:rsid w:val="00F20B2E"/>
    <w:rsid w:val="00F20DBD"/>
    <w:rsid w:val="00F20E90"/>
    <w:rsid w:val="00F210E4"/>
    <w:rsid w:val="00F212F4"/>
    <w:rsid w:val="00F21C6A"/>
    <w:rsid w:val="00F21F1E"/>
    <w:rsid w:val="00F21F8E"/>
    <w:rsid w:val="00F2228B"/>
    <w:rsid w:val="00F224EA"/>
    <w:rsid w:val="00F22B74"/>
    <w:rsid w:val="00F22D0C"/>
    <w:rsid w:val="00F22D41"/>
    <w:rsid w:val="00F230CF"/>
    <w:rsid w:val="00F23920"/>
    <w:rsid w:val="00F23BD8"/>
    <w:rsid w:val="00F24896"/>
    <w:rsid w:val="00F2610A"/>
    <w:rsid w:val="00F265BD"/>
    <w:rsid w:val="00F270C1"/>
    <w:rsid w:val="00F2757C"/>
    <w:rsid w:val="00F300C2"/>
    <w:rsid w:val="00F30708"/>
    <w:rsid w:val="00F30880"/>
    <w:rsid w:val="00F30A3D"/>
    <w:rsid w:val="00F31506"/>
    <w:rsid w:val="00F31AEF"/>
    <w:rsid w:val="00F327F5"/>
    <w:rsid w:val="00F32C2F"/>
    <w:rsid w:val="00F32E92"/>
    <w:rsid w:val="00F34A8D"/>
    <w:rsid w:val="00F35655"/>
    <w:rsid w:val="00F36557"/>
    <w:rsid w:val="00F367B8"/>
    <w:rsid w:val="00F36EF0"/>
    <w:rsid w:val="00F37208"/>
    <w:rsid w:val="00F37A35"/>
    <w:rsid w:val="00F37C43"/>
    <w:rsid w:val="00F400AE"/>
    <w:rsid w:val="00F402AC"/>
    <w:rsid w:val="00F40766"/>
    <w:rsid w:val="00F422FC"/>
    <w:rsid w:val="00F42D55"/>
    <w:rsid w:val="00F431FD"/>
    <w:rsid w:val="00F4399F"/>
    <w:rsid w:val="00F461BB"/>
    <w:rsid w:val="00F4660D"/>
    <w:rsid w:val="00F47928"/>
    <w:rsid w:val="00F47AA2"/>
    <w:rsid w:val="00F47B98"/>
    <w:rsid w:val="00F51669"/>
    <w:rsid w:val="00F516CE"/>
    <w:rsid w:val="00F51EBD"/>
    <w:rsid w:val="00F522D9"/>
    <w:rsid w:val="00F525FB"/>
    <w:rsid w:val="00F526B4"/>
    <w:rsid w:val="00F5319E"/>
    <w:rsid w:val="00F5373C"/>
    <w:rsid w:val="00F53D1C"/>
    <w:rsid w:val="00F5465D"/>
    <w:rsid w:val="00F55625"/>
    <w:rsid w:val="00F55968"/>
    <w:rsid w:val="00F559F0"/>
    <w:rsid w:val="00F560D0"/>
    <w:rsid w:val="00F570DA"/>
    <w:rsid w:val="00F57101"/>
    <w:rsid w:val="00F5796C"/>
    <w:rsid w:val="00F6000D"/>
    <w:rsid w:val="00F610DE"/>
    <w:rsid w:val="00F61F3F"/>
    <w:rsid w:val="00F61F6E"/>
    <w:rsid w:val="00F621D3"/>
    <w:rsid w:val="00F63254"/>
    <w:rsid w:val="00F63567"/>
    <w:rsid w:val="00F63640"/>
    <w:rsid w:val="00F638C6"/>
    <w:rsid w:val="00F64013"/>
    <w:rsid w:val="00F64140"/>
    <w:rsid w:val="00F644CB"/>
    <w:rsid w:val="00F65D4A"/>
    <w:rsid w:val="00F65E6E"/>
    <w:rsid w:val="00F6660C"/>
    <w:rsid w:val="00F667D9"/>
    <w:rsid w:val="00F70574"/>
    <w:rsid w:val="00F71418"/>
    <w:rsid w:val="00F71592"/>
    <w:rsid w:val="00F71FDF"/>
    <w:rsid w:val="00F72312"/>
    <w:rsid w:val="00F72559"/>
    <w:rsid w:val="00F73EB0"/>
    <w:rsid w:val="00F74912"/>
    <w:rsid w:val="00F74F3A"/>
    <w:rsid w:val="00F74F4F"/>
    <w:rsid w:val="00F75FC8"/>
    <w:rsid w:val="00F76610"/>
    <w:rsid w:val="00F76E63"/>
    <w:rsid w:val="00F7731D"/>
    <w:rsid w:val="00F77A08"/>
    <w:rsid w:val="00F8089F"/>
    <w:rsid w:val="00F81045"/>
    <w:rsid w:val="00F81435"/>
    <w:rsid w:val="00F814A5"/>
    <w:rsid w:val="00F81CF3"/>
    <w:rsid w:val="00F84FB1"/>
    <w:rsid w:val="00F850C9"/>
    <w:rsid w:val="00F85487"/>
    <w:rsid w:val="00F8630F"/>
    <w:rsid w:val="00F87669"/>
    <w:rsid w:val="00F91E00"/>
    <w:rsid w:val="00F92B53"/>
    <w:rsid w:val="00F92E62"/>
    <w:rsid w:val="00F9336E"/>
    <w:rsid w:val="00F93B3A"/>
    <w:rsid w:val="00F93FCB"/>
    <w:rsid w:val="00F95530"/>
    <w:rsid w:val="00F95F3E"/>
    <w:rsid w:val="00F96C7E"/>
    <w:rsid w:val="00F97BF5"/>
    <w:rsid w:val="00FA19EF"/>
    <w:rsid w:val="00FA1AA1"/>
    <w:rsid w:val="00FA23BC"/>
    <w:rsid w:val="00FA2CAF"/>
    <w:rsid w:val="00FA2F72"/>
    <w:rsid w:val="00FA3AEC"/>
    <w:rsid w:val="00FA5051"/>
    <w:rsid w:val="00FA5AF0"/>
    <w:rsid w:val="00FA5FD6"/>
    <w:rsid w:val="00FA69C8"/>
    <w:rsid w:val="00FA7196"/>
    <w:rsid w:val="00FB0649"/>
    <w:rsid w:val="00FB0BC2"/>
    <w:rsid w:val="00FB18B6"/>
    <w:rsid w:val="00FB2171"/>
    <w:rsid w:val="00FB2AF0"/>
    <w:rsid w:val="00FB2B65"/>
    <w:rsid w:val="00FB307E"/>
    <w:rsid w:val="00FB368B"/>
    <w:rsid w:val="00FB40F6"/>
    <w:rsid w:val="00FB427F"/>
    <w:rsid w:val="00FB47D3"/>
    <w:rsid w:val="00FB4AC8"/>
    <w:rsid w:val="00FB4D22"/>
    <w:rsid w:val="00FB628C"/>
    <w:rsid w:val="00FB64DB"/>
    <w:rsid w:val="00FB6DDA"/>
    <w:rsid w:val="00FB7436"/>
    <w:rsid w:val="00FB7D16"/>
    <w:rsid w:val="00FC0113"/>
    <w:rsid w:val="00FC0A2A"/>
    <w:rsid w:val="00FC2166"/>
    <w:rsid w:val="00FC3CE9"/>
    <w:rsid w:val="00FC47D1"/>
    <w:rsid w:val="00FC4E99"/>
    <w:rsid w:val="00FC4EFF"/>
    <w:rsid w:val="00FC5E82"/>
    <w:rsid w:val="00FC5EF2"/>
    <w:rsid w:val="00FC60E9"/>
    <w:rsid w:val="00FC6D30"/>
    <w:rsid w:val="00FC7523"/>
    <w:rsid w:val="00FC7F70"/>
    <w:rsid w:val="00FD158D"/>
    <w:rsid w:val="00FD2204"/>
    <w:rsid w:val="00FD2513"/>
    <w:rsid w:val="00FD28C2"/>
    <w:rsid w:val="00FD3480"/>
    <w:rsid w:val="00FD3B1E"/>
    <w:rsid w:val="00FD3ED5"/>
    <w:rsid w:val="00FD41DB"/>
    <w:rsid w:val="00FD4A77"/>
    <w:rsid w:val="00FD5681"/>
    <w:rsid w:val="00FD5840"/>
    <w:rsid w:val="00FD5DD0"/>
    <w:rsid w:val="00FD5E31"/>
    <w:rsid w:val="00FD6258"/>
    <w:rsid w:val="00FD626E"/>
    <w:rsid w:val="00FD740D"/>
    <w:rsid w:val="00FD7DFA"/>
    <w:rsid w:val="00FE0A68"/>
    <w:rsid w:val="00FE2EBE"/>
    <w:rsid w:val="00FE4F2D"/>
    <w:rsid w:val="00FE5315"/>
    <w:rsid w:val="00FE5348"/>
    <w:rsid w:val="00FE6EF5"/>
    <w:rsid w:val="00FE7826"/>
    <w:rsid w:val="00FE7F72"/>
    <w:rsid w:val="00FF0043"/>
    <w:rsid w:val="00FF0925"/>
    <w:rsid w:val="00FF1349"/>
    <w:rsid w:val="00FF24B7"/>
    <w:rsid w:val="00FF24C3"/>
    <w:rsid w:val="00FF270C"/>
    <w:rsid w:val="00FF3027"/>
    <w:rsid w:val="00FF48B4"/>
    <w:rsid w:val="00FF577E"/>
    <w:rsid w:val="00FF64DB"/>
    <w:rsid w:val="00FF7B37"/>
    <w:rsid w:val="00FF7C47"/>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90"/>
    <o:shapelayout v:ext="edit">
      <o:idmap v:ext="edit" data="2"/>
      <o:rules v:ext="edit">
        <o:r id="V:Rule26" type="connector" idref="#_x0000_s2074"/>
        <o:r id="V:Rule27" type="connector" idref="#Straight Arrow Connector 34"/>
        <o:r id="V:Rule28" type="connector" idref="#_x0000_s2132"/>
        <o:r id="V:Rule29" type="connector" idref="#_x0000_s2127"/>
        <o:r id="V:Rule30" type="connector" idref="#_x0000_s2080"/>
        <o:r id="V:Rule31" type="connector" idref="#_x0000_s2128"/>
        <o:r id="V:Rule32" type="connector" idref="#Straight Arrow Connector 30"/>
        <o:r id="V:Rule33" type="connector" idref="#_x0000_s2076"/>
        <o:r id="V:Rule34" type="connector" idref="#_x0000_s2129"/>
        <o:r id="V:Rule35" type="connector" idref="#_x0000_s2075"/>
        <o:r id="V:Rule36" type="connector" idref="#AutoShape 49"/>
        <o:r id="V:Rule37" type="connector" idref="#AutoShape 46"/>
        <o:r id="V:Rule38" type="connector" idref="#_x0000_s2073"/>
        <o:r id="V:Rule39" type="connector" idref="#_x0000_s2081"/>
        <o:r id="V:Rule40" type="connector" idref="#_x0000_s2130"/>
        <o:r id="V:Rule41" type="connector" idref="#Straight Arrow Connector 35"/>
        <o:r id="V:Rule42" type="connector" idref="#_x0000_s2133"/>
        <o:r id="V:Rule43" type="connector" idref="#_x0000_s2124"/>
        <o:r id="V:Rule44" type="connector" idref="#_x0000_s2082"/>
        <o:r id="V:Rule45" type="connector" idref="#_x0000_s2126"/>
        <o:r id="V:Rule46" type="connector" idref="#_x0000_s2084"/>
        <o:r id="V:Rule47" type="connector" idref="#_x0000_s2078"/>
        <o:r id="V:Rule48" type="connector" idref="#_x0000_s2083"/>
        <o:r id="V:Rule49" type="connector" idref="#_x0000_s2085"/>
        <o:r id="V:Rule50" type="connector" idref="#_x0000_s207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IN" w:eastAsia="en-I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0" w:unhideWhenUsed="0" w:qFormat="1"/>
    <w:lsdException w:name="heading 9" w:semiHidden="0" w:uiPriority="9" w:unhideWhenUsed="0" w:qFormat="1"/>
    <w:lsdException w:name="toc 1" w:uiPriority="39"/>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List" w:uiPriority="0"/>
    <w:lsdException w:name="List Bullet" w:uiPriority="0" w:qFormat="1"/>
    <w:lsdException w:name="List 2" w:uiPriority="0"/>
    <w:lsdException w:name="List 3" w:uiPriority="0"/>
    <w:lsdException w:name="List 4" w:uiPriority="0"/>
    <w:lsdException w:name="List 5" w:uiPriority="0"/>
    <w:lsdException w:name="Title" w:semiHidden="0" w:unhideWhenUsed="0" w:qFormat="1"/>
    <w:lsdException w:name="Default Paragraph Font" w:uiPriority="1"/>
    <w:lsdException w:name="Body Text" w:uiPriority="0" w:qFormat="1"/>
    <w:lsdException w:name="Body Text Indent" w:uiPriority="0"/>
    <w:lsdException w:name="List Continue 2" w:uiPriority="0"/>
    <w:lsdException w:name="List Continue 3" w:uiPriority="0"/>
    <w:lsdException w:name="List Continue 4" w:uiPriority="0"/>
    <w:lsdException w:name="List Continue 5"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Plain Text" w:uiPriority="0"/>
    <w:lsdException w:name="Outline List 2" w:uiPriority="0"/>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F42F3"/>
    <w:pPr>
      <w:spacing w:before="120" w:after="120"/>
    </w:pPr>
    <w:rPr>
      <w:rFonts w:ascii="Arial Narrow" w:hAnsi="Arial Narrow"/>
      <w:sz w:val="24"/>
      <w:lang w:eastAsia="en-US"/>
    </w:rPr>
  </w:style>
  <w:style w:type="paragraph" w:styleId="Heading1">
    <w:name w:val="heading 1"/>
    <w:basedOn w:val="Normal"/>
    <w:next w:val="Normal"/>
    <w:link w:val="Heading1Char"/>
    <w:uiPriority w:val="9"/>
    <w:qFormat/>
    <w:rsid w:val="008844F6"/>
    <w:pPr>
      <w:keepNext/>
      <w:spacing w:before="240" w:after="60"/>
      <w:outlineLvl w:val="0"/>
    </w:pPr>
    <w:rPr>
      <w:rFonts w:ascii="Arial" w:hAnsi="Arial"/>
      <w:b/>
      <w:kern w:val="28"/>
      <w:sz w:val="28"/>
    </w:rPr>
  </w:style>
  <w:style w:type="paragraph" w:styleId="Heading2">
    <w:name w:val="heading 2"/>
    <w:basedOn w:val="Normal"/>
    <w:next w:val="Normal"/>
    <w:link w:val="Heading2Char"/>
    <w:uiPriority w:val="9"/>
    <w:qFormat/>
    <w:rsid w:val="008844F6"/>
    <w:pPr>
      <w:keepNext/>
      <w:pBdr>
        <w:bottom w:val="single" w:sz="24" w:space="1" w:color="auto"/>
      </w:pBdr>
      <w:jc w:val="center"/>
      <w:outlineLvl w:val="1"/>
    </w:pPr>
    <w:rPr>
      <w:b/>
      <w:sz w:val="28"/>
    </w:rPr>
  </w:style>
  <w:style w:type="paragraph" w:styleId="Heading3">
    <w:name w:val="heading 3"/>
    <w:basedOn w:val="Normal"/>
    <w:next w:val="Normal"/>
    <w:link w:val="Heading3Char"/>
    <w:uiPriority w:val="9"/>
    <w:qFormat/>
    <w:rsid w:val="008844F6"/>
    <w:pPr>
      <w:keepNext/>
      <w:outlineLvl w:val="2"/>
    </w:pPr>
    <w:rPr>
      <w:b/>
    </w:rPr>
  </w:style>
  <w:style w:type="paragraph" w:styleId="Heading4">
    <w:name w:val="heading 4"/>
    <w:basedOn w:val="Normal"/>
    <w:next w:val="Normal"/>
    <w:link w:val="Heading4Char"/>
    <w:uiPriority w:val="9"/>
    <w:qFormat/>
    <w:rsid w:val="008844F6"/>
    <w:pPr>
      <w:keepNext/>
      <w:spacing w:before="240"/>
      <w:ind w:left="612" w:right="-108" w:hanging="612"/>
      <w:outlineLvl w:val="3"/>
    </w:pPr>
    <w:rPr>
      <w:b/>
    </w:rPr>
  </w:style>
  <w:style w:type="paragraph" w:styleId="Heading5">
    <w:name w:val="heading 5"/>
    <w:basedOn w:val="Normal"/>
    <w:next w:val="Normal"/>
    <w:link w:val="Heading5Char"/>
    <w:uiPriority w:val="9"/>
    <w:qFormat/>
    <w:rsid w:val="008844F6"/>
    <w:pPr>
      <w:keepNext/>
      <w:suppressAutoHyphens/>
      <w:ind w:left="576" w:hanging="576"/>
      <w:jc w:val="right"/>
      <w:outlineLvl w:val="4"/>
    </w:pPr>
    <w:rPr>
      <w:spacing w:val="60"/>
      <w:sz w:val="40"/>
    </w:rPr>
  </w:style>
  <w:style w:type="paragraph" w:styleId="Heading6">
    <w:name w:val="heading 6"/>
    <w:basedOn w:val="Normal"/>
    <w:next w:val="Normal"/>
    <w:link w:val="Heading6Char"/>
    <w:uiPriority w:val="9"/>
    <w:qFormat/>
    <w:rsid w:val="008844F6"/>
    <w:pPr>
      <w:keepNext/>
      <w:spacing w:before="240" w:after="240"/>
      <w:ind w:left="620" w:hanging="634"/>
      <w:jc w:val="both"/>
      <w:outlineLvl w:val="5"/>
    </w:pPr>
    <w:rPr>
      <w:rFonts w:ascii="Arial" w:hAnsi="Arial"/>
      <w:b/>
      <w:sz w:val="20"/>
    </w:rPr>
  </w:style>
  <w:style w:type="paragraph" w:styleId="Heading7">
    <w:name w:val="heading 7"/>
    <w:basedOn w:val="Normal"/>
    <w:next w:val="Normal"/>
    <w:link w:val="Heading7Char"/>
    <w:uiPriority w:val="9"/>
    <w:qFormat/>
    <w:rsid w:val="008844F6"/>
    <w:pPr>
      <w:keepNext/>
      <w:tabs>
        <w:tab w:val="right" w:pos="6570"/>
      </w:tabs>
      <w:outlineLvl w:val="6"/>
    </w:pPr>
    <w:rPr>
      <w:rFonts w:ascii="Arial" w:hAnsi="Arial"/>
      <w:b/>
      <w:sz w:val="20"/>
    </w:rPr>
  </w:style>
  <w:style w:type="paragraph" w:styleId="Heading8">
    <w:name w:val="heading 8"/>
    <w:basedOn w:val="Normal"/>
    <w:next w:val="Normal"/>
    <w:link w:val="Heading8Char"/>
    <w:qFormat/>
    <w:rsid w:val="008844F6"/>
    <w:pPr>
      <w:keepNext/>
      <w:ind w:left="-18" w:right="-108" w:firstLine="18"/>
      <w:outlineLvl w:val="7"/>
    </w:pPr>
    <w:rPr>
      <w:rFonts w:ascii="Arial" w:hAnsi="Arial"/>
      <w:b/>
      <w:sz w:val="20"/>
    </w:rPr>
  </w:style>
  <w:style w:type="paragraph" w:styleId="Heading9">
    <w:name w:val="heading 9"/>
    <w:basedOn w:val="Normal"/>
    <w:next w:val="Normal"/>
    <w:link w:val="Heading9Char"/>
    <w:uiPriority w:val="9"/>
    <w:qFormat/>
    <w:rsid w:val="008844F6"/>
    <w:pPr>
      <w:keepNext/>
      <w:tabs>
        <w:tab w:val="center" w:pos="4680"/>
      </w:tabs>
      <w:suppressAutoHyphens/>
      <w:jc w:val="center"/>
      <w:outlineLvl w:val="8"/>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utline">
    <w:name w:val="Outline"/>
    <w:basedOn w:val="Normal"/>
    <w:rsid w:val="008844F6"/>
    <w:pPr>
      <w:spacing w:before="240"/>
    </w:pPr>
    <w:rPr>
      <w:kern w:val="28"/>
    </w:rPr>
  </w:style>
  <w:style w:type="paragraph" w:customStyle="1" w:styleId="Outline1">
    <w:name w:val="Outline1"/>
    <w:basedOn w:val="Outline"/>
    <w:next w:val="Outline2"/>
    <w:rsid w:val="008844F6"/>
    <w:pPr>
      <w:keepNext/>
      <w:numPr>
        <w:numId w:val="1"/>
      </w:numPr>
      <w:tabs>
        <w:tab w:val="clear" w:pos="432"/>
        <w:tab w:val="num" w:pos="360"/>
      </w:tabs>
      <w:ind w:left="360" w:hanging="360"/>
    </w:pPr>
  </w:style>
  <w:style w:type="paragraph" w:customStyle="1" w:styleId="Outline2">
    <w:name w:val="Outline2"/>
    <w:basedOn w:val="Normal"/>
    <w:rsid w:val="008844F6"/>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8844F6"/>
    <w:pPr>
      <w:numPr>
        <w:ilvl w:val="2"/>
        <w:numId w:val="3"/>
      </w:numPr>
      <w:tabs>
        <w:tab w:val="clear" w:pos="1728"/>
        <w:tab w:val="num" w:pos="1368"/>
      </w:tabs>
      <w:spacing w:before="240"/>
      <w:ind w:left="1368" w:hanging="504"/>
    </w:pPr>
    <w:rPr>
      <w:kern w:val="28"/>
    </w:rPr>
  </w:style>
  <w:style w:type="paragraph" w:customStyle="1" w:styleId="Outline4">
    <w:name w:val="Outline4"/>
    <w:basedOn w:val="Normal"/>
    <w:rsid w:val="008844F6"/>
    <w:pPr>
      <w:numPr>
        <w:ilvl w:val="3"/>
        <w:numId w:val="4"/>
      </w:numPr>
      <w:tabs>
        <w:tab w:val="clear" w:pos="2304"/>
        <w:tab w:val="num" w:pos="1872"/>
      </w:tabs>
      <w:spacing w:before="240"/>
      <w:ind w:left="1872" w:hanging="504"/>
    </w:pPr>
    <w:rPr>
      <w:kern w:val="28"/>
    </w:rPr>
  </w:style>
  <w:style w:type="paragraph" w:customStyle="1" w:styleId="outlinebullet">
    <w:name w:val="outlinebullet"/>
    <w:basedOn w:val="Normal"/>
    <w:rsid w:val="008844F6"/>
    <w:pPr>
      <w:numPr>
        <w:numId w:val="5"/>
      </w:numPr>
      <w:tabs>
        <w:tab w:val="clear" w:pos="360"/>
        <w:tab w:val="left" w:pos="1440"/>
      </w:tabs>
      <w:ind w:left="1440" w:hanging="450"/>
    </w:pPr>
  </w:style>
  <w:style w:type="paragraph" w:styleId="Header">
    <w:name w:val="header"/>
    <w:basedOn w:val="Normal"/>
    <w:link w:val="HeaderChar"/>
    <w:uiPriority w:val="99"/>
    <w:rsid w:val="008844F6"/>
    <w:pPr>
      <w:tabs>
        <w:tab w:val="center" w:pos="4320"/>
        <w:tab w:val="right" w:pos="8640"/>
      </w:tabs>
    </w:pPr>
  </w:style>
  <w:style w:type="paragraph" w:styleId="Footer">
    <w:name w:val="footer"/>
    <w:basedOn w:val="Normal"/>
    <w:link w:val="FooterChar"/>
    <w:uiPriority w:val="99"/>
    <w:rsid w:val="008844F6"/>
    <w:pPr>
      <w:tabs>
        <w:tab w:val="center" w:pos="4320"/>
        <w:tab w:val="right" w:pos="8640"/>
      </w:tabs>
    </w:pPr>
  </w:style>
  <w:style w:type="character" w:styleId="PageNumber">
    <w:name w:val="page number"/>
    <w:uiPriority w:val="99"/>
    <w:rsid w:val="008844F6"/>
    <w:rPr>
      <w:sz w:val="20"/>
    </w:rPr>
  </w:style>
  <w:style w:type="paragraph" w:styleId="FootnoteText">
    <w:name w:val="footnote text"/>
    <w:basedOn w:val="Normal"/>
    <w:link w:val="FootnoteTextChar"/>
    <w:rsid w:val="008844F6"/>
    <w:rPr>
      <w:sz w:val="20"/>
    </w:rPr>
  </w:style>
  <w:style w:type="character" w:styleId="FootnoteReference">
    <w:name w:val="footnote reference"/>
    <w:semiHidden/>
    <w:rsid w:val="008844F6"/>
    <w:rPr>
      <w:vertAlign w:val="superscript"/>
    </w:rPr>
  </w:style>
  <w:style w:type="paragraph" w:styleId="TOC1">
    <w:name w:val="toc 1"/>
    <w:basedOn w:val="Normal"/>
    <w:next w:val="Normal"/>
    <w:autoRedefine/>
    <w:semiHidden/>
    <w:rsid w:val="008844F6"/>
    <w:rPr>
      <w:b/>
    </w:rPr>
  </w:style>
  <w:style w:type="paragraph" w:styleId="TOC2">
    <w:name w:val="toc 2"/>
    <w:basedOn w:val="Normal"/>
    <w:next w:val="Normal"/>
    <w:autoRedefine/>
    <w:semiHidden/>
    <w:rsid w:val="007B6CC7"/>
    <w:pPr>
      <w:tabs>
        <w:tab w:val="right" w:leader="dot" w:pos="8990"/>
      </w:tabs>
      <w:jc w:val="center"/>
    </w:pPr>
    <w:rPr>
      <w:lang w:val="fr-FR"/>
    </w:rPr>
  </w:style>
  <w:style w:type="paragraph" w:styleId="TOC3">
    <w:name w:val="toc 3"/>
    <w:basedOn w:val="Normal"/>
    <w:next w:val="Normal"/>
    <w:autoRedefine/>
    <w:semiHidden/>
    <w:rsid w:val="008844F6"/>
    <w:pPr>
      <w:ind w:left="480"/>
    </w:pPr>
  </w:style>
  <w:style w:type="paragraph" w:styleId="TOC4">
    <w:name w:val="toc 4"/>
    <w:basedOn w:val="Normal"/>
    <w:next w:val="Normal"/>
    <w:autoRedefine/>
    <w:semiHidden/>
    <w:rsid w:val="008844F6"/>
    <w:pPr>
      <w:ind w:left="720"/>
    </w:pPr>
  </w:style>
  <w:style w:type="paragraph" w:styleId="TOC5">
    <w:name w:val="toc 5"/>
    <w:basedOn w:val="Normal"/>
    <w:next w:val="Normal"/>
    <w:autoRedefine/>
    <w:semiHidden/>
    <w:rsid w:val="008844F6"/>
    <w:pPr>
      <w:ind w:left="960"/>
    </w:pPr>
  </w:style>
  <w:style w:type="paragraph" w:styleId="TOC6">
    <w:name w:val="toc 6"/>
    <w:basedOn w:val="Normal"/>
    <w:next w:val="Normal"/>
    <w:autoRedefine/>
    <w:semiHidden/>
    <w:rsid w:val="008844F6"/>
    <w:pPr>
      <w:ind w:left="1200"/>
    </w:pPr>
  </w:style>
  <w:style w:type="paragraph" w:styleId="TOC7">
    <w:name w:val="toc 7"/>
    <w:basedOn w:val="Normal"/>
    <w:next w:val="Normal"/>
    <w:autoRedefine/>
    <w:semiHidden/>
    <w:rsid w:val="008844F6"/>
    <w:pPr>
      <w:ind w:left="1440"/>
    </w:pPr>
  </w:style>
  <w:style w:type="paragraph" w:styleId="TOC8">
    <w:name w:val="toc 8"/>
    <w:basedOn w:val="Normal"/>
    <w:next w:val="Normal"/>
    <w:autoRedefine/>
    <w:semiHidden/>
    <w:rsid w:val="008844F6"/>
    <w:pPr>
      <w:ind w:left="1680"/>
    </w:pPr>
  </w:style>
  <w:style w:type="paragraph" w:styleId="TOC9">
    <w:name w:val="toc 9"/>
    <w:basedOn w:val="Normal"/>
    <w:next w:val="Normal"/>
    <w:autoRedefine/>
    <w:semiHidden/>
    <w:rsid w:val="008844F6"/>
    <w:pPr>
      <w:ind w:left="1920"/>
    </w:pPr>
  </w:style>
  <w:style w:type="paragraph" w:styleId="Title">
    <w:name w:val="Title"/>
    <w:basedOn w:val="Normal"/>
    <w:link w:val="TitleChar"/>
    <w:uiPriority w:val="99"/>
    <w:qFormat/>
    <w:rsid w:val="008844F6"/>
    <w:pPr>
      <w:jc w:val="center"/>
    </w:pPr>
    <w:rPr>
      <w:sz w:val="36"/>
    </w:rPr>
  </w:style>
  <w:style w:type="paragraph" w:styleId="BodyText">
    <w:name w:val="Body Text"/>
    <w:basedOn w:val="Normal"/>
    <w:link w:val="BodyTextChar"/>
    <w:qFormat/>
    <w:rsid w:val="008844F6"/>
    <w:pPr>
      <w:jc w:val="center"/>
    </w:pPr>
  </w:style>
  <w:style w:type="paragraph" w:styleId="BodyText2">
    <w:name w:val="Body Text 2"/>
    <w:basedOn w:val="Normal"/>
    <w:link w:val="BodyText2Char"/>
    <w:rsid w:val="008844F6"/>
    <w:pPr>
      <w:suppressAutoHyphens/>
      <w:jc w:val="center"/>
    </w:pPr>
    <w:rPr>
      <w:rFonts w:ascii="Times New Roman Bold" w:hAnsi="Times New Roman Bold"/>
      <w:b/>
      <w:sz w:val="72"/>
    </w:rPr>
  </w:style>
  <w:style w:type="paragraph" w:styleId="BodyText3">
    <w:name w:val="Body Text 3"/>
    <w:basedOn w:val="Normal"/>
    <w:link w:val="BodyText3Char"/>
    <w:rsid w:val="008844F6"/>
    <w:pPr>
      <w:spacing w:before="240"/>
      <w:jc w:val="both"/>
    </w:pPr>
  </w:style>
  <w:style w:type="paragraph" w:styleId="TOAHeading">
    <w:name w:val="toa heading"/>
    <w:basedOn w:val="Normal"/>
    <w:next w:val="Normal"/>
    <w:semiHidden/>
    <w:rsid w:val="008844F6"/>
    <w:pPr>
      <w:widowControl w:val="0"/>
    </w:pPr>
    <w:rPr>
      <w:rFonts w:ascii="Arial" w:hAnsi="Arial"/>
      <w:b/>
      <w:snapToGrid w:val="0"/>
      <w:lang w:val="en-GB" w:eastAsia="fr-FR"/>
    </w:rPr>
  </w:style>
  <w:style w:type="paragraph" w:styleId="BodyTextIndent">
    <w:name w:val="Body Text Indent"/>
    <w:basedOn w:val="Normal"/>
    <w:link w:val="BodyTextIndentChar"/>
    <w:rsid w:val="008844F6"/>
    <w:pPr>
      <w:widowControl w:val="0"/>
      <w:spacing w:after="200"/>
      <w:ind w:left="2977"/>
    </w:pPr>
    <w:rPr>
      <w:snapToGrid w:val="0"/>
      <w:lang w:val="en-GB" w:eastAsia="fr-FR"/>
    </w:rPr>
  </w:style>
  <w:style w:type="paragraph" w:styleId="PlainText">
    <w:name w:val="Plain Text"/>
    <w:basedOn w:val="Normal"/>
    <w:link w:val="PlainTextChar"/>
    <w:rsid w:val="008844F6"/>
    <w:rPr>
      <w:rFonts w:ascii="Courier New" w:hAnsi="Courier New"/>
      <w:sz w:val="20"/>
    </w:rPr>
  </w:style>
  <w:style w:type="paragraph" w:styleId="DocumentMap">
    <w:name w:val="Document Map"/>
    <w:basedOn w:val="Normal"/>
    <w:semiHidden/>
    <w:rsid w:val="008844F6"/>
    <w:pPr>
      <w:shd w:val="clear" w:color="auto" w:fill="000080"/>
    </w:pPr>
    <w:rPr>
      <w:rFonts w:ascii="Tahoma" w:hAnsi="Tahoma"/>
    </w:rPr>
  </w:style>
  <w:style w:type="paragraph" w:styleId="BodyTextIndent2">
    <w:name w:val="Body Text Indent 2"/>
    <w:basedOn w:val="Normal"/>
    <w:link w:val="BodyTextIndent2Char"/>
    <w:rsid w:val="008844F6"/>
    <w:pPr>
      <w:ind w:left="2880" w:hanging="720"/>
      <w:jc w:val="both"/>
    </w:pPr>
    <w:rPr>
      <w:rFonts w:ascii="Arial" w:hAnsi="Arial"/>
      <w:sz w:val="18"/>
    </w:rPr>
  </w:style>
  <w:style w:type="paragraph" w:styleId="BodyTextIndent3">
    <w:name w:val="Body Text Indent 3"/>
    <w:basedOn w:val="Normal"/>
    <w:link w:val="BodyTextIndent3Char"/>
    <w:rsid w:val="008844F6"/>
    <w:pPr>
      <w:ind w:left="2880"/>
      <w:jc w:val="both"/>
    </w:pPr>
    <w:rPr>
      <w:rFonts w:ascii="Arial" w:hAnsi="Arial"/>
      <w:sz w:val="17"/>
    </w:rPr>
  </w:style>
  <w:style w:type="character" w:styleId="Hyperlink">
    <w:name w:val="Hyperlink"/>
    <w:uiPriority w:val="99"/>
    <w:rsid w:val="008844F6"/>
    <w:rPr>
      <w:color w:val="0000FF"/>
      <w:u w:val="single"/>
    </w:rPr>
  </w:style>
  <w:style w:type="paragraph" w:styleId="BalloonText">
    <w:name w:val="Balloon Text"/>
    <w:basedOn w:val="Normal"/>
    <w:link w:val="BalloonTextChar"/>
    <w:uiPriority w:val="99"/>
    <w:rsid w:val="00683744"/>
    <w:rPr>
      <w:rFonts w:ascii="Tahoma" w:hAnsi="Tahoma" w:cs="Tahoma"/>
      <w:sz w:val="16"/>
      <w:szCs w:val="16"/>
    </w:rPr>
  </w:style>
  <w:style w:type="table" w:styleId="TableGrid">
    <w:name w:val="Table Grid"/>
    <w:basedOn w:val="TableNormal"/>
    <w:uiPriority w:val="59"/>
    <w:qFormat/>
    <w:rsid w:val="00C73FA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z-TopofForm">
    <w:name w:val="HTML Top of Form"/>
    <w:basedOn w:val="Normal"/>
    <w:next w:val="Normal"/>
    <w:hidden/>
    <w:rsid w:val="00C138E4"/>
    <w:pPr>
      <w:pBdr>
        <w:bottom w:val="single" w:sz="6" w:space="1" w:color="auto"/>
      </w:pBdr>
      <w:jc w:val="center"/>
    </w:pPr>
    <w:rPr>
      <w:rFonts w:ascii="Arial" w:hAnsi="Arial" w:cs="Arial"/>
      <w:vanish/>
      <w:sz w:val="16"/>
      <w:szCs w:val="16"/>
    </w:rPr>
  </w:style>
  <w:style w:type="character" w:customStyle="1" w:styleId="time">
    <w:name w:val="time"/>
    <w:basedOn w:val="DefaultParagraphFont"/>
    <w:rsid w:val="00C138E4"/>
  </w:style>
  <w:style w:type="paragraph" w:styleId="z-BottomofForm">
    <w:name w:val="HTML Bottom of Form"/>
    <w:basedOn w:val="Normal"/>
    <w:next w:val="Normal"/>
    <w:hidden/>
    <w:rsid w:val="00C138E4"/>
    <w:pPr>
      <w:pBdr>
        <w:top w:val="single" w:sz="6" w:space="1" w:color="auto"/>
      </w:pBdr>
      <w:jc w:val="center"/>
    </w:pPr>
    <w:rPr>
      <w:rFonts w:ascii="Arial" w:hAnsi="Arial" w:cs="Arial"/>
      <w:vanish/>
      <w:sz w:val="16"/>
      <w:szCs w:val="16"/>
    </w:rPr>
  </w:style>
  <w:style w:type="character" w:customStyle="1" w:styleId="mandate-field">
    <w:name w:val="mandate-field"/>
    <w:basedOn w:val="DefaultParagraphFont"/>
    <w:rsid w:val="00C138E4"/>
  </w:style>
  <w:style w:type="paragraph" w:styleId="ListParagraph">
    <w:name w:val="List Paragraph"/>
    <w:aliases w:val="Sub heading 3.1.1,List Paragraph Char Char Char,List Paragraph Char Char Char Char,List Paragraph1,List Paragraph Char Char Char Char Char Char,List Paragraph11,List Paragraph2,Sub Bullet,Table/Figure Heading,Normal 1,GS-Numerado,HEAD 3,H"/>
    <w:basedOn w:val="Normal"/>
    <w:link w:val="ListParagraphChar"/>
    <w:uiPriority w:val="34"/>
    <w:qFormat/>
    <w:rsid w:val="00215672"/>
    <w:pPr>
      <w:ind w:left="720"/>
    </w:pPr>
  </w:style>
  <w:style w:type="character" w:customStyle="1" w:styleId="inputright1">
    <w:name w:val="input_right1"/>
    <w:rsid w:val="00822B1D"/>
    <w:rPr>
      <w:rFonts w:ascii="Verdana" w:hAnsi="Verdana" w:hint="default"/>
      <w:color w:val="000000"/>
      <w:sz w:val="15"/>
      <w:szCs w:val="15"/>
    </w:rPr>
  </w:style>
  <w:style w:type="character" w:customStyle="1" w:styleId="FootnoteTextChar">
    <w:name w:val="Footnote Text Char"/>
    <w:basedOn w:val="DefaultParagraphFont"/>
    <w:link w:val="FootnoteText"/>
    <w:rsid w:val="00917616"/>
  </w:style>
  <w:style w:type="character" w:customStyle="1" w:styleId="PlainTextChar">
    <w:name w:val="Plain Text Char"/>
    <w:link w:val="PlainText"/>
    <w:rsid w:val="00E5658D"/>
    <w:rPr>
      <w:rFonts w:ascii="Courier New" w:hAnsi="Courier New"/>
      <w:lang w:val="en-US" w:eastAsia="en-US"/>
    </w:rPr>
  </w:style>
  <w:style w:type="paragraph" w:customStyle="1" w:styleId="Default">
    <w:name w:val="Default"/>
    <w:link w:val="DefaultChar"/>
    <w:qFormat/>
    <w:rsid w:val="00744394"/>
    <w:pPr>
      <w:autoSpaceDE w:val="0"/>
      <w:autoSpaceDN w:val="0"/>
      <w:adjustRightInd w:val="0"/>
    </w:pPr>
    <w:rPr>
      <w:rFonts w:ascii="Arial" w:eastAsia="Calibri" w:hAnsi="Arial" w:cs="Arial"/>
      <w:color w:val="000000"/>
      <w:sz w:val="24"/>
      <w:szCs w:val="24"/>
      <w:lang w:val="en-US" w:eastAsia="en-US" w:bidi="en-US"/>
    </w:rPr>
  </w:style>
  <w:style w:type="character" w:customStyle="1" w:styleId="NoSpacingChar">
    <w:name w:val="No Spacing Char"/>
    <w:link w:val="NoSpacing"/>
    <w:uiPriority w:val="1"/>
    <w:locked/>
    <w:rsid w:val="00136452"/>
    <w:rPr>
      <w:sz w:val="24"/>
      <w:szCs w:val="32"/>
    </w:rPr>
  </w:style>
  <w:style w:type="paragraph" w:styleId="NoSpacing">
    <w:name w:val="No Spacing"/>
    <w:basedOn w:val="Normal"/>
    <w:link w:val="NoSpacingChar"/>
    <w:uiPriority w:val="1"/>
    <w:qFormat/>
    <w:rsid w:val="00136452"/>
    <w:rPr>
      <w:szCs w:val="32"/>
    </w:rPr>
  </w:style>
  <w:style w:type="character" w:customStyle="1" w:styleId="ListParagraphChar">
    <w:name w:val="List Paragraph Char"/>
    <w:aliases w:val="Sub heading 3.1.1 Char,List Paragraph Char Char Char Char1,List Paragraph Char Char Char Char Char,List Paragraph1 Char,List Paragraph Char Char Char Char Char Char Char,List Paragraph11 Char,List Paragraph2 Char,Sub Bullet Char"/>
    <w:link w:val="ListParagraph"/>
    <w:uiPriority w:val="34"/>
    <w:qFormat/>
    <w:locked/>
    <w:rsid w:val="00215672"/>
    <w:rPr>
      <w:sz w:val="24"/>
      <w:lang w:eastAsia="en-US"/>
    </w:rPr>
  </w:style>
  <w:style w:type="character" w:customStyle="1" w:styleId="BodyText3Char">
    <w:name w:val="Body Text 3 Char"/>
    <w:basedOn w:val="DefaultParagraphFont"/>
    <w:link w:val="BodyText3"/>
    <w:rsid w:val="00F51EBD"/>
    <w:rPr>
      <w:sz w:val="24"/>
      <w:lang w:val="en-US" w:eastAsia="en-US"/>
    </w:rPr>
  </w:style>
  <w:style w:type="character" w:customStyle="1" w:styleId="Heading1Char">
    <w:name w:val="Heading 1 Char"/>
    <w:basedOn w:val="DefaultParagraphFont"/>
    <w:link w:val="Heading1"/>
    <w:uiPriority w:val="9"/>
    <w:rsid w:val="00EF2B92"/>
    <w:rPr>
      <w:rFonts w:ascii="Arial" w:hAnsi="Arial"/>
      <w:b/>
      <w:kern w:val="28"/>
      <w:sz w:val="28"/>
      <w:lang w:val="en-US" w:eastAsia="en-US"/>
    </w:rPr>
  </w:style>
  <w:style w:type="character" w:customStyle="1" w:styleId="Heading2Char">
    <w:name w:val="Heading 2 Char"/>
    <w:basedOn w:val="DefaultParagraphFont"/>
    <w:link w:val="Heading2"/>
    <w:uiPriority w:val="9"/>
    <w:rsid w:val="00EF2B92"/>
    <w:rPr>
      <w:b/>
      <w:sz w:val="28"/>
      <w:lang w:val="en-US" w:eastAsia="en-US"/>
    </w:rPr>
  </w:style>
  <w:style w:type="character" w:customStyle="1" w:styleId="BodyTextChar">
    <w:name w:val="Body Text Char"/>
    <w:basedOn w:val="DefaultParagraphFont"/>
    <w:link w:val="BodyText"/>
    <w:rsid w:val="00EF2B92"/>
    <w:rPr>
      <w:sz w:val="24"/>
      <w:lang w:val="en-US" w:eastAsia="en-US"/>
    </w:rPr>
  </w:style>
  <w:style w:type="character" w:customStyle="1" w:styleId="TitleChar">
    <w:name w:val="Title Char"/>
    <w:basedOn w:val="DefaultParagraphFont"/>
    <w:link w:val="Title"/>
    <w:uiPriority w:val="99"/>
    <w:rsid w:val="00EF2B92"/>
    <w:rPr>
      <w:sz w:val="36"/>
      <w:lang w:val="en-US" w:eastAsia="en-US"/>
    </w:rPr>
  </w:style>
  <w:style w:type="paragraph" w:customStyle="1" w:styleId="TableParagraph">
    <w:name w:val="Table Paragraph"/>
    <w:basedOn w:val="Normal"/>
    <w:uiPriority w:val="1"/>
    <w:qFormat/>
    <w:rsid w:val="00EF2B92"/>
    <w:pPr>
      <w:widowControl w:val="0"/>
      <w:autoSpaceDE w:val="0"/>
      <w:autoSpaceDN w:val="0"/>
    </w:pPr>
    <w:rPr>
      <w:rFonts w:ascii="Arial" w:eastAsia="Arial" w:hAnsi="Arial" w:cs="Arial"/>
      <w:sz w:val="22"/>
      <w:szCs w:val="22"/>
    </w:rPr>
  </w:style>
  <w:style w:type="numbering" w:customStyle="1" w:styleId="NoList1">
    <w:name w:val="No List1"/>
    <w:next w:val="NoList"/>
    <w:uiPriority w:val="99"/>
    <w:semiHidden/>
    <w:unhideWhenUsed/>
    <w:rsid w:val="00962522"/>
  </w:style>
  <w:style w:type="table" w:customStyle="1" w:styleId="TableGrid1">
    <w:name w:val="Table Grid1"/>
    <w:basedOn w:val="TableNormal"/>
    <w:next w:val="TableGrid"/>
    <w:rsid w:val="00962522"/>
    <w:rPr>
      <w:rFonts w:asciiTheme="minorHAnsi" w:eastAsiaTheme="minorEastAsia" w:hAnsiTheme="minorHAnsi" w:cstheme="minorBidi"/>
      <w:sz w:val="22"/>
      <w:szCs w:val="22"/>
      <w:lang w:val="en-US" w:eastAsia="en-US" w:bidi="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962522"/>
    <w:rPr>
      <w:b/>
      <w:sz w:val="24"/>
      <w:lang w:val="en-US" w:eastAsia="en-US"/>
    </w:rPr>
  </w:style>
  <w:style w:type="character" w:customStyle="1" w:styleId="Heading4Char">
    <w:name w:val="Heading 4 Char"/>
    <w:basedOn w:val="DefaultParagraphFont"/>
    <w:link w:val="Heading4"/>
    <w:uiPriority w:val="9"/>
    <w:rsid w:val="00962522"/>
    <w:rPr>
      <w:b/>
      <w:sz w:val="24"/>
      <w:lang w:val="en-US" w:eastAsia="en-US"/>
    </w:rPr>
  </w:style>
  <w:style w:type="character" w:customStyle="1" w:styleId="Heading5Char">
    <w:name w:val="Heading 5 Char"/>
    <w:basedOn w:val="DefaultParagraphFont"/>
    <w:link w:val="Heading5"/>
    <w:uiPriority w:val="9"/>
    <w:rsid w:val="00962522"/>
    <w:rPr>
      <w:spacing w:val="60"/>
      <w:sz w:val="40"/>
      <w:lang w:val="en-US" w:eastAsia="en-US"/>
    </w:rPr>
  </w:style>
  <w:style w:type="paragraph" w:styleId="Subtitle">
    <w:name w:val="Subtitle"/>
    <w:basedOn w:val="Normal"/>
    <w:next w:val="Normal"/>
    <w:link w:val="SubtitleChar"/>
    <w:uiPriority w:val="11"/>
    <w:qFormat/>
    <w:rsid w:val="00962522"/>
    <w:pPr>
      <w:spacing w:after="60"/>
      <w:jc w:val="center"/>
      <w:outlineLvl w:val="1"/>
    </w:pPr>
    <w:rPr>
      <w:rFonts w:asciiTheme="majorHAnsi" w:eastAsiaTheme="majorEastAsia" w:hAnsiTheme="majorHAnsi"/>
      <w:szCs w:val="24"/>
      <w:lang w:bidi="en-US"/>
    </w:rPr>
  </w:style>
  <w:style w:type="character" w:customStyle="1" w:styleId="SubtitleChar">
    <w:name w:val="Subtitle Char"/>
    <w:basedOn w:val="DefaultParagraphFont"/>
    <w:link w:val="Subtitle"/>
    <w:uiPriority w:val="11"/>
    <w:rsid w:val="00962522"/>
    <w:rPr>
      <w:rFonts w:asciiTheme="majorHAnsi" w:eastAsiaTheme="majorEastAsia" w:hAnsiTheme="majorHAnsi"/>
      <w:sz w:val="24"/>
      <w:szCs w:val="24"/>
      <w:lang w:val="en-US" w:eastAsia="en-US" w:bidi="en-US"/>
    </w:rPr>
  </w:style>
  <w:style w:type="character" w:customStyle="1" w:styleId="BodyTextIndent2Char">
    <w:name w:val="Body Text Indent 2 Char"/>
    <w:basedOn w:val="DefaultParagraphFont"/>
    <w:link w:val="BodyTextIndent2"/>
    <w:rsid w:val="00962522"/>
    <w:rPr>
      <w:rFonts w:ascii="Arial" w:hAnsi="Arial"/>
      <w:sz w:val="18"/>
      <w:lang w:val="en-US" w:eastAsia="en-US"/>
    </w:rPr>
  </w:style>
  <w:style w:type="character" w:customStyle="1" w:styleId="BodyTextIndent3Char">
    <w:name w:val="Body Text Indent 3 Char"/>
    <w:basedOn w:val="DefaultParagraphFont"/>
    <w:link w:val="BodyTextIndent3"/>
    <w:rsid w:val="00962522"/>
    <w:rPr>
      <w:rFonts w:ascii="Arial" w:hAnsi="Arial"/>
      <w:sz w:val="17"/>
      <w:lang w:val="en-US" w:eastAsia="en-US"/>
    </w:rPr>
  </w:style>
  <w:style w:type="paragraph" w:styleId="List">
    <w:name w:val="List"/>
    <w:basedOn w:val="Normal"/>
    <w:rsid w:val="00962522"/>
    <w:pPr>
      <w:ind w:left="360" w:hanging="360"/>
    </w:pPr>
    <w:rPr>
      <w:rFonts w:ascii="Arial" w:hAnsi="Arial"/>
      <w:lang w:bidi="en-US"/>
    </w:rPr>
  </w:style>
  <w:style w:type="paragraph" w:styleId="List2">
    <w:name w:val="List 2"/>
    <w:basedOn w:val="Normal"/>
    <w:rsid w:val="00962522"/>
    <w:pPr>
      <w:ind w:left="720" w:hanging="360"/>
    </w:pPr>
    <w:rPr>
      <w:rFonts w:ascii="Arial" w:hAnsi="Arial"/>
      <w:lang w:bidi="en-US"/>
    </w:rPr>
  </w:style>
  <w:style w:type="paragraph" w:styleId="List3">
    <w:name w:val="List 3"/>
    <w:basedOn w:val="Normal"/>
    <w:rsid w:val="00962522"/>
    <w:pPr>
      <w:ind w:left="1080" w:hanging="360"/>
    </w:pPr>
    <w:rPr>
      <w:rFonts w:ascii="Arial" w:hAnsi="Arial"/>
      <w:lang w:bidi="en-US"/>
    </w:rPr>
  </w:style>
  <w:style w:type="paragraph" w:styleId="List4">
    <w:name w:val="List 4"/>
    <w:basedOn w:val="Normal"/>
    <w:rsid w:val="00962522"/>
    <w:pPr>
      <w:ind w:left="1440" w:hanging="360"/>
    </w:pPr>
    <w:rPr>
      <w:rFonts w:ascii="Arial" w:hAnsi="Arial"/>
      <w:lang w:bidi="en-US"/>
    </w:rPr>
  </w:style>
  <w:style w:type="paragraph" w:styleId="List5">
    <w:name w:val="List 5"/>
    <w:basedOn w:val="Normal"/>
    <w:rsid w:val="00962522"/>
    <w:pPr>
      <w:ind w:left="1800" w:hanging="360"/>
    </w:pPr>
    <w:rPr>
      <w:rFonts w:ascii="Arial" w:hAnsi="Arial"/>
      <w:lang w:bidi="en-US"/>
    </w:rPr>
  </w:style>
  <w:style w:type="paragraph" w:styleId="ListContinue2">
    <w:name w:val="List Continue 2"/>
    <w:basedOn w:val="Normal"/>
    <w:rsid w:val="00962522"/>
    <w:pPr>
      <w:ind w:left="720"/>
    </w:pPr>
    <w:rPr>
      <w:rFonts w:ascii="Arial" w:hAnsi="Arial"/>
      <w:lang w:bidi="en-US"/>
    </w:rPr>
  </w:style>
  <w:style w:type="paragraph" w:styleId="ListContinue3">
    <w:name w:val="List Continue 3"/>
    <w:basedOn w:val="Normal"/>
    <w:rsid w:val="00962522"/>
    <w:pPr>
      <w:ind w:left="1080"/>
    </w:pPr>
    <w:rPr>
      <w:rFonts w:ascii="Arial" w:hAnsi="Arial"/>
      <w:lang w:bidi="en-US"/>
    </w:rPr>
  </w:style>
  <w:style w:type="paragraph" w:styleId="ListContinue4">
    <w:name w:val="List Continue 4"/>
    <w:basedOn w:val="Normal"/>
    <w:rsid w:val="00962522"/>
    <w:pPr>
      <w:ind w:left="1440"/>
    </w:pPr>
    <w:rPr>
      <w:rFonts w:ascii="Arial" w:hAnsi="Arial"/>
      <w:lang w:bidi="en-US"/>
    </w:rPr>
  </w:style>
  <w:style w:type="paragraph" w:styleId="ListContinue5">
    <w:name w:val="List Continue 5"/>
    <w:basedOn w:val="Normal"/>
    <w:rsid w:val="00962522"/>
    <w:pPr>
      <w:ind w:left="1800"/>
    </w:pPr>
    <w:rPr>
      <w:rFonts w:ascii="Arial" w:hAnsi="Arial"/>
      <w:lang w:bidi="en-US"/>
    </w:rPr>
  </w:style>
  <w:style w:type="paragraph" w:customStyle="1" w:styleId="ReferenceLine">
    <w:name w:val="Reference Line"/>
    <w:basedOn w:val="BodyText"/>
    <w:rsid w:val="00962522"/>
    <w:pPr>
      <w:jc w:val="both"/>
    </w:pPr>
    <w:rPr>
      <w:rFonts w:ascii="Arial" w:hAnsi="Arial"/>
      <w:lang w:bidi="en-US"/>
    </w:rPr>
  </w:style>
  <w:style w:type="character" w:customStyle="1" w:styleId="FooterChar">
    <w:name w:val="Footer Char"/>
    <w:basedOn w:val="DefaultParagraphFont"/>
    <w:link w:val="Footer"/>
    <w:uiPriority w:val="99"/>
    <w:rsid w:val="00962522"/>
    <w:rPr>
      <w:sz w:val="24"/>
      <w:lang w:val="en-US" w:eastAsia="en-US"/>
    </w:rPr>
  </w:style>
  <w:style w:type="paragraph" w:styleId="Caption">
    <w:name w:val="caption"/>
    <w:aliases w:val="Caption-Table"/>
    <w:basedOn w:val="Normal"/>
    <w:next w:val="Normal"/>
    <w:link w:val="CaptionChar"/>
    <w:uiPriority w:val="99"/>
    <w:qFormat/>
    <w:rsid w:val="00962522"/>
    <w:pPr>
      <w:tabs>
        <w:tab w:val="left" w:pos="900"/>
        <w:tab w:val="left" w:pos="2250"/>
        <w:tab w:val="left" w:pos="4320"/>
        <w:tab w:val="left" w:pos="6030"/>
        <w:tab w:val="left" w:pos="7920"/>
      </w:tabs>
      <w:spacing w:line="300" w:lineRule="auto"/>
    </w:pPr>
    <w:rPr>
      <w:rFonts w:ascii="Arial" w:hAnsi="Arial"/>
      <w:b/>
      <w:lang w:bidi="en-US"/>
    </w:rPr>
  </w:style>
  <w:style w:type="character" w:customStyle="1" w:styleId="BodyText2Char">
    <w:name w:val="Body Text 2 Char"/>
    <w:basedOn w:val="DefaultParagraphFont"/>
    <w:link w:val="BodyText2"/>
    <w:rsid w:val="00962522"/>
    <w:rPr>
      <w:rFonts w:ascii="Times New Roman Bold" w:hAnsi="Times New Roman Bold"/>
      <w:b/>
      <w:sz w:val="72"/>
      <w:lang w:val="en-US" w:eastAsia="en-US"/>
    </w:rPr>
  </w:style>
  <w:style w:type="paragraph" w:styleId="ListContinue">
    <w:name w:val="List Continue"/>
    <w:basedOn w:val="Normal"/>
    <w:uiPriority w:val="99"/>
    <w:semiHidden/>
    <w:unhideWhenUsed/>
    <w:rsid w:val="00962522"/>
    <w:pPr>
      <w:ind w:left="360"/>
      <w:contextualSpacing/>
    </w:pPr>
    <w:rPr>
      <w:rFonts w:asciiTheme="minorHAnsi" w:eastAsiaTheme="minorEastAsia" w:hAnsiTheme="minorHAnsi" w:cstheme="minorBidi"/>
      <w:szCs w:val="24"/>
      <w:lang w:bidi="en-US"/>
    </w:rPr>
  </w:style>
  <w:style w:type="character" w:customStyle="1" w:styleId="BodyTextIndentChar">
    <w:name w:val="Body Text Indent Char"/>
    <w:basedOn w:val="DefaultParagraphFont"/>
    <w:link w:val="BodyTextIndent"/>
    <w:rsid w:val="00962522"/>
    <w:rPr>
      <w:snapToGrid w:val="0"/>
      <w:sz w:val="24"/>
      <w:lang w:val="en-GB" w:eastAsia="fr-FR"/>
    </w:rPr>
  </w:style>
  <w:style w:type="character" w:customStyle="1" w:styleId="Heading6Char">
    <w:name w:val="Heading 6 Char"/>
    <w:basedOn w:val="DefaultParagraphFont"/>
    <w:link w:val="Heading6"/>
    <w:uiPriority w:val="9"/>
    <w:rsid w:val="00962522"/>
    <w:rPr>
      <w:rFonts w:ascii="Arial" w:hAnsi="Arial"/>
      <w:b/>
      <w:lang w:val="en-US" w:eastAsia="en-US"/>
    </w:rPr>
  </w:style>
  <w:style w:type="character" w:customStyle="1" w:styleId="Heading7Char">
    <w:name w:val="Heading 7 Char"/>
    <w:basedOn w:val="DefaultParagraphFont"/>
    <w:link w:val="Heading7"/>
    <w:uiPriority w:val="9"/>
    <w:rsid w:val="00962522"/>
    <w:rPr>
      <w:rFonts w:ascii="Arial" w:hAnsi="Arial"/>
      <w:b/>
      <w:lang w:val="en-US" w:eastAsia="en-US"/>
    </w:rPr>
  </w:style>
  <w:style w:type="character" w:customStyle="1" w:styleId="Heading9Char">
    <w:name w:val="Heading 9 Char"/>
    <w:basedOn w:val="DefaultParagraphFont"/>
    <w:link w:val="Heading9"/>
    <w:uiPriority w:val="9"/>
    <w:rsid w:val="00962522"/>
    <w:rPr>
      <w:b/>
      <w:sz w:val="24"/>
      <w:u w:val="single"/>
      <w:lang w:val="en-US" w:eastAsia="en-US"/>
    </w:rPr>
  </w:style>
  <w:style w:type="character" w:customStyle="1" w:styleId="Heading8Char">
    <w:name w:val="Heading 8 Char"/>
    <w:basedOn w:val="DefaultParagraphFont"/>
    <w:link w:val="Heading8"/>
    <w:rsid w:val="00962522"/>
    <w:rPr>
      <w:rFonts w:ascii="Arial" w:hAnsi="Arial"/>
      <w:b/>
      <w:lang w:val="en-US" w:eastAsia="en-US"/>
    </w:rPr>
  </w:style>
  <w:style w:type="character" w:customStyle="1" w:styleId="HeaderChar">
    <w:name w:val="Header Char"/>
    <w:basedOn w:val="DefaultParagraphFont"/>
    <w:link w:val="Header"/>
    <w:uiPriority w:val="99"/>
    <w:rsid w:val="00962522"/>
    <w:rPr>
      <w:sz w:val="24"/>
      <w:lang w:val="en-US" w:eastAsia="en-US"/>
    </w:rPr>
  </w:style>
  <w:style w:type="character" w:styleId="FollowedHyperlink">
    <w:name w:val="FollowedHyperlink"/>
    <w:basedOn w:val="DefaultParagraphFont"/>
    <w:uiPriority w:val="99"/>
    <w:rsid w:val="00962522"/>
    <w:rPr>
      <w:color w:val="800080"/>
      <w:u w:val="single"/>
    </w:rPr>
  </w:style>
  <w:style w:type="character" w:customStyle="1" w:styleId="apple-style-span">
    <w:name w:val="apple-style-span"/>
    <w:basedOn w:val="DefaultParagraphFont"/>
    <w:rsid w:val="00962522"/>
  </w:style>
  <w:style w:type="character" w:customStyle="1" w:styleId="BalloonTextChar">
    <w:name w:val="Balloon Text Char"/>
    <w:basedOn w:val="DefaultParagraphFont"/>
    <w:link w:val="BalloonText"/>
    <w:uiPriority w:val="99"/>
    <w:rsid w:val="00962522"/>
    <w:rPr>
      <w:rFonts w:ascii="Tahoma" w:hAnsi="Tahoma" w:cs="Tahoma"/>
      <w:sz w:val="16"/>
      <w:szCs w:val="16"/>
      <w:lang w:val="en-US" w:eastAsia="en-US"/>
    </w:rPr>
  </w:style>
  <w:style w:type="paragraph" w:styleId="BlockText">
    <w:name w:val="Block Text"/>
    <w:basedOn w:val="Normal"/>
    <w:semiHidden/>
    <w:rsid w:val="00962522"/>
    <w:pPr>
      <w:spacing w:line="360" w:lineRule="auto"/>
      <w:ind w:left="1440" w:right="-151"/>
      <w:jc w:val="both"/>
    </w:pPr>
    <w:rPr>
      <w:lang w:bidi="en-US"/>
    </w:rPr>
  </w:style>
  <w:style w:type="character" w:styleId="Strong">
    <w:name w:val="Strong"/>
    <w:basedOn w:val="DefaultParagraphFont"/>
    <w:uiPriority w:val="22"/>
    <w:qFormat/>
    <w:rsid w:val="00962522"/>
    <w:rPr>
      <w:b/>
      <w:bCs/>
    </w:rPr>
  </w:style>
  <w:style w:type="character" w:styleId="Emphasis">
    <w:name w:val="Emphasis"/>
    <w:basedOn w:val="DefaultParagraphFont"/>
    <w:uiPriority w:val="20"/>
    <w:qFormat/>
    <w:rsid w:val="00962522"/>
    <w:rPr>
      <w:rFonts w:asciiTheme="minorHAnsi" w:hAnsiTheme="minorHAnsi"/>
      <w:b/>
      <w:i/>
      <w:iCs/>
    </w:rPr>
  </w:style>
  <w:style w:type="paragraph" w:styleId="Quote">
    <w:name w:val="Quote"/>
    <w:basedOn w:val="Normal"/>
    <w:next w:val="Normal"/>
    <w:link w:val="QuoteChar"/>
    <w:uiPriority w:val="29"/>
    <w:qFormat/>
    <w:rsid w:val="00962522"/>
    <w:rPr>
      <w:rFonts w:asciiTheme="minorHAnsi" w:eastAsiaTheme="minorEastAsia" w:hAnsiTheme="minorHAnsi"/>
      <w:i/>
      <w:szCs w:val="24"/>
      <w:lang w:bidi="en-US"/>
    </w:rPr>
  </w:style>
  <w:style w:type="character" w:customStyle="1" w:styleId="QuoteChar">
    <w:name w:val="Quote Char"/>
    <w:basedOn w:val="DefaultParagraphFont"/>
    <w:link w:val="Quote"/>
    <w:uiPriority w:val="29"/>
    <w:rsid w:val="00962522"/>
    <w:rPr>
      <w:rFonts w:asciiTheme="minorHAnsi" w:eastAsiaTheme="minorEastAsia" w:hAnsiTheme="minorHAnsi"/>
      <w:i/>
      <w:sz w:val="24"/>
      <w:szCs w:val="24"/>
      <w:lang w:val="en-US" w:eastAsia="en-US" w:bidi="en-US"/>
    </w:rPr>
  </w:style>
  <w:style w:type="paragraph" w:styleId="IntenseQuote">
    <w:name w:val="Intense Quote"/>
    <w:basedOn w:val="Normal"/>
    <w:next w:val="Normal"/>
    <w:link w:val="IntenseQuoteChar"/>
    <w:uiPriority w:val="30"/>
    <w:qFormat/>
    <w:rsid w:val="00962522"/>
    <w:pPr>
      <w:ind w:left="720" w:right="720"/>
    </w:pPr>
    <w:rPr>
      <w:rFonts w:asciiTheme="minorHAnsi" w:eastAsiaTheme="minorEastAsia" w:hAnsiTheme="minorHAnsi"/>
      <w:b/>
      <w:i/>
      <w:szCs w:val="22"/>
      <w:lang w:bidi="en-US"/>
    </w:rPr>
  </w:style>
  <w:style w:type="character" w:customStyle="1" w:styleId="IntenseQuoteChar">
    <w:name w:val="Intense Quote Char"/>
    <w:basedOn w:val="DefaultParagraphFont"/>
    <w:link w:val="IntenseQuote"/>
    <w:uiPriority w:val="30"/>
    <w:rsid w:val="00962522"/>
    <w:rPr>
      <w:rFonts w:asciiTheme="minorHAnsi" w:eastAsiaTheme="minorEastAsia" w:hAnsiTheme="minorHAnsi"/>
      <w:b/>
      <w:i/>
      <w:sz w:val="24"/>
      <w:szCs w:val="22"/>
      <w:lang w:val="en-US" w:eastAsia="en-US" w:bidi="en-US"/>
    </w:rPr>
  </w:style>
  <w:style w:type="character" w:styleId="SubtleEmphasis">
    <w:name w:val="Subtle Emphasis"/>
    <w:uiPriority w:val="19"/>
    <w:qFormat/>
    <w:rsid w:val="00962522"/>
    <w:rPr>
      <w:i/>
      <w:color w:val="5A5A5A" w:themeColor="text1" w:themeTint="A5"/>
    </w:rPr>
  </w:style>
  <w:style w:type="character" w:styleId="IntenseEmphasis">
    <w:name w:val="Intense Emphasis"/>
    <w:basedOn w:val="DefaultParagraphFont"/>
    <w:uiPriority w:val="21"/>
    <w:qFormat/>
    <w:rsid w:val="00962522"/>
    <w:rPr>
      <w:b/>
      <w:i/>
      <w:sz w:val="24"/>
      <w:szCs w:val="24"/>
      <w:u w:val="single"/>
    </w:rPr>
  </w:style>
  <w:style w:type="character" w:styleId="SubtleReference">
    <w:name w:val="Subtle Reference"/>
    <w:basedOn w:val="DefaultParagraphFont"/>
    <w:uiPriority w:val="31"/>
    <w:qFormat/>
    <w:rsid w:val="00962522"/>
    <w:rPr>
      <w:sz w:val="24"/>
      <w:szCs w:val="24"/>
      <w:u w:val="single"/>
    </w:rPr>
  </w:style>
  <w:style w:type="character" w:styleId="IntenseReference">
    <w:name w:val="Intense Reference"/>
    <w:basedOn w:val="DefaultParagraphFont"/>
    <w:uiPriority w:val="32"/>
    <w:qFormat/>
    <w:rsid w:val="00962522"/>
    <w:rPr>
      <w:b/>
      <w:sz w:val="24"/>
      <w:u w:val="single"/>
    </w:rPr>
  </w:style>
  <w:style w:type="character" w:styleId="BookTitle">
    <w:name w:val="Book Title"/>
    <w:basedOn w:val="DefaultParagraphFont"/>
    <w:uiPriority w:val="33"/>
    <w:qFormat/>
    <w:rsid w:val="00962522"/>
    <w:rPr>
      <w:rFonts w:asciiTheme="majorHAnsi" w:eastAsiaTheme="majorEastAsia" w:hAnsiTheme="majorHAnsi"/>
      <w:b/>
      <w:i/>
      <w:sz w:val="24"/>
      <w:szCs w:val="24"/>
    </w:rPr>
  </w:style>
  <w:style w:type="paragraph" w:styleId="TOCHeading">
    <w:name w:val="TOC Heading"/>
    <w:basedOn w:val="Heading1"/>
    <w:next w:val="Normal"/>
    <w:uiPriority w:val="39"/>
    <w:semiHidden/>
    <w:unhideWhenUsed/>
    <w:qFormat/>
    <w:rsid w:val="00962522"/>
    <w:pPr>
      <w:outlineLvl w:val="9"/>
    </w:pPr>
    <w:rPr>
      <w:rFonts w:asciiTheme="majorHAnsi" w:eastAsiaTheme="majorEastAsia" w:hAnsiTheme="majorHAnsi"/>
      <w:bCs/>
      <w:kern w:val="32"/>
      <w:sz w:val="32"/>
      <w:szCs w:val="32"/>
      <w:lang w:bidi="en-US"/>
    </w:rPr>
  </w:style>
  <w:style w:type="paragraph" w:customStyle="1" w:styleId="msolistparagraph0">
    <w:name w:val="msolistparagraph"/>
    <w:basedOn w:val="Normal"/>
    <w:rsid w:val="00962522"/>
    <w:pPr>
      <w:ind w:left="720" w:firstLine="446"/>
      <w:contextualSpacing/>
      <w:jc w:val="both"/>
    </w:pPr>
    <w:rPr>
      <w:rFonts w:ascii="Calibri" w:hAnsi="Calibri"/>
      <w:sz w:val="22"/>
      <w:szCs w:val="22"/>
    </w:rPr>
  </w:style>
  <w:style w:type="paragraph" w:styleId="NormalWeb">
    <w:name w:val="Normal (Web)"/>
    <w:basedOn w:val="Normal"/>
    <w:uiPriority w:val="99"/>
    <w:unhideWhenUsed/>
    <w:rsid w:val="00962522"/>
    <w:pPr>
      <w:spacing w:before="100" w:beforeAutospacing="1" w:after="100" w:afterAutospacing="1"/>
    </w:pPr>
    <w:rPr>
      <w:szCs w:val="24"/>
    </w:rPr>
  </w:style>
  <w:style w:type="numbering" w:customStyle="1" w:styleId="NoList11">
    <w:name w:val="No List11"/>
    <w:next w:val="NoList"/>
    <w:uiPriority w:val="99"/>
    <w:semiHidden/>
    <w:unhideWhenUsed/>
    <w:rsid w:val="00962522"/>
  </w:style>
  <w:style w:type="table" w:customStyle="1" w:styleId="TableGrid11">
    <w:name w:val="Table Grid11"/>
    <w:basedOn w:val="TableNormal"/>
    <w:next w:val="TableGrid"/>
    <w:rsid w:val="00962522"/>
    <w:pPr>
      <w:spacing w:after="200" w:line="276" w:lineRule="auto"/>
    </w:pPr>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2">
    <w:name w:val="No List2"/>
    <w:next w:val="NoList"/>
    <w:uiPriority w:val="99"/>
    <w:semiHidden/>
    <w:unhideWhenUsed/>
    <w:rsid w:val="00962522"/>
  </w:style>
  <w:style w:type="table" w:customStyle="1" w:styleId="TableGrid2">
    <w:name w:val="Table Grid2"/>
    <w:basedOn w:val="TableNormal"/>
    <w:next w:val="TableGrid"/>
    <w:rsid w:val="00962522"/>
    <w:pPr>
      <w:spacing w:after="200" w:line="276" w:lineRule="auto"/>
    </w:pPr>
    <w:rPr>
      <w:rFonts w:ascii="Calibri" w:eastAsia="Calibri" w:hAnsi="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1">
    <w:name w:val="P1"/>
    <w:basedOn w:val="Normal"/>
    <w:qFormat/>
    <w:rsid w:val="002376B1"/>
    <w:pPr>
      <w:spacing w:before="240" w:after="240" w:line="360" w:lineRule="auto"/>
      <w:jc w:val="both"/>
    </w:pPr>
    <w:rPr>
      <w:b/>
      <w:sz w:val="28"/>
      <w:szCs w:val="28"/>
    </w:rPr>
  </w:style>
  <w:style w:type="paragraph" w:customStyle="1" w:styleId="CM14">
    <w:name w:val="CM14"/>
    <w:basedOn w:val="Default"/>
    <w:next w:val="Default"/>
    <w:rsid w:val="002376B1"/>
    <w:pPr>
      <w:widowControl w:val="0"/>
      <w:spacing w:after="265"/>
    </w:pPr>
    <w:rPr>
      <w:rFonts w:ascii="Times New Roman" w:eastAsia="Times New Roman" w:hAnsi="Times New Roman" w:cs="Times New Roman"/>
      <w:color w:val="auto"/>
      <w:sz w:val="20"/>
      <w:szCs w:val="20"/>
      <w:lang w:bidi="ar-SA"/>
    </w:rPr>
  </w:style>
  <w:style w:type="paragraph" w:customStyle="1" w:styleId="CM7">
    <w:name w:val="CM7"/>
    <w:basedOn w:val="Default"/>
    <w:next w:val="Default"/>
    <w:uiPriority w:val="99"/>
    <w:rsid w:val="002376B1"/>
    <w:pPr>
      <w:widowControl w:val="0"/>
      <w:spacing w:line="248" w:lineRule="atLeast"/>
    </w:pPr>
    <w:rPr>
      <w:rFonts w:ascii="Arial Narrow" w:eastAsia="Times New Roman" w:hAnsi="Arial Narrow" w:cs="Times New Roman"/>
      <w:color w:val="auto"/>
      <w:lang w:bidi="ar-SA"/>
    </w:rPr>
  </w:style>
  <w:style w:type="paragraph" w:customStyle="1" w:styleId="CM9">
    <w:name w:val="CM9"/>
    <w:basedOn w:val="Default"/>
    <w:next w:val="Default"/>
    <w:uiPriority w:val="99"/>
    <w:rsid w:val="002376B1"/>
    <w:pPr>
      <w:widowControl w:val="0"/>
    </w:pPr>
    <w:rPr>
      <w:rFonts w:eastAsiaTheme="minorEastAsia"/>
      <w:color w:val="auto"/>
      <w:lang w:bidi="ar-SA"/>
    </w:rPr>
  </w:style>
  <w:style w:type="paragraph" w:customStyle="1" w:styleId="CM45">
    <w:name w:val="CM45"/>
    <w:basedOn w:val="Default"/>
    <w:next w:val="Default"/>
    <w:uiPriority w:val="99"/>
    <w:rsid w:val="002376B1"/>
    <w:pPr>
      <w:widowControl w:val="0"/>
    </w:pPr>
    <w:rPr>
      <w:rFonts w:eastAsiaTheme="minorEastAsia"/>
      <w:color w:val="auto"/>
      <w:lang w:bidi="ar-SA"/>
    </w:rPr>
  </w:style>
  <w:style w:type="paragraph" w:customStyle="1" w:styleId="CM47">
    <w:name w:val="CM47"/>
    <w:basedOn w:val="Default"/>
    <w:next w:val="Default"/>
    <w:uiPriority w:val="99"/>
    <w:rsid w:val="002376B1"/>
    <w:pPr>
      <w:widowControl w:val="0"/>
      <w:spacing w:line="273" w:lineRule="atLeast"/>
    </w:pPr>
    <w:rPr>
      <w:rFonts w:eastAsiaTheme="minorEastAsia"/>
      <w:color w:val="auto"/>
      <w:lang w:bidi="ar-SA"/>
    </w:rPr>
  </w:style>
  <w:style w:type="paragraph" w:customStyle="1" w:styleId="CM49">
    <w:name w:val="CM49"/>
    <w:basedOn w:val="Default"/>
    <w:next w:val="Default"/>
    <w:uiPriority w:val="99"/>
    <w:rsid w:val="002376B1"/>
    <w:pPr>
      <w:widowControl w:val="0"/>
      <w:spacing w:line="276" w:lineRule="atLeast"/>
    </w:pPr>
    <w:rPr>
      <w:rFonts w:eastAsiaTheme="minorEastAsia"/>
      <w:color w:val="auto"/>
      <w:lang w:bidi="ar-SA"/>
    </w:rPr>
  </w:style>
  <w:style w:type="paragraph" w:customStyle="1" w:styleId="CM50">
    <w:name w:val="CM50"/>
    <w:basedOn w:val="Default"/>
    <w:next w:val="Default"/>
    <w:uiPriority w:val="99"/>
    <w:rsid w:val="002376B1"/>
    <w:pPr>
      <w:widowControl w:val="0"/>
    </w:pPr>
    <w:rPr>
      <w:rFonts w:eastAsiaTheme="minorEastAsia"/>
      <w:color w:val="auto"/>
      <w:lang w:bidi="ar-SA"/>
    </w:rPr>
  </w:style>
  <w:style w:type="paragraph" w:customStyle="1" w:styleId="CM52">
    <w:name w:val="CM52"/>
    <w:basedOn w:val="Default"/>
    <w:next w:val="Default"/>
    <w:uiPriority w:val="99"/>
    <w:rsid w:val="002376B1"/>
    <w:pPr>
      <w:widowControl w:val="0"/>
      <w:spacing w:line="423" w:lineRule="atLeast"/>
    </w:pPr>
    <w:rPr>
      <w:rFonts w:eastAsiaTheme="minorEastAsia"/>
      <w:color w:val="auto"/>
      <w:lang w:bidi="ar-SA"/>
    </w:rPr>
  </w:style>
  <w:style w:type="paragraph" w:customStyle="1" w:styleId="CM53">
    <w:name w:val="CM53"/>
    <w:basedOn w:val="Default"/>
    <w:next w:val="Default"/>
    <w:uiPriority w:val="99"/>
    <w:rsid w:val="002376B1"/>
    <w:pPr>
      <w:widowControl w:val="0"/>
      <w:spacing w:line="426" w:lineRule="atLeast"/>
    </w:pPr>
    <w:rPr>
      <w:rFonts w:eastAsiaTheme="minorEastAsia"/>
      <w:color w:val="auto"/>
      <w:lang w:bidi="ar-SA"/>
    </w:rPr>
  </w:style>
  <w:style w:type="paragraph" w:customStyle="1" w:styleId="CM54">
    <w:name w:val="CM54"/>
    <w:basedOn w:val="Default"/>
    <w:next w:val="Default"/>
    <w:uiPriority w:val="99"/>
    <w:rsid w:val="002376B1"/>
    <w:pPr>
      <w:widowControl w:val="0"/>
      <w:spacing w:line="418" w:lineRule="atLeast"/>
    </w:pPr>
    <w:rPr>
      <w:rFonts w:eastAsiaTheme="minorEastAsia"/>
      <w:color w:val="auto"/>
      <w:lang w:bidi="ar-SA"/>
    </w:rPr>
  </w:style>
  <w:style w:type="paragraph" w:customStyle="1" w:styleId="CM55">
    <w:name w:val="CM55"/>
    <w:basedOn w:val="Default"/>
    <w:next w:val="Default"/>
    <w:uiPriority w:val="99"/>
    <w:rsid w:val="002376B1"/>
    <w:pPr>
      <w:widowControl w:val="0"/>
      <w:spacing w:line="426" w:lineRule="atLeast"/>
    </w:pPr>
    <w:rPr>
      <w:rFonts w:eastAsiaTheme="minorEastAsia"/>
      <w:color w:val="auto"/>
      <w:lang w:bidi="ar-SA"/>
    </w:rPr>
  </w:style>
  <w:style w:type="paragraph" w:customStyle="1" w:styleId="CM57">
    <w:name w:val="CM57"/>
    <w:basedOn w:val="Default"/>
    <w:next w:val="Default"/>
    <w:uiPriority w:val="99"/>
    <w:rsid w:val="002376B1"/>
    <w:pPr>
      <w:widowControl w:val="0"/>
      <w:spacing w:line="413" w:lineRule="atLeast"/>
    </w:pPr>
    <w:rPr>
      <w:rFonts w:eastAsiaTheme="minorEastAsia"/>
      <w:color w:val="auto"/>
      <w:lang w:bidi="ar-SA"/>
    </w:rPr>
  </w:style>
  <w:style w:type="paragraph" w:customStyle="1" w:styleId="CM58">
    <w:name w:val="CM58"/>
    <w:basedOn w:val="Default"/>
    <w:next w:val="Default"/>
    <w:uiPriority w:val="99"/>
    <w:rsid w:val="002376B1"/>
    <w:pPr>
      <w:widowControl w:val="0"/>
      <w:spacing w:line="413" w:lineRule="atLeast"/>
    </w:pPr>
    <w:rPr>
      <w:rFonts w:eastAsiaTheme="minorEastAsia"/>
      <w:color w:val="auto"/>
      <w:lang w:bidi="ar-SA"/>
    </w:rPr>
  </w:style>
  <w:style w:type="paragraph" w:customStyle="1" w:styleId="CM59">
    <w:name w:val="CM59"/>
    <w:basedOn w:val="Default"/>
    <w:next w:val="Default"/>
    <w:uiPriority w:val="99"/>
    <w:rsid w:val="002376B1"/>
    <w:pPr>
      <w:widowControl w:val="0"/>
    </w:pPr>
    <w:rPr>
      <w:rFonts w:eastAsiaTheme="minorEastAsia"/>
      <w:color w:val="auto"/>
      <w:lang w:bidi="ar-SA"/>
    </w:rPr>
  </w:style>
  <w:style w:type="paragraph" w:customStyle="1" w:styleId="CM63">
    <w:name w:val="CM63"/>
    <w:basedOn w:val="Default"/>
    <w:next w:val="Default"/>
    <w:uiPriority w:val="99"/>
    <w:rsid w:val="002376B1"/>
    <w:pPr>
      <w:widowControl w:val="0"/>
      <w:spacing w:line="416" w:lineRule="atLeast"/>
    </w:pPr>
    <w:rPr>
      <w:rFonts w:eastAsiaTheme="minorEastAsia"/>
      <w:color w:val="auto"/>
      <w:lang w:bidi="ar-SA"/>
    </w:rPr>
  </w:style>
  <w:style w:type="paragraph" w:customStyle="1" w:styleId="CM64">
    <w:name w:val="CM64"/>
    <w:basedOn w:val="Default"/>
    <w:next w:val="Default"/>
    <w:uiPriority w:val="99"/>
    <w:rsid w:val="002376B1"/>
    <w:pPr>
      <w:widowControl w:val="0"/>
      <w:spacing w:line="413" w:lineRule="atLeast"/>
    </w:pPr>
    <w:rPr>
      <w:rFonts w:eastAsiaTheme="minorEastAsia"/>
      <w:color w:val="auto"/>
      <w:lang w:bidi="ar-SA"/>
    </w:rPr>
  </w:style>
  <w:style w:type="paragraph" w:customStyle="1" w:styleId="CM67">
    <w:name w:val="CM67"/>
    <w:basedOn w:val="Default"/>
    <w:next w:val="Default"/>
    <w:uiPriority w:val="99"/>
    <w:rsid w:val="002376B1"/>
    <w:pPr>
      <w:widowControl w:val="0"/>
      <w:spacing w:line="413" w:lineRule="atLeast"/>
    </w:pPr>
    <w:rPr>
      <w:rFonts w:eastAsiaTheme="minorEastAsia"/>
      <w:color w:val="auto"/>
      <w:lang w:bidi="ar-SA"/>
    </w:rPr>
  </w:style>
  <w:style w:type="paragraph" w:customStyle="1" w:styleId="CM68">
    <w:name w:val="CM68"/>
    <w:basedOn w:val="Default"/>
    <w:next w:val="Default"/>
    <w:uiPriority w:val="99"/>
    <w:rsid w:val="002376B1"/>
    <w:pPr>
      <w:widowControl w:val="0"/>
      <w:spacing w:line="276" w:lineRule="atLeast"/>
    </w:pPr>
    <w:rPr>
      <w:rFonts w:eastAsiaTheme="minorEastAsia"/>
      <w:color w:val="auto"/>
      <w:lang w:bidi="ar-SA"/>
    </w:rPr>
  </w:style>
  <w:style w:type="paragraph" w:customStyle="1" w:styleId="CM69">
    <w:name w:val="CM69"/>
    <w:basedOn w:val="Default"/>
    <w:next w:val="Default"/>
    <w:uiPriority w:val="99"/>
    <w:rsid w:val="002376B1"/>
    <w:pPr>
      <w:widowControl w:val="0"/>
      <w:spacing w:line="276" w:lineRule="atLeast"/>
    </w:pPr>
    <w:rPr>
      <w:rFonts w:eastAsiaTheme="minorEastAsia"/>
      <w:color w:val="auto"/>
      <w:lang w:bidi="ar-SA"/>
    </w:rPr>
  </w:style>
  <w:style w:type="paragraph" w:customStyle="1" w:styleId="CM72">
    <w:name w:val="CM72"/>
    <w:basedOn w:val="Default"/>
    <w:next w:val="Default"/>
    <w:uiPriority w:val="99"/>
    <w:rsid w:val="002376B1"/>
    <w:pPr>
      <w:widowControl w:val="0"/>
      <w:spacing w:line="413" w:lineRule="atLeast"/>
    </w:pPr>
    <w:rPr>
      <w:rFonts w:eastAsiaTheme="minorEastAsia"/>
      <w:color w:val="auto"/>
      <w:lang w:bidi="ar-SA"/>
    </w:rPr>
  </w:style>
  <w:style w:type="paragraph" w:customStyle="1" w:styleId="CM73">
    <w:name w:val="CM73"/>
    <w:basedOn w:val="Default"/>
    <w:next w:val="Default"/>
    <w:uiPriority w:val="99"/>
    <w:rsid w:val="002376B1"/>
    <w:pPr>
      <w:widowControl w:val="0"/>
      <w:spacing w:line="416" w:lineRule="atLeast"/>
    </w:pPr>
    <w:rPr>
      <w:rFonts w:eastAsiaTheme="minorEastAsia"/>
      <w:color w:val="auto"/>
      <w:lang w:bidi="ar-SA"/>
    </w:rPr>
  </w:style>
  <w:style w:type="paragraph" w:customStyle="1" w:styleId="CM81">
    <w:name w:val="CM81"/>
    <w:basedOn w:val="Default"/>
    <w:next w:val="Default"/>
    <w:uiPriority w:val="99"/>
    <w:rsid w:val="002376B1"/>
    <w:pPr>
      <w:widowControl w:val="0"/>
      <w:spacing w:line="413" w:lineRule="atLeast"/>
    </w:pPr>
    <w:rPr>
      <w:rFonts w:eastAsiaTheme="minorEastAsia"/>
      <w:color w:val="auto"/>
      <w:lang w:bidi="ar-SA"/>
    </w:rPr>
  </w:style>
  <w:style w:type="paragraph" w:customStyle="1" w:styleId="Style">
    <w:name w:val="Style"/>
    <w:rsid w:val="002376B1"/>
    <w:pPr>
      <w:widowControl w:val="0"/>
      <w:autoSpaceDE w:val="0"/>
      <w:autoSpaceDN w:val="0"/>
      <w:adjustRightInd w:val="0"/>
    </w:pPr>
    <w:rPr>
      <w:sz w:val="24"/>
      <w:szCs w:val="24"/>
      <w:lang w:val="en-US" w:eastAsia="en-US"/>
    </w:rPr>
  </w:style>
  <w:style w:type="paragraph" w:customStyle="1" w:styleId="Heading11">
    <w:name w:val="Heading 11"/>
    <w:basedOn w:val="Normal"/>
    <w:uiPriority w:val="1"/>
    <w:qFormat/>
    <w:rsid w:val="002C2274"/>
    <w:pPr>
      <w:ind w:left="137"/>
      <w:outlineLvl w:val="1"/>
    </w:pPr>
    <w:rPr>
      <w:rFonts w:ascii="Arial" w:eastAsia="Arial" w:hAnsi="Arial" w:cs="Arial"/>
      <w:b/>
      <w:bCs/>
      <w:szCs w:val="24"/>
    </w:rPr>
  </w:style>
  <w:style w:type="character" w:styleId="CommentReference">
    <w:name w:val="annotation reference"/>
    <w:uiPriority w:val="99"/>
    <w:unhideWhenUsed/>
    <w:rsid w:val="002C2274"/>
    <w:rPr>
      <w:sz w:val="16"/>
      <w:szCs w:val="16"/>
    </w:rPr>
  </w:style>
  <w:style w:type="paragraph" w:styleId="CommentText">
    <w:name w:val="annotation text"/>
    <w:basedOn w:val="Normal"/>
    <w:link w:val="CommentTextChar"/>
    <w:uiPriority w:val="99"/>
    <w:unhideWhenUsed/>
    <w:rsid w:val="002C2274"/>
    <w:rPr>
      <w:rFonts w:ascii="Calibri" w:eastAsia="Calibri" w:hAnsi="Calibri"/>
      <w:sz w:val="20"/>
    </w:rPr>
  </w:style>
  <w:style w:type="character" w:customStyle="1" w:styleId="CommentTextChar">
    <w:name w:val="Comment Text Char"/>
    <w:basedOn w:val="DefaultParagraphFont"/>
    <w:link w:val="CommentText"/>
    <w:uiPriority w:val="99"/>
    <w:rsid w:val="002C2274"/>
    <w:rPr>
      <w:rFonts w:ascii="Calibri" w:eastAsia="Calibri" w:hAnsi="Calibri"/>
      <w:lang w:val="en-US" w:eastAsia="en-US"/>
    </w:rPr>
  </w:style>
  <w:style w:type="paragraph" w:styleId="CommentSubject">
    <w:name w:val="annotation subject"/>
    <w:basedOn w:val="CommentText"/>
    <w:next w:val="CommentText"/>
    <w:link w:val="CommentSubjectChar"/>
    <w:uiPriority w:val="99"/>
    <w:unhideWhenUsed/>
    <w:rsid w:val="002C2274"/>
    <w:rPr>
      <w:b/>
      <w:bCs/>
    </w:rPr>
  </w:style>
  <w:style w:type="character" w:customStyle="1" w:styleId="CommentSubjectChar">
    <w:name w:val="Comment Subject Char"/>
    <w:basedOn w:val="CommentTextChar"/>
    <w:link w:val="CommentSubject"/>
    <w:uiPriority w:val="99"/>
    <w:rsid w:val="002C2274"/>
    <w:rPr>
      <w:rFonts w:ascii="Calibri" w:eastAsia="Calibri" w:hAnsi="Calibri"/>
      <w:b/>
      <w:bCs/>
      <w:lang w:val="en-US" w:eastAsia="en-US"/>
    </w:rPr>
  </w:style>
  <w:style w:type="paragraph" w:styleId="EndnoteText">
    <w:name w:val="endnote text"/>
    <w:basedOn w:val="Normal"/>
    <w:link w:val="EndnoteTextChar"/>
    <w:uiPriority w:val="99"/>
    <w:semiHidden/>
    <w:unhideWhenUsed/>
    <w:rsid w:val="002C2274"/>
    <w:rPr>
      <w:rFonts w:asciiTheme="minorHAnsi" w:eastAsiaTheme="minorEastAsia" w:hAnsiTheme="minorHAnsi" w:cstheme="minorBidi"/>
      <w:sz w:val="20"/>
      <w:lang w:bidi="en-US"/>
    </w:rPr>
  </w:style>
  <w:style w:type="character" w:customStyle="1" w:styleId="EndnoteTextChar">
    <w:name w:val="Endnote Text Char"/>
    <w:basedOn w:val="DefaultParagraphFont"/>
    <w:link w:val="EndnoteText"/>
    <w:uiPriority w:val="99"/>
    <w:semiHidden/>
    <w:rsid w:val="002C2274"/>
    <w:rPr>
      <w:rFonts w:asciiTheme="minorHAnsi" w:eastAsiaTheme="minorEastAsia" w:hAnsiTheme="minorHAnsi" w:cstheme="minorBidi"/>
      <w:lang w:val="en-US" w:eastAsia="en-US" w:bidi="en-US"/>
    </w:rPr>
  </w:style>
  <w:style w:type="character" w:styleId="EndnoteReference">
    <w:name w:val="endnote reference"/>
    <w:basedOn w:val="DefaultParagraphFont"/>
    <w:uiPriority w:val="99"/>
    <w:semiHidden/>
    <w:unhideWhenUsed/>
    <w:rsid w:val="002C2274"/>
    <w:rPr>
      <w:vertAlign w:val="superscript"/>
    </w:rPr>
  </w:style>
  <w:style w:type="numbering" w:customStyle="1" w:styleId="NoList3">
    <w:name w:val="No List3"/>
    <w:next w:val="NoList"/>
    <w:uiPriority w:val="99"/>
    <w:semiHidden/>
    <w:unhideWhenUsed/>
    <w:rsid w:val="00C6236E"/>
  </w:style>
  <w:style w:type="table" w:customStyle="1" w:styleId="TableGrid3">
    <w:name w:val="Table Grid3"/>
    <w:basedOn w:val="TableNormal"/>
    <w:next w:val="TableGrid"/>
    <w:uiPriority w:val="59"/>
    <w:rsid w:val="00C6236E"/>
    <w:rPr>
      <w:rFonts w:asciiTheme="minorHAnsi" w:eastAsiaTheme="minorEastAsia" w:hAnsiTheme="minorHAns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yshortcuts">
    <w:name w:val="yshortcuts"/>
    <w:basedOn w:val="DefaultParagraphFont"/>
    <w:uiPriority w:val="99"/>
    <w:rsid w:val="00C6236E"/>
    <w:rPr>
      <w:rFonts w:cs="Times New Roman"/>
    </w:rPr>
  </w:style>
  <w:style w:type="paragraph" w:customStyle="1" w:styleId="xl24">
    <w:name w:val="xl24"/>
    <w:basedOn w:val="Normal"/>
    <w:rsid w:val="00C6236E"/>
    <w:pPr>
      <w:numPr>
        <w:numId w:val="364"/>
      </w:numPr>
      <w:tabs>
        <w:tab w:val="clear" w:pos="1080"/>
      </w:tabs>
      <w:spacing w:before="100" w:beforeAutospacing="1" w:after="100" w:afterAutospacing="1"/>
      <w:ind w:left="0" w:firstLine="0"/>
    </w:pPr>
    <w:rPr>
      <w:rFonts w:ascii="Arial" w:eastAsia="Arial Unicode MS" w:hAnsi="Arial" w:cs="Arial"/>
      <w:sz w:val="18"/>
      <w:szCs w:val="18"/>
    </w:rPr>
  </w:style>
  <w:style w:type="paragraph" w:styleId="ListBullet">
    <w:name w:val="List Bullet"/>
    <w:basedOn w:val="Normal"/>
    <w:autoRedefine/>
    <w:unhideWhenUsed/>
    <w:qFormat/>
    <w:rsid w:val="007A6E40"/>
    <w:pPr>
      <w:keepLines/>
      <w:numPr>
        <w:numId w:val="366"/>
      </w:numPr>
      <w:tabs>
        <w:tab w:val="num" w:pos="1650"/>
      </w:tabs>
      <w:autoSpaceDE w:val="0"/>
      <w:autoSpaceDN w:val="0"/>
      <w:spacing w:before="60" w:after="60"/>
      <w:ind w:left="1664" w:hanging="224"/>
      <w:jc w:val="both"/>
    </w:pPr>
    <w:rPr>
      <w:lang w:val="en-GB"/>
    </w:rPr>
  </w:style>
  <w:style w:type="character" w:customStyle="1" w:styleId="DefaultChar">
    <w:name w:val="Default Char"/>
    <w:link w:val="Default"/>
    <w:locked/>
    <w:rsid w:val="007A6E40"/>
    <w:rPr>
      <w:rFonts w:ascii="Arial" w:eastAsia="Calibri" w:hAnsi="Arial" w:cs="Arial"/>
      <w:color w:val="000000"/>
      <w:sz w:val="24"/>
      <w:szCs w:val="24"/>
      <w:lang w:val="en-US" w:eastAsia="en-US" w:bidi="en-US"/>
    </w:rPr>
  </w:style>
  <w:style w:type="numbering" w:styleId="111111">
    <w:name w:val="Outline List 2"/>
    <w:aliases w:val="1.1.1"/>
    <w:basedOn w:val="NoList"/>
    <w:unhideWhenUsed/>
    <w:rsid w:val="007A6E40"/>
    <w:pPr>
      <w:numPr>
        <w:numId w:val="367"/>
      </w:numPr>
    </w:pPr>
  </w:style>
  <w:style w:type="paragraph" w:styleId="Revision">
    <w:name w:val="Revision"/>
    <w:hidden/>
    <w:uiPriority w:val="99"/>
    <w:semiHidden/>
    <w:rsid w:val="00F6000D"/>
    <w:rPr>
      <w:sz w:val="24"/>
      <w:lang w:val="en-US" w:eastAsia="en-US"/>
    </w:rPr>
  </w:style>
  <w:style w:type="paragraph" w:customStyle="1" w:styleId="EITBody">
    <w:name w:val="EIT_Body"/>
    <w:basedOn w:val="Normal"/>
    <w:link w:val="EITBodyChar"/>
    <w:uiPriority w:val="99"/>
    <w:qFormat/>
    <w:rsid w:val="006641D4"/>
    <w:pPr>
      <w:spacing w:before="0" w:after="0" w:line="360" w:lineRule="auto"/>
      <w:jc w:val="both"/>
    </w:pPr>
    <w:rPr>
      <w:rFonts w:cs="Arial"/>
      <w:szCs w:val="24"/>
      <w:lang w:val="en-GB"/>
    </w:rPr>
  </w:style>
  <w:style w:type="character" w:customStyle="1" w:styleId="EITBodyChar">
    <w:name w:val="EIT_Body Char"/>
    <w:link w:val="EITBody"/>
    <w:uiPriority w:val="99"/>
    <w:locked/>
    <w:rsid w:val="006641D4"/>
    <w:rPr>
      <w:rFonts w:ascii="Arial Narrow" w:hAnsi="Arial Narrow" w:cs="Arial"/>
      <w:sz w:val="24"/>
      <w:szCs w:val="24"/>
      <w:lang w:val="en-GB" w:eastAsia="en-US"/>
    </w:rPr>
  </w:style>
  <w:style w:type="character" w:customStyle="1" w:styleId="UnresolvedMention1">
    <w:name w:val="Unresolved Mention1"/>
    <w:basedOn w:val="DefaultParagraphFont"/>
    <w:uiPriority w:val="99"/>
    <w:semiHidden/>
    <w:unhideWhenUsed/>
    <w:rsid w:val="00B92ABE"/>
    <w:rPr>
      <w:color w:val="605E5C"/>
      <w:shd w:val="clear" w:color="auto" w:fill="E1DFDD"/>
    </w:rPr>
  </w:style>
  <w:style w:type="numbering" w:customStyle="1" w:styleId="Style4121">
    <w:name w:val="Style4121"/>
    <w:rsid w:val="00CF03F9"/>
    <w:pPr>
      <w:numPr>
        <w:numId w:val="389"/>
      </w:numPr>
    </w:pPr>
  </w:style>
  <w:style w:type="numbering" w:customStyle="1" w:styleId="Style3114">
    <w:name w:val="Style3114"/>
    <w:rsid w:val="00CF03F9"/>
    <w:pPr>
      <w:numPr>
        <w:numId w:val="434"/>
      </w:numPr>
    </w:pPr>
  </w:style>
  <w:style w:type="paragraph" w:customStyle="1" w:styleId="font5">
    <w:name w:val="font5"/>
    <w:basedOn w:val="Normal"/>
    <w:rsid w:val="00867CF8"/>
    <w:pPr>
      <w:spacing w:before="100" w:beforeAutospacing="1" w:after="100" w:afterAutospacing="1"/>
    </w:pPr>
    <w:rPr>
      <w:b/>
      <w:bCs/>
      <w:szCs w:val="24"/>
      <w:lang w:eastAsia="en-IN"/>
    </w:rPr>
  </w:style>
  <w:style w:type="paragraph" w:customStyle="1" w:styleId="xl12968">
    <w:name w:val="xl12968"/>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eastAsia="en-IN"/>
    </w:rPr>
  </w:style>
  <w:style w:type="paragraph" w:customStyle="1" w:styleId="xl12969">
    <w:name w:val="xl12969"/>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Cs w:val="24"/>
      <w:lang w:eastAsia="en-IN"/>
    </w:rPr>
  </w:style>
  <w:style w:type="paragraph" w:customStyle="1" w:styleId="xl12970">
    <w:name w:val="xl12970"/>
    <w:basedOn w:val="Normal"/>
    <w:rsid w:val="00867CF8"/>
    <w:pPr>
      <w:spacing w:before="100" w:beforeAutospacing="1" w:after="100" w:afterAutospacing="1"/>
    </w:pPr>
    <w:rPr>
      <w:szCs w:val="24"/>
      <w:lang w:eastAsia="en-IN"/>
    </w:rPr>
  </w:style>
  <w:style w:type="paragraph" w:customStyle="1" w:styleId="xl12971">
    <w:name w:val="xl12971"/>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Cs w:val="24"/>
      <w:lang w:eastAsia="en-IN"/>
    </w:rPr>
  </w:style>
  <w:style w:type="paragraph" w:customStyle="1" w:styleId="xl12972">
    <w:name w:val="xl12972"/>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eastAsia="en-IN"/>
    </w:rPr>
  </w:style>
  <w:style w:type="paragraph" w:customStyle="1" w:styleId="xl12973">
    <w:name w:val="xl12973"/>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eastAsia="en-IN"/>
    </w:rPr>
  </w:style>
  <w:style w:type="paragraph" w:customStyle="1" w:styleId="xl12974">
    <w:name w:val="xl12974"/>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eastAsia="en-IN"/>
    </w:rPr>
  </w:style>
  <w:style w:type="paragraph" w:customStyle="1" w:styleId="xl12975">
    <w:name w:val="xl12975"/>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Cs w:val="24"/>
      <w:lang w:eastAsia="en-IN"/>
    </w:rPr>
  </w:style>
  <w:style w:type="paragraph" w:customStyle="1" w:styleId="xl12976">
    <w:name w:val="xl12976"/>
    <w:basedOn w:val="Normal"/>
    <w:rsid w:val="00867CF8"/>
    <w:pPr>
      <w:pBdr>
        <w:left w:val="single" w:sz="4" w:space="0" w:color="auto"/>
      </w:pBdr>
      <w:spacing w:before="100" w:beforeAutospacing="1" w:after="100" w:afterAutospacing="1"/>
      <w:jc w:val="both"/>
      <w:textAlignment w:val="top"/>
    </w:pPr>
    <w:rPr>
      <w:szCs w:val="24"/>
      <w:lang w:eastAsia="en-IN"/>
    </w:rPr>
  </w:style>
  <w:style w:type="paragraph" w:customStyle="1" w:styleId="xl12977">
    <w:name w:val="xl12977"/>
    <w:basedOn w:val="Normal"/>
    <w:rsid w:val="00867CF8"/>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b/>
      <w:bCs/>
      <w:szCs w:val="24"/>
      <w:lang w:eastAsia="en-IN"/>
    </w:rPr>
  </w:style>
  <w:style w:type="paragraph" w:customStyle="1" w:styleId="xl12978">
    <w:name w:val="xl12978"/>
    <w:basedOn w:val="Normal"/>
    <w:rsid w:val="00867C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both"/>
      <w:textAlignment w:val="center"/>
    </w:pPr>
    <w:rPr>
      <w:szCs w:val="24"/>
      <w:lang w:eastAsia="en-IN"/>
    </w:rPr>
  </w:style>
  <w:style w:type="paragraph" w:customStyle="1" w:styleId="xl12979">
    <w:name w:val="xl12979"/>
    <w:basedOn w:val="Normal"/>
    <w:rsid w:val="00867C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top"/>
    </w:pPr>
    <w:rPr>
      <w:szCs w:val="24"/>
      <w:lang w:eastAsia="en-IN"/>
    </w:rPr>
  </w:style>
  <w:style w:type="paragraph" w:customStyle="1" w:styleId="xl12980">
    <w:name w:val="xl12980"/>
    <w:basedOn w:val="Normal"/>
    <w:rsid w:val="00867C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Cs w:val="24"/>
      <w:lang w:eastAsia="en-IN"/>
    </w:rPr>
  </w:style>
  <w:style w:type="paragraph" w:customStyle="1" w:styleId="xl12981">
    <w:name w:val="xl12981"/>
    <w:basedOn w:val="Normal"/>
    <w:rsid w:val="00867C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Cs w:val="24"/>
      <w:lang w:eastAsia="en-IN"/>
    </w:rPr>
  </w:style>
  <w:style w:type="paragraph" w:customStyle="1" w:styleId="xl12982">
    <w:name w:val="xl12982"/>
    <w:basedOn w:val="Normal"/>
    <w:rsid w:val="00867CF8"/>
    <w:pPr>
      <w:shd w:val="clear" w:color="000000" w:fill="92D050"/>
      <w:spacing w:before="100" w:beforeAutospacing="1" w:after="100" w:afterAutospacing="1"/>
    </w:pPr>
    <w:rPr>
      <w:szCs w:val="24"/>
      <w:lang w:eastAsia="en-IN"/>
    </w:rPr>
  </w:style>
  <w:style w:type="paragraph" w:customStyle="1" w:styleId="xl12983">
    <w:name w:val="xl12983"/>
    <w:basedOn w:val="Normal"/>
    <w:rsid w:val="00867CF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Cs w:val="24"/>
      <w:lang w:eastAsia="en-IN"/>
    </w:rPr>
  </w:style>
  <w:style w:type="paragraph" w:customStyle="1" w:styleId="xl12984">
    <w:name w:val="xl12984"/>
    <w:basedOn w:val="Normal"/>
    <w:rsid w:val="00867CF8"/>
    <w:pPr>
      <w:pBdr>
        <w:left w:val="single" w:sz="4" w:space="0" w:color="auto"/>
        <w:right w:val="single" w:sz="4" w:space="0" w:color="auto"/>
      </w:pBdr>
      <w:spacing w:before="100" w:beforeAutospacing="1" w:after="100" w:afterAutospacing="1"/>
      <w:jc w:val="both"/>
      <w:textAlignment w:val="top"/>
    </w:pPr>
    <w:rPr>
      <w:szCs w:val="24"/>
      <w:lang w:eastAsia="en-IN"/>
    </w:rPr>
  </w:style>
  <w:style w:type="paragraph" w:customStyle="1" w:styleId="xl12985">
    <w:name w:val="xl12985"/>
    <w:basedOn w:val="Normal"/>
    <w:rsid w:val="00867CF8"/>
    <w:pPr>
      <w:pBdr>
        <w:left w:val="single" w:sz="4" w:space="0" w:color="auto"/>
      </w:pBdr>
      <w:spacing w:before="100" w:beforeAutospacing="1" w:after="100" w:afterAutospacing="1"/>
      <w:jc w:val="center"/>
      <w:textAlignment w:val="center"/>
    </w:pPr>
    <w:rPr>
      <w:szCs w:val="24"/>
      <w:lang w:eastAsia="en-IN"/>
    </w:rPr>
  </w:style>
  <w:style w:type="paragraph" w:customStyle="1" w:styleId="xl12986">
    <w:name w:val="xl12986"/>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szCs w:val="24"/>
      <w:lang w:eastAsia="en-IN"/>
    </w:rPr>
  </w:style>
  <w:style w:type="paragraph" w:customStyle="1" w:styleId="xl12987">
    <w:name w:val="xl12987"/>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Cs w:val="24"/>
      <w:lang w:eastAsia="en-IN"/>
    </w:rPr>
  </w:style>
  <w:style w:type="paragraph" w:customStyle="1" w:styleId="xl12988">
    <w:name w:val="xl12988"/>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eastAsia="en-IN"/>
    </w:rPr>
  </w:style>
  <w:style w:type="paragraph" w:customStyle="1" w:styleId="xl12989">
    <w:name w:val="xl12989"/>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eastAsia="en-IN"/>
    </w:rPr>
  </w:style>
  <w:style w:type="paragraph" w:customStyle="1" w:styleId="xl12990">
    <w:name w:val="xl12990"/>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eastAsia="en-IN"/>
    </w:rPr>
  </w:style>
  <w:style w:type="paragraph" w:customStyle="1" w:styleId="xl12991">
    <w:name w:val="xl12991"/>
    <w:basedOn w:val="Normal"/>
    <w:rsid w:val="00867CF8"/>
    <w:pPr>
      <w:pBdr>
        <w:top w:val="single" w:sz="4" w:space="0" w:color="auto"/>
        <w:bottom w:val="single" w:sz="4" w:space="0" w:color="auto"/>
      </w:pBdr>
      <w:spacing w:before="100" w:beforeAutospacing="1" w:after="100" w:afterAutospacing="1"/>
    </w:pPr>
    <w:rPr>
      <w:szCs w:val="24"/>
      <w:lang w:eastAsia="en-IN"/>
    </w:rPr>
  </w:style>
  <w:style w:type="paragraph" w:customStyle="1" w:styleId="xl12992">
    <w:name w:val="xl12992"/>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b/>
      <w:bCs/>
      <w:szCs w:val="24"/>
      <w:lang w:eastAsia="en-IN"/>
    </w:rPr>
  </w:style>
  <w:style w:type="paragraph" w:customStyle="1" w:styleId="xl12993">
    <w:name w:val="xl12993"/>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center"/>
    </w:pPr>
    <w:rPr>
      <w:szCs w:val="24"/>
      <w:lang w:eastAsia="en-IN"/>
    </w:rPr>
  </w:style>
  <w:style w:type="paragraph" w:customStyle="1" w:styleId="xl12994">
    <w:name w:val="xl12994"/>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pPr>
    <w:rPr>
      <w:szCs w:val="24"/>
      <w:lang w:eastAsia="en-IN"/>
    </w:rPr>
  </w:style>
  <w:style w:type="paragraph" w:customStyle="1" w:styleId="xl12995">
    <w:name w:val="xl12995"/>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Cs w:val="24"/>
      <w:lang w:eastAsia="en-IN"/>
    </w:rPr>
  </w:style>
  <w:style w:type="paragraph" w:customStyle="1" w:styleId="xl12996">
    <w:name w:val="xl12996"/>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Cs w:val="24"/>
      <w:lang w:eastAsia="en-IN"/>
    </w:rPr>
  </w:style>
  <w:style w:type="paragraph" w:customStyle="1" w:styleId="xl12997">
    <w:name w:val="xl12997"/>
    <w:basedOn w:val="Normal"/>
    <w:rsid w:val="00867CF8"/>
    <w:pPr>
      <w:pBdr>
        <w:left w:val="single" w:sz="4" w:space="0" w:color="auto"/>
        <w:bottom w:val="single" w:sz="4" w:space="0" w:color="auto"/>
        <w:right w:val="single" w:sz="4" w:space="0" w:color="auto"/>
      </w:pBdr>
      <w:spacing w:before="100" w:beforeAutospacing="1" w:after="100" w:afterAutospacing="1"/>
      <w:jc w:val="both"/>
      <w:textAlignment w:val="top"/>
    </w:pPr>
    <w:rPr>
      <w:szCs w:val="24"/>
      <w:lang w:eastAsia="en-IN"/>
    </w:rPr>
  </w:style>
  <w:style w:type="paragraph" w:customStyle="1" w:styleId="xl12998">
    <w:name w:val="xl12998"/>
    <w:basedOn w:val="Normal"/>
    <w:rsid w:val="00867CF8"/>
    <w:pPr>
      <w:pBdr>
        <w:top w:val="single" w:sz="4" w:space="0" w:color="auto"/>
        <w:left w:val="single" w:sz="4" w:space="0" w:color="auto"/>
        <w:bottom w:val="single" w:sz="4" w:space="0" w:color="auto"/>
        <w:right w:val="single" w:sz="4" w:space="0" w:color="auto"/>
      </w:pBdr>
      <w:spacing w:before="100" w:beforeAutospacing="1" w:after="100" w:afterAutospacing="1"/>
    </w:pPr>
    <w:rPr>
      <w:szCs w:val="24"/>
      <w:lang w:eastAsia="en-IN"/>
    </w:rPr>
  </w:style>
  <w:style w:type="paragraph" w:customStyle="1" w:styleId="xl12999">
    <w:name w:val="xl12999"/>
    <w:basedOn w:val="Normal"/>
    <w:rsid w:val="00867CF8"/>
    <w:pPr>
      <w:pBdr>
        <w:bottom w:val="single" w:sz="4" w:space="0" w:color="auto"/>
      </w:pBdr>
      <w:spacing w:before="100" w:beforeAutospacing="1" w:after="100" w:afterAutospacing="1"/>
    </w:pPr>
    <w:rPr>
      <w:szCs w:val="24"/>
      <w:lang w:eastAsia="en-IN"/>
    </w:rPr>
  </w:style>
  <w:style w:type="paragraph" w:customStyle="1" w:styleId="xl13000">
    <w:name w:val="xl13000"/>
    <w:basedOn w:val="Normal"/>
    <w:rsid w:val="00867CF8"/>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pPr>
    <w:rPr>
      <w:szCs w:val="24"/>
      <w:lang w:eastAsia="en-IN"/>
    </w:rPr>
  </w:style>
  <w:style w:type="paragraph" w:customStyle="1" w:styleId="xl13001">
    <w:name w:val="xl13001"/>
    <w:basedOn w:val="Normal"/>
    <w:rsid w:val="00867CF8"/>
    <w:pPr>
      <w:spacing w:before="100" w:beforeAutospacing="1" w:after="100" w:afterAutospacing="1"/>
      <w:jc w:val="center"/>
      <w:textAlignment w:val="center"/>
    </w:pPr>
    <w:rPr>
      <w:b/>
      <w:bCs/>
      <w:sz w:val="28"/>
      <w:szCs w:val="28"/>
      <w:lang w:eastAsia="en-IN"/>
    </w:rPr>
  </w:style>
  <w:style w:type="paragraph" w:customStyle="1" w:styleId="xl13002">
    <w:name w:val="xl13002"/>
    <w:basedOn w:val="Normal"/>
    <w:rsid w:val="00867CF8"/>
    <w:pPr>
      <w:spacing w:before="100" w:beforeAutospacing="1" w:after="100" w:afterAutospacing="1"/>
      <w:jc w:val="center"/>
      <w:textAlignment w:val="center"/>
    </w:pPr>
    <w:rPr>
      <w:b/>
      <w:bCs/>
      <w:szCs w:val="24"/>
      <w:lang w:eastAsia="en-IN"/>
    </w:rPr>
  </w:style>
  <w:style w:type="paragraph" w:customStyle="1" w:styleId="xl13003">
    <w:name w:val="xl13003"/>
    <w:basedOn w:val="Normal"/>
    <w:rsid w:val="00867CF8"/>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b/>
      <w:bCs/>
      <w:szCs w:val="24"/>
      <w:lang w:eastAsia="en-IN"/>
    </w:rPr>
  </w:style>
  <w:style w:type="paragraph" w:customStyle="1" w:styleId="xl13004">
    <w:name w:val="xl13004"/>
    <w:basedOn w:val="Normal"/>
    <w:rsid w:val="00867CF8"/>
    <w:pPr>
      <w:pBdr>
        <w:bottom w:val="single" w:sz="4" w:space="0" w:color="auto"/>
      </w:pBdr>
      <w:spacing w:before="100" w:beforeAutospacing="1" w:after="100" w:afterAutospacing="1"/>
      <w:jc w:val="center"/>
      <w:textAlignment w:val="center"/>
    </w:pPr>
    <w:rPr>
      <w:b/>
      <w:bCs/>
      <w:szCs w:val="24"/>
      <w:lang w:eastAsia="en-IN"/>
    </w:rPr>
  </w:style>
  <w:style w:type="paragraph" w:customStyle="1" w:styleId="xl13005">
    <w:name w:val="xl13005"/>
    <w:basedOn w:val="Normal"/>
    <w:rsid w:val="00867CF8"/>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b/>
      <w:bCs/>
      <w:szCs w:val="24"/>
      <w:lang w:eastAsia="en-IN"/>
    </w:rPr>
  </w:style>
  <w:style w:type="paragraph" w:customStyle="1" w:styleId="xl13006">
    <w:name w:val="xl13006"/>
    <w:basedOn w:val="Normal"/>
    <w:rsid w:val="00867CF8"/>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b/>
      <w:bCs/>
      <w:szCs w:val="24"/>
      <w:lang w:eastAsia="en-IN"/>
    </w:rPr>
  </w:style>
  <w:style w:type="paragraph" w:customStyle="1" w:styleId="xl13007">
    <w:name w:val="xl13007"/>
    <w:basedOn w:val="Normal"/>
    <w:rsid w:val="00867CF8"/>
    <w:pPr>
      <w:pBdr>
        <w:top w:val="single" w:sz="4" w:space="0" w:color="auto"/>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b/>
      <w:bCs/>
      <w:szCs w:val="24"/>
      <w:lang w:eastAsia="en-IN"/>
    </w:rPr>
  </w:style>
  <w:style w:type="paragraph" w:customStyle="1" w:styleId="xl13008">
    <w:name w:val="xl13008"/>
    <w:basedOn w:val="Normal"/>
    <w:rsid w:val="00867CF8"/>
    <w:pPr>
      <w:pBdr>
        <w:top w:val="single" w:sz="4" w:space="0" w:color="auto"/>
        <w:left w:val="single" w:sz="4" w:space="0" w:color="auto"/>
        <w:right w:val="single" w:sz="4" w:space="0" w:color="auto"/>
      </w:pBdr>
      <w:shd w:val="clear" w:color="000000" w:fill="C4BD97"/>
      <w:spacing w:before="100" w:beforeAutospacing="1" w:after="100" w:afterAutospacing="1"/>
      <w:jc w:val="center"/>
      <w:textAlignment w:val="center"/>
    </w:pPr>
    <w:rPr>
      <w:b/>
      <w:bCs/>
      <w:color w:val="000000"/>
      <w:szCs w:val="24"/>
      <w:lang w:eastAsia="en-IN"/>
    </w:rPr>
  </w:style>
  <w:style w:type="paragraph" w:customStyle="1" w:styleId="xl13009">
    <w:name w:val="xl13009"/>
    <w:basedOn w:val="Normal"/>
    <w:rsid w:val="00867CF8"/>
    <w:pPr>
      <w:pBdr>
        <w:left w:val="single" w:sz="4" w:space="0" w:color="auto"/>
        <w:bottom w:val="single" w:sz="4" w:space="0" w:color="auto"/>
        <w:right w:val="single" w:sz="4" w:space="0" w:color="auto"/>
      </w:pBdr>
      <w:shd w:val="clear" w:color="000000" w:fill="C4BD97"/>
      <w:spacing w:before="100" w:beforeAutospacing="1" w:after="100" w:afterAutospacing="1"/>
      <w:jc w:val="center"/>
      <w:textAlignment w:val="center"/>
    </w:pPr>
    <w:rPr>
      <w:b/>
      <w:bCs/>
      <w:color w:val="000000"/>
      <w:szCs w:val="24"/>
      <w:lang w:eastAsia="en-IN"/>
    </w:rPr>
  </w:style>
  <w:style w:type="character" w:customStyle="1" w:styleId="CaptionChar">
    <w:name w:val="Caption Char"/>
    <w:aliases w:val="Caption-Table Char"/>
    <w:link w:val="Caption"/>
    <w:uiPriority w:val="99"/>
    <w:qFormat/>
    <w:locked/>
    <w:rsid w:val="00863603"/>
    <w:rPr>
      <w:rFonts w:ascii="Arial" w:hAnsi="Arial"/>
      <w:b/>
      <w:sz w:val="24"/>
      <w:lang w:eastAsia="en-US" w:bidi="en-US"/>
    </w:rPr>
  </w:style>
  <w:style w:type="paragraph" w:customStyle="1" w:styleId="msonormal0">
    <w:name w:val="msonormal"/>
    <w:basedOn w:val="Normal"/>
    <w:rsid w:val="00F71592"/>
    <w:pPr>
      <w:spacing w:before="100" w:beforeAutospacing="1" w:after="100" w:afterAutospacing="1"/>
    </w:pPr>
    <w:rPr>
      <w:rFonts w:ascii="Times New Roman" w:hAnsi="Times New Roman"/>
      <w:szCs w:val="24"/>
      <w:lang w:val="en-US" w:bidi="kn-IN"/>
    </w:rPr>
  </w:style>
</w:styles>
</file>

<file path=word/webSettings.xml><?xml version="1.0" encoding="utf-8"?>
<w:webSettings xmlns:r="http://schemas.openxmlformats.org/officeDocument/2006/relationships" xmlns:w="http://schemas.openxmlformats.org/wordprocessingml/2006/main">
  <w:divs>
    <w:div w:id="121964993">
      <w:bodyDiv w:val="1"/>
      <w:marLeft w:val="0"/>
      <w:marRight w:val="0"/>
      <w:marTop w:val="0"/>
      <w:marBottom w:val="0"/>
      <w:divBdr>
        <w:top w:val="none" w:sz="0" w:space="0" w:color="auto"/>
        <w:left w:val="none" w:sz="0" w:space="0" w:color="auto"/>
        <w:bottom w:val="none" w:sz="0" w:space="0" w:color="auto"/>
        <w:right w:val="none" w:sz="0" w:space="0" w:color="auto"/>
      </w:divBdr>
    </w:div>
    <w:div w:id="137457426">
      <w:bodyDiv w:val="1"/>
      <w:marLeft w:val="0"/>
      <w:marRight w:val="0"/>
      <w:marTop w:val="0"/>
      <w:marBottom w:val="0"/>
      <w:divBdr>
        <w:top w:val="none" w:sz="0" w:space="0" w:color="auto"/>
        <w:left w:val="none" w:sz="0" w:space="0" w:color="auto"/>
        <w:bottom w:val="none" w:sz="0" w:space="0" w:color="auto"/>
        <w:right w:val="none" w:sz="0" w:space="0" w:color="auto"/>
      </w:divBdr>
    </w:div>
    <w:div w:id="257719648">
      <w:bodyDiv w:val="1"/>
      <w:marLeft w:val="0"/>
      <w:marRight w:val="0"/>
      <w:marTop w:val="0"/>
      <w:marBottom w:val="0"/>
      <w:divBdr>
        <w:top w:val="none" w:sz="0" w:space="0" w:color="auto"/>
        <w:left w:val="none" w:sz="0" w:space="0" w:color="auto"/>
        <w:bottom w:val="none" w:sz="0" w:space="0" w:color="auto"/>
        <w:right w:val="none" w:sz="0" w:space="0" w:color="auto"/>
      </w:divBdr>
    </w:div>
    <w:div w:id="298583299">
      <w:bodyDiv w:val="1"/>
      <w:marLeft w:val="0"/>
      <w:marRight w:val="0"/>
      <w:marTop w:val="0"/>
      <w:marBottom w:val="0"/>
      <w:divBdr>
        <w:top w:val="none" w:sz="0" w:space="0" w:color="auto"/>
        <w:left w:val="none" w:sz="0" w:space="0" w:color="auto"/>
        <w:bottom w:val="none" w:sz="0" w:space="0" w:color="auto"/>
        <w:right w:val="none" w:sz="0" w:space="0" w:color="auto"/>
      </w:divBdr>
    </w:div>
    <w:div w:id="318846904">
      <w:bodyDiv w:val="1"/>
      <w:marLeft w:val="0"/>
      <w:marRight w:val="0"/>
      <w:marTop w:val="0"/>
      <w:marBottom w:val="0"/>
      <w:divBdr>
        <w:top w:val="none" w:sz="0" w:space="0" w:color="auto"/>
        <w:left w:val="none" w:sz="0" w:space="0" w:color="auto"/>
        <w:bottom w:val="none" w:sz="0" w:space="0" w:color="auto"/>
        <w:right w:val="none" w:sz="0" w:space="0" w:color="auto"/>
      </w:divBdr>
    </w:div>
    <w:div w:id="326976791">
      <w:bodyDiv w:val="1"/>
      <w:marLeft w:val="0"/>
      <w:marRight w:val="0"/>
      <w:marTop w:val="0"/>
      <w:marBottom w:val="0"/>
      <w:divBdr>
        <w:top w:val="none" w:sz="0" w:space="0" w:color="auto"/>
        <w:left w:val="none" w:sz="0" w:space="0" w:color="auto"/>
        <w:bottom w:val="none" w:sz="0" w:space="0" w:color="auto"/>
        <w:right w:val="none" w:sz="0" w:space="0" w:color="auto"/>
      </w:divBdr>
    </w:div>
    <w:div w:id="447048177">
      <w:bodyDiv w:val="1"/>
      <w:marLeft w:val="0"/>
      <w:marRight w:val="0"/>
      <w:marTop w:val="0"/>
      <w:marBottom w:val="0"/>
      <w:divBdr>
        <w:top w:val="none" w:sz="0" w:space="0" w:color="auto"/>
        <w:left w:val="none" w:sz="0" w:space="0" w:color="auto"/>
        <w:bottom w:val="none" w:sz="0" w:space="0" w:color="auto"/>
        <w:right w:val="none" w:sz="0" w:space="0" w:color="auto"/>
      </w:divBdr>
    </w:div>
    <w:div w:id="483936388">
      <w:bodyDiv w:val="1"/>
      <w:marLeft w:val="0"/>
      <w:marRight w:val="0"/>
      <w:marTop w:val="0"/>
      <w:marBottom w:val="0"/>
      <w:divBdr>
        <w:top w:val="none" w:sz="0" w:space="0" w:color="auto"/>
        <w:left w:val="none" w:sz="0" w:space="0" w:color="auto"/>
        <w:bottom w:val="none" w:sz="0" w:space="0" w:color="auto"/>
        <w:right w:val="none" w:sz="0" w:space="0" w:color="auto"/>
      </w:divBdr>
    </w:div>
    <w:div w:id="509832711">
      <w:bodyDiv w:val="1"/>
      <w:marLeft w:val="0"/>
      <w:marRight w:val="0"/>
      <w:marTop w:val="0"/>
      <w:marBottom w:val="0"/>
      <w:divBdr>
        <w:top w:val="none" w:sz="0" w:space="0" w:color="auto"/>
        <w:left w:val="none" w:sz="0" w:space="0" w:color="auto"/>
        <w:bottom w:val="none" w:sz="0" w:space="0" w:color="auto"/>
        <w:right w:val="none" w:sz="0" w:space="0" w:color="auto"/>
      </w:divBdr>
      <w:divsChild>
        <w:div w:id="1193108878">
          <w:marLeft w:val="562"/>
          <w:marRight w:val="0"/>
          <w:marTop w:val="120"/>
          <w:marBottom w:val="0"/>
          <w:divBdr>
            <w:top w:val="none" w:sz="0" w:space="0" w:color="auto"/>
            <w:left w:val="none" w:sz="0" w:space="0" w:color="auto"/>
            <w:bottom w:val="none" w:sz="0" w:space="0" w:color="auto"/>
            <w:right w:val="none" w:sz="0" w:space="0" w:color="auto"/>
          </w:divBdr>
        </w:div>
      </w:divsChild>
    </w:div>
    <w:div w:id="511914718">
      <w:bodyDiv w:val="1"/>
      <w:marLeft w:val="0"/>
      <w:marRight w:val="0"/>
      <w:marTop w:val="0"/>
      <w:marBottom w:val="0"/>
      <w:divBdr>
        <w:top w:val="none" w:sz="0" w:space="0" w:color="auto"/>
        <w:left w:val="none" w:sz="0" w:space="0" w:color="auto"/>
        <w:bottom w:val="none" w:sz="0" w:space="0" w:color="auto"/>
        <w:right w:val="none" w:sz="0" w:space="0" w:color="auto"/>
      </w:divBdr>
      <w:divsChild>
        <w:div w:id="761608660">
          <w:marLeft w:val="994"/>
          <w:marRight w:val="0"/>
          <w:marTop w:val="60"/>
          <w:marBottom w:val="60"/>
          <w:divBdr>
            <w:top w:val="none" w:sz="0" w:space="0" w:color="auto"/>
            <w:left w:val="none" w:sz="0" w:space="0" w:color="auto"/>
            <w:bottom w:val="none" w:sz="0" w:space="0" w:color="auto"/>
            <w:right w:val="none" w:sz="0" w:space="0" w:color="auto"/>
          </w:divBdr>
        </w:div>
      </w:divsChild>
    </w:div>
    <w:div w:id="530918976">
      <w:bodyDiv w:val="1"/>
      <w:marLeft w:val="0"/>
      <w:marRight w:val="0"/>
      <w:marTop w:val="0"/>
      <w:marBottom w:val="0"/>
      <w:divBdr>
        <w:top w:val="none" w:sz="0" w:space="0" w:color="auto"/>
        <w:left w:val="none" w:sz="0" w:space="0" w:color="auto"/>
        <w:bottom w:val="none" w:sz="0" w:space="0" w:color="auto"/>
        <w:right w:val="none" w:sz="0" w:space="0" w:color="auto"/>
      </w:divBdr>
    </w:div>
    <w:div w:id="557210193">
      <w:bodyDiv w:val="1"/>
      <w:marLeft w:val="0"/>
      <w:marRight w:val="0"/>
      <w:marTop w:val="0"/>
      <w:marBottom w:val="0"/>
      <w:divBdr>
        <w:top w:val="none" w:sz="0" w:space="0" w:color="auto"/>
        <w:left w:val="none" w:sz="0" w:space="0" w:color="auto"/>
        <w:bottom w:val="none" w:sz="0" w:space="0" w:color="auto"/>
        <w:right w:val="none" w:sz="0" w:space="0" w:color="auto"/>
      </w:divBdr>
      <w:divsChild>
        <w:div w:id="1241214114">
          <w:marLeft w:val="0"/>
          <w:marRight w:val="0"/>
          <w:marTop w:val="0"/>
          <w:marBottom w:val="0"/>
          <w:divBdr>
            <w:top w:val="none" w:sz="0" w:space="0" w:color="auto"/>
            <w:left w:val="none" w:sz="0" w:space="0" w:color="auto"/>
            <w:bottom w:val="none" w:sz="0" w:space="0" w:color="auto"/>
            <w:right w:val="none" w:sz="0" w:space="0" w:color="auto"/>
          </w:divBdr>
        </w:div>
      </w:divsChild>
    </w:div>
    <w:div w:id="715932396">
      <w:bodyDiv w:val="1"/>
      <w:marLeft w:val="0"/>
      <w:marRight w:val="0"/>
      <w:marTop w:val="0"/>
      <w:marBottom w:val="0"/>
      <w:divBdr>
        <w:top w:val="none" w:sz="0" w:space="0" w:color="auto"/>
        <w:left w:val="none" w:sz="0" w:space="0" w:color="auto"/>
        <w:bottom w:val="none" w:sz="0" w:space="0" w:color="auto"/>
        <w:right w:val="none" w:sz="0" w:space="0" w:color="auto"/>
      </w:divBdr>
    </w:div>
    <w:div w:id="723526251">
      <w:bodyDiv w:val="1"/>
      <w:marLeft w:val="0"/>
      <w:marRight w:val="0"/>
      <w:marTop w:val="0"/>
      <w:marBottom w:val="0"/>
      <w:divBdr>
        <w:top w:val="none" w:sz="0" w:space="0" w:color="auto"/>
        <w:left w:val="none" w:sz="0" w:space="0" w:color="auto"/>
        <w:bottom w:val="none" w:sz="0" w:space="0" w:color="auto"/>
        <w:right w:val="none" w:sz="0" w:space="0" w:color="auto"/>
      </w:divBdr>
    </w:div>
    <w:div w:id="778717914">
      <w:bodyDiv w:val="1"/>
      <w:marLeft w:val="0"/>
      <w:marRight w:val="0"/>
      <w:marTop w:val="0"/>
      <w:marBottom w:val="0"/>
      <w:divBdr>
        <w:top w:val="none" w:sz="0" w:space="0" w:color="auto"/>
        <w:left w:val="none" w:sz="0" w:space="0" w:color="auto"/>
        <w:bottom w:val="none" w:sz="0" w:space="0" w:color="auto"/>
        <w:right w:val="none" w:sz="0" w:space="0" w:color="auto"/>
      </w:divBdr>
    </w:div>
    <w:div w:id="779567051">
      <w:bodyDiv w:val="1"/>
      <w:marLeft w:val="0"/>
      <w:marRight w:val="0"/>
      <w:marTop w:val="0"/>
      <w:marBottom w:val="0"/>
      <w:divBdr>
        <w:top w:val="none" w:sz="0" w:space="0" w:color="auto"/>
        <w:left w:val="none" w:sz="0" w:space="0" w:color="auto"/>
        <w:bottom w:val="none" w:sz="0" w:space="0" w:color="auto"/>
        <w:right w:val="none" w:sz="0" w:space="0" w:color="auto"/>
      </w:divBdr>
    </w:div>
    <w:div w:id="815758735">
      <w:bodyDiv w:val="1"/>
      <w:marLeft w:val="0"/>
      <w:marRight w:val="0"/>
      <w:marTop w:val="0"/>
      <w:marBottom w:val="0"/>
      <w:divBdr>
        <w:top w:val="none" w:sz="0" w:space="0" w:color="auto"/>
        <w:left w:val="none" w:sz="0" w:space="0" w:color="auto"/>
        <w:bottom w:val="none" w:sz="0" w:space="0" w:color="auto"/>
        <w:right w:val="none" w:sz="0" w:space="0" w:color="auto"/>
      </w:divBdr>
    </w:div>
    <w:div w:id="892619576">
      <w:bodyDiv w:val="1"/>
      <w:marLeft w:val="0"/>
      <w:marRight w:val="0"/>
      <w:marTop w:val="0"/>
      <w:marBottom w:val="0"/>
      <w:divBdr>
        <w:top w:val="none" w:sz="0" w:space="0" w:color="auto"/>
        <w:left w:val="none" w:sz="0" w:space="0" w:color="auto"/>
        <w:bottom w:val="none" w:sz="0" w:space="0" w:color="auto"/>
        <w:right w:val="none" w:sz="0" w:space="0" w:color="auto"/>
      </w:divBdr>
    </w:div>
    <w:div w:id="947854329">
      <w:bodyDiv w:val="1"/>
      <w:marLeft w:val="0"/>
      <w:marRight w:val="0"/>
      <w:marTop w:val="0"/>
      <w:marBottom w:val="0"/>
      <w:divBdr>
        <w:top w:val="none" w:sz="0" w:space="0" w:color="auto"/>
        <w:left w:val="none" w:sz="0" w:space="0" w:color="auto"/>
        <w:bottom w:val="none" w:sz="0" w:space="0" w:color="auto"/>
        <w:right w:val="none" w:sz="0" w:space="0" w:color="auto"/>
      </w:divBdr>
    </w:div>
    <w:div w:id="1001547612">
      <w:bodyDiv w:val="1"/>
      <w:marLeft w:val="0"/>
      <w:marRight w:val="0"/>
      <w:marTop w:val="0"/>
      <w:marBottom w:val="0"/>
      <w:divBdr>
        <w:top w:val="none" w:sz="0" w:space="0" w:color="auto"/>
        <w:left w:val="none" w:sz="0" w:space="0" w:color="auto"/>
        <w:bottom w:val="none" w:sz="0" w:space="0" w:color="auto"/>
        <w:right w:val="none" w:sz="0" w:space="0" w:color="auto"/>
      </w:divBdr>
    </w:div>
    <w:div w:id="1002319324">
      <w:bodyDiv w:val="1"/>
      <w:marLeft w:val="0"/>
      <w:marRight w:val="0"/>
      <w:marTop w:val="0"/>
      <w:marBottom w:val="0"/>
      <w:divBdr>
        <w:top w:val="none" w:sz="0" w:space="0" w:color="auto"/>
        <w:left w:val="none" w:sz="0" w:space="0" w:color="auto"/>
        <w:bottom w:val="none" w:sz="0" w:space="0" w:color="auto"/>
        <w:right w:val="none" w:sz="0" w:space="0" w:color="auto"/>
      </w:divBdr>
    </w:div>
    <w:div w:id="1023021002">
      <w:bodyDiv w:val="1"/>
      <w:marLeft w:val="0"/>
      <w:marRight w:val="0"/>
      <w:marTop w:val="0"/>
      <w:marBottom w:val="0"/>
      <w:divBdr>
        <w:top w:val="none" w:sz="0" w:space="0" w:color="auto"/>
        <w:left w:val="none" w:sz="0" w:space="0" w:color="auto"/>
        <w:bottom w:val="none" w:sz="0" w:space="0" w:color="auto"/>
        <w:right w:val="none" w:sz="0" w:space="0" w:color="auto"/>
      </w:divBdr>
    </w:div>
    <w:div w:id="1142313571">
      <w:bodyDiv w:val="1"/>
      <w:marLeft w:val="0"/>
      <w:marRight w:val="0"/>
      <w:marTop w:val="0"/>
      <w:marBottom w:val="0"/>
      <w:divBdr>
        <w:top w:val="none" w:sz="0" w:space="0" w:color="auto"/>
        <w:left w:val="none" w:sz="0" w:space="0" w:color="auto"/>
        <w:bottom w:val="none" w:sz="0" w:space="0" w:color="auto"/>
        <w:right w:val="none" w:sz="0" w:space="0" w:color="auto"/>
      </w:divBdr>
    </w:div>
    <w:div w:id="1198466647">
      <w:bodyDiv w:val="1"/>
      <w:marLeft w:val="0"/>
      <w:marRight w:val="0"/>
      <w:marTop w:val="0"/>
      <w:marBottom w:val="0"/>
      <w:divBdr>
        <w:top w:val="none" w:sz="0" w:space="0" w:color="auto"/>
        <w:left w:val="none" w:sz="0" w:space="0" w:color="auto"/>
        <w:bottom w:val="none" w:sz="0" w:space="0" w:color="auto"/>
        <w:right w:val="none" w:sz="0" w:space="0" w:color="auto"/>
      </w:divBdr>
    </w:div>
    <w:div w:id="1205368579">
      <w:bodyDiv w:val="1"/>
      <w:marLeft w:val="0"/>
      <w:marRight w:val="0"/>
      <w:marTop w:val="0"/>
      <w:marBottom w:val="0"/>
      <w:divBdr>
        <w:top w:val="none" w:sz="0" w:space="0" w:color="auto"/>
        <w:left w:val="none" w:sz="0" w:space="0" w:color="auto"/>
        <w:bottom w:val="none" w:sz="0" w:space="0" w:color="auto"/>
        <w:right w:val="none" w:sz="0" w:space="0" w:color="auto"/>
      </w:divBdr>
    </w:div>
    <w:div w:id="1228493060">
      <w:bodyDiv w:val="1"/>
      <w:marLeft w:val="0"/>
      <w:marRight w:val="0"/>
      <w:marTop w:val="0"/>
      <w:marBottom w:val="0"/>
      <w:divBdr>
        <w:top w:val="none" w:sz="0" w:space="0" w:color="auto"/>
        <w:left w:val="none" w:sz="0" w:space="0" w:color="auto"/>
        <w:bottom w:val="none" w:sz="0" w:space="0" w:color="auto"/>
        <w:right w:val="none" w:sz="0" w:space="0" w:color="auto"/>
      </w:divBdr>
    </w:div>
    <w:div w:id="1248539831">
      <w:bodyDiv w:val="1"/>
      <w:marLeft w:val="0"/>
      <w:marRight w:val="0"/>
      <w:marTop w:val="0"/>
      <w:marBottom w:val="0"/>
      <w:divBdr>
        <w:top w:val="none" w:sz="0" w:space="0" w:color="auto"/>
        <w:left w:val="none" w:sz="0" w:space="0" w:color="auto"/>
        <w:bottom w:val="none" w:sz="0" w:space="0" w:color="auto"/>
        <w:right w:val="none" w:sz="0" w:space="0" w:color="auto"/>
      </w:divBdr>
    </w:div>
    <w:div w:id="1257982650">
      <w:bodyDiv w:val="1"/>
      <w:marLeft w:val="0"/>
      <w:marRight w:val="0"/>
      <w:marTop w:val="0"/>
      <w:marBottom w:val="0"/>
      <w:divBdr>
        <w:top w:val="none" w:sz="0" w:space="0" w:color="auto"/>
        <w:left w:val="none" w:sz="0" w:space="0" w:color="auto"/>
        <w:bottom w:val="none" w:sz="0" w:space="0" w:color="auto"/>
        <w:right w:val="none" w:sz="0" w:space="0" w:color="auto"/>
      </w:divBdr>
    </w:div>
    <w:div w:id="1268662937">
      <w:bodyDiv w:val="1"/>
      <w:marLeft w:val="0"/>
      <w:marRight w:val="0"/>
      <w:marTop w:val="0"/>
      <w:marBottom w:val="0"/>
      <w:divBdr>
        <w:top w:val="none" w:sz="0" w:space="0" w:color="auto"/>
        <w:left w:val="none" w:sz="0" w:space="0" w:color="auto"/>
        <w:bottom w:val="none" w:sz="0" w:space="0" w:color="auto"/>
        <w:right w:val="none" w:sz="0" w:space="0" w:color="auto"/>
      </w:divBdr>
    </w:div>
    <w:div w:id="1295410207">
      <w:bodyDiv w:val="1"/>
      <w:marLeft w:val="0"/>
      <w:marRight w:val="0"/>
      <w:marTop w:val="0"/>
      <w:marBottom w:val="0"/>
      <w:divBdr>
        <w:top w:val="none" w:sz="0" w:space="0" w:color="auto"/>
        <w:left w:val="none" w:sz="0" w:space="0" w:color="auto"/>
        <w:bottom w:val="none" w:sz="0" w:space="0" w:color="auto"/>
        <w:right w:val="none" w:sz="0" w:space="0" w:color="auto"/>
      </w:divBdr>
    </w:div>
    <w:div w:id="1316759615">
      <w:bodyDiv w:val="1"/>
      <w:marLeft w:val="0"/>
      <w:marRight w:val="0"/>
      <w:marTop w:val="0"/>
      <w:marBottom w:val="0"/>
      <w:divBdr>
        <w:top w:val="none" w:sz="0" w:space="0" w:color="auto"/>
        <w:left w:val="none" w:sz="0" w:space="0" w:color="auto"/>
        <w:bottom w:val="none" w:sz="0" w:space="0" w:color="auto"/>
        <w:right w:val="none" w:sz="0" w:space="0" w:color="auto"/>
      </w:divBdr>
      <w:divsChild>
        <w:div w:id="1054308269">
          <w:marLeft w:val="0"/>
          <w:marRight w:val="0"/>
          <w:marTop w:val="0"/>
          <w:marBottom w:val="0"/>
          <w:divBdr>
            <w:top w:val="none" w:sz="0" w:space="0" w:color="auto"/>
            <w:left w:val="none" w:sz="0" w:space="0" w:color="auto"/>
            <w:bottom w:val="none" w:sz="0" w:space="0" w:color="auto"/>
            <w:right w:val="none" w:sz="0" w:space="0" w:color="auto"/>
          </w:divBdr>
          <w:divsChild>
            <w:div w:id="440303400">
              <w:marLeft w:val="0"/>
              <w:marRight w:val="0"/>
              <w:marTop w:val="0"/>
              <w:marBottom w:val="0"/>
              <w:divBdr>
                <w:top w:val="none" w:sz="0" w:space="0" w:color="auto"/>
                <w:left w:val="none" w:sz="0" w:space="0" w:color="auto"/>
                <w:bottom w:val="none" w:sz="0" w:space="0" w:color="auto"/>
                <w:right w:val="none" w:sz="0" w:space="0" w:color="auto"/>
              </w:divBdr>
              <w:divsChild>
                <w:div w:id="1501233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5577595">
      <w:bodyDiv w:val="1"/>
      <w:marLeft w:val="0"/>
      <w:marRight w:val="0"/>
      <w:marTop w:val="0"/>
      <w:marBottom w:val="0"/>
      <w:divBdr>
        <w:top w:val="none" w:sz="0" w:space="0" w:color="auto"/>
        <w:left w:val="none" w:sz="0" w:space="0" w:color="auto"/>
        <w:bottom w:val="none" w:sz="0" w:space="0" w:color="auto"/>
        <w:right w:val="none" w:sz="0" w:space="0" w:color="auto"/>
      </w:divBdr>
    </w:div>
    <w:div w:id="1376545487">
      <w:bodyDiv w:val="1"/>
      <w:marLeft w:val="0"/>
      <w:marRight w:val="0"/>
      <w:marTop w:val="0"/>
      <w:marBottom w:val="0"/>
      <w:divBdr>
        <w:top w:val="none" w:sz="0" w:space="0" w:color="auto"/>
        <w:left w:val="none" w:sz="0" w:space="0" w:color="auto"/>
        <w:bottom w:val="none" w:sz="0" w:space="0" w:color="auto"/>
        <w:right w:val="none" w:sz="0" w:space="0" w:color="auto"/>
      </w:divBdr>
    </w:div>
    <w:div w:id="1419137591">
      <w:bodyDiv w:val="1"/>
      <w:marLeft w:val="0"/>
      <w:marRight w:val="0"/>
      <w:marTop w:val="0"/>
      <w:marBottom w:val="0"/>
      <w:divBdr>
        <w:top w:val="none" w:sz="0" w:space="0" w:color="auto"/>
        <w:left w:val="none" w:sz="0" w:space="0" w:color="auto"/>
        <w:bottom w:val="none" w:sz="0" w:space="0" w:color="auto"/>
        <w:right w:val="none" w:sz="0" w:space="0" w:color="auto"/>
      </w:divBdr>
    </w:div>
    <w:div w:id="1421489331">
      <w:bodyDiv w:val="1"/>
      <w:marLeft w:val="0"/>
      <w:marRight w:val="0"/>
      <w:marTop w:val="0"/>
      <w:marBottom w:val="0"/>
      <w:divBdr>
        <w:top w:val="none" w:sz="0" w:space="0" w:color="auto"/>
        <w:left w:val="none" w:sz="0" w:space="0" w:color="auto"/>
        <w:bottom w:val="none" w:sz="0" w:space="0" w:color="auto"/>
        <w:right w:val="none" w:sz="0" w:space="0" w:color="auto"/>
      </w:divBdr>
    </w:div>
    <w:div w:id="1442410979">
      <w:bodyDiv w:val="1"/>
      <w:marLeft w:val="0"/>
      <w:marRight w:val="0"/>
      <w:marTop w:val="0"/>
      <w:marBottom w:val="0"/>
      <w:divBdr>
        <w:top w:val="none" w:sz="0" w:space="0" w:color="auto"/>
        <w:left w:val="none" w:sz="0" w:space="0" w:color="auto"/>
        <w:bottom w:val="none" w:sz="0" w:space="0" w:color="auto"/>
        <w:right w:val="none" w:sz="0" w:space="0" w:color="auto"/>
      </w:divBdr>
    </w:div>
    <w:div w:id="1501038390">
      <w:bodyDiv w:val="1"/>
      <w:marLeft w:val="0"/>
      <w:marRight w:val="0"/>
      <w:marTop w:val="0"/>
      <w:marBottom w:val="0"/>
      <w:divBdr>
        <w:top w:val="none" w:sz="0" w:space="0" w:color="auto"/>
        <w:left w:val="none" w:sz="0" w:space="0" w:color="auto"/>
        <w:bottom w:val="none" w:sz="0" w:space="0" w:color="auto"/>
        <w:right w:val="none" w:sz="0" w:space="0" w:color="auto"/>
      </w:divBdr>
    </w:div>
    <w:div w:id="1574126168">
      <w:bodyDiv w:val="1"/>
      <w:marLeft w:val="0"/>
      <w:marRight w:val="0"/>
      <w:marTop w:val="0"/>
      <w:marBottom w:val="0"/>
      <w:divBdr>
        <w:top w:val="none" w:sz="0" w:space="0" w:color="auto"/>
        <w:left w:val="none" w:sz="0" w:space="0" w:color="auto"/>
        <w:bottom w:val="none" w:sz="0" w:space="0" w:color="auto"/>
        <w:right w:val="none" w:sz="0" w:space="0" w:color="auto"/>
      </w:divBdr>
    </w:div>
    <w:div w:id="1614363140">
      <w:bodyDiv w:val="1"/>
      <w:marLeft w:val="0"/>
      <w:marRight w:val="0"/>
      <w:marTop w:val="0"/>
      <w:marBottom w:val="0"/>
      <w:divBdr>
        <w:top w:val="none" w:sz="0" w:space="0" w:color="auto"/>
        <w:left w:val="none" w:sz="0" w:space="0" w:color="auto"/>
        <w:bottom w:val="none" w:sz="0" w:space="0" w:color="auto"/>
        <w:right w:val="none" w:sz="0" w:space="0" w:color="auto"/>
      </w:divBdr>
    </w:div>
    <w:div w:id="1659771493">
      <w:bodyDiv w:val="1"/>
      <w:marLeft w:val="0"/>
      <w:marRight w:val="0"/>
      <w:marTop w:val="0"/>
      <w:marBottom w:val="0"/>
      <w:divBdr>
        <w:top w:val="none" w:sz="0" w:space="0" w:color="auto"/>
        <w:left w:val="none" w:sz="0" w:space="0" w:color="auto"/>
        <w:bottom w:val="none" w:sz="0" w:space="0" w:color="auto"/>
        <w:right w:val="none" w:sz="0" w:space="0" w:color="auto"/>
      </w:divBdr>
    </w:div>
    <w:div w:id="1666203052">
      <w:bodyDiv w:val="1"/>
      <w:marLeft w:val="0"/>
      <w:marRight w:val="0"/>
      <w:marTop w:val="0"/>
      <w:marBottom w:val="0"/>
      <w:divBdr>
        <w:top w:val="none" w:sz="0" w:space="0" w:color="auto"/>
        <w:left w:val="none" w:sz="0" w:space="0" w:color="auto"/>
        <w:bottom w:val="none" w:sz="0" w:space="0" w:color="auto"/>
        <w:right w:val="none" w:sz="0" w:space="0" w:color="auto"/>
      </w:divBdr>
    </w:div>
    <w:div w:id="1673293306">
      <w:bodyDiv w:val="1"/>
      <w:marLeft w:val="0"/>
      <w:marRight w:val="0"/>
      <w:marTop w:val="0"/>
      <w:marBottom w:val="0"/>
      <w:divBdr>
        <w:top w:val="none" w:sz="0" w:space="0" w:color="auto"/>
        <w:left w:val="none" w:sz="0" w:space="0" w:color="auto"/>
        <w:bottom w:val="none" w:sz="0" w:space="0" w:color="auto"/>
        <w:right w:val="none" w:sz="0" w:space="0" w:color="auto"/>
      </w:divBdr>
    </w:div>
    <w:div w:id="1701935205">
      <w:bodyDiv w:val="1"/>
      <w:marLeft w:val="0"/>
      <w:marRight w:val="0"/>
      <w:marTop w:val="0"/>
      <w:marBottom w:val="0"/>
      <w:divBdr>
        <w:top w:val="none" w:sz="0" w:space="0" w:color="auto"/>
        <w:left w:val="none" w:sz="0" w:space="0" w:color="auto"/>
        <w:bottom w:val="none" w:sz="0" w:space="0" w:color="auto"/>
        <w:right w:val="none" w:sz="0" w:space="0" w:color="auto"/>
      </w:divBdr>
    </w:div>
    <w:div w:id="1740983166">
      <w:bodyDiv w:val="1"/>
      <w:marLeft w:val="0"/>
      <w:marRight w:val="0"/>
      <w:marTop w:val="0"/>
      <w:marBottom w:val="0"/>
      <w:divBdr>
        <w:top w:val="none" w:sz="0" w:space="0" w:color="auto"/>
        <w:left w:val="none" w:sz="0" w:space="0" w:color="auto"/>
        <w:bottom w:val="none" w:sz="0" w:space="0" w:color="auto"/>
        <w:right w:val="none" w:sz="0" w:space="0" w:color="auto"/>
      </w:divBdr>
    </w:div>
    <w:div w:id="1876961614">
      <w:bodyDiv w:val="1"/>
      <w:marLeft w:val="0"/>
      <w:marRight w:val="0"/>
      <w:marTop w:val="0"/>
      <w:marBottom w:val="0"/>
      <w:divBdr>
        <w:top w:val="none" w:sz="0" w:space="0" w:color="auto"/>
        <w:left w:val="none" w:sz="0" w:space="0" w:color="auto"/>
        <w:bottom w:val="none" w:sz="0" w:space="0" w:color="auto"/>
        <w:right w:val="none" w:sz="0" w:space="0" w:color="auto"/>
      </w:divBdr>
    </w:div>
    <w:div w:id="1927691839">
      <w:bodyDiv w:val="1"/>
      <w:marLeft w:val="0"/>
      <w:marRight w:val="0"/>
      <w:marTop w:val="0"/>
      <w:marBottom w:val="0"/>
      <w:divBdr>
        <w:top w:val="none" w:sz="0" w:space="0" w:color="auto"/>
        <w:left w:val="none" w:sz="0" w:space="0" w:color="auto"/>
        <w:bottom w:val="none" w:sz="0" w:space="0" w:color="auto"/>
        <w:right w:val="none" w:sz="0" w:space="0" w:color="auto"/>
      </w:divBdr>
    </w:div>
    <w:div w:id="1938904545">
      <w:bodyDiv w:val="1"/>
      <w:marLeft w:val="0"/>
      <w:marRight w:val="0"/>
      <w:marTop w:val="0"/>
      <w:marBottom w:val="0"/>
      <w:divBdr>
        <w:top w:val="none" w:sz="0" w:space="0" w:color="auto"/>
        <w:left w:val="none" w:sz="0" w:space="0" w:color="auto"/>
        <w:bottom w:val="none" w:sz="0" w:space="0" w:color="auto"/>
        <w:right w:val="none" w:sz="0" w:space="0" w:color="auto"/>
      </w:divBdr>
    </w:div>
    <w:div w:id="1947810037">
      <w:bodyDiv w:val="1"/>
      <w:marLeft w:val="0"/>
      <w:marRight w:val="0"/>
      <w:marTop w:val="0"/>
      <w:marBottom w:val="0"/>
      <w:divBdr>
        <w:top w:val="none" w:sz="0" w:space="0" w:color="auto"/>
        <w:left w:val="none" w:sz="0" w:space="0" w:color="auto"/>
        <w:bottom w:val="none" w:sz="0" w:space="0" w:color="auto"/>
        <w:right w:val="none" w:sz="0" w:space="0" w:color="auto"/>
      </w:divBdr>
    </w:div>
    <w:div w:id="2023046104">
      <w:bodyDiv w:val="1"/>
      <w:marLeft w:val="0"/>
      <w:marRight w:val="0"/>
      <w:marTop w:val="0"/>
      <w:marBottom w:val="0"/>
      <w:divBdr>
        <w:top w:val="none" w:sz="0" w:space="0" w:color="auto"/>
        <w:left w:val="none" w:sz="0" w:space="0" w:color="auto"/>
        <w:bottom w:val="none" w:sz="0" w:space="0" w:color="auto"/>
        <w:right w:val="none" w:sz="0" w:space="0" w:color="auto"/>
      </w:divBdr>
      <w:divsChild>
        <w:div w:id="1361127410">
          <w:marLeft w:val="562"/>
          <w:marRight w:val="0"/>
          <w:marTop w:val="120"/>
          <w:marBottom w:val="0"/>
          <w:divBdr>
            <w:top w:val="none" w:sz="0" w:space="0" w:color="auto"/>
            <w:left w:val="none" w:sz="0" w:space="0" w:color="auto"/>
            <w:bottom w:val="none" w:sz="0" w:space="0" w:color="auto"/>
            <w:right w:val="none" w:sz="0" w:space="0" w:color="auto"/>
          </w:divBdr>
        </w:div>
      </w:divsChild>
    </w:div>
    <w:div w:id="2080520773">
      <w:bodyDiv w:val="1"/>
      <w:marLeft w:val="0"/>
      <w:marRight w:val="0"/>
      <w:marTop w:val="0"/>
      <w:marBottom w:val="0"/>
      <w:divBdr>
        <w:top w:val="none" w:sz="0" w:space="0" w:color="auto"/>
        <w:left w:val="none" w:sz="0" w:space="0" w:color="auto"/>
        <w:bottom w:val="none" w:sz="0" w:space="0" w:color="auto"/>
        <w:right w:val="none" w:sz="0" w:space="0" w:color="auto"/>
      </w:divBdr>
    </w:div>
    <w:div w:id="2099715519">
      <w:bodyDiv w:val="1"/>
      <w:marLeft w:val="0"/>
      <w:marRight w:val="0"/>
      <w:marTop w:val="0"/>
      <w:marBottom w:val="0"/>
      <w:divBdr>
        <w:top w:val="none" w:sz="0" w:space="0" w:color="auto"/>
        <w:left w:val="none" w:sz="0" w:space="0" w:color="auto"/>
        <w:bottom w:val="none" w:sz="0" w:space="0" w:color="auto"/>
        <w:right w:val="none" w:sz="0" w:space="0" w:color="auto"/>
      </w:divBdr>
    </w:div>
    <w:div w:id="2125725960">
      <w:bodyDiv w:val="1"/>
      <w:marLeft w:val="0"/>
      <w:marRight w:val="0"/>
      <w:marTop w:val="0"/>
      <w:marBottom w:val="0"/>
      <w:divBdr>
        <w:top w:val="none" w:sz="0" w:space="0" w:color="auto"/>
        <w:left w:val="none" w:sz="0" w:space="0" w:color="auto"/>
        <w:bottom w:val="none" w:sz="0" w:space="0" w:color="auto"/>
        <w:right w:val="none" w:sz="0" w:space="0" w:color="auto"/>
      </w:divBdr>
    </w:div>
    <w:div w:id="2135712538">
      <w:bodyDiv w:val="1"/>
      <w:marLeft w:val="0"/>
      <w:marRight w:val="0"/>
      <w:marTop w:val="0"/>
      <w:marBottom w:val="0"/>
      <w:divBdr>
        <w:top w:val="none" w:sz="0" w:space="0" w:color="auto"/>
        <w:left w:val="none" w:sz="0" w:space="0" w:color="auto"/>
        <w:bottom w:val="none" w:sz="0" w:space="0" w:color="auto"/>
        <w:right w:val="none" w:sz="0" w:space="0" w:color="auto"/>
      </w:divBdr>
    </w:div>
    <w:div w:id="2139031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kppp.karnataka.gov.in" TargetMode="External"/><Relationship Id="rId18" Type="http://schemas.openxmlformats.org/officeDocument/2006/relationships/hyperlink" Target="mailto:918046010000" TargetMode="External"/><Relationship Id="rId26" Type="http://schemas.openxmlformats.org/officeDocument/2006/relationships/image" Target="media/image6.emf"/><Relationship Id="rId39" Type="http://schemas.openxmlformats.org/officeDocument/2006/relationships/image" Target="media/image19.emf"/><Relationship Id="rId21" Type="http://schemas.openxmlformats.org/officeDocument/2006/relationships/footer" Target="footer2.xml"/><Relationship Id="rId34" Type="http://schemas.openxmlformats.org/officeDocument/2006/relationships/image" Target="media/image14.emf"/><Relationship Id="rId42" Type="http://schemas.openxmlformats.org/officeDocument/2006/relationships/image" Target="media/image22.emf"/><Relationship Id="rId47" Type="http://schemas.openxmlformats.org/officeDocument/2006/relationships/image" Target="media/image26.emf"/><Relationship Id="rId50" Type="http://schemas.openxmlformats.org/officeDocument/2006/relationships/image" Target="media/image29.jpeg"/><Relationship Id="rId55" Type="http://schemas.openxmlformats.org/officeDocument/2006/relationships/image" Target="media/image34.png"/><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kppp.karnataka.gov.in/" TargetMode="External"/><Relationship Id="rId20" Type="http://schemas.openxmlformats.org/officeDocument/2006/relationships/hyperlink" Target="mailto:support@eprochelpdesk.com" TargetMode="External"/><Relationship Id="rId29" Type="http://schemas.openxmlformats.org/officeDocument/2006/relationships/image" Target="media/image9.emf"/><Relationship Id="rId41" Type="http://schemas.openxmlformats.org/officeDocument/2006/relationships/image" Target="media/image21.emf"/><Relationship Id="rId54" Type="http://schemas.openxmlformats.org/officeDocument/2006/relationships/image" Target="media/image33.jpe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4.emf"/><Relationship Id="rId32" Type="http://schemas.openxmlformats.org/officeDocument/2006/relationships/image" Target="media/image12.emf"/><Relationship Id="rId37" Type="http://schemas.openxmlformats.org/officeDocument/2006/relationships/image" Target="media/image17.emf"/><Relationship Id="rId40" Type="http://schemas.openxmlformats.org/officeDocument/2006/relationships/image" Target="media/image20.emf"/><Relationship Id="rId45" Type="http://schemas.openxmlformats.org/officeDocument/2006/relationships/image" Target="media/image25.emf"/><Relationship Id="rId53" Type="http://schemas.openxmlformats.org/officeDocument/2006/relationships/image" Target="media/image32.jpeg"/><Relationship Id="rId58" Type="http://schemas.openxmlformats.org/officeDocument/2006/relationships/image" Target="media/image37.jpeg"/><Relationship Id="rId5" Type="http://schemas.openxmlformats.org/officeDocument/2006/relationships/numbering" Target="numbering.xml"/><Relationship Id="rId15" Type="http://schemas.openxmlformats.org/officeDocument/2006/relationships/hyperlink" Target="https://kppp.karnataka.gov.in/" TargetMode="External"/><Relationship Id="rId23" Type="http://schemas.openxmlformats.org/officeDocument/2006/relationships/image" Target="media/image3.emf"/><Relationship Id="rId28" Type="http://schemas.openxmlformats.org/officeDocument/2006/relationships/image" Target="media/image8.emf"/><Relationship Id="rId36" Type="http://schemas.openxmlformats.org/officeDocument/2006/relationships/image" Target="media/image16.emf"/><Relationship Id="rId49" Type="http://schemas.openxmlformats.org/officeDocument/2006/relationships/image" Target="media/image28.jpeg"/><Relationship Id="rId57" Type="http://schemas.openxmlformats.org/officeDocument/2006/relationships/image" Target="media/image36.png"/><Relationship Id="rId61"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hyperlink" Target="mailto:918068948777" TargetMode="External"/><Relationship Id="rId31" Type="http://schemas.openxmlformats.org/officeDocument/2006/relationships/image" Target="media/image11.emf"/><Relationship Id="rId44" Type="http://schemas.openxmlformats.org/officeDocument/2006/relationships/image" Target="media/image24.emf"/><Relationship Id="rId52" Type="http://schemas.openxmlformats.org/officeDocument/2006/relationships/image" Target="media/image31.png"/><Relationship Id="rId60"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heights.be" TargetMode="External"/><Relationship Id="rId27" Type="http://schemas.openxmlformats.org/officeDocument/2006/relationships/image" Target="media/image7.emf"/><Relationship Id="rId30" Type="http://schemas.openxmlformats.org/officeDocument/2006/relationships/image" Target="media/image10.emf"/><Relationship Id="rId35" Type="http://schemas.openxmlformats.org/officeDocument/2006/relationships/image" Target="media/image15.emf"/><Relationship Id="rId43" Type="http://schemas.openxmlformats.org/officeDocument/2006/relationships/image" Target="media/image23.emf"/><Relationship Id="rId48" Type="http://schemas.openxmlformats.org/officeDocument/2006/relationships/image" Target="media/image27.jpeg"/><Relationship Id="rId56" Type="http://schemas.openxmlformats.org/officeDocument/2006/relationships/image" Target="media/image35.png"/><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30.jpe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kppp.karnataka.gov.in/" TargetMode="External"/><Relationship Id="rId25"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image" Target="media/image18.emf"/><Relationship Id="rId46" Type="http://schemas.openxmlformats.org/officeDocument/2006/relationships/hyperlink" Target="http://heights.be" TargetMode="External"/><Relationship Id="rId5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46CE002-0E22-4F7E-9D69-A1A4563035D1}">
  <we:reference id="wa200005502" version="1.0.0.12" store="en-US" storeType="OMEX"/>
  <we:alternateReferences>
    <we:reference id="WA200005502" version="1.0.0.12" store="WA200005502" storeType="OMEX"/>
  </we:alternateReferences>
  <we:properties>
    <we:property name="docId" value="&quot;IvmN-XYp3bGo-6bZOOE4b&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C653FEA62CF35A4B8EC010C609FDBCC9" ma:contentTypeVersion="5" ma:contentTypeDescription="Create a new document." ma:contentTypeScope="" ma:versionID="b520005fb18ba18ea1d2c8f77405217c">
  <xsd:schema xmlns:xsd="http://www.w3.org/2001/XMLSchema" xmlns:xs="http://www.w3.org/2001/XMLSchema" xmlns:p="http://schemas.microsoft.com/office/2006/metadata/properties" xmlns:ns3="86235eaf-8f9c-4949-a7d2-c1ea5b43f9f5" targetNamespace="http://schemas.microsoft.com/office/2006/metadata/properties" ma:root="true" ma:fieldsID="79e1e110946429b349b4cfaa6b824d9b" ns3:_="">
    <xsd:import namespace="86235eaf-8f9c-4949-a7d2-c1ea5b43f9f5"/>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235eaf-8f9c-4949-a7d2-c1ea5b43f9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D611A46-6D25-4BF4-8EE8-5CC2A29CF733}">
  <ds:schemaRefs>
    <ds:schemaRef ds:uri="http://schemas.openxmlformats.org/officeDocument/2006/bibliography"/>
  </ds:schemaRefs>
</ds:datastoreItem>
</file>

<file path=customXml/itemProps2.xml><?xml version="1.0" encoding="utf-8"?>
<ds:datastoreItem xmlns:ds="http://schemas.openxmlformats.org/officeDocument/2006/customXml" ds:itemID="{AC6EF1A3-E5BE-4197-AE10-F67018021E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235eaf-8f9c-4949-a7d2-c1ea5b43f9f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6C49414-C48B-4EA7-B97C-0C943630E15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9C46BFF-0B01-48B5-A358-5273987547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444</Pages>
  <Words>134194</Words>
  <Characters>764912</Characters>
  <Application>Microsoft Office Word</Application>
  <DocSecurity>0</DocSecurity>
  <Lines>6374</Lines>
  <Paragraphs>1794</Paragraphs>
  <ScaleCrop>false</ScaleCrop>
  <HeadingPairs>
    <vt:vector size="4" baseType="variant">
      <vt:variant>
        <vt:lpstr>Title</vt:lpstr>
      </vt:variant>
      <vt:variant>
        <vt:i4>1</vt:i4>
      </vt:variant>
      <vt:variant>
        <vt:lpstr>Headings</vt:lpstr>
      </vt:variant>
      <vt:variant>
        <vt:i4>99</vt:i4>
      </vt:variant>
    </vt:vector>
  </HeadingPairs>
  <TitlesOfParts>
    <vt:vector size="100" baseType="lpstr">
      <vt:lpstr>General Conditions of Contract</vt:lpstr>
      <vt:lpstr>Instructions to Bidders</vt:lpstr>
      <vt:lpstr>First Electronic Document (TECHNICAL BID) SHALL CONTAIN THE FOLLOWING QUALIFYING</vt:lpstr>
      <vt:lpstr>Second Electronic Document shall contain financial Bid.</vt:lpstr>
      <vt:lpstr>Executive Engineer</vt:lpstr>
      <vt:lpstr>KNNL, KALASA PROJECT DIVISION, </vt:lpstr>
      <vt:lpstr>KHANAPUR</vt:lpstr>
      <vt:lpstr>Table of Clauses</vt:lpstr>
      <vt:lpstr/>
      <vt:lpstr>15.	Sealing and marking of Tenders		</vt:lpstr>
      <vt:lpstr>16.	Deadline for submission of Tenders		</vt:lpstr>
      <vt:lpstr>Late Tenders		</vt:lpstr>
      <vt:lpstr>Modification and Withdrawal of Tenders	</vt:lpstr>
      <vt:lpstr>Opening of First Cover (electronic document first) of all Tenders and evaluation</vt:lpstr>
      <vt:lpstr>20.	Opening of Second Cover (electronic document second) Tenders of qualified Te</vt:lpstr>
      <vt:lpstr>21.	Process to be confidential		</vt:lpstr>
      <vt:lpstr>22.	Clarification of Tenders		</vt:lpstr>
      <vt:lpstr>23.	Examination of Tenders and determination of responsiveness	</vt:lpstr>
      <vt:lpstr>24.	Correction of errors		</vt:lpstr>
      <vt:lpstr>25.	Evaluation and comparison of Tenders	</vt:lpstr>
      <vt:lpstr>F.	Award of contract	</vt:lpstr>
      <vt:lpstr>26.	Award criteria		</vt:lpstr>
      <vt:lpstr>27.	Employer’s right to accept any Tender and to reject any or all Tenders	</vt:lpstr>
      <vt:lpstr>28.	Notification of award and signing of Agreement	</vt:lpstr>
      <vt:lpstr>29.	Security deposit		</vt:lpstr>
      <vt:lpstr>30.	Advance payment and Security		</vt:lpstr>
      <vt:lpstr>31	Corrupt or Fraudulent Practices	</vt:lpstr>
      <vt:lpstr>4.	One Tender per Tenderer:</vt:lpstr>
      <vt:lpstr>6.	Site visit:</vt:lpstr>
      <vt:lpstr>The Tenderer at his own responsibility and risk is encouraged to visit and exami</vt:lpstr>
      <vt:lpstr>B.  Tender documents</vt:lpstr>
      <vt:lpstr>C.  Preparation of Tenders</vt:lpstr>
      <vt:lpstr>E.  Tender opening and evaluation</vt:lpstr>
      <vt:lpstr>25.5	If the tender of the successful tenderer is seriously unbalanced in relatio</vt:lpstr>
      <vt:lpstr/>
      <vt:lpstr>F.  Award of Contract</vt:lpstr>
      <vt:lpstr>Form of Tender</vt:lpstr>
      <vt:lpstr>Sir,</vt:lpstr>
      <vt:lpstr>We attach herewith our current income tax clearance certificate</vt:lpstr>
      <vt:lpstr>Yours faithfully,</vt:lpstr>
      <vt:lpstr>Authorized Signature:</vt:lpstr>
      <vt:lpstr>Name &amp; Title of Signatory: </vt:lpstr>
      <vt:lpstr>Letter of Intent</vt:lpstr>
      <vt:lpstr>Gentlemen,</vt:lpstr>
      <vt:lpstr>Yours faithfully,</vt:lpstr>
      <vt:lpstr>Authorized Signature</vt:lpstr>
      <vt:lpstr>Work Order</vt:lpstr>
      <vt:lpstr>Yours faithfully,</vt:lpstr>
      <vt:lpstr>(Name)  (Name)</vt:lpstr>
      <vt:lpstr>Table of Contents</vt:lpstr>
      <vt:lpstr>1.	Definitions</vt:lpstr>
      <vt:lpstr>3.	 Law governing contract</vt:lpstr>
      <vt:lpstr>5.	Delegation</vt:lpstr>
      <vt:lpstr>6.		Communications</vt:lpstr>
      <vt:lpstr>8.	Other Contractors</vt:lpstr>
      <vt:lpstr>10. 		Employer’s and Contractor's risks</vt:lpstr>
      <vt:lpstr>16. 		Contractor to construct the Works</vt:lpstr>
      <vt:lpstr>17. 		The Works to be completed by the Intended Completion Date</vt:lpstr>
      <vt:lpstr>18.	Approval by the Employer:</vt:lpstr>
      <vt:lpstr>The Contractor shall submit Specification and drawings showing the proposed Temp</vt:lpstr>
      <vt:lpstr>18.2	The Contractor shall be responsible for the design of Temporary Works</vt:lpstr>
      <vt:lpstr>18.3		The Employer’s approval shall not alter the Contractor’s responsibility fo</vt:lpstr>
      <vt:lpstr>18.4		The Contractor shall obtain approval of third parties to the design of thi</vt:lpstr>
      <vt:lpstr>18.5		All Drawings prepared by the Contractor for the execution of the temporary</vt:lpstr>
      <vt:lpstr>19. 		Safety</vt:lpstr>
      <vt:lpstr>21. 		Possession of the Site</vt:lpstr>
      <vt:lpstr>23. 		Instructions</vt:lpstr>
      <vt:lpstr>24.1	If the Contractor is not satisfied with the decision taken by the Employe</vt:lpstr>
      <vt:lpstr>24.2	If neither party refers the dispute to Arbitration within the above 30 days</vt:lpstr>
      <vt:lpstr>24.3	The Arbitration shall be conducted in accordance with the arbitration proce</vt:lpstr>
      <vt:lpstr>Resolution of Disputes </vt:lpstr>
      <vt:lpstr>24.1 If any dispute or difference of any kind whatsoever were to arise between t</vt:lpstr>
      <vt:lpstr>Engineer and the contractor regarding the following matters namely,</vt:lpstr>
      <vt:lpstr>a)  The meaning of the specifications, designs drawings and instructions </vt:lpstr>
      <vt:lpstr>b)   The quality of workmanship or materials used on the work and </vt:lpstr>
      <vt:lpstr>Any other question, claim, right, matter, thing what so ever, in any way arising</vt:lpstr>
      <vt:lpstr>24.2	Subject to the Managing Director’s decision on appeal and subject to other </vt:lpstr>
      <vt:lpstr>24.3 Remedy when the managing Directors decision on appeal is not acceptable to </vt:lpstr>
      <vt:lpstr>In case the decision of the Managing Director is not acceptable to the contract</vt:lpstr>
      <vt:lpstr>notice in this regard to the Managing Director withina period of Ninety days fr</vt:lpstr>
      <vt:lpstr>24.4. Time limit for notice to approach Law Court by contractor (a)If the Managi</vt:lpstr>
      <vt:lpstr>Whether the claim is referred to the Chief Engineer, or the Managing Director or</vt:lpstr>
      <vt:lpstr>24.5 Obligations of the Contractor and the Executive Engineer shall remain unalt</vt:lpstr>
      <vt:lpstr>(a)	The reference of any dispute to the Chief Engineer or Managing Director or t</vt:lpstr>
      <vt:lpstr>(b)	It is clearly understood and agreed upon by both the parties that no part of</vt:lpstr>
      <vt:lpstr>24.6. Arbitration: - Deleted</vt:lpstr>
      <vt:lpstr>In view of the provisions of clause 24 above, on Dispute resolution mechanism, </vt:lpstr>
      <vt:lpstr/>
      <vt:lpstr/>
      <vt:lpstr/>
      <vt:lpstr>B.Time Control</vt:lpstr>
      <vt:lpstr>25. 		Program</vt:lpstr>
      <vt:lpstr>26. 		Extension of the Intended Completion Date</vt:lpstr>
      <vt:lpstr>27. 		Delays ordered by the Employer</vt:lpstr>
      <vt:lpstr>C.  Quality Control</vt:lpstr>
      <vt:lpstr>29. 		Identifying defects</vt:lpstr>
      <vt:lpstr>31. 		Correction of defects</vt:lpstr>
      <vt:lpstr>32.		Uncorrected defects</vt:lpstr>
      <vt:lpstr>Cost Control</vt:lpstr>
      <vt:lpstr>34. 		Variations</vt:lpstr>
    </vt:vector>
  </TitlesOfParts>
  <Company>HP</Company>
  <LinksUpToDate>false</LinksUpToDate>
  <CharactersWithSpaces>897312</CharactersWithSpaces>
  <SharedDoc>false</SharedDoc>
  <HLinks>
    <vt:vector size="6" baseType="variant">
      <vt:variant>
        <vt:i4>4456471</vt:i4>
      </vt:variant>
      <vt:variant>
        <vt:i4>0</vt:i4>
      </vt:variant>
      <vt:variant>
        <vt:i4>0</vt:i4>
      </vt:variant>
      <vt:variant>
        <vt:i4>5</vt:i4>
      </vt:variant>
      <vt:variant>
        <vt:lpwstr>https://eproc.karnataka.gov.in/eportal/index.seam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General Conditions of Contract</dc:title>
  <dc:creator>K.N. Venkata Raman</dc:creator>
  <cp:lastModifiedBy>Comp</cp:lastModifiedBy>
  <cp:revision>6</cp:revision>
  <cp:lastPrinted>2025-11-14T11:18:00Z</cp:lastPrinted>
  <dcterms:created xsi:type="dcterms:W3CDTF">2026-06-05T14:22:00Z</dcterms:created>
  <dcterms:modified xsi:type="dcterms:W3CDTF">2026-06-20T11:56:00Z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0x010100C653FEA62CF35A4B8EC010C609FDBCC9</vt:lpwstr>
  </property>
</Properties>
</file>